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608E" w14:textId="0A9E67DC" w:rsidR="00183BB1" w:rsidRPr="002155B0" w:rsidRDefault="00E113C2" w:rsidP="00183BB1">
      <w:pPr>
        <w:jc w:val="center"/>
        <w:rPr>
          <w:rFonts w:asciiTheme="minorHAnsi" w:hAnsiTheme="minorHAnsi" w:cstheme="minorBidi"/>
          <w:b/>
          <w:bCs/>
        </w:rPr>
      </w:pPr>
      <w:r w:rsidRPr="3D4570D2">
        <w:rPr>
          <w:rFonts w:asciiTheme="minorHAnsi" w:hAnsiTheme="minorHAnsi" w:cstheme="minorBidi"/>
          <w:b/>
          <w:bCs/>
        </w:rPr>
        <w:t xml:space="preserve">NAFTOS PRODUKTŲ IR NAFTOS ATSARGŲ </w:t>
      </w:r>
      <w:r w:rsidR="00C45F21" w:rsidRPr="3D4570D2">
        <w:rPr>
          <w:rFonts w:asciiTheme="minorHAnsi" w:hAnsiTheme="minorHAnsi" w:cstheme="minorBidi"/>
          <w:b/>
          <w:bCs/>
        </w:rPr>
        <w:t>VALSTYBĖS INFORMACINĖS SISTEMOS</w:t>
      </w:r>
      <w:r w:rsidR="00183BB1" w:rsidRPr="3D4570D2">
        <w:rPr>
          <w:rFonts w:asciiTheme="minorHAnsi" w:hAnsiTheme="minorHAnsi" w:cstheme="minorBidi"/>
          <w:b/>
          <w:bCs/>
        </w:rPr>
        <w:t xml:space="preserve"> </w:t>
      </w:r>
      <w:r w:rsidR="00C55047" w:rsidRPr="3D4570D2">
        <w:rPr>
          <w:rFonts w:asciiTheme="minorHAnsi" w:hAnsiTheme="minorHAnsi" w:cstheme="minorBidi"/>
          <w:b/>
          <w:bCs/>
        </w:rPr>
        <w:t>PROGRAMAVIMO IR KONSULTACINIŲ</w:t>
      </w:r>
      <w:r w:rsidR="24AED718" w:rsidRPr="3D4570D2">
        <w:rPr>
          <w:rFonts w:asciiTheme="minorHAnsi" w:hAnsiTheme="minorHAnsi" w:cstheme="minorBidi"/>
          <w:b/>
          <w:bCs/>
        </w:rPr>
        <w:t xml:space="preserve"> </w:t>
      </w:r>
      <w:r w:rsidR="00183BB1" w:rsidRPr="3D4570D2">
        <w:rPr>
          <w:rFonts w:asciiTheme="minorHAnsi" w:hAnsiTheme="minorHAnsi" w:cstheme="minorBidi"/>
          <w:b/>
          <w:bCs/>
        </w:rPr>
        <w:t>PASLAUGŲ PIRKIMO TECHNINĖ SPECIFIKACIJA</w:t>
      </w:r>
    </w:p>
    <w:p w14:paraId="2605608F" w14:textId="77777777" w:rsidR="00183BB1" w:rsidRPr="002155B0" w:rsidRDefault="00183BB1" w:rsidP="00183BB1">
      <w:pPr>
        <w:spacing w:after="200" w:line="276" w:lineRule="auto"/>
        <w:jc w:val="right"/>
        <w:rPr>
          <w:rFonts w:asciiTheme="minorHAnsi" w:hAnsiTheme="minorHAnsi" w:cstheme="minorHAnsi"/>
        </w:rPr>
      </w:pPr>
    </w:p>
    <w:p w14:paraId="26056090" w14:textId="77777777" w:rsidR="00183BB1" w:rsidRPr="002155B0" w:rsidRDefault="00183BB1" w:rsidP="00183BB1">
      <w:pPr>
        <w:pStyle w:val="Sraopastraipa2"/>
        <w:tabs>
          <w:tab w:val="left" w:pos="709"/>
          <w:tab w:val="left" w:pos="851"/>
        </w:tabs>
        <w:spacing w:line="312" w:lineRule="auto"/>
        <w:ind w:left="0" w:firstLine="709"/>
        <w:jc w:val="center"/>
        <w:rPr>
          <w:rFonts w:asciiTheme="minorHAnsi" w:hAnsiTheme="minorHAnsi" w:cstheme="minorHAnsi"/>
          <w:b/>
        </w:rPr>
      </w:pPr>
      <w:r w:rsidRPr="002155B0">
        <w:rPr>
          <w:rFonts w:asciiTheme="minorHAnsi" w:hAnsiTheme="minorHAnsi" w:cstheme="minorHAnsi"/>
          <w:b/>
        </w:rPr>
        <w:t>I.</w:t>
      </w:r>
      <w:r w:rsidRPr="002155B0">
        <w:rPr>
          <w:rFonts w:asciiTheme="minorHAnsi" w:hAnsiTheme="minorHAnsi" w:cstheme="minorHAnsi"/>
          <w:b/>
          <w:i/>
        </w:rPr>
        <w:t xml:space="preserve"> </w:t>
      </w:r>
      <w:r w:rsidRPr="002155B0">
        <w:rPr>
          <w:rFonts w:asciiTheme="minorHAnsi" w:hAnsiTheme="minorHAnsi" w:cstheme="minorHAnsi"/>
          <w:b/>
        </w:rPr>
        <w:t xml:space="preserve">BENDRA INFORMACIJA PASLAUGŲ TEIKĖJUI </w:t>
      </w:r>
    </w:p>
    <w:p w14:paraId="2EBA7B9C" w14:textId="77777777" w:rsidR="00DE49FC" w:rsidRPr="0087568A" w:rsidRDefault="00DE49FC" w:rsidP="00DE49FC">
      <w:pPr>
        <w:pStyle w:val="ListParagraph"/>
        <w:tabs>
          <w:tab w:val="left" w:pos="284"/>
        </w:tabs>
        <w:spacing w:before="60" w:after="60"/>
        <w:ind w:left="0"/>
        <w:contextualSpacing w:val="0"/>
        <w:jc w:val="center"/>
        <w:rPr>
          <w:rFonts w:asciiTheme="minorHAnsi" w:hAnsiTheme="minorHAnsi" w:cstheme="minorHAnsi"/>
          <w:iCs/>
          <w:sz w:val="20"/>
          <w:szCs w:val="20"/>
        </w:rPr>
      </w:pPr>
    </w:p>
    <w:p w14:paraId="4324D97A" w14:textId="77777777" w:rsidR="00DE49FC" w:rsidRPr="00DE49FC" w:rsidRDefault="00DE49FC" w:rsidP="00AA36BF">
      <w:pPr>
        <w:pStyle w:val="ListParagraph"/>
        <w:numPr>
          <w:ilvl w:val="0"/>
          <w:numId w:val="21"/>
        </w:numPr>
        <w:pBdr>
          <w:top w:val="single" w:sz="8" w:space="1" w:color="auto"/>
          <w:bottom w:val="single" w:sz="8" w:space="1" w:color="auto"/>
        </w:pBdr>
        <w:tabs>
          <w:tab w:val="left" w:pos="360"/>
        </w:tabs>
        <w:spacing w:before="60" w:after="60"/>
        <w:ind w:left="567" w:hanging="567"/>
        <w:contextualSpacing w:val="0"/>
        <w:rPr>
          <w:rFonts w:asciiTheme="minorHAnsi" w:hAnsiTheme="minorHAnsi" w:cstheme="minorHAnsi"/>
          <w:b/>
        </w:rPr>
      </w:pPr>
      <w:r w:rsidRPr="00DE49FC">
        <w:rPr>
          <w:rFonts w:asciiTheme="minorHAnsi" w:hAnsiTheme="minorHAnsi" w:cstheme="minorHAnsi"/>
          <w:b/>
        </w:rPr>
        <w:t>SĄVOKOS IR SUTRUMPINIMAI</w:t>
      </w:r>
    </w:p>
    <w:p w14:paraId="77B7F3EF" w14:textId="5AF1FA86" w:rsidR="00DE49FC" w:rsidRPr="00DE49FC" w:rsidRDefault="00DE49FC" w:rsidP="00AA36BF">
      <w:pPr>
        <w:pStyle w:val="ListParagraph"/>
        <w:numPr>
          <w:ilvl w:val="1"/>
          <w:numId w:val="21"/>
        </w:numPr>
        <w:tabs>
          <w:tab w:val="left" w:pos="567"/>
        </w:tabs>
        <w:spacing w:before="60" w:after="60"/>
        <w:ind w:left="567" w:hanging="567"/>
        <w:contextualSpacing w:val="0"/>
        <w:jc w:val="both"/>
        <w:rPr>
          <w:rFonts w:asciiTheme="minorHAnsi" w:eastAsiaTheme="minorEastAsia" w:hAnsiTheme="minorHAnsi" w:cstheme="minorHAnsi"/>
        </w:rPr>
      </w:pPr>
      <w:r w:rsidRPr="00DE49FC">
        <w:rPr>
          <w:rFonts w:asciiTheme="minorHAnsi" w:eastAsia="Arial" w:hAnsiTheme="minorHAnsi" w:cstheme="minorHAnsi"/>
          <w:b/>
          <w:bCs/>
        </w:rPr>
        <w:t xml:space="preserve">Užsakovas </w:t>
      </w:r>
      <w:r w:rsidRPr="00DE49FC">
        <w:rPr>
          <w:rFonts w:asciiTheme="minorHAnsi" w:eastAsia="Arial" w:hAnsiTheme="minorHAnsi" w:cstheme="minorHAnsi"/>
        </w:rPr>
        <w:t>– VŠĮ Lietuvos energetikos agentūr</w:t>
      </w:r>
      <w:r w:rsidR="00CA599C">
        <w:rPr>
          <w:rFonts w:asciiTheme="minorHAnsi" w:eastAsia="Arial" w:hAnsiTheme="minorHAnsi" w:cstheme="minorHAnsi"/>
        </w:rPr>
        <w:t>os</w:t>
      </w:r>
      <w:r w:rsidRPr="00DE49FC">
        <w:rPr>
          <w:rFonts w:asciiTheme="minorHAnsi" w:eastAsia="Arial" w:hAnsiTheme="minorHAnsi" w:cstheme="minorHAnsi"/>
        </w:rPr>
        <w:t xml:space="preserve"> (toliau </w:t>
      </w:r>
      <w:r w:rsidR="00701788">
        <w:rPr>
          <w:rFonts w:asciiTheme="minorHAnsi" w:eastAsia="Arial" w:hAnsiTheme="minorHAnsi" w:cstheme="minorHAnsi"/>
        </w:rPr>
        <w:t>–</w:t>
      </w:r>
      <w:r w:rsidRPr="00DE49FC">
        <w:rPr>
          <w:rFonts w:asciiTheme="minorHAnsi" w:eastAsia="Arial" w:hAnsiTheme="minorHAnsi" w:cstheme="minorHAnsi"/>
        </w:rPr>
        <w:t xml:space="preserve"> </w:t>
      </w:r>
      <w:r w:rsidR="00701788">
        <w:rPr>
          <w:rFonts w:asciiTheme="minorHAnsi" w:eastAsia="Arial" w:hAnsiTheme="minorHAnsi" w:cstheme="minorHAnsi"/>
        </w:rPr>
        <w:t>Agentūra</w:t>
      </w:r>
      <w:r w:rsidRPr="00DE49FC">
        <w:rPr>
          <w:rFonts w:asciiTheme="minorHAnsi" w:eastAsia="Arial" w:hAnsiTheme="minorHAnsi" w:cstheme="minorHAnsi"/>
        </w:rPr>
        <w:t>)</w:t>
      </w:r>
      <w:r w:rsidR="00CA599C">
        <w:rPr>
          <w:rFonts w:asciiTheme="minorHAnsi" w:eastAsia="Arial" w:hAnsiTheme="minorHAnsi" w:cstheme="minorHAnsi"/>
        </w:rPr>
        <w:t>.</w:t>
      </w:r>
    </w:p>
    <w:p w14:paraId="67161720" w14:textId="77777777" w:rsidR="00DE49FC" w:rsidRPr="00DE49FC" w:rsidRDefault="00DE49FC" w:rsidP="00AA36BF">
      <w:pPr>
        <w:pStyle w:val="ListParagraph"/>
        <w:numPr>
          <w:ilvl w:val="1"/>
          <w:numId w:val="21"/>
        </w:numPr>
        <w:tabs>
          <w:tab w:val="left" w:pos="567"/>
        </w:tabs>
        <w:spacing w:before="60" w:after="60"/>
        <w:ind w:left="567" w:hanging="567"/>
        <w:contextualSpacing w:val="0"/>
        <w:jc w:val="both"/>
        <w:rPr>
          <w:rFonts w:asciiTheme="minorHAnsi" w:eastAsiaTheme="minorEastAsia" w:hAnsiTheme="minorHAnsi" w:cstheme="minorHAnsi"/>
        </w:rPr>
      </w:pPr>
      <w:r w:rsidRPr="00DE49FC">
        <w:rPr>
          <w:rFonts w:asciiTheme="minorHAnsi" w:eastAsia="Arial" w:hAnsiTheme="minorHAnsi" w:cstheme="minorHAnsi"/>
          <w:b/>
          <w:bCs/>
        </w:rPr>
        <w:t>Paslaugų teikėjas</w:t>
      </w:r>
      <w:r w:rsidRPr="00DE49FC">
        <w:rPr>
          <w:rFonts w:asciiTheme="minorHAnsi" w:eastAsia="Arial" w:hAnsiTheme="minorHAnsi" w:cstheme="minorHAnsi"/>
        </w:rPr>
        <w:t xml:space="preserve"> –juridinis asmuo su kuriuo Užsakovas sudaro Sutartį.</w:t>
      </w:r>
    </w:p>
    <w:p w14:paraId="558217D7" w14:textId="77777777" w:rsidR="00DE49FC" w:rsidRPr="00DE49FC" w:rsidRDefault="00DE49FC" w:rsidP="00AA36BF">
      <w:pPr>
        <w:pStyle w:val="ListParagraph"/>
        <w:numPr>
          <w:ilvl w:val="1"/>
          <w:numId w:val="21"/>
        </w:numPr>
        <w:tabs>
          <w:tab w:val="left" w:pos="567"/>
        </w:tabs>
        <w:spacing w:before="60" w:after="60"/>
        <w:ind w:left="567" w:hanging="567"/>
        <w:jc w:val="both"/>
        <w:rPr>
          <w:rFonts w:asciiTheme="minorHAnsi" w:eastAsiaTheme="minorEastAsia" w:hAnsiTheme="minorHAnsi"/>
        </w:rPr>
      </w:pPr>
      <w:r w:rsidRPr="00DE49FC">
        <w:rPr>
          <w:rFonts w:asciiTheme="minorHAnsi" w:eastAsia="Arial" w:hAnsiTheme="minorHAnsi"/>
          <w:b/>
          <w:bCs/>
        </w:rPr>
        <w:t>Sutartis</w:t>
      </w:r>
      <w:r w:rsidRPr="00DE49FC">
        <w:rPr>
          <w:rFonts w:asciiTheme="minorHAnsi" w:eastAsia="Arial" w:hAnsiTheme="minorHAnsi"/>
        </w:rPr>
        <w:t xml:space="preserve"> – Sutartis, sudaroma tarp LEA ir Paslaugų teikėjo dėl Pirkimo objekto.</w:t>
      </w:r>
    </w:p>
    <w:p w14:paraId="65EBDC9D" w14:textId="41D7CDC3" w:rsidR="007C2172" w:rsidRDefault="007C2172" w:rsidP="707F7AE9">
      <w:pPr>
        <w:pStyle w:val="ListParagraph"/>
        <w:numPr>
          <w:ilvl w:val="1"/>
          <w:numId w:val="21"/>
        </w:numPr>
        <w:tabs>
          <w:tab w:val="left" w:pos="567"/>
        </w:tabs>
        <w:spacing w:before="60" w:after="60"/>
        <w:ind w:left="567" w:hanging="567"/>
        <w:jc w:val="both"/>
        <w:rPr>
          <w:rFonts w:asciiTheme="minorHAnsi" w:eastAsiaTheme="minorEastAsia" w:hAnsiTheme="minorHAnsi" w:cstheme="minorBidi"/>
        </w:rPr>
      </w:pPr>
      <w:r w:rsidRPr="707F7AE9">
        <w:rPr>
          <w:rFonts w:asciiTheme="minorHAnsi" w:eastAsia="Arial" w:hAnsiTheme="minorHAnsi" w:cstheme="minorBidi"/>
          <w:b/>
          <w:bCs/>
        </w:rPr>
        <w:t>Sistema</w:t>
      </w:r>
      <w:r w:rsidRPr="707F7AE9">
        <w:rPr>
          <w:rFonts w:asciiTheme="minorHAnsi" w:eastAsia="Arial" w:hAnsiTheme="minorHAnsi" w:cstheme="minorBidi"/>
        </w:rPr>
        <w:t>–</w:t>
      </w:r>
      <w:r w:rsidRPr="707F7AE9">
        <w:rPr>
          <w:rFonts w:asciiTheme="minorHAnsi" w:eastAsiaTheme="minorEastAsia" w:hAnsiTheme="minorHAnsi" w:cstheme="minorBidi"/>
        </w:rPr>
        <w:t xml:space="preserve"> Naftos produktų ir naftos atsargų valstybės informacinė sistema</w:t>
      </w:r>
      <w:r w:rsidR="09BDA583" w:rsidRPr="707F7AE9">
        <w:rPr>
          <w:rFonts w:asciiTheme="minorHAnsi" w:eastAsiaTheme="minorEastAsia" w:hAnsiTheme="minorHAnsi" w:cstheme="minorBidi"/>
        </w:rPr>
        <w:t xml:space="preserve"> </w:t>
      </w:r>
      <w:r w:rsidRPr="707F7AE9">
        <w:rPr>
          <w:rFonts w:asciiTheme="minorHAnsi" w:eastAsiaTheme="minorEastAsia" w:hAnsiTheme="minorHAnsi" w:cstheme="minorBidi"/>
        </w:rPr>
        <w:t>(toliau – NPNAVIS</w:t>
      </w:r>
      <w:r w:rsidR="00F910E3" w:rsidRPr="707F7AE9">
        <w:rPr>
          <w:rFonts w:asciiTheme="minorHAnsi" w:eastAsiaTheme="minorEastAsia" w:hAnsiTheme="minorHAnsi" w:cstheme="minorBidi"/>
        </w:rPr>
        <w:t xml:space="preserve"> arba IS</w:t>
      </w:r>
      <w:r w:rsidRPr="707F7AE9">
        <w:rPr>
          <w:rFonts w:asciiTheme="minorHAnsi" w:eastAsiaTheme="minorEastAsia" w:hAnsiTheme="minorHAnsi" w:cstheme="minorBidi"/>
        </w:rPr>
        <w:t>).</w:t>
      </w:r>
    </w:p>
    <w:p w14:paraId="54EB13BF" w14:textId="34C66183" w:rsidR="00FD6CDF" w:rsidRPr="00FD6CDF" w:rsidRDefault="00DE49FC" w:rsidP="00AA36BF">
      <w:pPr>
        <w:pStyle w:val="ListParagraph"/>
        <w:numPr>
          <w:ilvl w:val="1"/>
          <w:numId w:val="21"/>
        </w:numPr>
        <w:tabs>
          <w:tab w:val="left" w:pos="567"/>
        </w:tabs>
        <w:spacing w:before="60" w:after="60"/>
        <w:ind w:left="567" w:hanging="567"/>
        <w:contextualSpacing w:val="0"/>
        <w:jc w:val="both"/>
        <w:rPr>
          <w:rFonts w:asciiTheme="minorHAnsi" w:eastAsiaTheme="minorEastAsia" w:hAnsiTheme="minorHAnsi" w:cstheme="minorHAnsi"/>
        </w:rPr>
      </w:pPr>
      <w:r w:rsidRPr="00DE49FC">
        <w:rPr>
          <w:rFonts w:asciiTheme="minorHAnsi" w:eastAsia="Arial" w:hAnsiTheme="minorHAnsi" w:cstheme="minorHAnsi"/>
          <w:b/>
          <w:bCs/>
        </w:rPr>
        <w:t>Paslaug</w:t>
      </w:r>
      <w:r w:rsidR="00FD6CDF">
        <w:rPr>
          <w:rFonts w:asciiTheme="minorHAnsi" w:eastAsia="Arial" w:hAnsiTheme="minorHAnsi" w:cstheme="minorHAnsi"/>
          <w:b/>
          <w:bCs/>
        </w:rPr>
        <w:t>os</w:t>
      </w:r>
      <w:r w:rsidR="00D2302F">
        <w:rPr>
          <w:rFonts w:asciiTheme="minorHAnsi" w:eastAsia="Arial" w:hAnsiTheme="minorHAnsi" w:cstheme="minorHAnsi"/>
          <w:b/>
          <w:bCs/>
        </w:rPr>
        <w:t>:</w:t>
      </w:r>
    </w:p>
    <w:p w14:paraId="04D8D333" w14:textId="556F9B95" w:rsidR="00DE49FC" w:rsidRPr="00DE49FC" w:rsidRDefault="00DB4D71" w:rsidP="6BF36A2E">
      <w:pPr>
        <w:pStyle w:val="ListParagraph"/>
        <w:numPr>
          <w:ilvl w:val="2"/>
          <w:numId w:val="21"/>
        </w:numPr>
        <w:tabs>
          <w:tab w:val="left" w:pos="567"/>
        </w:tabs>
        <w:spacing w:before="60" w:after="60"/>
        <w:ind w:left="567" w:hanging="567"/>
        <w:jc w:val="both"/>
        <w:rPr>
          <w:rFonts w:asciiTheme="minorHAnsi" w:eastAsiaTheme="minorEastAsia" w:hAnsiTheme="minorHAnsi" w:cstheme="minorBidi"/>
        </w:rPr>
      </w:pPr>
      <w:r w:rsidRPr="6BF36A2E">
        <w:rPr>
          <w:rFonts w:asciiTheme="minorHAnsi" w:eastAsia="Arial" w:hAnsiTheme="minorHAnsi" w:cstheme="minorBidi"/>
          <w:b/>
        </w:rPr>
        <w:t>Paslauga</w:t>
      </w:r>
      <w:r w:rsidRPr="6BF36A2E">
        <w:rPr>
          <w:rFonts w:asciiTheme="minorHAnsi" w:eastAsia="Arial" w:hAnsiTheme="minorHAnsi" w:cstheme="minorBidi"/>
        </w:rPr>
        <w:t xml:space="preserve"> </w:t>
      </w:r>
      <w:r w:rsidR="00DE49FC" w:rsidRPr="6BF36A2E">
        <w:rPr>
          <w:rFonts w:asciiTheme="minorHAnsi" w:eastAsia="Arial" w:hAnsiTheme="minorHAnsi" w:cstheme="minorBidi"/>
        </w:rPr>
        <w:t xml:space="preserve">– </w:t>
      </w:r>
      <w:r w:rsidR="00F02BC4" w:rsidRPr="6BF36A2E">
        <w:rPr>
          <w:rFonts w:asciiTheme="minorHAnsi" w:eastAsia="Arial" w:hAnsiTheme="minorHAnsi" w:cstheme="minorBidi"/>
        </w:rPr>
        <w:t>atlikt</w:t>
      </w:r>
      <w:r w:rsidR="7968F66C" w:rsidRPr="6BF36A2E">
        <w:rPr>
          <w:rFonts w:asciiTheme="minorHAnsi" w:eastAsia="Arial" w:hAnsiTheme="minorHAnsi" w:cstheme="minorBidi"/>
        </w:rPr>
        <w:t>o</w:t>
      </w:r>
      <w:r w:rsidR="00F02BC4" w:rsidRPr="6BF36A2E">
        <w:rPr>
          <w:rFonts w:asciiTheme="minorHAnsi" w:eastAsia="Arial" w:hAnsiTheme="minorHAnsi" w:cstheme="minorBidi"/>
        </w:rPr>
        <w:t xml:space="preserve">s NPNAVIS </w:t>
      </w:r>
      <w:r w:rsidR="007C0BBC" w:rsidRPr="6BF36A2E">
        <w:rPr>
          <w:rFonts w:asciiTheme="minorHAnsi" w:eastAsia="Arial" w:hAnsiTheme="minorHAnsi" w:cstheme="minorBidi"/>
        </w:rPr>
        <w:t xml:space="preserve">programavimo ir konsultacinės </w:t>
      </w:r>
      <w:r w:rsidR="00C12601" w:rsidRPr="6BF36A2E">
        <w:rPr>
          <w:rFonts w:asciiTheme="minorHAnsi" w:eastAsia="Arial" w:hAnsiTheme="minorHAnsi" w:cstheme="minorBidi"/>
        </w:rPr>
        <w:t>paslaugos</w:t>
      </w:r>
      <w:r w:rsidR="00DE49FC" w:rsidRPr="6BF36A2E">
        <w:rPr>
          <w:rFonts w:asciiTheme="minorHAnsi" w:eastAsia="Arial" w:hAnsiTheme="minorHAnsi" w:cstheme="minorBidi"/>
        </w:rPr>
        <w:t>.</w:t>
      </w:r>
    </w:p>
    <w:p w14:paraId="30B630A4" w14:textId="23D16D7E" w:rsidR="00DB4D71" w:rsidRPr="00A371A5" w:rsidRDefault="00CC163D" w:rsidP="00AA36BF">
      <w:pPr>
        <w:pStyle w:val="ListParagraph"/>
        <w:numPr>
          <w:ilvl w:val="1"/>
          <w:numId w:val="21"/>
        </w:numPr>
        <w:tabs>
          <w:tab w:val="left" w:pos="567"/>
        </w:tabs>
        <w:spacing w:before="60" w:after="60"/>
        <w:ind w:left="567" w:hanging="567"/>
        <w:contextualSpacing w:val="0"/>
        <w:jc w:val="both"/>
        <w:rPr>
          <w:rFonts w:asciiTheme="minorHAnsi" w:eastAsiaTheme="minorEastAsia" w:hAnsiTheme="minorHAnsi" w:cstheme="minorHAnsi"/>
        </w:rPr>
      </w:pPr>
      <w:r>
        <w:rPr>
          <w:rFonts w:asciiTheme="minorHAnsi" w:eastAsia="Arial" w:hAnsiTheme="minorHAnsi" w:cstheme="minorHAnsi"/>
          <w:b/>
          <w:bCs/>
        </w:rPr>
        <w:t xml:space="preserve">Paslaugų </w:t>
      </w:r>
      <w:r w:rsidR="00D2302F">
        <w:rPr>
          <w:rFonts w:asciiTheme="minorHAnsi" w:eastAsia="Arial" w:hAnsiTheme="minorHAnsi" w:cstheme="minorHAnsi"/>
          <w:b/>
          <w:bCs/>
        </w:rPr>
        <w:t xml:space="preserve">teikimo </w:t>
      </w:r>
      <w:r>
        <w:rPr>
          <w:rFonts w:asciiTheme="minorHAnsi" w:eastAsia="Arial" w:hAnsiTheme="minorHAnsi" w:cstheme="minorHAnsi"/>
          <w:b/>
          <w:bCs/>
        </w:rPr>
        <w:t>g</w:t>
      </w:r>
      <w:r w:rsidR="00DB4D71">
        <w:rPr>
          <w:rFonts w:asciiTheme="minorHAnsi" w:eastAsia="Arial" w:hAnsiTheme="minorHAnsi" w:cstheme="minorHAnsi"/>
          <w:b/>
          <w:bCs/>
        </w:rPr>
        <w:t xml:space="preserve">arantinis </w:t>
      </w:r>
      <w:r w:rsidRPr="0095244D">
        <w:rPr>
          <w:rFonts w:asciiTheme="minorHAnsi" w:eastAsia="Arial" w:hAnsiTheme="minorHAnsi" w:cstheme="minorHAnsi"/>
          <w:b/>
          <w:bCs/>
        </w:rPr>
        <w:t>laikotarpis</w:t>
      </w:r>
      <w:r w:rsidR="00DB4D71" w:rsidRPr="0095244D">
        <w:rPr>
          <w:rFonts w:asciiTheme="minorHAnsi" w:eastAsia="Arial" w:hAnsiTheme="minorHAnsi" w:cstheme="minorHAnsi"/>
          <w:b/>
          <w:bCs/>
        </w:rPr>
        <w:t xml:space="preserve"> –</w:t>
      </w:r>
      <w:r w:rsidR="00DB4D71" w:rsidRPr="0095244D">
        <w:rPr>
          <w:rFonts w:asciiTheme="minorHAnsi" w:eastAsiaTheme="minorEastAsia" w:hAnsiTheme="minorHAnsi" w:cstheme="minorHAnsi"/>
        </w:rPr>
        <w:t xml:space="preserve"> </w:t>
      </w:r>
      <w:r w:rsidR="007C0BBC">
        <w:rPr>
          <w:rFonts w:asciiTheme="minorHAnsi" w:eastAsiaTheme="minorEastAsia" w:hAnsiTheme="minorHAnsi" w:cstheme="minorHAnsi"/>
        </w:rPr>
        <w:t>1</w:t>
      </w:r>
      <w:r w:rsidR="00DB4D71" w:rsidRPr="0095244D">
        <w:rPr>
          <w:rFonts w:asciiTheme="minorHAnsi" w:eastAsiaTheme="minorEastAsia" w:hAnsiTheme="minorHAnsi" w:cstheme="minorHAnsi"/>
        </w:rPr>
        <w:t xml:space="preserve">2 </w:t>
      </w:r>
      <w:r w:rsidRPr="0095244D">
        <w:rPr>
          <w:rFonts w:asciiTheme="minorHAnsi" w:eastAsiaTheme="minorEastAsia" w:hAnsiTheme="minorHAnsi" w:cstheme="minorHAnsi"/>
        </w:rPr>
        <w:t>mėn</w:t>
      </w:r>
      <w:r w:rsidR="00DA25E4" w:rsidRPr="0095244D">
        <w:rPr>
          <w:rFonts w:asciiTheme="minorHAnsi" w:eastAsiaTheme="minorEastAsia" w:hAnsiTheme="minorHAnsi" w:cstheme="minorHAnsi"/>
        </w:rPr>
        <w:t>. nuo</w:t>
      </w:r>
      <w:r w:rsidR="00DA25E4">
        <w:rPr>
          <w:rFonts w:asciiTheme="minorHAnsi" w:eastAsiaTheme="minorEastAsia" w:hAnsiTheme="minorHAnsi" w:cstheme="minorHAnsi"/>
        </w:rPr>
        <w:t xml:space="preserve"> </w:t>
      </w:r>
      <w:r w:rsidR="007C2172">
        <w:rPr>
          <w:rFonts w:asciiTheme="minorHAnsi" w:eastAsiaTheme="minorEastAsia" w:hAnsiTheme="minorHAnsi" w:cstheme="minorHAnsi"/>
        </w:rPr>
        <w:t>paslaugų priėmimo perdavimo akto pasirašymo dienos</w:t>
      </w:r>
      <w:r w:rsidR="004F286B" w:rsidRPr="004F286B">
        <w:rPr>
          <w:rFonts w:asciiTheme="minorHAnsi" w:eastAsiaTheme="minorEastAsia" w:hAnsiTheme="minorHAnsi" w:cstheme="minorHAnsi"/>
        </w:rPr>
        <w:t>,</w:t>
      </w:r>
      <w:r w:rsidR="00BC48A0" w:rsidRPr="004F286B">
        <w:rPr>
          <w:rFonts w:asciiTheme="minorHAnsi" w:eastAsia="Arial" w:hAnsiTheme="minorHAnsi" w:cstheme="minorHAnsi"/>
        </w:rPr>
        <w:t xml:space="preserve"> </w:t>
      </w:r>
      <w:r w:rsidR="004F286B" w:rsidRPr="004F286B">
        <w:rPr>
          <w:rFonts w:asciiTheme="minorHAnsi" w:eastAsia="Arial" w:hAnsiTheme="minorHAnsi" w:cstheme="minorHAnsi"/>
        </w:rPr>
        <w:t>kai r</w:t>
      </w:r>
      <w:r w:rsidR="00BC48A0" w:rsidRPr="004F286B">
        <w:rPr>
          <w:rFonts w:asciiTheme="minorHAnsi" w:eastAsia="Arial" w:hAnsiTheme="minorHAnsi" w:cstheme="minorHAnsi"/>
        </w:rPr>
        <w:t>eakcijos laikas</w:t>
      </w:r>
      <w:r w:rsidR="004F286B">
        <w:rPr>
          <w:rFonts w:asciiTheme="minorHAnsi" w:eastAsia="Arial" w:hAnsiTheme="minorHAnsi" w:cstheme="minorHAnsi"/>
          <w:b/>
          <w:bCs/>
        </w:rPr>
        <w:t xml:space="preserve"> </w:t>
      </w:r>
      <w:r w:rsidR="004F286B" w:rsidRPr="002D6EAB">
        <w:rPr>
          <w:rFonts w:asciiTheme="minorHAnsi" w:eastAsia="Arial" w:hAnsiTheme="minorHAnsi" w:cstheme="minorHAnsi"/>
        </w:rPr>
        <w:t xml:space="preserve">į </w:t>
      </w:r>
      <w:r w:rsidR="004F286B" w:rsidRPr="00A371A5">
        <w:rPr>
          <w:rFonts w:asciiTheme="minorHAnsi" w:eastAsia="Arial" w:hAnsiTheme="minorHAnsi" w:cstheme="minorHAnsi"/>
        </w:rPr>
        <w:t xml:space="preserve">Užsakovo </w:t>
      </w:r>
      <w:r w:rsidR="00A371A5" w:rsidRPr="00A371A5">
        <w:rPr>
          <w:rFonts w:asciiTheme="minorHAnsi" w:eastAsia="Arial" w:hAnsiTheme="minorHAnsi" w:cstheme="minorHAnsi"/>
        </w:rPr>
        <w:t>raštiškus</w:t>
      </w:r>
      <w:r w:rsidR="004F286B" w:rsidRPr="00A371A5">
        <w:rPr>
          <w:rFonts w:asciiTheme="minorHAnsi" w:eastAsia="Arial" w:hAnsiTheme="minorHAnsi" w:cstheme="minorHAnsi"/>
        </w:rPr>
        <w:t xml:space="preserve"> paklausimus </w:t>
      </w:r>
      <w:r w:rsidR="00A371A5" w:rsidRPr="00A371A5">
        <w:rPr>
          <w:rFonts w:asciiTheme="minorHAnsi" w:eastAsia="Arial" w:hAnsiTheme="minorHAnsi" w:cstheme="minorHAnsi"/>
        </w:rPr>
        <w:t>2 d.</w:t>
      </w:r>
      <w:r w:rsidR="00A371A5">
        <w:rPr>
          <w:rFonts w:asciiTheme="minorHAnsi" w:eastAsia="Arial" w:hAnsiTheme="minorHAnsi" w:cstheme="minorHAnsi"/>
        </w:rPr>
        <w:t xml:space="preserve"> </w:t>
      </w:r>
      <w:r w:rsidR="00A371A5" w:rsidRPr="00A371A5">
        <w:rPr>
          <w:rFonts w:asciiTheme="minorHAnsi" w:eastAsia="Arial" w:hAnsiTheme="minorHAnsi" w:cstheme="minorHAnsi"/>
        </w:rPr>
        <w:t>d.</w:t>
      </w:r>
    </w:p>
    <w:p w14:paraId="47FA878B" w14:textId="0E53C14B" w:rsidR="00DE49FC" w:rsidRPr="00DE49FC" w:rsidRDefault="00DE49FC" w:rsidP="00AA36BF">
      <w:pPr>
        <w:pStyle w:val="ListParagraph"/>
        <w:numPr>
          <w:ilvl w:val="0"/>
          <w:numId w:val="21"/>
        </w:numPr>
        <w:pBdr>
          <w:top w:val="single" w:sz="8" w:space="1" w:color="auto"/>
          <w:bottom w:val="single" w:sz="8" w:space="1" w:color="auto"/>
        </w:pBdr>
        <w:tabs>
          <w:tab w:val="left" w:pos="284"/>
        </w:tabs>
        <w:spacing w:before="60" w:after="60"/>
        <w:ind w:left="567" w:hanging="567"/>
        <w:contextualSpacing w:val="0"/>
        <w:rPr>
          <w:rFonts w:asciiTheme="minorHAnsi" w:hAnsiTheme="minorHAnsi" w:cstheme="minorHAnsi"/>
          <w:b/>
        </w:rPr>
      </w:pPr>
      <w:r w:rsidRPr="00DE49FC">
        <w:rPr>
          <w:rFonts w:asciiTheme="minorHAnsi" w:hAnsiTheme="minorHAnsi" w:cstheme="minorHAnsi"/>
          <w:b/>
        </w:rPr>
        <w:t xml:space="preserve">PIRKIMO OBJEKTAS </w:t>
      </w:r>
      <w:r w:rsidR="007317C0">
        <w:rPr>
          <w:rFonts w:asciiTheme="minorHAnsi" w:hAnsiTheme="minorHAnsi" w:cstheme="minorHAnsi"/>
          <w:b/>
        </w:rPr>
        <w:t>IR</w:t>
      </w:r>
      <w:r w:rsidRPr="00DE49FC">
        <w:rPr>
          <w:rFonts w:asciiTheme="minorHAnsi" w:hAnsiTheme="minorHAnsi" w:cstheme="minorHAnsi"/>
          <w:b/>
        </w:rPr>
        <w:t xml:space="preserve"> TIKSLAS</w:t>
      </w:r>
    </w:p>
    <w:p w14:paraId="712ECB17" w14:textId="383A632B" w:rsidR="00DE49FC" w:rsidRDefault="008C6515" w:rsidP="00AA36BF">
      <w:pPr>
        <w:pStyle w:val="ListParagraph"/>
        <w:numPr>
          <w:ilvl w:val="1"/>
          <w:numId w:val="21"/>
        </w:numPr>
        <w:tabs>
          <w:tab w:val="left" w:pos="540"/>
          <w:tab w:val="left" w:pos="720"/>
        </w:tabs>
        <w:spacing w:before="60" w:after="60"/>
        <w:ind w:left="567" w:hanging="567"/>
        <w:jc w:val="both"/>
        <w:rPr>
          <w:rFonts w:asciiTheme="minorHAnsi" w:eastAsia="Arial" w:hAnsiTheme="minorHAnsi" w:cstheme="minorHAnsi"/>
        </w:rPr>
      </w:pPr>
      <w:r>
        <w:rPr>
          <w:rFonts w:asciiTheme="minorHAnsi" w:eastAsia="Arial" w:hAnsiTheme="minorHAnsi" w:cstheme="minorHAnsi"/>
          <w:b/>
          <w:bCs/>
        </w:rPr>
        <w:t xml:space="preserve">ANALIZUOJAMAS </w:t>
      </w:r>
      <w:r w:rsidR="00DE49FC" w:rsidRPr="008C6515">
        <w:rPr>
          <w:rFonts w:asciiTheme="minorHAnsi" w:eastAsia="Arial" w:hAnsiTheme="minorHAnsi" w:cstheme="minorHAnsi"/>
          <w:b/>
          <w:bCs/>
        </w:rPr>
        <w:t>OBJEKTAS</w:t>
      </w:r>
      <w:r w:rsidR="00DE49FC" w:rsidRPr="00DE49FC">
        <w:rPr>
          <w:rFonts w:asciiTheme="minorHAnsi" w:eastAsia="Arial" w:hAnsiTheme="minorHAnsi" w:cstheme="minorHAnsi"/>
        </w:rPr>
        <w:t xml:space="preserve"> - </w:t>
      </w:r>
      <w:r w:rsidR="0095244D">
        <w:rPr>
          <w:rFonts w:asciiTheme="minorHAnsi" w:eastAsia="Arial" w:hAnsiTheme="minorHAnsi" w:cstheme="minorHAnsi"/>
        </w:rPr>
        <w:t>NPNAVIS</w:t>
      </w:r>
      <w:r w:rsidR="00DE49FC" w:rsidRPr="00DE49FC">
        <w:rPr>
          <w:rFonts w:asciiTheme="minorHAnsi" w:eastAsia="Arial" w:hAnsiTheme="minorHAnsi" w:cstheme="minorHAnsi"/>
        </w:rPr>
        <w:t xml:space="preserve"> kompiuteriz</w:t>
      </w:r>
      <w:r w:rsidR="00DA60D9">
        <w:rPr>
          <w:rFonts w:asciiTheme="minorHAnsi" w:eastAsia="Arial" w:hAnsiTheme="minorHAnsi" w:cstheme="minorHAnsi"/>
        </w:rPr>
        <w:t>av</w:t>
      </w:r>
      <w:r w:rsidR="00507C03">
        <w:rPr>
          <w:rFonts w:asciiTheme="minorHAnsi" w:eastAsia="Arial" w:hAnsiTheme="minorHAnsi" w:cstheme="minorHAnsi"/>
        </w:rPr>
        <w:t>imo</w:t>
      </w:r>
      <w:r w:rsidR="00DA60D9">
        <w:rPr>
          <w:rFonts w:asciiTheme="minorHAnsi" w:eastAsia="Arial" w:hAnsiTheme="minorHAnsi" w:cstheme="minorHAnsi"/>
        </w:rPr>
        <w:t>/modernizavimo</w:t>
      </w:r>
      <w:r w:rsidR="00DE49FC" w:rsidRPr="00DE49FC">
        <w:rPr>
          <w:rFonts w:asciiTheme="minorHAnsi" w:eastAsia="Arial" w:hAnsiTheme="minorHAnsi" w:cstheme="minorHAnsi"/>
        </w:rPr>
        <w:t xml:space="preserve"> sprendima</w:t>
      </w:r>
      <w:r w:rsidR="0095244D">
        <w:rPr>
          <w:rFonts w:asciiTheme="minorHAnsi" w:eastAsia="Arial" w:hAnsiTheme="minorHAnsi" w:cstheme="minorHAnsi"/>
        </w:rPr>
        <w:t>s</w:t>
      </w:r>
      <w:r w:rsidR="00D62A58">
        <w:rPr>
          <w:rFonts w:asciiTheme="minorHAnsi" w:eastAsia="Arial" w:hAnsiTheme="minorHAnsi" w:cstheme="minorHAnsi"/>
        </w:rPr>
        <w:t>;</w:t>
      </w:r>
    </w:p>
    <w:p w14:paraId="743DE3D8" w14:textId="4DA80E61" w:rsidR="00A16675" w:rsidRDefault="004D2B59" w:rsidP="00AA36BF">
      <w:pPr>
        <w:pStyle w:val="ListParagraph"/>
        <w:numPr>
          <w:ilvl w:val="1"/>
          <w:numId w:val="21"/>
        </w:numPr>
        <w:tabs>
          <w:tab w:val="left" w:pos="540"/>
          <w:tab w:val="left" w:pos="720"/>
        </w:tabs>
        <w:spacing w:before="60" w:after="60"/>
        <w:ind w:left="567" w:hanging="567"/>
        <w:jc w:val="both"/>
        <w:rPr>
          <w:rFonts w:asciiTheme="minorHAnsi" w:eastAsia="Arial" w:hAnsiTheme="minorHAnsi" w:cstheme="minorBidi"/>
        </w:rPr>
      </w:pPr>
      <w:r w:rsidRPr="5C9B1AFD">
        <w:rPr>
          <w:rFonts w:asciiTheme="minorHAnsi" w:eastAsia="Arial" w:hAnsiTheme="minorHAnsi" w:cstheme="minorBidi"/>
          <w:b/>
          <w:bCs/>
        </w:rPr>
        <w:t>VEIK</w:t>
      </w:r>
      <w:r w:rsidR="135CC515" w:rsidRPr="5C9B1AFD">
        <w:rPr>
          <w:rFonts w:asciiTheme="minorHAnsi" w:eastAsia="Arial" w:hAnsiTheme="minorHAnsi" w:cstheme="minorBidi"/>
          <w:b/>
          <w:bCs/>
        </w:rPr>
        <w:t>L</w:t>
      </w:r>
      <w:r w:rsidRPr="5C9B1AFD">
        <w:rPr>
          <w:rFonts w:asciiTheme="minorHAnsi" w:eastAsia="Arial" w:hAnsiTheme="minorHAnsi" w:cstheme="minorBidi"/>
          <w:b/>
          <w:bCs/>
        </w:rPr>
        <w:t>OS TĘSTINUM</w:t>
      </w:r>
      <w:r w:rsidR="3270ADF9" w:rsidRPr="5C9B1AFD">
        <w:rPr>
          <w:rFonts w:asciiTheme="minorHAnsi" w:eastAsia="Arial" w:hAnsiTheme="minorHAnsi" w:cstheme="minorBidi"/>
          <w:b/>
          <w:bCs/>
        </w:rPr>
        <w:t>O</w:t>
      </w:r>
      <w:r w:rsidR="00A934F5" w:rsidRPr="5C9B1AFD">
        <w:rPr>
          <w:rFonts w:asciiTheme="minorHAnsi" w:eastAsia="Arial" w:hAnsiTheme="minorHAnsi" w:cstheme="minorBidi"/>
          <w:b/>
        </w:rPr>
        <w:t xml:space="preserve"> UŽTIKRINIMAS</w:t>
      </w:r>
      <w:r w:rsidRPr="5C9B1AFD">
        <w:rPr>
          <w:rFonts w:asciiTheme="minorHAnsi" w:eastAsia="Arial" w:hAnsiTheme="minorHAnsi" w:cstheme="minorBidi"/>
          <w:b/>
        </w:rPr>
        <w:t xml:space="preserve"> </w:t>
      </w:r>
      <w:r w:rsidR="00A16675" w:rsidRPr="5C9B1AFD">
        <w:rPr>
          <w:rFonts w:asciiTheme="minorHAnsi" w:eastAsia="Arial" w:hAnsiTheme="minorHAnsi" w:cstheme="minorBidi"/>
        </w:rPr>
        <w:t xml:space="preserve">– 2023 </w:t>
      </w:r>
      <w:r w:rsidR="00A934F5" w:rsidRPr="5C9B1AFD">
        <w:rPr>
          <w:rFonts w:asciiTheme="minorHAnsi" w:eastAsia="Arial" w:hAnsiTheme="minorHAnsi" w:cstheme="minorBidi"/>
        </w:rPr>
        <w:t>a</w:t>
      </w:r>
      <w:r w:rsidR="00A16675" w:rsidRPr="5C9B1AFD">
        <w:rPr>
          <w:rFonts w:asciiTheme="minorHAnsi" w:eastAsia="Arial" w:hAnsiTheme="minorHAnsi" w:cstheme="minorBidi"/>
        </w:rPr>
        <w:t>tlikto IS Informacijos saugos rizikos vertinimo paslaugų</w:t>
      </w:r>
      <w:r w:rsidR="00DE458A" w:rsidRPr="5C9B1AFD">
        <w:rPr>
          <w:rFonts w:asciiTheme="minorHAnsi" w:eastAsia="Arial" w:hAnsiTheme="minorHAnsi" w:cstheme="minorBidi"/>
        </w:rPr>
        <w:t xml:space="preserve"> informacijos saugumo rizikos valdymo priemonių </w:t>
      </w:r>
      <w:r w:rsidR="00D95990" w:rsidRPr="5C9B1AFD">
        <w:rPr>
          <w:rFonts w:asciiTheme="minorHAnsi" w:eastAsia="Arial" w:hAnsiTheme="minorHAnsi" w:cstheme="minorBidi"/>
        </w:rPr>
        <w:t>plan</w:t>
      </w:r>
      <w:r w:rsidR="00A00119" w:rsidRPr="5C9B1AFD">
        <w:rPr>
          <w:rFonts w:asciiTheme="minorHAnsi" w:eastAsia="Arial" w:hAnsiTheme="minorHAnsi" w:cstheme="minorBidi"/>
        </w:rPr>
        <w:t>o</w:t>
      </w:r>
      <w:r w:rsidR="00806748" w:rsidRPr="5C9B1AFD">
        <w:rPr>
          <w:rFonts w:asciiTheme="minorHAnsi" w:eastAsia="Arial" w:hAnsiTheme="minorHAnsi" w:cstheme="minorBidi"/>
        </w:rPr>
        <w:t xml:space="preserve"> </w:t>
      </w:r>
      <w:r w:rsidR="008470B9" w:rsidRPr="5C9B1AFD">
        <w:rPr>
          <w:rFonts w:asciiTheme="minorHAnsi" w:eastAsia="Arial" w:hAnsiTheme="minorHAnsi" w:cstheme="minorBidi"/>
        </w:rPr>
        <w:t>įgyvendinimas</w:t>
      </w:r>
      <w:r w:rsidR="00DE458A" w:rsidRPr="5C9B1AFD">
        <w:rPr>
          <w:rFonts w:asciiTheme="minorHAnsi" w:eastAsia="Arial" w:hAnsiTheme="minorHAnsi" w:cstheme="minorBidi"/>
        </w:rPr>
        <w:t>.</w:t>
      </w:r>
    </w:p>
    <w:p w14:paraId="58398A88" w14:textId="57F40C7A" w:rsidR="005F579F" w:rsidRDefault="005F579F" w:rsidP="00AA36BF">
      <w:pPr>
        <w:pStyle w:val="ListParagraph"/>
        <w:numPr>
          <w:ilvl w:val="1"/>
          <w:numId w:val="21"/>
        </w:numPr>
        <w:tabs>
          <w:tab w:val="left" w:pos="540"/>
          <w:tab w:val="left" w:pos="720"/>
        </w:tabs>
        <w:spacing w:before="60" w:after="60"/>
        <w:ind w:left="567" w:hanging="567"/>
        <w:jc w:val="both"/>
        <w:rPr>
          <w:rFonts w:asciiTheme="minorHAnsi" w:eastAsia="Arial" w:hAnsiTheme="minorHAnsi" w:cstheme="minorBidi"/>
        </w:rPr>
      </w:pPr>
      <w:r w:rsidRPr="5C9B1AFD">
        <w:rPr>
          <w:rFonts w:asciiTheme="minorHAnsi" w:eastAsia="Arial" w:hAnsiTheme="minorHAnsi" w:cstheme="minorBidi"/>
          <w:b/>
        </w:rPr>
        <w:t>TIKSLAS</w:t>
      </w:r>
      <w:r w:rsidRPr="5C9B1AFD">
        <w:rPr>
          <w:rFonts w:asciiTheme="minorHAnsi" w:eastAsia="Arial" w:hAnsiTheme="minorHAnsi" w:cstheme="minorBidi"/>
        </w:rPr>
        <w:t xml:space="preserve"> – </w:t>
      </w:r>
      <w:r w:rsidR="00507C03" w:rsidRPr="5C9B1AFD">
        <w:rPr>
          <w:rFonts w:asciiTheme="minorHAnsi" w:eastAsia="Arial" w:hAnsiTheme="minorHAnsi" w:cstheme="minorBidi"/>
        </w:rPr>
        <w:t>išanalizuoti veiklos procesus</w:t>
      </w:r>
      <w:r w:rsidR="0E247766" w:rsidRPr="5C9B1AFD">
        <w:rPr>
          <w:rFonts w:asciiTheme="minorHAnsi" w:eastAsia="Arial" w:hAnsiTheme="minorHAnsi" w:cstheme="minorBidi"/>
        </w:rPr>
        <w:t>,</w:t>
      </w:r>
      <w:r w:rsidR="00507C03" w:rsidRPr="5C9B1AFD">
        <w:rPr>
          <w:rFonts w:asciiTheme="minorHAnsi" w:eastAsia="Arial" w:hAnsiTheme="minorHAnsi" w:cstheme="minorBidi"/>
        </w:rPr>
        <w:t xml:space="preserve"> pasiruošti </w:t>
      </w:r>
      <w:r w:rsidR="00480278" w:rsidRPr="5C9B1AFD">
        <w:rPr>
          <w:rFonts w:asciiTheme="minorHAnsi" w:eastAsia="Arial" w:hAnsiTheme="minorHAnsi" w:cstheme="minorBidi"/>
        </w:rPr>
        <w:t xml:space="preserve">IS tobulinimo/modernizavimo </w:t>
      </w:r>
      <w:r w:rsidR="00B2501E" w:rsidRPr="5C9B1AFD">
        <w:rPr>
          <w:rFonts w:asciiTheme="minorHAnsi" w:eastAsia="Arial" w:hAnsiTheme="minorHAnsi" w:cstheme="minorBidi"/>
        </w:rPr>
        <w:t>projekto įgyvendinimui</w:t>
      </w:r>
      <w:r w:rsidR="5298A490" w:rsidRPr="5C9B1AFD">
        <w:rPr>
          <w:rFonts w:asciiTheme="minorHAnsi" w:eastAsia="Arial" w:hAnsiTheme="minorHAnsi" w:cstheme="minorBidi"/>
        </w:rPr>
        <w:t xml:space="preserve"> ir atlikti </w:t>
      </w:r>
      <w:r w:rsidR="5298A490" w:rsidRPr="5C9B1AFD">
        <w:rPr>
          <w:rFonts w:asciiTheme="minorHAnsi" w:eastAsiaTheme="minorEastAsia" w:hAnsiTheme="minorHAnsi" w:cstheme="minorBidi"/>
        </w:rPr>
        <w:t>NPNAVIS programavimo darbus, kad būtų padidinta NPNAVIS sauga ir sumažintos saugumo rizikos</w:t>
      </w:r>
      <w:r w:rsidR="00B2501E" w:rsidRPr="5C9B1AFD">
        <w:rPr>
          <w:rFonts w:asciiTheme="minorHAnsi" w:eastAsia="Arial" w:hAnsiTheme="minorHAnsi" w:cstheme="minorBidi"/>
        </w:rPr>
        <w:t>.</w:t>
      </w:r>
    </w:p>
    <w:p w14:paraId="5DE47554" w14:textId="01F03F4B" w:rsidR="00C20505" w:rsidRPr="00D859ED" w:rsidRDefault="004906AC" w:rsidP="5C9B1AFD">
      <w:pPr>
        <w:pStyle w:val="ListParagraph"/>
        <w:numPr>
          <w:ilvl w:val="1"/>
          <w:numId w:val="21"/>
        </w:numPr>
        <w:tabs>
          <w:tab w:val="left" w:pos="540"/>
          <w:tab w:val="left" w:pos="1134"/>
        </w:tabs>
        <w:spacing w:before="60" w:after="60"/>
        <w:ind w:left="567" w:hanging="567"/>
        <w:jc w:val="both"/>
        <w:rPr>
          <w:rFonts w:asciiTheme="minorHAnsi" w:eastAsiaTheme="minorEastAsia" w:hAnsiTheme="minorHAnsi" w:cstheme="minorBidi"/>
          <w:b/>
          <w:i/>
        </w:rPr>
      </w:pPr>
      <w:r w:rsidRPr="5C9B1AFD">
        <w:rPr>
          <w:rFonts w:asciiTheme="minorHAnsi" w:eastAsiaTheme="minorEastAsia" w:hAnsiTheme="minorHAnsi" w:cstheme="minorBidi"/>
          <w:b/>
        </w:rPr>
        <w:t>SIEKIAMI PASLAUGŲ REZULTATAI:</w:t>
      </w:r>
      <w:r w:rsidR="00D859ED" w:rsidRPr="5C9B1AFD">
        <w:rPr>
          <w:rFonts w:asciiTheme="minorHAnsi" w:eastAsiaTheme="minorEastAsia" w:hAnsiTheme="minorHAnsi" w:cstheme="minorBidi"/>
          <w:b/>
        </w:rPr>
        <w:t xml:space="preserve"> </w:t>
      </w:r>
      <w:r w:rsidR="4723241B" w:rsidRPr="5C9B1AFD">
        <w:rPr>
          <w:rFonts w:asciiTheme="minorHAnsi" w:eastAsiaTheme="minorEastAsia" w:hAnsiTheme="minorHAnsi" w:cstheme="minorBidi"/>
          <w:b/>
          <w:bCs/>
        </w:rPr>
        <w:t xml:space="preserve"> </w:t>
      </w:r>
      <w:r w:rsidR="4723241B" w:rsidRPr="5C9B1AFD">
        <w:rPr>
          <w:rFonts w:asciiTheme="minorHAnsi" w:eastAsiaTheme="minorEastAsia" w:hAnsiTheme="minorHAnsi" w:cstheme="minorBidi"/>
        </w:rPr>
        <w:t>P</w:t>
      </w:r>
      <w:r w:rsidR="005E319C" w:rsidRPr="5C9B1AFD">
        <w:rPr>
          <w:rFonts w:asciiTheme="minorHAnsi" w:eastAsiaTheme="minorEastAsia" w:hAnsiTheme="minorHAnsi" w:cstheme="minorBidi"/>
        </w:rPr>
        <w:t xml:space="preserve">adidinta </w:t>
      </w:r>
      <w:r w:rsidR="000E3C19" w:rsidRPr="5C9B1AFD">
        <w:rPr>
          <w:rFonts w:asciiTheme="minorHAnsi" w:eastAsiaTheme="minorEastAsia" w:hAnsiTheme="minorHAnsi" w:cstheme="minorBidi"/>
        </w:rPr>
        <w:t>NPNAVIS sauga ir sumažintos saugumo rizikos.</w:t>
      </w:r>
    </w:p>
    <w:p w14:paraId="26056091" w14:textId="77777777" w:rsidR="00183BB1" w:rsidRDefault="00183BB1" w:rsidP="00183BB1">
      <w:pPr>
        <w:pStyle w:val="Sraopastraipa2"/>
        <w:tabs>
          <w:tab w:val="left" w:pos="709"/>
          <w:tab w:val="left" w:pos="851"/>
        </w:tabs>
        <w:spacing w:line="312" w:lineRule="auto"/>
        <w:ind w:left="0" w:firstLine="709"/>
        <w:jc w:val="center"/>
        <w:rPr>
          <w:rFonts w:asciiTheme="minorHAnsi" w:hAnsiTheme="minorHAnsi" w:cstheme="minorHAnsi"/>
          <w:b/>
        </w:rPr>
      </w:pPr>
    </w:p>
    <w:p w14:paraId="0DB18208" w14:textId="2492205F" w:rsidR="00EB40A7" w:rsidRDefault="00EB40A7" w:rsidP="00EB40A7">
      <w:pPr>
        <w:pStyle w:val="Sraopastraipa2"/>
        <w:spacing w:line="312" w:lineRule="auto"/>
        <w:ind w:left="0" w:firstLine="709"/>
        <w:jc w:val="center"/>
        <w:rPr>
          <w:rFonts w:asciiTheme="minorHAnsi" w:hAnsiTheme="minorHAnsi" w:cstheme="minorHAnsi"/>
          <w:b/>
        </w:rPr>
      </w:pPr>
      <w:r w:rsidRPr="002155B0">
        <w:rPr>
          <w:rFonts w:asciiTheme="minorHAnsi" w:hAnsiTheme="minorHAnsi" w:cstheme="minorHAnsi"/>
          <w:b/>
        </w:rPr>
        <w:t>II. BENDRIEJI REIKALAVIMAI PASLAUGOMS</w:t>
      </w:r>
    </w:p>
    <w:p w14:paraId="01C3672A" w14:textId="77777777" w:rsidR="00EC5E2D" w:rsidRDefault="00EC5E2D" w:rsidP="00AA36BF">
      <w:pPr>
        <w:pStyle w:val="Sraopastraipa2"/>
        <w:spacing w:line="312" w:lineRule="auto"/>
        <w:ind w:left="567" w:hanging="567"/>
        <w:jc w:val="center"/>
        <w:rPr>
          <w:rFonts w:asciiTheme="minorHAnsi" w:hAnsiTheme="minorHAnsi" w:cstheme="minorHAnsi"/>
          <w:b/>
        </w:rPr>
      </w:pPr>
    </w:p>
    <w:p w14:paraId="033EFC64" w14:textId="2A7C39B7" w:rsidR="00A06F53" w:rsidRPr="002155B0" w:rsidRDefault="00A06F53" w:rsidP="00AA36BF">
      <w:pPr>
        <w:pStyle w:val="Sraopastraipa2"/>
        <w:numPr>
          <w:ilvl w:val="0"/>
          <w:numId w:val="2"/>
        </w:numPr>
        <w:tabs>
          <w:tab w:val="left" w:pos="1276"/>
        </w:tabs>
        <w:spacing w:line="312" w:lineRule="auto"/>
        <w:ind w:left="567" w:hanging="567"/>
        <w:jc w:val="both"/>
        <w:rPr>
          <w:rFonts w:asciiTheme="minorHAnsi" w:hAnsiTheme="minorHAnsi" w:cstheme="minorHAnsi"/>
        </w:rPr>
      </w:pPr>
      <w:r w:rsidRPr="002155B0">
        <w:rPr>
          <w:rFonts w:asciiTheme="minorHAnsi" w:hAnsiTheme="minorHAnsi" w:cstheme="minorHAnsi"/>
        </w:rPr>
        <w:t xml:space="preserve">NPNAVIS </w:t>
      </w:r>
      <w:r w:rsidR="00054F21">
        <w:rPr>
          <w:rFonts w:asciiTheme="minorHAnsi" w:hAnsiTheme="minorHAnsi" w:cstheme="minorHAnsi"/>
        </w:rPr>
        <w:t>programavimo paslaugos</w:t>
      </w:r>
      <w:r w:rsidRPr="002155B0">
        <w:rPr>
          <w:rFonts w:asciiTheme="minorHAnsi" w:hAnsiTheme="minorHAnsi" w:cstheme="minorHAnsi"/>
        </w:rPr>
        <w:t xml:space="preserve"> (toliau – </w:t>
      </w:r>
      <w:r w:rsidR="00054F21">
        <w:rPr>
          <w:rFonts w:asciiTheme="minorHAnsi" w:hAnsiTheme="minorHAnsi" w:cstheme="minorHAnsi"/>
        </w:rPr>
        <w:t>programavimas</w:t>
      </w:r>
      <w:r w:rsidRPr="002155B0">
        <w:rPr>
          <w:rFonts w:asciiTheme="minorHAnsi" w:hAnsiTheme="minorHAnsi" w:cstheme="minorHAnsi"/>
        </w:rPr>
        <w:t>) turi būti atliktas vadovaujantis šiais teisės aktais:</w:t>
      </w:r>
    </w:p>
    <w:p w14:paraId="22653FDA" w14:textId="77777777" w:rsidR="00A06F53" w:rsidRPr="002155B0" w:rsidRDefault="00A06F53" w:rsidP="00AA36BF">
      <w:pPr>
        <w:numPr>
          <w:ilvl w:val="1"/>
          <w:numId w:val="2"/>
        </w:numPr>
        <w:tabs>
          <w:tab w:val="left" w:pos="852"/>
          <w:tab w:val="left" w:pos="1418"/>
        </w:tabs>
        <w:spacing w:line="276" w:lineRule="auto"/>
        <w:ind w:left="567" w:hanging="567"/>
        <w:contextualSpacing/>
        <w:jc w:val="both"/>
        <w:rPr>
          <w:rFonts w:asciiTheme="minorHAnsi" w:eastAsia="SimSun" w:hAnsiTheme="minorHAnsi" w:cstheme="minorHAnsi"/>
          <w:lang w:eastAsia="zh-CN"/>
        </w:rPr>
      </w:pPr>
      <w:r w:rsidRPr="002155B0">
        <w:rPr>
          <w:rFonts w:asciiTheme="minorHAnsi" w:eastAsia="SimSun" w:hAnsiTheme="minorHAnsi" w:cstheme="minorHAnsi"/>
          <w:lang w:eastAsia="zh-CN"/>
        </w:rPr>
        <w:t>Lietuvos Respublikos kibernetinio saugumo įstatymu;</w:t>
      </w:r>
    </w:p>
    <w:p w14:paraId="214F5887" w14:textId="77777777" w:rsidR="00A06F53" w:rsidRPr="002155B0" w:rsidRDefault="00A06F53" w:rsidP="00AA36BF">
      <w:pPr>
        <w:numPr>
          <w:ilvl w:val="1"/>
          <w:numId w:val="2"/>
        </w:numPr>
        <w:tabs>
          <w:tab w:val="left" w:pos="852"/>
          <w:tab w:val="left" w:pos="1418"/>
        </w:tabs>
        <w:spacing w:line="276" w:lineRule="auto"/>
        <w:ind w:left="567" w:hanging="567"/>
        <w:contextualSpacing/>
        <w:jc w:val="both"/>
        <w:rPr>
          <w:rFonts w:asciiTheme="minorHAnsi" w:eastAsia="SimSun" w:hAnsiTheme="minorHAnsi" w:cstheme="minorHAnsi"/>
          <w:lang w:eastAsia="zh-CN"/>
        </w:rPr>
      </w:pPr>
      <w:r w:rsidRPr="002155B0">
        <w:rPr>
          <w:rFonts w:asciiTheme="minorHAnsi" w:eastAsia="SimSun" w:hAnsiTheme="minorHAnsi" w:cstheme="minorHAnsi"/>
          <w:lang w:eastAsia="zh-CN"/>
        </w:rPr>
        <w:t>Lietuvos Respublikos informacinių išteklių valdymo įstatymu;</w:t>
      </w:r>
    </w:p>
    <w:p w14:paraId="7C0404B6" w14:textId="77777777" w:rsidR="00A06F53" w:rsidRPr="002155B0" w:rsidRDefault="00A06F53" w:rsidP="00AA36BF">
      <w:pPr>
        <w:pStyle w:val="Sraopastraipa2"/>
        <w:numPr>
          <w:ilvl w:val="1"/>
          <w:numId w:val="2"/>
        </w:numPr>
        <w:tabs>
          <w:tab w:val="left" w:pos="1276"/>
        </w:tabs>
        <w:spacing w:line="312" w:lineRule="auto"/>
        <w:ind w:left="567" w:hanging="567"/>
        <w:jc w:val="both"/>
        <w:rPr>
          <w:rFonts w:asciiTheme="minorHAnsi" w:hAnsiTheme="minorHAnsi" w:cstheme="minorHAnsi"/>
        </w:rPr>
      </w:pPr>
      <w:r w:rsidRPr="002155B0">
        <w:rPr>
          <w:rFonts w:asciiTheme="minorHAnsi" w:eastAsia="SimSun" w:hAnsiTheme="minorHAnsi" w:cstheme="minorHAnsi"/>
          <w:lang w:eastAsia="zh-CN"/>
        </w:rPr>
        <w:t>Bendrųjų elektroninės informacijos saugos reikalavimų aprašu, patvirtintu Lietuvos Respublikos Vyriausybės 2013 m. liepos 24 d. nutarimu Nr. 716 „Dėl bendrųjų elektroninės informacijos saugos reikalavimų aprašo ir saugos dokumentų turinio gairių aprašo patvirtinimo“</w:t>
      </w:r>
      <w:r w:rsidRPr="002155B0">
        <w:rPr>
          <w:rFonts w:asciiTheme="minorHAnsi" w:hAnsiTheme="minorHAnsi" w:cstheme="minorHAnsi"/>
        </w:rPr>
        <w:t>;</w:t>
      </w:r>
    </w:p>
    <w:p w14:paraId="4135B9DF" w14:textId="42080C36" w:rsidR="00A06F53" w:rsidRPr="002155B0" w:rsidRDefault="00A06F53" w:rsidP="00AA36BF">
      <w:pPr>
        <w:pStyle w:val="Sraopastraipa2"/>
        <w:numPr>
          <w:ilvl w:val="1"/>
          <w:numId w:val="2"/>
        </w:numPr>
        <w:tabs>
          <w:tab w:val="left" w:pos="1276"/>
        </w:tabs>
        <w:spacing w:line="312" w:lineRule="auto"/>
        <w:ind w:left="567" w:hanging="567"/>
        <w:jc w:val="both"/>
        <w:rPr>
          <w:rFonts w:asciiTheme="minorHAnsi" w:hAnsiTheme="minorHAnsi" w:cstheme="minorBidi"/>
        </w:rPr>
      </w:pPr>
      <w:r w:rsidRPr="5C9B1AFD">
        <w:rPr>
          <w:rFonts w:asciiTheme="minorHAnsi" w:hAnsiTheme="minorHAnsi" w:cstheme="minorBidi"/>
          <w:color w:val="000000" w:themeColor="text1"/>
        </w:rPr>
        <w:t>Organizacinių ir techninių kibernetinio saugumo reikalavimų, taikomų kibernetinio saugumo subjektams, apraš</w:t>
      </w:r>
      <w:r w:rsidR="13F3FB18" w:rsidRPr="5C9B1AFD">
        <w:rPr>
          <w:rFonts w:asciiTheme="minorHAnsi" w:hAnsiTheme="minorHAnsi" w:cstheme="minorBidi"/>
          <w:color w:val="000000" w:themeColor="text1"/>
        </w:rPr>
        <w:t>u</w:t>
      </w:r>
      <w:r w:rsidRPr="5C9B1AFD">
        <w:rPr>
          <w:rFonts w:asciiTheme="minorHAnsi" w:hAnsiTheme="minorHAnsi" w:cstheme="minorBidi"/>
          <w:color w:val="000000" w:themeColor="text1"/>
        </w:rPr>
        <w:t>, patvirtint</w:t>
      </w:r>
      <w:r w:rsidR="5001907D" w:rsidRPr="5C9B1AFD">
        <w:rPr>
          <w:rFonts w:asciiTheme="minorHAnsi" w:hAnsiTheme="minorHAnsi" w:cstheme="minorBidi"/>
          <w:color w:val="000000" w:themeColor="text1"/>
        </w:rPr>
        <w:t>u</w:t>
      </w:r>
      <w:r w:rsidRPr="5C9B1AFD">
        <w:rPr>
          <w:rFonts w:asciiTheme="minorHAnsi" w:hAnsiTheme="minorHAnsi" w:cstheme="minorBidi"/>
          <w:color w:val="000000" w:themeColor="text1"/>
        </w:rPr>
        <w:t> Lietuvos Respublikos Vyriausybės 2018 m. rugpjūčio 13 d. nutarimu Nr. 818 „Dėl Lietuvos Respublikos kibernetinio saugumo įstatymo įgyvendinimo“;</w:t>
      </w:r>
    </w:p>
    <w:p w14:paraId="45286E50" w14:textId="77777777" w:rsidR="00A06F53" w:rsidRPr="002155B0" w:rsidRDefault="00A06F53" w:rsidP="00AA36BF">
      <w:pPr>
        <w:pStyle w:val="Sraopastraipa2"/>
        <w:numPr>
          <w:ilvl w:val="1"/>
          <w:numId w:val="2"/>
        </w:numPr>
        <w:tabs>
          <w:tab w:val="left" w:pos="1276"/>
        </w:tabs>
        <w:spacing w:line="312" w:lineRule="auto"/>
        <w:ind w:left="567" w:hanging="567"/>
        <w:jc w:val="both"/>
        <w:rPr>
          <w:rFonts w:asciiTheme="minorHAnsi" w:hAnsiTheme="minorHAnsi" w:cstheme="minorHAnsi"/>
        </w:rPr>
      </w:pPr>
      <w:r w:rsidRPr="002155B0">
        <w:rPr>
          <w:rFonts w:asciiTheme="minorHAnsi" w:hAnsiTheme="minorHAnsi" w:cstheme="minorHAnsi"/>
        </w:rPr>
        <w:t>Lietuvos Respublikos krašto apsaugos ministro 2020 m. gruodžio 4 d. įsakymu Nr. V-941 „</w:t>
      </w:r>
      <w:r w:rsidRPr="002155B0">
        <w:rPr>
          <w:rFonts w:asciiTheme="minorHAnsi" w:hAnsiTheme="minorHAnsi" w:cstheme="minorHAnsi"/>
          <w:color w:val="000000"/>
        </w:rPr>
        <w:t xml:space="preserve">Dėl techninių valstybės registrų (kadastrų), žinybinių registrų, valstybės informacinių sistemų ir </w:t>
      </w:r>
      <w:r w:rsidRPr="002155B0">
        <w:rPr>
          <w:rFonts w:asciiTheme="minorHAnsi" w:hAnsiTheme="minorHAnsi" w:cstheme="minorHAnsi"/>
          <w:color w:val="000000"/>
        </w:rPr>
        <w:lastRenderedPageBreak/>
        <w:t>kitų informacinių sistemų elektroninės informacijos saugos reikalavimų aprašo ir informacinių technologijų saugos atitikties vertinimo metodikos patvirtinimo“.</w:t>
      </w:r>
    </w:p>
    <w:p w14:paraId="00EFA945" w14:textId="31335F8C" w:rsidR="006650EB" w:rsidRDefault="00A06F53" w:rsidP="00AA36BF">
      <w:pPr>
        <w:pStyle w:val="Sraopastraipa2"/>
        <w:numPr>
          <w:ilvl w:val="0"/>
          <w:numId w:val="2"/>
        </w:numPr>
        <w:tabs>
          <w:tab w:val="left" w:pos="1276"/>
        </w:tabs>
        <w:spacing w:line="312" w:lineRule="auto"/>
        <w:ind w:left="567" w:hanging="567"/>
        <w:jc w:val="both"/>
        <w:rPr>
          <w:rFonts w:asciiTheme="minorHAnsi" w:hAnsiTheme="minorHAnsi" w:cstheme="minorHAnsi"/>
        </w:rPr>
      </w:pPr>
      <w:r w:rsidRPr="002155B0">
        <w:rPr>
          <w:rFonts w:asciiTheme="minorHAnsi" w:hAnsiTheme="minorHAnsi" w:cstheme="minorHAnsi"/>
        </w:rPr>
        <w:t xml:space="preserve">NPNAVIS </w:t>
      </w:r>
      <w:r w:rsidR="006650EB">
        <w:rPr>
          <w:rFonts w:asciiTheme="minorHAnsi" w:hAnsiTheme="minorHAnsi" w:cstheme="minorHAnsi"/>
        </w:rPr>
        <w:t>programavimas turi b</w:t>
      </w:r>
      <w:r w:rsidR="008A5830">
        <w:rPr>
          <w:rFonts w:asciiTheme="minorHAnsi" w:hAnsiTheme="minorHAnsi" w:cstheme="minorHAnsi"/>
        </w:rPr>
        <w:t>ū</w:t>
      </w:r>
      <w:r w:rsidR="006650EB">
        <w:rPr>
          <w:rFonts w:asciiTheme="minorHAnsi" w:hAnsiTheme="minorHAnsi" w:cstheme="minorHAnsi"/>
        </w:rPr>
        <w:t xml:space="preserve">ti atliktas vadovaujantis </w:t>
      </w:r>
      <w:r w:rsidR="009878A9">
        <w:rPr>
          <w:rFonts w:asciiTheme="minorHAnsi" w:hAnsiTheme="minorHAnsi" w:cstheme="minorHAnsi"/>
        </w:rPr>
        <w:t>NPNAVIS na</w:t>
      </w:r>
      <w:r w:rsidR="008A5830">
        <w:rPr>
          <w:rFonts w:asciiTheme="minorHAnsi" w:hAnsiTheme="minorHAnsi" w:cstheme="minorHAnsi"/>
        </w:rPr>
        <w:t>u</w:t>
      </w:r>
      <w:r w:rsidR="009878A9">
        <w:rPr>
          <w:rFonts w:asciiTheme="minorHAnsi" w:hAnsiTheme="minorHAnsi" w:cstheme="minorHAnsi"/>
        </w:rPr>
        <w:t>dotojų administravimo</w:t>
      </w:r>
      <w:r w:rsidR="008A5830">
        <w:rPr>
          <w:rFonts w:asciiTheme="minorHAnsi" w:hAnsiTheme="minorHAnsi" w:cstheme="minorHAnsi"/>
        </w:rPr>
        <w:t xml:space="preserve"> taisyklėmis ir NPNAVIS saugaus </w:t>
      </w:r>
      <w:r w:rsidR="002F4FA8">
        <w:rPr>
          <w:rFonts w:asciiTheme="minorHAnsi" w:hAnsiTheme="minorHAnsi" w:cstheme="minorHAnsi"/>
        </w:rPr>
        <w:t>elektroninės informacijos tvarkymo taisykl</w:t>
      </w:r>
      <w:r w:rsidR="008D02C3">
        <w:rPr>
          <w:rFonts w:asciiTheme="minorHAnsi" w:hAnsiTheme="minorHAnsi" w:cstheme="minorHAnsi"/>
        </w:rPr>
        <w:t>ė</w:t>
      </w:r>
      <w:r w:rsidR="002F4FA8">
        <w:rPr>
          <w:rFonts w:asciiTheme="minorHAnsi" w:hAnsiTheme="minorHAnsi" w:cstheme="minorHAnsi"/>
        </w:rPr>
        <w:t>mis.</w:t>
      </w:r>
    </w:p>
    <w:p w14:paraId="11FE0D68" w14:textId="77777777" w:rsidR="00EB40A7" w:rsidRPr="002155B0" w:rsidRDefault="00EB40A7" w:rsidP="00AA36BF">
      <w:pPr>
        <w:pStyle w:val="Sraopastraipa2"/>
        <w:spacing w:line="312" w:lineRule="auto"/>
        <w:ind w:left="567" w:hanging="567"/>
        <w:jc w:val="center"/>
        <w:rPr>
          <w:rFonts w:asciiTheme="minorHAnsi" w:hAnsiTheme="minorHAnsi" w:cstheme="minorHAnsi"/>
          <w:b/>
        </w:rPr>
      </w:pPr>
    </w:p>
    <w:p w14:paraId="11C35571" w14:textId="14F0B17C" w:rsidR="00EB40A7" w:rsidRDefault="00EB40A7" w:rsidP="00AA36BF">
      <w:pPr>
        <w:pStyle w:val="Sraopastraipa2"/>
        <w:tabs>
          <w:tab w:val="left" w:pos="709"/>
          <w:tab w:val="left" w:pos="851"/>
        </w:tabs>
        <w:spacing w:line="312" w:lineRule="auto"/>
        <w:ind w:left="567" w:hanging="567"/>
        <w:jc w:val="center"/>
        <w:rPr>
          <w:rFonts w:asciiTheme="minorHAnsi" w:hAnsiTheme="minorHAnsi" w:cstheme="minorHAnsi"/>
          <w:b/>
        </w:rPr>
      </w:pPr>
      <w:r>
        <w:rPr>
          <w:rFonts w:asciiTheme="minorHAnsi" w:hAnsiTheme="minorHAnsi" w:cstheme="minorHAnsi"/>
          <w:b/>
        </w:rPr>
        <w:t xml:space="preserve">III. </w:t>
      </w:r>
      <w:r w:rsidRPr="002155B0">
        <w:rPr>
          <w:rFonts w:asciiTheme="minorHAnsi" w:hAnsiTheme="minorHAnsi" w:cstheme="minorHAnsi"/>
          <w:b/>
        </w:rPr>
        <w:t>BENDRIEJI REIKALAVIMAI PROJEKTO VALDYMUI</w:t>
      </w:r>
    </w:p>
    <w:p w14:paraId="1A9E6AEA" w14:textId="77777777" w:rsidR="00262BAD" w:rsidRDefault="00262BAD" w:rsidP="00AA36BF">
      <w:pPr>
        <w:pStyle w:val="Sraopastraipa2"/>
        <w:tabs>
          <w:tab w:val="left" w:pos="0"/>
          <w:tab w:val="left" w:pos="851"/>
        </w:tabs>
        <w:spacing w:line="312" w:lineRule="auto"/>
        <w:ind w:left="567" w:hanging="567"/>
        <w:jc w:val="both"/>
        <w:rPr>
          <w:rFonts w:asciiTheme="minorHAnsi" w:hAnsiTheme="minorHAnsi" w:cstheme="minorHAnsi"/>
          <w:b/>
        </w:rPr>
      </w:pPr>
    </w:p>
    <w:p w14:paraId="0C9AC9ED" w14:textId="77777777" w:rsidR="00EC5E2D" w:rsidRPr="002155B0" w:rsidRDefault="00EC5E2D" w:rsidP="00AA36BF">
      <w:pPr>
        <w:pStyle w:val="Sraopastraipa2"/>
        <w:numPr>
          <w:ilvl w:val="0"/>
          <w:numId w:val="2"/>
        </w:numPr>
        <w:tabs>
          <w:tab w:val="left" w:pos="0"/>
          <w:tab w:val="left" w:pos="1276"/>
        </w:tabs>
        <w:spacing w:line="312" w:lineRule="auto"/>
        <w:ind w:left="567" w:hanging="567"/>
        <w:jc w:val="both"/>
        <w:rPr>
          <w:rFonts w:asciiTheme="minorHAnsi" w:hAnsiTheme="minorHAnsi" w:cstheme="minorHAnsi"/>
        </w:rPr>
      </w:pPr>
      <w:r w:rsidRPr="002155B0">
        <w:rPr>
          <w:rFonts w:asciiTheme="minorHAnsi" w:hAnsiTheme="minorHAnsi" w:cstheme="minorHAnsi"/>
        </w:rPr>
        <w:t>Paslaugų teikėjas bus atsakingas už administracinius, darbo grupių organizavimo bei informacijos pateikimo ar sąlygų jai gauti užtikrinimo klausimus. Taip pat jis bus atsakingas už projekto komunikaciją, projekto rizikų valdymą, dokumentų šablonų suderinimą ir darbų/paslaugų perdavimą.</w:t>
      </w:r>
    </w:p>
    <w:p w14:paraId="0C09BCC7" w14:textId="264D887D" w:rsidR="00EC5E2D" w:rsidRPr="002155B0" w:rsidRDefault="00EC5E2D" w:rsidP="00AA36BF">
      <w:pPr>
        <w:pStyle w:val="Sraopastraipa2"/>
        <w:numPr>
          <w:ilvl w:val="0"/>
          <w:numId w:val="2"/>
        </w:numPr>
        <w:tabs>
          <w:tab w:val="left" w:pos="0"/>
          <w:tab w:val="left" w:pos="1276"/>
        </w:tabs>
        <w:spacing w:line="312" w:lineRule="auto"/>
        <w:ind w:left="567" w:hanging="567"/>
        <w:jc w:val="both"/>
        <w:rPr>
          <w:rFonts w:asciiTheme="minorHAnsi" w:hAnsiTheme="minorHAnsi" w:cstheme="minorHAnsi"/>
        </w:rPr>
      </w:pPr>
      <w:r w:rsidRPr="002155B0">
        <w:rPr>
          <w:rFonts w:asciiTheme="minorHAnsi" w:hAnsiTheme="minorHAnsi" w:cstheme="minorHAnsi"/>
        </w:rPr>
        <w:t>Paslaugų teikėjo parengti projekto dokumentai turi būti pateikiami lietuvių kalba</w:t>
      </w:r>
      <w:r w:rsidR="00204F24">
        <w:rPr>
          <w:rFonts w:asciiTheme="minorHAnsi" w:hAnsiTheme="minorHAnsi" w:cstheme="minorHAnsi"/>
        </w:rPr>
        <w:t>.</w:t>
      </w:r>
      <w:r w:rsidR="00204F24" w:rsidRPr="00204F24">
        <w:t xml:space="preserve"> </w:t>
      </w:r>
      <w:r w:rsidR="00204F24">
        <w:t>J</w:t>
      </w:r>
      <w:r w:rsidR="00204F24" w:rsidRPr="00204F24">
        <w:rPr>
          <w:rFonts w:asciiTheme="minorHAnsi" w:hAnsiTheme="minorHAnsi" w:cstheme="minorHAnsi"/>
        </w:rPr>
        <w:t>eigu nėra atitikmens lietuvių kalboje ar neįmanoma pateikti lietuvių kalba dėl techninių ar kitų priežasčių, dokumentai gali būti pildomi ir anglų kalba</w:t>
      </w:r>
      <w:r w:rsidRPr="002155B0">
        <w:rPr>
          <w:rFonts w:asciiTheme="minorHAnsi" w:hAnsiTheme="minorHAnsi" w:cstheme="minorHAnsi"/>
        </w:rPr>
        <w:t>.</w:t>
      </w:r>
    </w:p>
    <w:p w14:paraId="6C9BE339" w14:textId="77777777" w:rsidR="00EC5E2D" w:rsidRPr="002155B0" w:rsidRDefault="00EC5E2D" w:rsidP="00AA36BF">
      <w:pPr>
        <w:pStyle w:val="Sraopastraipa2"/>
        <w:numPr>
          <w:ilvl w:val="0"/>
          <w:numId w:val="2"/>
        </w:numPr>
        <w:tabs>
          <w:tab w:val="left" w:pos="0"/>
          <w:tab w:val="left" w:pos="1276"/>
        </w:tabs>
        <w:spacing w:line="312" w:lineRule="auto"/>
        <w:ind w:left="567" w:hanging="567"/>
        <w:jc w:val="both"/>
        <w:rPr>
          <w:rFonts w:asciiTheme="minorHAnsi" w:hAnsiTheme="minorHAnsi" w:cstheme="minorHAnsi"/>
        </w:rPr>
      </w:pPr>
      <w:r w:rsidRPr="002155B0">
        <w:rPr>
          <w:rFonts w:asciiTheme="minorHAnsi" w:hAnsiTheme="minorHAnsi" w:cstheme="minorHAnsi"/>
        </w:rPr>
        <w:t>Projekto dokumentai turi būti rengiami ir derinami vadovaujantis šiais reikalavimais:</w:t>
      </w:r>
    </w:p>
    <w:p w14:paraId="3369061B" w14:textId="77777777" w:rsidR="00EC5E2D" w:rsidRPr="002155B0" w:rsidRDefault="00EC5E2D" w:rsidP="00AA36BF">
      <w:pPr>
        <w:pStyle w:val="Sraopastraipa2"/>
        <w:numPr>
          <w:ilvl w:val="1"/>
          <w:numId w:val="2"/>
        </w:numPr>
        <w:tabs>
          <w:tab w:val="left" w:pos="0"/>
          <w:tab w:val="left" w:pos="1418"/>
        </w:tabs>
        <w:spacing w:line="312" w:lineRule="auto"/>
        <w:ind w:left="567" w:hanging="567"/>
        <w:jc w:val="both"/>
        <w:rPr>
          <w:rFonts w:asciiTheme="minorHAnsi" w:hAnsiTheme="minorHAnsi" w:cstheme="minorHAnsi"/>
        </w:rPr>
      </w:pPr>
      <w:r w:rsidRPr="002155B0">
        <w:rPr>
          <w:rFonts w:asciiTheme="minorHAnsi" w:hAnsiTheme="minorHAnsi" w:cstheme="minorHAnsi"/>
        </w:rPr>
        <w:t xml:space="preserve">paslaugų teikėjas privalo suderinti visų pateikiamų projekto rezultatų formą ir turinį prieš juos pateikdamas </w:t>
      </w:r>
      <w:r w:rsidRPr="002155B0">
        <w:rPr>
          <w:rFonts w:asciiTheme="minorHAnsi" w:hAnsiTheme="minorHAnsi" w:cstheme="minorHAnsi"/>
          <w:iCs/>
        </w:rPr>
        <w:t>Agentūrai</w:t>
      </w:r>
      <w:r w:rsidRPr="002155B0">
        <w:rPr>
          <w:rFonts w:asciiTheme="minorHAnsi" w:hAnsiTheme="minorHAnsi" w:cstheme="minorHAnsi"/>
        </w:rPr>
        <w:t>;</w:t>
      </w:r>
    </w:p>
    <w:p w14:paraId="5F1C1226" w14:textId="77777777" w:rsidR="00EC5E2D" w:rsidRPr="002155B0" w:rsidRDefault="00EC5E2D" w:rsidP="00AA36BF">
      <w:pPr>
        <w:pStyle w:val="Sraopastraipa2"/>
        <w:numPr>
          <w:ilvl w:val="1"/>
          <w:numId w:val="2"/>
        </w:numPr>
        <w:tabs>
          <w:tab w:val="left" w:pos="0"/>
          <w:tab w:val="left" w:pos="1418"/>
        </w:tabs>
        <w:spacing w:line="312" w:lineRule="auto"/>
        <w:ind w:left="567" w:hanging="567"/>
        <w:jc w:val="both"/>
        <w:rPr>
          <w:rFonts w:asciiTheme="minorHAnsi" w:hAnsiTheme="minorHAnsi" w:cstheme="minorHAnsi"/>
        </w:rPr>
      </w:pPr>
      <w:r w:rsidRPr="002155B0">
        <w:rPr>
          <w:rFonts w:asciiTheme="minorHAnsi" w:hAnsiTheme="minorHAnsi" w:cstheme="minorHAnsi"/>
        </w:rPr>
        <w:t>esant reikalui, daromi papildomi projekto rezultatų (dokumentų) pakeitimai iki jų priėmimo;</w:t>
      </w:r>
    </w:p>
    <w:p w14:paraId="52F11B90" w14:textId="77777777" w:rsidR="00EC5E2D" w:rsidRPr="002155B0" w:rsidRDefault="00EC5E2D" w:rsidP="00AA36BF">
      <w:pPr>
        <w:pStyle w:val="Sraopastraipa2"/>
        <w:numPr>
          <w:ilvl w:val="1"/>
          <w:numId w:val="2"/>
        </w:numPr>
        <w:tabs>
          <w:tab w:val="left" w:pos="0"/>
          <w:tab w:val="left" w:pos="1418"/>
        </w:tabs>
        <w:spacing w:line="312" w:lineRule="auto"/>
        <w:ind w:left="567" w:hanging="567"/>
        <w:jc w:val="both"/>
        <w:rPr>
          <w:rFonts w:asciiTheme="minorHAnsi" w:hAnsiTheme="minorHAnsi" w:cstheme="minorHAnsi"/>
        </w:rPr>
      </w:pPr>
      <w:r w:rsidRPr="002155B0">
        <w:rPr>
          <w:rFonts w:asciiTheme="minorHAnsi" w:hAnsiTheme="minorHAnsi" w:cstheme="minorHAnsi"/>
        </w:rPr>
        <w:t xml:space="preserve">pateiktų dokumentų projektus </w:t>
      </w:r>
      <w:r w:rsidRPr="002155B0">
        <w:rPr>
          <w:rFonts w:asciiTheme="minorHAnsi" w:hAnsiTheme="minorHAnsi" w:cstheme="minorHAnsi"/>
          <w:iCs/>
        </w:rPr>
        <w:t>Agentūra</w:t>
      </w:r>
      <w:r w:rsidRPr="002155B0">
        <w:rPr>
          <w:rFonts w:asciiTheme="minorHAnsi" w:hAnsiTheme="minorHAnsi" w:cstheme="minorHAnsi"/>
        </w:rPr>
        <w:t xml:space="preserve"> įvertina per </w:t>
      </w:r>
      <w:r w:rsidRPr="002155B0">
        <w:rPr>
          <w:rFonts w:asciiTheme="minorHAnsi" w:hAnsiTheme="minorHAnsi" w:cstheme="minorHAnsi"/>
          <w:iCs/>
        </w:rPr>
        <w:t>14 darbo dienų</w:t>
      </w:r>
      <w:r w:rsidRPr="002155B0">
        <w:rPr>
          <w:rFonts w:asciiTheme="minorHAnsi" w:hAnsiTheme="minorHAnsi" w:cstheme="minorHAnsi"/>
        </w:rPr>
        <w:t xml:space="preserve"> nuo pateikimo dienos. Atsižvelgiant į rezultatų apimtį, įvertinimo terminas gali būti trumpinamas.</w:t>
      </w:r>
    </w:p>
    <w:p w14:paraId="58EF09C9" w14:textId="6B8CD841" w:rsidR="00EC5E2D" w:rsidRPr="002155B0" w:rsidRDefault="00EC5E2D" w:rsidP="00AA36BF">
      <w:pPr>
        <w:pStyle w:val="Sraopastraipa2"/>
        <w:numPr>
          <w:ilvl w:val="0"/>
          <w:numId w:val="2"/>
        </w:numPr>
        <w:tabs>
          <w:tab w:val="left" w:pos="0"/>
          <w:tab w:val="left" w:pos="1276"/>
        </w:tabs>
        <w:spacing w:line="312" w:lineRule="auto"/>
        <w:ind w:left="567" w:hanging="567"/>
        <w:jc w:val="both"/>
        <w:rPr>
          <w:rFonts w:asciiTheme="minorHAnsi" w:hAnsiTheme="minorHAnsi" w:cstheme="minorHAnsi"/>
        </w:rPr>
      </w:pPr>
      <w:r w:rsidRPr="002155B0">
        <w:rPr>
          <w:rFonts w:asciiTheme="minorHAnsi" w:hAnsiTheme="minorHAnsi" w:cstheme="minorHAnsi"/>
        </w:rPr>
        <w:t>Projekto veiklas atlikti ne ilgiau kaip per 2 mėn. nuo sutarties įsigaliojimo dienos, bet ne vėliau kaip iki 20</w:t>
      </w:r>
      <w:r w:rsidR="00D3104A">
        <w:rPr>
          <w:rFonts w:asciiTheme="minorHAnsi" w:hAnsiTheme="minorHAnsi" w:cstheme="minorHAnsi"/>
        </w:rPr>
        <w:t>xx</w:t>
      </w:r>
      <w:r w:rsidRPr="002155B0">
        <w:rPr>
          <w:rFonts w:asciiTheme="minorHAnsi" w:hAnsiTheme="minorHAnsi" w:cstheme="minorHAnsi"/>
        </w:rPr>
        <w:t xml:space="preserve"> m. mėn. </w:t>
      </w:r>
      <w:r w:rsidR="00D3104A">
        <w:rPr>
          <w:rFonts w:asciiTheme="minorHAnsi" w:hAnsiTheme="minorHAnsi" w:cstheme="minorHAnsi"/>
        </w:rPr>
        <w:t>xx</w:t>
      </w:r>
      <w:r w:rsidRPr="002155B0">
        <w:rPr>
          <w:rFonts w:asciiTheme="minorHAnsi" w:hAnsiTheme="minorHAnsi" w:cstheme="minorHAnsi"/>
        </w:rPr>
        <w:t xml:space="preserve"> d.</w:t>
      </w:r>
    </w:p>
    <w:p w14:paraId="260560BD" w14:textId="77777777" w:rsidR="00027810" w:rsidRDefault="00027810" w:rsidP="00027810">
      <w:pPr>
        <w:pStyle w:val="ListParagraph"/>
        <w:tabs>
          <w:tab w:val="left" w:pos="851"/>
        </w:tabs>
        <w:spacing w:line="312" w:lineRule="auto"/>
        <w:jc w:val="both"/>
        <w:rPr>
          <w:rFonts w:asciiTheme="minorHAnsi" w:hAnsiTheme="minorHAnsi" w:cstheme="minorHAnsi"/>
        </w:rPr>
      </w:pPr>
    </w:p>
    <w:p w14:paraId="260560BE" w14:textId="641A213C" w:rsidR="00027810" w:rsidRPr="002155B0" w:rsidRDefault="00832278" w:rsidP="00027810">
      <w:pPr>
        <w:pStyle w:val="Heading1"/>
        <w:spacing w:before="0" w:line="312" w:lineRule="auto"/>
        <w:jc w:val="center"/>
        <w:rPr>
          <w:rFonts w:asciiTheme="minorHAnsi" w:hAnsiTheme="minorHAnsi" w:cstheme="minorHAnsi"/>
          <w:sz w:val="24"/>
          <w:szCs w:val="24"/>
        </w:rPr>
      </w:pPr>
      <w:r>
        <w:rPr>
          <w:rFonts w:asciiTheme="minorHAnsi" w:hAnsiTheme="minorHAnsi" w:cstheme="minorHAnsi"/>
          <w:sz w:val="24"/>
          <w:szCs w:val="24"/>
        </w:rPr>
        <w:t>IV</w:t>
      </w:r>
      <w:r w:rsidR="00027810" w:rsidRPr="002155B0">
        <w:rPr>
          <w:rFonts w:asciiTheme="minorHAnsi" w:hAnsiTheme="minorHAnsi" w:cstheme="minorHAnsi"/>
          <w:sz w:val="24"/>
          <w:szCs w:val="24"/>
        </w:rPr>
        <w:t xml:space="preserve">. </w:t>
      </w:r>
      <w:r w:rsidR="000C2BE1">
        <w:rPr>
          <w:rFonts w:asciiTheme="minorHAnsi" w:hAnsiTheme="minorHAnsi" w:cstheme="minorHAnsi"/>
          <w:sz w:val="24"/>
          <w:szCs w:val="24"/>
        </w:rPr>
        <w:t>NPNAVIS PROGRAMAVIMO DARBŲ APIMTYS</w:t>
      </w:r>
    </w:p>
    <w:p w14:paraId="260560BF" w14:textId="77777777" w:rsidR="00027810" w:rsidRPr="002155B0" w:rsidRDefault="00027810" w:rsidP="00027810">
      <w:pPr>
        <w:pStyle w:val="Sraopastraipa2"/>
        <w:tabs>
          <w:tab w:val="left" w:pos="1276"/>
        </w:tabs>
        <w:spacing w:line="312" w:lineRule="auto"/>
        <w:ind w:left="851"/>
        <w:jc w:val="both"/>
        <w:rPr>
          <w:rFonts w:asciiTheme="minorHAnsi" w:hAnsiTheme="minorHAnsi" w:cstheme="minorHAnsi"/>
        </w:rPr>
      </w:pPr>
    </w:p>
    <w:p w14:paraId="32385EE1" w14:textId="1504EE83" w:rsidR="000C2BE1" w:rsidRDefault="00A149E2" w:rsidP="00AA36BF">
      <w:pPr>
        <w:pStyle w:val="Sraopastraipa2"/>
        <w:numPr>
          <w:ilvl w:val="0"/>
          <w:numId w:val="2"/>
        </w:numPr>
        <w:tabs>
          <w:tab w:val="left" w:pos="851"/>
        </w:tabs>
        <w:spacing w:line="360" w:lineRule="auto"/>
        <w:ind w:left="851" w:hanging="851"/>
        <w:jc w:val="both"/>
        <w:rPr>
          <w:rFonts w:asciiTheme="minorHAnsi" w:hAnsiTheme="minorHAnsi" w:cstheme="minorHAnsi"/>
        </w:rPr>
      </w:pPr>
      <w:r>
        <w:rPr>
          <w:rFonts w:asciiTheme="minorHAnsi" w:hAnsiTheme="minorHAnsi" w:cstheme="minorHAnsi"/>
        </w:rPr>
        <w:t xml:space="preserve">Paslaugų teikėjas </w:t>
      </w:r>
      <w:r w:rsidR="004C0C74">
        <w:rPr>
          <w:rFonts w:asciiTheme="minorHAnsi" w:hAnsiTheme="minorHAnsi" w:cstheme="minorHAnsi"/>
        </w:rPr>
        <w:t xml:space="preserve">turi atlikti </w:t>
      </w:r>
      <w:r w:rsidR="00F45364" w:rsidRPr="002155B0">
        <w:rPr>
          <w:rFonts w:asciiTheme="minorHAnsi" w:hAnsiTheme="minorHAnsi" w:cstheme="minorHAnsi"/>
        </w:rPr>
        <w:t>NPNAVIS</w:t>
      </w:r>
      <w:r w:rsidR="004C0C74">
        <w:rPr>
          <w:rFonts w:asciiTheme="minorHAnsi" w:hAnsiTheme="minorHAnsi" w:cstheme="minorHAnsi"/>
        </w:rPr>
        <w:t xml:space="preserve"> programavimo darbus,</w:t>
      </w:r>
      <w:r w:rsidR="00F45364" w:rsidRPr="002155B0">
        <w:rPr>
          <w:rFonts w:asciiTheme="minorHAnsi" w:hAnsiTheme="minorHAnsi" w:cstheme="minorHAnsi"/>
        </w:rPr>
        <w:t xml:space="preserve"> </w:t>
      </w:r>
      <w:r w:rsidR="00653B47">
        <w:rPr>
          <w:rFonts w:asciiTheme="minorHAnsi" w:hAnsiTheme="minorHAnsi" w:cstheme="minorHAnsi"/>
        </w:rPr>
        <w:t>kad NPNAVIS</w:t>
      </w:r>
      <w:r w:rsidR="00653B47" w:rsidRPr="007D7B89">
        <w:rPr>
          <w:rFonts w:asciiTheme="minorHAnsi" w:hAnsiTheme="minorHAnsi" w:cstheme="minorHAnsi"/>
        </w:rPr>
        <w:t xml:space="preserve"> </w:t>
      </w:r>
      <w:r w:rsidR="007D7B89" w:rsidRPr="007D7B89">
        <w:rPr>
          <w:rFonts w:asciiTheme="minorHAnsi" w:hAnsiTheme="minorHAnsi" w:cstheme="minorHAnsi"/>
          <w:lang w:eastAsia="lt-LT"/>
        </w:rPr>
        <w:t>naudotojo</w:t>
      </w:r>
      <w:r w:rsidR="007D7B89" w:rsidRPr="007D7B89">
        <w:rPr>
          <w:rFonts w:asciiTheme="minorHAnsi" w:hAnsiTheme="minorHAnsi" w:cstheme="minorHAnsi"/>
        </w:rPr>
        <w:t xml:space="preserve"> </w:t>
      </w:r>
      <w:r w:rsidR="007D7B89" w:rsidRPr="007D7B89">
        <w:rPr>
          <w:rFonts w:asciiTheme="minorHAnsi" w:hAnsiTheme="minorHAnsi" w:cstheme="minorHAnsi"/>
          <w:lang w:eastAsia="lt-LT"/>
        </w:rPr>
        <w:t>slaptažodžiams keliami reikalavimai</w:t>
      </w:r>
      <w:r w:rsidR="007D7B89">
        <w:rPr>
          <w:rFonts w:asciiTheme="minorHAnsi" w:hAnsiTheme="minorHAnsi" w:cstheme="minorHAnsi"/>
          <w:lang w:eastAsia="lt-LT"/>
        </w:rPr>
        <w:t xml:space="preserve"> būtų</w:t>
      </w:r>
      <w:r w:rsidR="007D7B89" w:rsidRPr="007D7B89">
        <w:rPr>
          <w:rFonts w:asciiTheme="minorHAnsi" w:hAnsiTheme="minorHAnsi" w:cstheme="minorHAnsi"/>
          <w:lang w:eastAsia="lt-LT"/>
        </w:rPr>
        <w:t>:</w:t>
      </w:r>
    </w:p>
    <w:p w14:paraId="446629E8" w14:textId="24D82795" w:rsidR="00BF75A3" w:rsidRPr="00BF75A3" w:rsidRDefault="00BF75A3" w:rsidP="00AA36BF">
      <w:pPr>
        <w:pStyle w:val="ListParagraph"/>
        <w:numPr>
          <w:ilvl w:val="1"/>
          <w:numId w:val="2"/>
        </w:numPr>
        <w:autoSpaceDE w:val="0"/>
        <w:spacing w:line="360" w:lineRule="auto"/>
        <w:ind w:left="851" w:hanging="851"/>
        <w:jc w:val="both"/>
        <w:rPr>
          <w:rFonts w:asciiTheme="minorHAnsi" w:hAnsiTheme="minorHAnsi" w:cstheme="minorBidi"/>
        </w:rPr>
      </w:pPr>
      <w:r w:rsidRPr="5C9B1AFD">
        <w:rPr>
          <w:rFonts w:asciiTheme="minorHAnsi" w:hAnsiTheme="minorHAnsi" w:cstheme="minorBidi"/>
          <w:lang w:eastAsia="lt-LT"/>
        </w:rPr>
        <w:t xml:space="preserve">slaptažodį </w:t>
      </w:r>
      <w:r w:rsidRPr="5C9B1AFD">
        <w:rPr>
          <w:rStyle w:val="cf01"/>
          <w:rFonts w:asciiTheme="minorHAnsi" w:hAnsiTheme="minorHAnsi" w:cstheme="minorBidi"/>
          <w:sz w:val="24"/>
          <w:szCs w:val="24"/>
        </w:rPr>
        <w:t>turi sudaryti ne mažiau kaip 10 simboli</w:t>
      </w:r>
      <w:r w:rsidR="3A87516A" w:rsidRPr="5C9B1AFD">
        <w:rPr>
          <w:rStyle w:val="cf01"/>
          <w:rFonts w:asciiTheme="minorHAnsi" w:hAnsiTheme="minorHAnsi" w:cstheme="minorBidi"/>
          <w:sz w:val="24"/>
          <w:szCs w:val="24"/>
        </w:rPr>
        <w:t>ų</w:t>
      </w:r>
      <w:r w:rsidRPr="5C9B1AFD">
        <w:rPr>
          <w:rStyle w:val="cf01"/>
          <w:rFonts w:asciiTheme="minorHAnsi" w:hAnsiTheme="minorHAnsi" w:cstheme="minorBidi"/>
          <w:sz w:val="24"/>
          <w:szCs w:val="24"/>
        </w:rPr>
        <w:t xml:space="preserve">, raidės </w:t>
      </w:r>
      <w:r w:rsidRPr="5C9B1AFD">
        <w:rPr>
          <w:rFonts w:asciiTheme="minorHAnsi" w:hAnsiTheme="minorHAnsi" w:cstheme="minorBidi"/>
          <w:lang w:eastAsia="lt-LT"/>
        </w:rPr>
        <w:t>(bent viena raidė turi būti didžioji), skaičiai ir specialieji simboliai;</w:t>
      </w:r>
    </w:p>
    <w:p w14:paraId="1E627509" w14:textId="4BB9C08F" w:rsidR="00BF75A3" w:rsidRPr="00BF75A3" w:rsidRDefault="00BF75A3" w:rsidP="00AA36BF">
      <w:pPr>
        <w:pStyle w:val="ListParagraph"/>
        <w:numPr>
          <w:ilvl w:val="1"/>
          <w:numId w:val="2"/>
        </w:numPr>
        <w:autoSpaceDE w:val="0"/>
        <w:spacing w:line="360" w:lineRule="auto"/>
        <w:ind w:left="851" w:hanging="851"/>
        <w:jc w:val="both"/>
        <w:rPr>
          <w:rFonts w:asciiTheme="minorHAnsi" w:hAnsiTheme="minorHAnsi" w:cstheme="minorHAnsi"/>
          <w:lang w:eastAsia="lt-LT"/>
        </w:rPr>
      </w:pPr>
      <w:r w:rsidRPr="00BF75A3">
        <w:rPr>
          <w:rFonts w:asciiTheme="minorHAnsi" w:hAnsiTheme="minorHAnsi" w:cstheme="minorHAnsi"/>
          <w:lang w:eastAsia="lt-LT"/>
        </w:rPr>
        <w:t>slaptažodžiams sudaryti nenaudojama asmeninio pobūdžio informacija;</w:t>
      </w:r>
    </w:p>
    <w:p w14:paraId="4230A63F" w14:textId="6E493927" w:rsidR="00BF75A3" w:rsidRPr="00BF75A3" w:rsidRDefault="00BF75A3" w:rsidP="00AA36BF">
      <w:pPr>
        <w:pStyle w:val="ListParagraph"/>
        <w:numPr>
          <w:ilvl w:val="1"/>
          <w:numId w:val="2"/>
        </w:numPr>
        <w:autoSpaceDE w:val="0"/>
        <w:spacing w:line="360" w:lineRule="auto"/>
        <w:ind w:left="851" w:hanging="851"/>
        <w:jc w:val="both"/>
        <w:rPr>
          <w:rFonts w:asciiTheme="minorHAnsi" w:hAnsiTheme="minorHAnsi" w:cstheme="minorHAnsi"/>
        </w:rPr>
      </w:pPr>
      <w:r w:rsidRPr="00BF75A3">
        <w:rPr>
          <w:rFonts w:asciiTheme="minorHAnsi" w:hAnsiTheme="minorHAnsi" w:cstheme="minorHAnsi"/>
          <w:lang w:eastAsia="lt-LT"/>
        </w:rPr>
        <w:t>draudžiama slaptažodžius atskleisti tretiesiems asmenims;</w:t>
      </w:r>
    </w:p>
    <w:p w14:paraId="10D2F8CD" w14:textId="77777777" w:rsidR="0049210F" w:rsidRDefault="00BF75A3" w:rsidP="00AA36BF">
      <w:pPr>
        <w:pStyle w:val="Sraopastraipa2"/>
        <w:numPr>
          <w:ilvl w:val="1"/>
          <w:numId w:val="2"/>
        </w:numPr>
        <w:tabs>
          <w:tab w:val="left" w:pos="851"/>
        </w:tabs>
        <w:spacing w:line="360" w:lineRule="auto"/>
        <w:ind w:left="851" w:hanging="851"/>
        <w:jc w:val="both"/>
        <w:rPr>
          <w:rFonts w:asciiTheme="minorHAnsi" w:hAnsiTheme="minorHAnsi" w:cstheme="minorHAnsi"/>
        </w:rPr>
      </w:pPr>
      <w:r w:rsidRPr="00BF75A3">
        <w:rPr>
          <w:rFonts w:asciiTheme="minorHAnsi" w:hAnsiTheme="minorHAnsi" w:cstheme="minorHAnsi"/>
          <w:lang w:eastAsia="lt-LT"/>
        </w:rPr>
        <w:t>slaptažodžiai negali būti saugomi ar perduodami atviru tekstu ar užšifruojami nepatikimais algoritmais</w:t>
      </w:r>
      <w:r>
        <w:rPr>
          <w:rFonts w:asciiTheme="minorHAnsi" w:hAnsiTheme="minorHAnsi" w:cstheme="minorHAnsi"/>
          <w:lang w:eastAsia="lt-LT"/>
        </w:rPr>
        <w:t>;</w:t>
      </w:r>
    </w:p>
    <w:p w14:paraId="25568F64" w14:textId="1723F0AA" w:rsidR="0049210F" w:rsidRPr="00754602" w:rsidRDefault="0049210F" w:rsidP="00AA36BF">
      <w:pPr>
        <w:pStyle w:val="Sraopastraipa2"/>
        <w:numPr>
          <w:ilvl w:val="1"/>
          <w:numId w:val="2"/>
        </w:numPr>
        <w:tabs>
          <w:tab w:val="left" w:pos="851"/>
        </w:tabs>
        <w:spacing w:line="360" w:lineRule="auto"/>
        <w:ind w:left="851" w:hanging="851"/>
        <w:jc w:val="both"/>
        <w:rPr>
          <w:rFonts w:asciiTheme="minorHAnsi" w:hAnsiTheme="minorHAnsi" w:cstheme="minorBidi"/>
        </w:rPr>
      </w:pPr>
      <w:r w:rsidRPr="5C9B1AFD">
        <w:rPr>
          <w:rFonts w:asciiTheme="minorHAnsi" w:hAnsiTheme="minorHAnsi" w:cstheme="minorBidi"/>
        </w:rPr>
        <w:t>keičiant slaptažodį, negali būti naudojam</w:t>
      </w:r>
      <w:r w:rsidR="765BFE37" w:rsidRPr="5C9B1AFD">
        <w:rPr>
          <w:rFonts w:asciiTheme="minorHAnsi" w:hAnsiTheme="minorHAnsi" w:cstheme="minorBidi"/>
        </w:rPr>
        <w:t>as</w:t>
      </w:r>
      <w:r w:rsidRPr="5C9B1AFD">
        <w:rPr>
          <w:rFonts w:asciiTheme="minorHAnsi" w:hAnsiTheme="minorHAnsi" w:cstheme="minorBidi"/>
        </w:rPr>
        <w:t xml:space="preserve"> slaptažodis iš buvusių 6 paskutinių slaptažodžių;</w:t>
      </w:r>
    </w:p>
    <w:p w14:paraId="4564AFA8" w14:textId="50EB55F7" w:rsidR="0049210F" w:rsidRPr="00754602" w:rsidRDefault="0049210F" w:rsidP="00AA36BF">
      <w:pPr>
        <w:pStyle w:val="Sraopastraipa2"/>
        <w:numPr>
          <w:ilvl w:val="1"/>
          <w:numId w:val="2"/>
        </w:numPr>
        <w:tabs>
          <w:tab w:val="left" w:pos="851"/>
        </w:tabs>
        <w:spacing w:line="360" w:lineRule="auto"/>
        <w:ind w:left="851" w:hanging="851"/>
        <w:jc w:val="both"/>
        <w:rPr>
          <w:rFonts w:asciiTheme="minorHAnsi" w:hAnsiTheme="minorHAnsi" w:cstheme="minorHAnsi"/>
        </w:rPr>
      </w:pPr>
      <w:r w:rsidRPr="00754602">
        <w:rPr>
          <w:rFonts w:asciiTheme="minorHAnsi" w:hAnsiTheme="minorHAnsi" w:cstheme="minorHAnsi"/>
        </w:rPr>
        <w:lastRenderedPageBreak/>
        <w:t xml:space="preserve">pirmąkart jungiantis prie </w:t>
      </w:r>
      <w:r w:rsidR="008804B0">
        <w:rPr>
          <w:rFonts w:asciiTheme="minorHAnsi" w:hAnsiTheme="minorHAnsi" w:cstheme="minorHAnsi"/>
        </w:rPr>
        <w:t>NPNAVIS</w:t>
      </w:r>
      <w:r w:rsidRPr="00754602">
        <w:rPr>
          <w:rFonts w:asciiTheme="minorHAnsi" w:hAnsiTheme="minorHAnsi" w:cstheme="minorHAnsi"/>
        </w:rPr>
        <w:t xml:space="preserve">, turi būti reikalaujama, kad </w:t>
      </w:r>
      <w:r w:rsidR="008804B0">
        <w:rPr>
          <w:rFonts w:asciiTheme="minorHAnsi" w:hAnsiTheme="minorHAnsi" w:cstheme="minorHAnsi"/>
        </w:rPr>
        <w:t>NPNAVIS</w:t>
      </w:r>
      <w:r w:rsidRPr="00754602">
        <w:rPr>
          <w:rFonts w:asciiTheme="minorHAnsi" w:hAnsiTheme="minorHAnsi" w:cstheme="minorHAnsi"/>
        </w:rPr>
        <w:t xml:space="preserve"> naudotojas pakeistų pirminį jam Informacinės sistemos sugeneruotą slaptažodį;</w:t>
      </w:r>
    </w:p>
    <w:p w14:paraId="699EAEAD" w14:textId="2DAFE59D" w:rsidR="00BF75A3" w:rsidRPr="00754602" w:rsidRDefault="00754602" w:rsidP="00AA36BF">
      <w:pPr>
        <w:pStyle w:val="Sraopastraipa2"/>
        <w:numPr>
          <w:ilvl w:val="1"/>
          <w:numId w:val="2"/>
        </w:numPr>
        <w:tabs>
          <w:tab w:val="left" w:pos="851"/>
        </w:tabs>
        <w:spacing w:line="360" w:lineRule="auto"/>
        <w:ind w:left="851" w:hanging="851"/>
        <w:jc w:val="both"/>
        <w:rPr>
          <w:rFonts w:asciiTheme="minorHAnsi" w:hAnsiTheme="minorHAnsi" w:cstheme="minorHAnsi"/>
        </w:rPr>
      </w:pPr>
      <w:r w:rsidRPr="00754602">
        <w:rPr>
          <w:rFonts w:asciiTheme="minorHAnsi" w:hAnsiTheme="minorHAnsi" w:cstheme="minorHAnsi"/>
        </w:rPr>
        <w:t>NPNAVIS</w:t>
      </w:r>
      <w:r w:rsidR="0049210F" w:rsidRPr="00754602">
        <w:rPr>
          <w:rFonts w:asciiTheme="minorHAnsi" w:hAnsiTheme="minorHAnsi" w:cstheme="minorHAnsi"/>
        </w:rPr>
        <w:t xml:space="preserve"> naudotojo slaptažodis turi būti keičiamas ne rečiau kaip kas 2 mėnesius.</w:t>
      </w:r>
    </w:p>
    <w:p w14:paraId="404D4DE2" w14:textId="390FD521" w:rsidR="00754602" w:rsidRPr="00C41F58" w:rsidRDefault="00754602" w:rsidP="00AA36BF">
      <w:pPr>
        <w:pStyle w:val="Sraopastraipa2"/>
        <w:numPr>
          <w:ilvl w:val="0"/>
          <w:numId w:val="2"/>
        </w:numPr>
        <w:tabs>
          <w:tab w:val="left" w:pos="851"/>
        </w:tabs>
        <w:spacing w:line="360" w:lineRule="auto"/>
        <w:ind w:left="851" w:hanging="851"/>
        <w:jc w:val="both"/>
        <w:rPr>
          <w:rFonts w:asciiTheme="minorHAnsi" w:hAnsiTheme="minorHAnsi" w:cstheme="minorHAnsi"/>
        </w:rPr>
      </w:pPr>
      <w:r w:rsidRPr="00C41F58">
        <w:rPr>
          <w:rFonts w:asciiTheme="minorHAnsi" w:hAnsiTheme="minorHAnsi" w:cstheme="minorHAnsi"/>
        </w:rPr>
        <w:t xml:space="preserve">Paslaugų teikėjas turi atlikti NPNAVIS programavimo darbus, kad NPNAVIS </w:t>
      </w:r>
      <w:r w:rsidR="008804B0" w:rsidRPr="00C41F58">
        <w:rPr>
          <w:rFonts w:asciiTheme="minorHAnsi" w:hAnsiTheme="minorHAnsi" w:cstheme="minorHAnsi"/>
        </w:rPr>
        <w:t>administratoriaus</w:t>
      </w:r>
      <w:r w:rsidRPr="00C41F58">
        <w:rPr>
          <w:rFonts w:asciiTheme="minorHAnsi" w:hAnsiTheme="minorHAnsi" w:cstheme="minorHAnsi"/>
        </w:rPr>
        <w:t xml:space="preserve"> </w:t>
      </w:r>
      <w:r w:rsidRPr="00C41F58">
        <w:rPr>
          <w:rFonts w:asciiTheme="minorHAnsi" w:hAnsiTheme="minorHAnsi" w:cstheme="minorHAnsi"/>
          <w:lang w:eastAsia="lt-LT"/>
        </w:rPr>
        <w:t>slaptažodžiams keliami reikalavimai būtų:</w:t>
      </w:r>
    </w:p>
    <w:p w14:paraId="1A858564" w14:textId="183997C5" w:rsidR="00360E06" w:rsidRPr="00C41F58" w:rsidRDefault="00360E06" w:rsidP="00AA36BF">
      <w:pPr>
        <w:pStyle w:val="ListParagraph"/>
        <w:numPr>
          <w:ilvl w:val="1"/>
          <w:numId w:val="2"/>
        </w:numPr>
        <w:autoSpaceDE w:val="0"/>
        <w:spacing w:line="360" w:lineRule="auto"/>
        <w:ind w:left="851" w:hanging="851"/>
        <w:jc w:val="both"/>
        <w:rPr>
          <w:rFonts w:asciiTheme="minorHAnsi" w:hAnsiTheme="minorHAnsi" w:cstheme="minorBidi"/>
        </w:rPr>
      </w:pPr>
      <w:r w:rsidRPr="4779F7E0">
        <w:rPr>
          <w:rFonts w:asciiTheme="minorHAnsi" w:hAnsiTheme="minorHAnsi" w:cstheme="minorBidi"/>
          <w:lang w:eastAsia="lt-LT"/>
        </w:rPr>
        <w:t xml:space="preserve">slaptažodį </w:t>
      </w:r>
      <w:r w:rsidRPr="4779F7E0">
        <w:rPr>
          <w:rStyle w:val="cf01"/>
          <w:rFonts w:asciiTheme="minorHAnsi" w:hAnsiTheme="minorHAnsi" w:cstheme="minorBidi"/>
          <w:sz w:val="24"/>
          <w:szCs w:val="24"/>
        </w:rPr>
        <w:t>turi sudaryti ne mažiau kaip 12 simboli</w:t>
      </w:r>
      <w:r w:rsidR="5B9A2799" w:rsidRPr="4779F7E0">
        <w:rPr>
          <w:rStyle w:val="cf01"/>
          <w:rFonts w:asciiTheme="minorHAnsi" w:hAnsiTheme="minorHAnsi" w:cstheme="minorBidi"/>
          <w:sz w:val="24"/>
          <w:szCs w:val="24"/>
        </w:rPr>
        <w:t>ų</w:t>
      </w:r>
      <w:r w:rsidRPr="4779F7E0">
        <w:rPr>
          <w:rStyle w:val="cf01"/>
          <w:rFonts w:asciiTheme="minorHAnsi" w:hAnsiTheme="minorHAnsi" w:cstheme="minorBidi"/>
          <w:sz w:val="24"/>
          <w:szCs w:val="24"/>
        </w:rPr>
        <w:t xml:space="preserve">, raidės </w:t>
      </w:r>
      <w:r w:rsidRPr="4779F7E0">
        <w:rPr>
          <w:rFonts w:asciiTheme="minorHAnsi" w:hAnsiTheme="minorHAnsi" w:cstheme="minorBidi"/>
          <w:lang w:eastAsia="lt-LT"/>
        </w:rPr>
        <w:t>(bent dvi raidės turi būti didžiosios), bent du skaičiai ir du specialieji simboliai;</w:t>
      </w:r>
    </w:p>
    <w:p w14:paraId="0F5AFD6F" w14:textId="634A0773" w:rsidR="00360E06" w:rsidRPr="00C41F58" w:rsidRDefault="00360E06" w:rsidP="00AA36BF">
      <w:pPr>
        <w:pStyle w:val="ListParagraph"/>
        <w:numPr>
          <w:ilvl w:val="1"/>
          <w:numId w:val="2"/>
        </w:numPr>
        <w:autoSpaceDE w:val="0"/>
        <w:spacing w:line="360" w:lineRule="auto"/>
        <w:ind w:left="851" w:hanging="851"/>
        <w:jc w:val="both"/>
        <w:rPr>
          <w:rFonts w:asciiTheme="minorHAnsi" w:hAnsiTheme="minorHAnsi" w:cstheme="minorHAnsi"/>
          <w:lang w:eastAsia="lt-LT"/>
        </w:rPr>
      </w:pPr>
      <w:r w:rsidRPr="00C41F58">
        <w:rPr>
          <w:rFonts w:asciiTheme="minorHAnsi" w:hAnsiTheme="minorHAnsi" w:cstheme="minorHAnsi"/>
          <w:lang w:eastAsia="lt-LT"/>
        </w:rPr>
        <w:t>slaptažodžiams sudaryti nenaudojama asmeninio pobūdžio informacija;</w:t>
      </w:r>
    </w:p>
    <w:p w14:paraId="4CA7C111" w14:textId="77777777" w:rsidR="002B5C8C" w:rsidRPr="00C41F58" w:rsidRDefault="002B5C8C" w:rsidP="00AA36BF">
      <w:pPr>
        <w:pStyle w:val="ListParagraph"/>
        <w:numPr>
          <w:ilvl w:val="1"/>
          <w:numId w:val="2"/>
        </w:numPr>
        <w:autoSpaceDE w:val="0"/>
        <w:spacing w:line="360" w:lineRule="auto"/>
        <w:ind w:left="851" w:hanging="851"/>
        <w:jc w:val="both"/>
        <w:rPr>
          <w:rFonts w:asciiTheme="minorHAnsi" w:hAnsiTheme="minorHAnsi" w:cstheme="minorHAnsi"/>
        </w:rPr>
      </w:pPr>
      <w:r w:rsidRPr="00C41F58">
        <w:rPr>
          <w:rFonts w:asciiTheme="minorHAnsi" w:hAnsiTheme="minorHAnsi" w:cstheme="minorHAnsi"/>
          <w:lang w:eastAsia="lt-LT"/>
        </w:rPr>
        <w:t>slaptažodžiai negali būti saugomi ar perduodami atviru tekstu ar užšifruojami nepatikimais algoritmais;</w:t>
      </w:r>
    </w:p>
    <w:p w14:paraId="11C48417" w14:textId="0A4C3AFD" w:rsidR="00C41F58" w:rsidRPr="00C41F58" w:rsidRDefault="00C41F58" w:rsidP="00AA36BF">
      <w:pPr>
        <w:pStyle w:val="ListParagraph"/>
        <w:numPr>
          <w:ilvl w:val="1"/>
          <w:numId w:val="2"/>
        </w:numPr>
        <w:autoSpaceDE w:val="0"/>
        <w:spacing w:line="360" w:lineRule="auto"/>
        <w:ind w:left="851" w:hanging="851"/>
        <w:jc w:val="both"/>
        <w:rPr>
          <w:rFonts w:asciiTheme="minorHAnsi" w:hAnsiTheme="minorHAnsi" w:cstheme="minorHAnsi"/>
        </w:rPr>
      </w:pPr>
      <w:r w:rsidRPr="00C41F58">
        <w:rPr>
          <w:rFonts w:asciiTheme="minorHAnsi" w:hAnsiTheme="minorHAnsi" w:cstheme="minorHAnsi"/>
        </w:rPr>
        <w:t>keičiant slaptažodį, negali būti naudojami slaptažodis iš buvusių 3 paskutinių slaptažodžių;</w:t>
      </w:r>
    </w:p>
    <w:p w14:paraId="3B0C2B84" w14:textId="0F269179" w:rsidR="00C41F58" w:rsidRPr="00C41F58" w:rsidRDefault="00C41F58" w:rsidP="00AA36BF">
      <w:pPr>
        <w:pStyle w:val="ListParagraph"/>
        <w:numPr>
          <w:ilvl w:val="1"/>
          <w:numId w:val="2"/>
        </w:numPr>
        <w:autoSpaceDE w:val="0"/>
        <w:spacing w:line="360" w:lineRule="auto"/>
        <w:ind w:left="851" w:hanging="851"/>
        <w:jc w:val="both"/>
        <w:rPr>
          <w:rFonts w:asciiTheme="minorHAnsi" w:hAnsiTheme="minorHAnsi" w:cstheme="minorBidi"/>
        </w:rPr>
      </w:pPr>
      <w:r w:rsidRPr="5851EDD6">
        <w:rPr>
          <w:rFonts w:asciiTheme="minorHAnsi" w:hAnsiTheme="minorHAnsi" w:cstheme="minorBidi"/>
        </w:rPr>
        <w:t xml:space="preserve">pirmąkart jungiantis prie informacinės sistemos, turi būti reikalaujama, kad Informacinės sistemos </w:t>
      </w:r>
      <w:r w:rsidR="05F4BB70" w:rsidRPr="0EBC559D">
        <w:rPr>
          <w:rFonts w:asciiTheme="minorHAnsi" w:hAnsiTheme="minorHAnsi" w:cstheme="minorBidi"/>
        </w:rPr>
        <w:t>administratorius</w:t>
      </w:r>
      <w:r w:rsidRPr="5851EDD6">
        <w:rPr>
          <w:rFonts w:asciiTheme="minorHAnsi" w:hAnsiTheme="minorHAnsi" w:cstheme="minorBidi"/>
        </w:rPr>
        <w:t xml:space="preserve"> pakeistų pirminį jam Informacinės sistemos sugeneruotą slaptažodį;</w:t>
      </w:r>
    </w:p>
    <w:p w14:paraId="4AC233E8" w14:textId="121638A7" w:rsidR="00754602" w:rsidRPr="00C41F58" w:rsidRDefault="00C41F58" w:rsidP="00AA36BF">
      <w:pPr>
        <w:pStyle w:val="ListParagraph"/>
        <w:numPr>
          <w:ilvl w:val="1"/>
          <w:numId w:val="2"/>
        </w:numPr>
        <w:autoSpaceDE w:val="0"/>
        <w:spacing w:line="360" w:lineRule="auto"/>
        <w:ind w:left="851" w:hanging="851"/>
        <w:jc w:val="both"/>
        <w:rPr>
          <w:rFonts w:asciiTheme="minorHAnsi" w:hAnsiTheme="minorHAnsi" w:cstheme="minorBidi"/>
        </w:rPr>
      </w:pPr>
      <w:r w:rsidRPr="1A90527B">
        <w:rPr>
          <w:rFonts w:asciiTheme="minorHAnsi" w:hAnsiTheme="minorHAnsi" w:cstheme="minorBidi"/>
        </w:rPr>
        <w:t>Administratori</w:t>
      </w:r>
      <w:r w:rsidR="253F1C0D" w:rsidRPr="1A90527B">
        <w:rPr>
          <w:rFonts w:asciiTheme="minorHAnsi" w:hAnsiTheme="minorHAnsi" w:cstheme="minorBidi"/>
        </w:rPr>
        <w:t>aus</w:t>
      </w:r>
      <w:r w:rsidRPr="29354039">
        <w:rPr>
          <w:rFonts w:asciiTheme="minorHAnsi" w:hAnsiTheme="minorHAnsi" w:cstheme="minorBidi"/>
        </w:rPr>
        <w:t xml:space="preserve"> slaptažodis turi būti keičiamas ne rečiau kaip kas 2 mėnesius.</w:t>
      </w:r>
    </w:p>
    <w:p w14:paraId="01BDEF69" w14:textId="263733C4" w:rsidR="00832940" w:rsidRPr="0020529C" w:rsidRDefault="003C34C7" w:rsidP="00AA36BF">
      <w:pPr>
        <w:pStyle w:val="ListParagraph"/>
        <w:numPr>
          <w:ilvl w:val="0"/>
          <w:numId w:val="2"/>
        </w:numPr>
        <w:spacing w:line="360" w:lineRule="auto"/>
        <w:ind w:left="851" w:hanging="851"/>
        <w:jc w:val="both"/>
        <w:rPr>
          <w:rFonts w:asciiTheme="minorHAnsi" w:hAnsiTheme="minorHAnsi" w:cstheme="minorHAnsi"/>
        </w:rPr>
      </w:pPr>
      <w:r w:rsidRPr="0020529C">
        <w:rPr>
          <w:rFonts w:asciiTheme="minorHAnsi" w:hAnsiTheme="minorHAnsi" w:cstheme="minorHAnsi"/>
        </w:rPr>
        <w:t xml:space="preserve">Paslaugų teikėjas turi atlikti NPNAVIS programavimo darbus, kad </w:t>
      </w:r>
      <w:r w:rsidR="00832940" w:rsidRPr="0020529C">
        <w:rPr>
          <w:rFonts w:asciiTheme="minorHAnsi" w:hAnsiTheme="minorHAnsi" w:cstheme="minorHAnsi"/>
        </w:rPr>
        <w:t>administravimo posistemyje Informacinės sistemos administratorius mat</w:t>
      </w:r>
      <w:r w:rsidRPr="0020529C">
        <w:rPr>
          <w:rFonts w:asciiTheme="minorHAnsi" w:hAnsiTheme="minorHAnsi" w:cstheme="minorHAnsi"/>
        </w:rPr>
        <w:t>ytų</w:t>
      </w:r>
      <w:r w:rsidR="00832940" w:rsidRPr="0020529C">
        <w:rPr>
          <w:rFonts w:asciiTheme="minorHAnsi" w:hAnsiTheme="minorHAnsi" w:cstheme="minorHAnsi"/>
        </w:rPr>
        <w:t>:</w:t>
      </w:r>
    </w:p>
    <w:p w14:paraId="6E962E63" w14:textId="62E6BA48" w:rsidR="00832940" w:rsidRPr="0020529C" w:rsidRDefault="00832940" w:rsidP="00AA36BF">
      <w:pPr>
        <w:pStyle w:val="ListParagraph"/>
        <w:numPr>
          <w:ilvl w:val="1"/>
          <w:numId w:val="2"/>
        </w:numPr>
        <w:spacing w:line="360" w:lineRule="auto"/>
        <w:ind w:left="851" w:hanging="851"/>
        <w:jc w:val="both"/>
        <w:rPr>
          <w:rStyle w:val="cf01"/>
          <w:rFonts w:asciiTheme="minorHAnsi" w:hAnsiTheme="minorHAnsi" w:cstheme="minorHAnsi"/>
          <w:sz w:val="24"/>
          <w:szCs w:val="24"/>
        </w:rPr>
      </w:pPr>
      <w:r w:rsidRPr="0020529C">
        <w:rPr>
          <w:rFonts w:asciiTheme="minorHAnsi" w:hAnsiTheme="minorHAnsi" w:cstheme="minorHAnsi"/>
        </w:rPr>
        <w:t xml:space="preserve">Informacinės sistemos </w:t>
      </w:r>
      <w:r w:rsidRPr="0020529C">
        <w:rPr>
          <w:rStyle w:val="cf01"/>
          <w:rFonts w:asciiTheme="minorHAnsi" w:hAnsiTheme="minorHAnsi" w:cstheme="minorHAnsi"/>
          <w:sz w:val="24"/>
          <w:szCs w:val="24"/>
        </w:rPr>
        <w:t>elementų įjungimas, išjungimas ar perkrovimas;</w:t>
      </w:r>
    </w:p>
    <w:p w14:paraId="127E8DDB" w14:textId="393310A1" w:rsidR="00832940" w:rsidRPr="0020529C" w:rsidRDefault="00832940" w:rsidP="00AA36BF">
      <w:pPr>
        <w:pStyle w:val="ListParagraph"/>
        <w:numPr>
          <w:ilvl w:val="1"/>
          <w:numId w:val="2"/>
        </w:numPr>
        <w:spacing w:line="360" w:lineRule="auto"/>
        <w:ind w:left="851" w:hanging="851"/>
        <w:jc w:val="both"/>
        <w:rPr>
          <w:rStyle w:val="cf01"/>
          <w:rFonts w:asciiTheme="minorHAnsi" w:hAnsiTheme="minorHAnsi" w:cstheme="minorHAnsi"/>
          <w:sz w:val="24"/>
          <w:szCs w:val="24"/>
        </w:rPr>
      </w:pPr>
      <w:r w:rsidRPr="0020529C">
        <w:rPr>
          <w:rFonts w:asciiTheme="minorHAnsi" w:hAnsiTheme="minorHAnsi" w:cstheme="minorHAnsi"/>
        </w:rPr>
        <w:t xml:space="preserve">Informacinės sistemos </w:t>
      </w:r>
      <w:r w:rsidRPr="0020529C">
        <w:rPr>
          <w:rStyle w:val="cf01"/>
          <w:rFonts w:asciiTheme="minorHAnsi" w:hAnsiTheme="minorHAnsi" w:cstheme="minorHAnsi"/>
          <w:sz w:val="24"/>
          <w:szCs w:val="24"/>
        </w:rPr>
        <w:t>naudotojų, administratoriaus prisijungimas (ir nesėkmingi bandymai prisijungti), atsijungimas;</w:t>
      </w:r>
    </w:p>
    <w:p w14:paraId="1C14B57F" w14:textId="1565F82B" w:rsidR="00832940" w:rsidRPr="0020529C" w:rsidRDefault="00832940" w:rsidP="00AA36BF">
      <w:pPr>
        <w:pStyle w:val="ListParagraph"/>
        <w:numPr>
          <w:ilvl w:val="1"/>
          <w:numId w:val="2"/>
        </w:numPr>
        <w:spacing w:line="360" w:lineRule="auto"/>
        <w:ind w:left="851" w:hanging="851"/>
        <w:jc w:val="both"/>
        <w:rPr>
          <w:rStyle w:val="cf01"/>
          <w:rFonts w:asciiTheme="minorHAnsi" w:hAnsiTheme="minorHAnsi" w:cstheme="minorHAnsi"/>
          <w:sz w:val="24"/>
          <w:szCs w:val="24"/>
        </w:rPr>
      </w:pPr>
      <w:r w:rsidRPr="0020529C">
        <w:rPr>
          <w:rFonts w:asciiTheme="minorHAnsi" w:hAnsiTheme="minorHAnsi" w:cstheme="minorHAnsi"/>
        </w:rPr>
        <w:t xml:space="preserve">Informacinės sistemos </w:t>
      </w:r>
      <w:r w:rsidRPr="0020529C">
        <w:rPr>
          <w:rStyle w:val="cf01"/>
          <w:rFonts w:asciiTheme="minorHAnsi" w:hAnsiTheme="minorHAnsi" w:cstheme="minorHAnsi"/>
          <w:sz w:val="24"/>
          <w:szCs w:val="24"/>
        </w:rPr>
        <w:t>audito funkcijos įjungimas, išjungimas;</w:t>
      </w:r>
    </w:p>
    <w:p w14:paraId="61837FAF" w14:textId="153F71CA" w:rsidR="00832940" w:rsidRPr="0020529C" w:rsidRDefault="00832940" w:rsidP="00AA36BF">
      <w:pPr>
        <w:pStyle w:val="ListParagraph"/>
        <w:numPr>
          <w:ilvl w:val="1"/>
          <w:numId w:val="2"/>
        </w:numPr>
        <w:spacing w:line="360" w:lineRule="auto"/>
        <w:ind w:left="851" w:hanging="851"/>
        <w:jc w:val="both"/>
        <w:rPr>
          <w:rStyle w:val="cf01"/>
          <w:rFonts w:asciiTheme="minorHAnsi" w:hAnsiTheme="minorHAnsi" w:cstheme="minorHAnsi"/>
          <w:sz w:val="24"/>
          <w:szCs w:val="24"/>
        </w:rPr>
      </w:pPr>
      <w:r w:rsidRPr="0020529C">
        <w:rPr>
          <w:rFonts w:asciiTheme="minorHAnsi" w:hAnsiTheme="minorHAnsi" w:cstheme="minorHAnsi"/>
        </w:rPr>
        <w:t xml:space="preserve">Informacinės sistemos </w:t>
      </w:r>
      <w:r w:rsidRPr="0020529C">
        <w:rPr>
          <w:rStyle w:val="cf01"/>
          <w:rFonts w:asciiTheme="minorHAnsi" w:hAnsiTheme="minorHAnsi" w:cstheme="minorHAnsi"/>
          <w:sz w:val="24"/>
          <w:szCs w:val="24"/>
        </w:rPr>
        <w:t>audito įrašų trynimas, kūrimas ar keitimas;</w:t>
      </w:r>
    </w:p>
    <w:p w14:paraId="0CC63F68" w14:textId="1D092AE0" w:rsidR="00832940" w:rsidRPr="0020529C" w:rsidRDefault="00832940" w:rsidP="00AA36BF">
      <w:pPr>
        <w:pStyle w:val="ListParagraph"/>
        <w:numPr>
          <w:ilvl w:val="1"/>
          <w:numId w:val="2"/>
        </w:numPr>
        <w:spacing w:line="360" w:lineRule="auto"/>
        <w:ind w:left="851" w:hanging="851"/>
        <w:jc w:val="both"/>
        <w:rPr>
          <w:rFonts w:asciiTheme="minorHAnsi" w:hAnsiTheme="minorHAnsi" w:cstheme="minorHAnsi"/>
        </w:rPr>
      </w:pPr>
      <w:r w:rsidRPr="0020529C">
        <w:rPr>
          <w:rFonts w:asciiTheme="minorHAnsi" w:hAnsiTheme="minorHAnsi" w:cstheme="minorHAnsi"/>
        </w:rPr>
        <w:t xml:space="preserve">Informacinės sistemos </w:t>
      </w:r>
      <w:r w:rsidRPr="0020529C">
        <w:rPr>
          <w:rStyle w:val="cf01"/>
          <w:rFonts w:asciiTheme="minorHAnsi" w:hAnsiTheme="minorHAnsi" w:cstheme="minorHAnsi"/>
          <w:sz w:val="24"/>
          <w:szCs w:val="24"/>
        </w:rPr>
        <w:t>įvykio data ir tikslus laikas;</w:t>
      </w:r>
    </w:p>
    <w:p w14:paraId="2C7B42A9" w14:textId="29D9F010" w:rsidR="00832940" w:rsidRPr="0020529C" w:rsidRDefault="00832940" w:rsidP="00AA36BF">
      <w:pPr>
        <w:pStyle w:val="ListParagraph"/>
        <w:numPr>
          <w:ilvl w:val="1"/>
          <w:numId w:val="2"/>
        </w:numPr>
        <w:spacing w:line="360" w:lineRule="auto"/>
        <w:ind w:left="851" w:hanging="851"/>
        <w:jc w:val="both"/>
        <w:rPr>
          <w:rStyle w:val="cf01"/>
          <w:rFonts w:asciiTheme="minorHAnsi" w:hAnsiTheme="minorHAnsi" w:cstheme="minorHAnsi"/>
          <w:sz w:val="24"/>
          <w:szCs w:val="24"/>
        </w:rPr>
      </w:pPr>
      <w:r w:rsidRPr="0020529C">
        <w:rPr>
          <w:rFonts w:asciiTheme="minorHAnsi" w:hAnsiTheme="minorHAnsi" w:cstheme="minorHAnsi"/>
        </w:rPr>
        <w:t xml:space="preserve">Informacinės sistemos </w:t>
      </w:r>
      <w:r w:rsidRPr="0020529C">
        <w:rPr>
          <w:rStyle w:val="cf01"/>
          <w:rFonts w:asciiTheme="minorHAnsi" w:hAnsiTheme="minorHAnsi" w:cstheme="minorHAnsi"/>
          <w:sz w:val="24"/>
          <w:szCs w:val="24"/>
        </w:rPr>
        <w:t>naudotojo / administratoriaus ir (arba) VII ar YSII įrenginio, susijusio su įvykiu, duomenys;</w:t>
      </w:r>
    </w:p>
    <w:p w14:paraId="0FB92AFC" w14:textId="2691F54D" w:rsidR="00832940" w:rsidRPr="0020529C" w:rsidRDefault="00832940" w:rsidP="00AA36BF">
      <w:pPr>
        <w:pStyle w:val="ListParagraph"/>
        <w:numPr>
          <w:ilvl w:val="1"/>
          <w:numId w:val="2"/>
        </w:numPr>
        <w:spacing w:line="360" w:lineRule="auto"/>
        <w:ind w:left="851" w:hanging="851"/>
        <w:jc w:val="both"/>
        <w:rPr>
          <w:rFonts w:asciiTheme="minorHAnsi" w:hAnsiTheme="minorHAnsi" w:cstheme="minorHAnsi"/>
        </w:rPr>
      </w:pPr>
      <w:r w:rsidRPr="0020529C">
        <w:rPr>
          <w:rFonts w:asciiTheme="minorHAnsi" w:hAnsiTheme="minorHAnsi" w:cstheme="minorHAnsi"/>
        </w:rPr>
        <w:t xml:space="preserve">Informacinės sistemos </w:t>
      </w:r>
      <w:r w:rsidRPr="0020529C">
        <w:rPr>
          <w:rStyle w:val="cf01"/>
          <w:rFonts w:asciiTheme="minorHAnsi" w:hAnsiTheme="minorHAnsi" w:cstheme="minorHAnsi"/>
          <w:sz w:val="24"/>
          <w:szCs w:val="24"/>
        </w:rPr>
        <w:t>įvykio rezultatas (suformuota įvykio/įvykių ataskaita).</w:t>
      </w:r>
    </w:p>
    <w:p w14:paraId="2BE96562" w14:textId="4D3748B4" w:rsidR="00BF4974" w:rsidRPr="00BF4974" w:rsidRDefault="00BF4974" w:rsidP="00AA36BF">
      <w:pPr>
        <w:pStyle w:val="Sraopastraipa2"/>
        <w:numPr>
          <w:ilvl w:val="0"/>
          <w:numId w:val="2"/>
        </w:numPr>
        <w:tabs>
          <w:tab w:val="left" w:pos="851"/>
        </w:tabs>
        <w:spacing w:line="360" w:lineRule="auto"/>
        <w:ind w:left="851" w:hanging="851"/>
        <w:jc w:val="both"/>
        <w:rPr>
          <w:rFonts w:asciiTheme="minorHAnsi" w:hAnsiTheme="minorHAnsi" w:cstheme="minorHAnsi"/>
        </w:rPr>
      </w:pPr>
      <w:r w:rsidRPr="00BF4974">
        <w:rPr>
          <w:rFonts w:asciiTheme="minorHAnsi" w:hAnsiTheme="minorHAnsi" w:cstheme="minorHAnsi"/>
        </w:rPr>
        <w:t>Paslaugų teikėjas turi atlikti NPNAVIS programavimo darbus, kad duomenų įvedimas, pakeitimas, atnaujinimas ir naikinimas registruojami Informacinės sistemos duomenų bazės veiksmų žurnale, nurodant Informacinės sistemos naudotoją, prisijungimo datą, laiką ir atliktus veiksmus. Šie įrašai prieinami tik Informacinės sistemos administratoriui ir saugomi ne trumpiau nei 1 metus.</w:t>
      </w:r>
    </w:p>
    <w:p w14:paraId="0134BE48" w14:textId="2E9852C7" w:rsidR="00FD5293" w:rsidRPr="00BF4974" w:rsidRDefault="00ED5A47" w:rsidP="00AA36BF">
      <w:pPr>
        <w:pStyle w:val="Sraopastraipa2"/>
        <w:numPr>
          <w:ilvl w:val="0"/>
          <w:numId w:val="2"/>
        </w:numPr>
        <w:tabs>
          <w:tab w:val="left" w:pos="851"/>
        </w:tabs>
        <w:spacing w:line="360" w:lineRule="auto"/>
        <w:ind w:left="851" w:hanging="851"/>
        <w:jc w:val="both"/>
        <w:rPr>
          <w:rFonts w:asciiTheme="minorHAnsi" w:hAnsiTheme="minorHAnsi" w:cstheme="minorHAnsi"/>
        </w:rPr>
      </w:pPr>
      <w:r w:rsidRPr="00BF4974">
        <w:rPr>
          <w:rFonts w:asciiTheme="minorHAnsi" w:hAnsiTheme="minorHAnsi" w:cstheme="minorHAnsi"/>
        </w:rPr>
        <w:lastRenderedPageBreak/>
        <w:t>Paslaugų teikėjas turi atlikti NPNAVIS programavimo darbus</w:t>
      </w:r>
      <w:r w:rsidR="00973B04">
        <w:rPr>
          <w:rFonts w:asciiTheme="minorHAnsi" w:hAnsiTheme="minorHAnsi" w:cstheme="minorHAnsi"/>
        </w:rPr>
        <w:t xml:space="preserve"> taip,</w:t>
      </w:r>
      <w:r w:rsidRPr="00BF4974">
        <w:rPr>
          <w:rFonts w:asciiTheme="minorHAnsi" w:hAnsiTheme="minorHAnsi" w:cstheme="minorHAnsi"/>
        </w:rPr>
        <w:t xml:space="preserve"> kad vartotojai ir administratorius </w:t>
      </w:r>
      <w:r w:rsidR="00FE24EB">
        <w:rPr>
          <w:rFonts w:asciiTheme="minorHAnsi" w:hAnsiTheme="minorHAnsi" w:cstheme="minorHAnsi"/>
        </w:rPr>
        <w:t>galėtų</w:t>
      </w:r>
      <w:r w:rsidRPr="00BF4974">
        <w:rPr>
          <w:rFonts w:asciiTheme="minorHAnsi" w:hAnsiTheme="minorHAnsi" w:cstheme="minorHAnsi"/>
        </w:rPr>
        <w:t xml:space="preserve"> prisijungti per VIISP (elektroninius valdžios vartus).</w:t>
      </w:r>
    </w:p>
    <w:p w14:paraId="0EB9A082" w14:textId="4B0CF07F" w:rsidR="001E78E2" w:rsidRDefault="00B42ECD" w:rsidP="00AA36BF">
      <w:pPr>
        <w:pStyle w:val="Sraopastraipa2"/>
        <w:numPr>
          <w:ilvl w:val="0"/>
          <w:numId w:val="2"/>
        </w:numPr>
        <w:tabs>
          <w:tab w:val="left" w:pos="851"/>
        </w:tabs>
        <w:spacing w:line="360" w:lineRule="auto"/>
        <w:ind w:left="851" w:hanging="851"/>
        <w:jc w:val="both"/>
        <w:rPr>
          <w:rFonts w:asciiTheme="minorHAnsi" w:hAnsiTheme="minorHAnsi" w:cstheme="minorHAnsi"/>
        </w:rPr>
      </w:pPr>
      <w:r w:rsidRPr="00BF4974">
        <w:rPr>
          <w:rFonts w:asciiTheme="minorHAnsi" w:hAnsiTheme="minorHAnsi" w:cstheme="minorHAnsi"/>
        </w:rPr>
        <w:t>Paslaugų teikėjas turi</w:t>
      </w:r>
      <w:r>
        <w:rPr>
          <w:rFonts w:asciiTheme="minorHAnsi" w:hAnsiTheme="minorHAnsi" w:cstheme="minorHAnsi"/>
        </w:rPr>
        <w:t xml:space="preserve"> perduoti Užsakovui visą atliktų programavimo darbų dokumentaciją ir laikmeną su</w:t>
      </w:r>
      <w:r w:rsidR="00A153EF">
        <w:rPr>
          <w:rFonts w:asciiTheme="minorHAnsi" w:hAnsiTheme="minorHAnsi" w:cstheme="minorHAnsi"/>
        </w:rPr>
        <w:t xml:space="preserve"> </w:t>
      </w:r>
      <w:r w:rsidR="004C1E29">
        <w:rPr>
          <w:rFonts w:asciiTheme="minorHAnsi" w:hAnsiTheme="minorHAnsi" w:cstheme="minorHAnsi"/>
        </w:rPr>
        <w:t>išeities</w:t>
      </w:r>
      <w:r w:rsidR="00A153EF">
        <w:rPr>
          <w:rFonts w:asciiTheme="minorHAnsi" w:hAnsiTheme="minorHAnsi" w:cstheme="minorHAnsi"/>
        </w:rPr>
        <w:t xml:space="preserve"> kodo</w:t>
      </w:r>
      <w:r w:rsidR="003F6645">
        <w:rPr>
          <w:rFonts w:asciiTheme="minorHAnsi" w:hAnsiTheme="minorHAnsi" w:cstheme="minorHAnsi"/>
        </w:rPr>
        <w:t xml:space="preserve"> (</w:t>
      </w:r>
      <w:proofErr w:type="spellStart"/>
      <w:r w:rsidR="003F6645" w:rsidRPr="003F6645">
        <w:rPr>
          <w:rFonts w:asciiTheme="minorHAnsi" w:hAnsiTheme="minorHAnsi" w:cstheme="minorHAnsi"/>
          <w:i/>
          <w:iCs/>
        </w:rPr>
        <w:t>source</w:t>
      </w:r>
      <w:proofErr w:type="spellEnd"/>
      <w:r w:rsidR="003F6645" w:rsidRPr="003F6645">
        <w:rPr>
          <w:rFonts w:asciiTheme="minorHAnsi" w:hAnsiTheme="minorHAnsi" w:cstheme="minorHAnsi"/>
          <w:i/>
          <w:iCs/>
        </w:rPr>
        <w:t xml:space="preserve"> </w:t>
      </w:r>
      <w:proofErr w:type="spellStart"/>
      <w:r w:rsidR="003F6645" w:rsidRPr="003F6645">
        <w:rPr>
          <w:rFonts w:asciiTheme="minorHAnsi" w:hAnsiTheme="minorHAnsi" w:cstheme="minorHAnsi"/>
          <w:i/>
          <w:iCs/>
        </w:rPr>
        <w:t>code</w:t>
      </w:r>
      <w:proofErr w:type="spellEnd"/>
      <w:r w:rsidR="003F6645">
        <w:rPr>
          <w:rFonts w:asciiTheme="minorHAnsi" w:hAnsiTheme="minorHAnsi" w:cstheme="minorHAnsi"/>
        </w:rPr>
        <w:t>)</w:t>
      </w:r>
      <w:r w:rsidR="00A153EF">
        <w:rPr>
          <w:rFonts w:asciiTheme="minorHAnsi" w:hAnsiTheme="minorHAnsi" w:cstheme="minorHAnsi"/>
        </w:rPr>
        <w:t xml:space="preserve"> failais</w:t>
      </w:r>
      <w:r w:rsidR="004C1E29">
        <w:rPr>
          <w:rFonts w:asciiTheme="minorHAnsi" w:hAnsiTheme="minorHAnsi" w:cstheme="minorHAnsi"/>
        </w:rPr>
        <w:t xml:space="preserve"> bei instrukcijas jų </w:t>
      </w:r>
      <w:r w:rsidR="0047676C">
        <w:rPr>
          <w:rFonts w:asciiTheme="minorHAnsi" w:hAnsiTheme="minorHAnsi" w:cstheme="minorHAnsi"/>
        </w:rPr>
        <w:t>surinkimui (</w:t>
      </w:r>
      <w:proofErr w:type="spellStart"/>
      <w:r w:rsidR="0047676C" w:rsidRPr="0047676C">
        <w:rPr>
          <w:rFonts w:asciiTheme="minorHAnsi" w:hAnsiTheme="minorHAnsi" w:cstheme="minorHAnsi"/>
          <w:i/>
          <w:iCs/>
        </w:rPr>
        <w:t>build</w:t>
      </w:r>
      <w:proofErr w:type="spellEnd"/>
      <w:r w:rsidR="0047676C">
        <w:rPr>
          <w:rFonts w:asciiTheme="minorHAnsi" w:hAnsiTheme="minorHAnsi" w:cstheme="minorHAnsi"/>
        </w:rPr>
        <w:t>)</w:t>
      </w:r>
      <w:r w:rsidR="004C1E29">
        <w:rPr>
          <w:rFonts w:asciiTheme="minorHAnsi" w:hAnsiTheme="minorHAnsi" w:cstheme="minorHAnsi"/>
        </w:rPr>
        <w:t>.</w:t>
      </w:r>
    </w:p>
    <w:p w14:paraId="60BC6A98" w14:textId="26AC4FAB" w:rsidR="004C1E29" w:rsidRPr="00BF4974" w:rsidRDefault="004C1E29" w:rsidP="00AA36BF">
      <w:pPr>
        <w:pStyle w:val="Sraopastraipa2"/>
        <w:numPr>
          <w:ilvl w:val="0"/>
          <w:numId w:val="2"/>
        </w:numPr>
        <w:tabs>
          <w:tab w:val="left" w:pos="851"/>
        </w:tabs>
        <w:spacing w:line="360" w:lineRule="auto"/>
        <w:ind w:left="851" w:hanging="851"/>
        <w:jc w:val="both"/>
        <w:rPr>
          <w:rFonts w:asciiTheme="minorHAnsi" w:hAnsiTheme="minorHAnsi" w:cstheme="minorHAnsi"/>
        </w:rPr>
      </w:pPr>
      <w:r>
        <w:rPr>
          <w:rFonts w:asciiTheme="minorHAnsi" w:hAnsiTheme="minorHAnsi" w:cstheme="minorHAnsi"/>
        </w:rPr>
        <w:t xml:space="preserve">Paslaugų teikėjas </w:t>
      </w:r>
      <w:r w:rsidR="004D41A2">
        <w:rPr>
          <w:rFonts w:asciiTheme="minorHAnsi" w:hAnsiTheme="minorHAnsi" w:cstheme="minorHAnsi"/>
        </w:rPr>
        <w:t>turi įdiegti NPNAVIS su atlikta</w:t>
      </w:r>
      <w:r w:rsidR="00877160">
        <w:rPr>
          <w:rFonts w:asciiTheme="minorHAnsi" w:hAnsiTheme="minorHAnsi" w:cstheme="minorHAnsi"/>
        </w:rPr>
        <w:t xml:space="preserve">is programavimo </w:t>
      </w:r>
      <w:r w:rsidR="0016430A">
        <w:rPr>
          <w:rFonts w:asciiTheme="minorHAnsi" w:hAnsiTheme="minorHAnsi" w:cstheme="minorHAnsi"/>
        </w:rPr>
        <w:t>pakeitimais</w:t>
      </w:r>
      <w:r w:rsidR="00877160">
        <w:rPr>
          <w:rFonts w:asciiTheme="minorHAnsi" w:hAnsiTheme="minorHAnsi" w:cstheme="minorHAnsi"/>
        </w:rPr>
        <w:t xml:space="preserve"> į Užsakovo </w:t>
      </w:r>
      <w:r w:rsidR="007F0842">
        <w:rPr>
          <w:rFonts w:asciiTheme="minorHAnsi" w:hAnsiTheme="minorHAnsi" w:cstheme="minorHAnsi"/>
        </w:rPr>
        <w:t>serverį</w:t>
      </w:r>
      <w:r w:rsidR="00682D74">
        <w:rPr>
          <w:rFonts w:asciiTheme="minorHAnsi" w:hAnsiTheme="minorHAnsi" w:cstheme="minorHAnsi"/>
        </w:rPr>
        <w:t xml:space="preserve"> ar serverius</w:t>
      </w:r>
      <w:r w:rsidR="007F0842">
        <w:rPr>
          <w:rFonts w:asciiTheme="minorHAnsi" w:hAnsiTheme="minorHAnsi" w:cstheme="minorHAnsi"/>
        </w:rPr>
        <w:t>.</w:t>
      </w:r>
    </w:p>
    <w:p w14:paraId="27A3F634" w14:textId="77777777" w:rsidR="00254C01" w:rsidRDefault="00254C01" w:rsidP="00254C01">
      <w:pPr>
        <w:pStyle w:val="Sraopastraipa2"/>
        <w:tabs>
          <w:tab w:val="left" w:pos="1276"/>
          <w:tab w:val="left" w:pos="1418"/>
          <w:tab w:val="left" w:pos="1701"/>
        </w:tabs>
        <w:spacing w:line="312" w:lineRule="auto"/>
        <w:ind w:left="851"/>
        <w:jc w:val="both"/>
        <w:rPr>
          <w:rFonts w:asciiTheme="minorHAnsi" w:hAnsiTheme="minorHAnsi" w:cstheme="minorHAnsi"/>
        </w:rPr>
      </w:pPr>
    </w:p>
    <w:p w14:paraId="1CECD885" w14:textId="1216B1EF" w:rsidR="00254C01" w:rsidRPr="002155B0" w:rsidRDefault="000820FC" w:rsidP="00254C01">
      <w:pPr>
        <w:pStyle w:val="Sraopastraipa2"/>
        <w:spacing w:line="312" w:lineRule="auto"/>
        <w:ind w:left="0" w:firstLine="709"/>
        <w:jc w:val="center"/>
        <w:rPr>
          <w:rFonts w:asciiTheme="minorHAnsi" w:hAnsiTheme="minorHAnsi" w:cstheme="minorHAnsi"/>
          <w:b/>
        </w:rPr>
      </w:pPr>
      <w:r>
        <w:rPr>
          <w:rFonts w:asciiTheme="minorHAnsi" w:hAnsiTheme="minorHAnsi" w:cstheme="minorHAnsi"/>
          <w:b/>
        </w:rPr>
        <w:t>V</w:t>
      </w:r>
      <w:r w:rsidR="00254C01" w:rsidRPr="002155B0">
        <w:rPr>
          <w:rFonts w:asciiTheme="minorHAnsi" w:hAnsiTheme="minorHAnsi" w:cstheme="minorHAnsi"/>
          <w:b/>
        </w:rPr>
        <w:t xml:space="preserve">. </w:t>
      </w:r>
      <w:r w:rsidR="00254C01">
        <w:rPr>
          <w:rFonts w:asciiTheme="minorHAnsi" w:hAnsiTheme="minorHAnsi" w:cstheme="minorHAnsi"/>
          <w:b/>
        </w:rPr>
        <w:t>PRIEDAI</w:t>
      </w:r>
    </w:p>
    <w:p w14:paraId="362CA2AC" w14:textId="09D14050" w:rsidR="00254C01" w:rsidRPr="002155B0" w:rsidRDefault="00A42F9F" w:rsidP="00297294">
      <w:pPr>
        <w:pStyle w:val="Sraopastraipa2"/>
        <w:numPr>
          <w:ilvl w:val="0"/>
          <w:numId w:val="2"/>
        </w:numPr>
        <w:tabs>
          <w:tab w:val="left" w:pos="851"/>
        </w:tabs>
        <w:spacing w:line="360" w:lineRule="auto"/>
        <w:ind w:left="851" w:hanging="851"/>
        <w:rPr>
          <w:rFonts w:asciiTheme="minorHAnsi" w:hAnsiTheme="minorHAnsi" w:cstheme="minorHAnsi"/>
        </w:rPr>
      </w:pPr>
      <w:r>
        <w:rPr>
          <w:rFonts w:asciiTheme="minorHAnsi" w:hAnsiTheme="minorHAnsi" w:cstheme="minorHAnsi"/>
          <w:bCs/>
        </w:rPr>
        <w:t>P</w:t>
      </w:r>
    </w:p>
    <w:p w14:paraId="2605618B" w14:textId="1D5CA3FB" w:rsidR="003C0B3D" w:rsidRPr="002155B0" w:rsidRDefault="00183BB1" w:rsidP="00254C01">
      <w:pPr>
        <w:spacing w:line="276" w:lineRule="auto"/>
        <w:jc w:val="center"/>
        <w:rPr>
          <w:rFonts w:asciiTheme="minorHAnsi" w:hAnsiTheme="minorHAnsi" w:cstheme="minorHAnsi"/>
        </w:rPr>
        <w:sectPr w:rsidR="003C0B3D" w:rsidRPr="002155B0">
          <w:pgSz w:w="11906" w:h="16838"/>
          <w:pgMar w:top="1701" w:right="567" w:bottom="1134" w:left="1701" w:header="567" w:footer="567" w:gutter="0"/>
          <w:cols w:space="1296"/>
          <w:docGrid w:linePitch="360"/>
        </w:sectPr>
      </w:pPr>
      <w:r w:rsidRPr="002155B0">
        <w:rPr>
          <w:rFonts w:asciiTheme="minorHAnsi" w:hAnsiTheme="minorHAnsi" w:cstheme="minorHAnsi"/>
        </w:rPr>
        <w:t>___________________</w:t>
      </w:r>
    </w:p>
    <w:p w14:paraId="2605618C" w14:textId="041C9AF0" w:rsidR="005906A0" w:rsidRPr="002155B0" w:rsidRDefault="003C0B3D" w:rsidP="00DC7161">
      <w:pPr>
        <w:rPr>
          <w:rFonts w:asciiTheme="minorHAnsi" w:hAnsiTheme="minorHAnsi" w:cstheme="minorHAnsi"/>
          <w:b/>
        </w:rPr>
      </w:pPr>
      <w:r w:rsidRPr="002155B0">
        <w:rPr>
          <w:rFonts w:asciiTheme="minorHAnsi" w:hAnsiTheme="minorHAnsi" w:cstheme="minorHAnsi"/>
          <w:b/>
        </w:rPr>
        <w:lastRenderedPageBreak/>
        <w:t>PASLAUGŲ TEIKĖJO TECHNINIO IR PROFESINIO PAJĖGUMO REIKALAVIMAI</w:t>
      </w:r>
    </w:p>
    <w:p w14:paraId="2605618D" w14:textId="77777777" w:rsidR="003C0B3D" w:rsidRPr="002155B0" w:rsidRDefault="003C0B3D" w:rsidP="003C0B3D">
      <w:pPr>
        <w:jc w:val="center"/>
        <w:rPr>
          <w:rFonts w:asciiTheme="minorHAnsi" w:hAnsiTheme="minorHAnsi" w:cstheme="minorHAnsi"/>
          <w:b/>
        </w:rPr>
      </w:pP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4041"/>
        <w:gridCol w:w="4793"/>
      </w:tblGrid>
      <w:tr w:rsidR="00054983" w:rsidRPr="002155B0" w14:paraId="26056191" w14:textId="77777777" w:rsidTr="00D36418">
        <w:trPr>
          <w:trHeight w:val="538"/>
          <w:tblHeader/>
        </w:trPr>
        <w:tc>
          <w:tcPr>
            <w:tcW w:w="1029" w:type="dxa"/>
            <w:vAlign w:val="center"/>
          </w:tcPr>
          <w:p w14:paraId="2605618E" w14:textId="77777777" w:rsidR="00D36418" w:rsidRPr="002155B0" w:rsidRDefault="00D36418" w:rsidP="00D36418">
            <w:pPr>
              <w:pStyle w:val="Point1"/>
              <w:spacing w:before="0" w:after="0"/>
              <w:ind w:left="0" w:firstLine="0"/>
              <w:jc w:val="center"/>
              <w:rPr>
                <w:rFonts w:asciiTheme="minorHAnsi" w:hAnsiTheme="minorHAnsi" w:cstheme="minorHAnsi"/>
                <w:b/>
                <w:szCs w:val="24"/>
                <w:lang w:val="lt-LT"/>
              </w:rPr>
            </w:pPr>
            <w:r w:rsidRPr="002155B0">
              <w:rPr>
                <w:rFonts w:asciiTheme="minorHAnsi" w:hAnsiTheme="minorHAnsi" w:cstheme="minorHAnsi"/>
                <w:b/>
                <w:szCs w:val="24"/>
                <w:lang w:val="lt-LT"/>
              </w:rPr>
              <w:t>Eil. Nr.</w:t>
            </w:r>
          </w:p>
        </w:tc>
        <w:tc>
          <w:tcPr>
            <w:tcW w:w="4041" w:type="dxa"/>
            <w:vAlign w:val="center"/>
          </w:tcPr>
          <w:p w14:paraId="2605618F" w14:textId="77777777" w:rsidR="00D36418" w:rsidRPr="002155B0" w:rsidRDefault="00D36418" w:rsidP="00D36418">
            <w:pPr>
              <w:pStyle w:val="Point1"/>
              <w:spacing w:before="0" w:after="0"/>
              <w:ind w:left="0" w:firstLine="0"/>
              <w:jc w:val="center"/>
              <w:rPr>
                <w:rFonts w:asciiTheme="minorHAnsi" w:hAnsiTheme="minorHAnsi" w:cstheme="minorHAnsi"/>
                <w:b/>
                <w:szCs w:val="24"/>
                <w:lang w:val="lt-LT"/>
              </w:rPr>
            </w:pPr>
            <w:r w:rsidRPr="002155B0">
              <w:rPr>
                <w:rFonts w:asciiTheme="minorHAnsi" w:hAnsiTheme="minorHAnsi" w:cstheme="minorHAnsi"/>
                <w:b/>
                <w:szCs w:val="24"/>
                <w:lang w:val="lt-LT"/>
              </w:rPr>
              <w:t>Kvalifikacijos reikalavimai</w:t>
            </w:r>
          </w:p>
        </w:tc>
        <w:tc>
          <w:tcPr>
            <w:tcW w:w="4793" w:type="dxa"/>
            <w:vAlign w:val="center"/>
          </w:tcPr>
          <w:p w14:paraId="26056190" w14:textId="77777777" w:rsidR="00D36418" w:rsidRPr="002155B0" w:rsidRDefault="00D36418" w:rsidP="00D36418">
            <w:pPr>
              <w:pStyle w:val="Point1"/>
              <w:spacing w:before="0" w:after="0"/>
              <w:ind w:left="0" w:firstLine="0"/>
              <w:jc w:val="center"/>
              <w:rPr>
                <w:rFonts w:asciiTheme="minorHAnsi" w:hAnsiTheme="minorHAnsi" w:cstheme="minorHAnsi"/>
                <w:b/>
                <w:szCs w:val="24"/>
                <w:lang w:val="lt-LT"/>
              </w:rPr>
            </w:pPr>
            <w:r w:rsidRPr="002155B0">
              <w:rPr>
                <w:rFonts w:asciiTheme="minorHAnsi" w:hAnsiTheme="minorHAnsi" w:cstheme="minorHAnsi"/>
                <w:b/>
                <w:szCs w:val="24"/>
                <w:lang w:val="lt-LT"/>
              </w:rPr>
              <w:t>Kvalifikacinius reikalavimus įrodantys dokumentai</w:t>
            </w:r>
          </w:p>
        </w:tc>
      </w:tr>
      <w:tr w:rsidR="00054983" w:rsidRPr="002155B0" w14:paraId="26056195" w14:textId="77777777" w:rsidTr="00D36418">
        <w:trPr>
          <w:trHeight w:val="553"/>
        </w:trPr>
        <w:tc>
          <w:tcPr>
            <w:tcW w:w="1029" w:type="dxa"/>
            <w:vAlign w:val="center"/>
          </w:tcPr>
          <w:p w14:paraId="26056192" w14:textId="77777777" w:rsidR="00D36418" w:rsidRPr="002155B0" w:rsidRDefault="00D36418" w:rsidP="00D36418">
            <w:pPr>
              <w:pStyle w:val="Point1"/>
              <w:spacing w:before="0" w:after="0"/>
              <w:ind w:left="0" w:firstLine="0"/>
              <w:jc w:val="center"/>
              <w:rPr>
                <w:rFonts w:asciiTheme="minorHAnsi" w:hAnsiTheme="minorHAnsi" w:cstheme="minorHAnsi"/>
                <w:szCs w:val="24"/>
                <w:lang w:val="lt-LT"/>
              </w:rPr>
            </w:pPr>
            <w:r w:rsidRPr="002155B0">
              <w:rPr>
                <w:rFonts w:asciiTheme="minorHAnsi" w:hAnsiTheme="minorHAnsi" w:cstheme="minorHAnsi"/>
                <w:szCs w:val="24"/>
                <w:lang w:val="lt-LT"/>
              </w:rPr>
              <w:t>1</w:t>
            </w:r>
          </w:p>
        </w:tc>
        <w:tc>
          <w:tcPr>
            <w:tcW w:w="4041" w:type="dxa"/>
          </w:tcPr>
          <w:p w14:paraId="26056193" w14:textId="77777777" w:rsidR="00D36418" w:rsidRPr="002155B0" w:rsidRDefault="00D36418" w:rsidP="00F60F03">
            <w:pPr>
              <w:ind w:firstLine="34"/>
              <w:jc w:val="both"/>
              <w:rPr>
                <w:rFonts w:asciiTheme="minorHAnsi" w:hAnsiTheme="minorHAnsi" w:cstheme="minorHAnsi"/>
              </w:rPr>
            </w:pPr>
            <w:r w:rsidRPr="002155B0">
              <w:rPr>
                <w:rFonts w:asciiTheme="minorHAnsi" w:hAnsiTheme="minorHAnsi" w:cstheme="minorHAnsi"/>
              </w:rPr>
              <w:t xml:space="preserve">Paslaugos Tiekėjas per pastaruosius 3 finansinius metus arba per laiką nuo Tiekėjo įregistravimo dienos, jeigu Tiekėjas vykdė veiklą mažiau kaip 3 finansinius metus, Tiekėjas turi būti sėkmingai įvykdęs bent vieną sutartį, susijusią su __  kategorijos informacinės sistemos (toliau – IS) informacijos saugos kontrolės vertinimu ir technologinio pažeidžiamumo patikrinimu ne mažiau kaip __ informacinės sistemos naudotojų turinčioje valstybės institucijoje ar įstaigoje. Įvykdytos sutarties vertė turi būti ne mažesnė kaip </w:t>
            </w:r>
            <w:r w:rsidRPr="002155B0">
              <w:rPr>
                <w:rFonts w:asciiTheme="minorHAnsi" w:hAnsiTheme="minorHAnsi" w:cstheme="minorHAnsi"/>
                <w:i/>
              </w:rPr>
              <w:t xml:space="preserve">0,7 </w:t>
            </w:r>
            <w:r w:rsidR="00F60F03" w:rsidRPr="002155B0">
              <w:rPr>
                <w:rFonts w:asciiTheme="minorHAnsi" w:hAnsiTheme="minorHAnsi" w:cstheme="minorHAnsi"/>
                <w:i/>
              </w:rPr>
              <w:t>perkamų paslaugų</w:t>
            </w:r>
            <w:r w:rsidRPr="002155B0">
              <w:rPr>
                <w:rFonts w:asciiTheme="minorHAnsi" w:hAnsiTheme="minorHAnsi" w:cstheme="minorHAnsi"/>
                <w:i/>
              </w:rPr>
              <w:t xml:space="preserve"> vertės</w:t>
            </w:r>
            <w:r w:rsidRPr="002155B0">
              <w:rPr>
                <w:rFonts w:asciiTheme="minorHAnsi" w:hAnsiTheme="minorHAnsi" w:cstheme="minorHAnsi"/>
              </w:rPr>
              <w:t>.</w:t>
            </w:r>
          </w:p>
        </w:tc>
        <w:tc>
          <w:tcPr>
            <w:tcW w:w="4793" w:type="dxa"/>
          </w:tcPr>
          <w:p w14:paraId="26056194"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Apie įvykdytus projektus pateikiama informacija nurodant sutarčių pavadinimą ir aprašymą, vykdytoją, užsakovų kontaktinius duomenis, vykdymo datą, sutarties vertę, išrašus iš galutinių priėmimo – perdavimo aktų (ar juos atitinkančių dokumentų kopijas), atvirtinančių įvykdymą.</w:t>
            </w:r>
          </w:p>
        </w:tc>
      </w:tr>
      <w:tr w:rsidR="00054983" w:rsidRPr="002155B0" w14:paraId="2605619A" w14:textId="77777777" w:rsidTr="00D36418">
        <w:trPr>
          <w:trHeight w:val="553"/>
        </w:trPr>
        <w:tc>
          <w:tcPr>
            <w:tcW w:w="1029" w:type="dxa"/>
            <w:vAlign w:val="center"/>
          </w:tcPr>
          <w:p w14:paraId="26056196" w14:textId="77777777" w:rsidR="00D36418" w:rsidRPr="002155B0" w:rsidRDefault="00D36418" w:rsidP="00D36418">
            <w:pPr>
              <w:pStyle w:val="Point1"/>
              <w:spacing w:before="0" w:after="0"/>
              <w:ind w:left="0" w:firstLine="0"/>
              <w:jc w:val="center"/>
              <w:rPr>
                <w:rFonts w:asciiTheme="minorHAnsi" w:hAnsiTheme="minorHAnsi" w:cstheme="minorHAnsi"/>
                <w:szCs w:val="24"/>
                <w:lang w:val="lt-LT"/>
              </w:rPr>
            </w:pPr>
            <w:r w:rsidRPr="002155B0">
              <w:rPr>
                <w:rFonts w:asciiTheme="minorHAnsi" w:hAnsiTheme="minorHAnsi" w:cstheme="minorHAnsi"/>
                <w:szCs w:val="24"/>
                <w:lang w:val="lt-LT"/>
              </w:rPr>
              <w:t>2</w:t>
            </w:r>
          </w:p>
        </w:tc>
        <w:tc>
          <w:tcPr>
            <w:tcW w:w="4041" w:type="dxa"/>
            <w:tcBorders>
              <w:bottom w:val="single" w:sz="4" w:space="0" w:color="auto"/>
            </w:tcBorders>
          </w:tcPr>
          <w:p w14:paraId="26056197" w14:textId="5AEF6D94"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Tiekėjas yra įsidiegęs kokybės vadybos sistemą pagal ISO 9001:20</w:t>
            </w:r>
            <w:r w:rsidR="00C257AF" w:rsidRPr="002155B0">
              <w:rPr>
                <w:rFonts w:asciiTheme="minorHAnsi" w:hAnsiTheme="minorHAnsi" w:cstheme="minorHAnsi"/>
                <w:szCs w:val="24"/>
                <w:lang w:val="lt-LT"/>
              </w:rPr>
              <w:t>15</w:t>
            </w:r>
            <w:r w:rsidRPr="002155B0">
              <w:rPr>
                <w:rFonts w:asciiTheme="minorHAnsi" w:hAnsiTheme="minorHAnsi" w:cstheme="minorHAnsi"/>
                <w:szCs w:val="24"/>
                <w:lang w:val="lt-LT"/>
              </w:rPr>
              <w:t xml:space="preserve"> (arba LST EN ISO 9001:20</w:t>
            </w:r>
            <w:r w:rsidR="00C257AF" w:rsidRPr="002155B0">
              <w:rPr>
                <w:rFonts w:asciiTheme="minorHAnsi" w:hAnsiTheme="minorHAnsi" w:cstheme="minorHAnsi"/>
                <w:szCs w:val="24"/>
                <w:lang w:val="lt-LT"/>
              </w:rPr>
              <w:t>15</w:t>
            </w:r>
            <w:r w:rsidRPr="002155B0">
              <w:rPr>
                <w:rFonts w:asciiTheme="minorHAnsi" w:hAnsiTheme="minorHAnsi" w:cstheme="minorHAnsi"/>
                <w:szCs w:val="24"/>
                <w:lang w:val="lt-LT"/>
              </w:rPr>
              <w:t>) standartą arba lygiavertę kokybės vadybos sistemą.</w:t>
            </w:r>
          </w:p>
        </w:tc>
        <w:tc>
          <w:tcPr>
            <w:tcW w:w="4793" w:type="dxa"/>
            <w:tcBorders>
              <w:bottom w:val="single" w:sz="4" w:space="0" w:color="auto"/>
            </w:tcBorders>
          </w:tcPr>
          <w:p w14:paraId="26056198" w14:textId="34B79198"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Kompetentingos įstaigos išduoto Tiekėjo kokybės vadybos sistemos, pagal ISO 9001:20</w:t>
            </w:r>
            <w:r w:rsidR="00C257AF" w:rsidRPr="002155B0">
              <w:rPr>
                <w:rFonts w:asciiTheme="minorHAnsi" w:hAnsiTheme="minorHAnsi" w:cstheme="minorHAnsi"/>
                <w:szCs w:val="24"/>
                <w:lang w:val="lt-LT"/>
              </w:rPr>
              <w:t>15</w:t>
            </w:r>
            <w:r w:rsidRPr="002155B0">
              <w:rPr>
                <w:rFonts w:asciiTheme="minorHAnsi" w:hAnsiTheme="minorHAnsi" w:cstheme="minorHAnsi"/>
                <w:szCs w:val="24"/>
                <w:lang w:val="lt-LT"/>
              </w:rPr>
              <w:t xml:space="preserve"> (arba LST EN ISO 9001:20</w:t>
            </w:r>
            <w:r w:rsidR="00C257AF" w:rsidRPr="002155B0">
              <w:rPr>
                <w:rFonts w:asciiTheme="minorHAnsi" w:hAnsiTheme="minorHAnsi" w:cstheme="minorHAnsi"/>
                <w:szCs w:val="24"/>
                <w:lang w:val="lt-LT"/>
              </w:rPr>
              <w:t>15</w:t>
            </w:r>
            <w:r w:rsidRPr="002155B0">
              <w:rPr>
                <w:rFonts w:asciiTheme="minorHAnsi" w:hAnsiTheme="minorHAnsi" w:cstheme="minorHAnsi"/>
                <w:szCs w:val="24"/>
                <w:lang w:val="lt-LT"/>
              </w:rPr>
              <w:t>) standartą arba lygiavertės kokybės vadybos sistemos sertifikato kopija.</w:t>
            </w:r>
          </w:p>
          <w:p w14:paraId="26056199" w14:textId="77777777" w:rsidR="00D36418" w:rsidRPr="002155B0" w:rsidRDefault="00D36418" w:rsidP="00D36418">
            <w:pPr>
              <w:pStyle w:val="Point1"/>
              <w:spacing w:before="0" w:after="0"/>
              <w:ind w:left="0" w:right="142" w:firstLine="0"/>
              <w:rPr>
                <w:rFonts w:asciiTheme="minorHAnsi" w:hAnsiTheme="minorHAnsi" w:cstheme="minorHAnsi"/>
                <w:szCs w:val="24"/>
                <w:lang w:val="lt-LT"/>
              </w:rPr>
            </w:pPr>
          </w:p>
        </w:tc>
      </w:tr>
      <w:tr w:rsidR="00054983" w:rsidRPr="002155B0" w14:paraId="260561A1" w14:textId="77777777" w:rsidTr="00D36418">
        <w:trPr>
          <w:trHeight w:val="553"/>
        </w:trPr>
        <w:tc>
          <w:tcPr>
            <w:tcW w:w="1029" w:type="dxa"/>
            <w:vMerge w:val="restart"/>
            <w:tcBorders>
              <w:right w:val="single" w:sz="4" w:space="0" w:color="auto"/>
            </w:tcBorders>
            <w:vAlign w:val="center"/>
          </w:tcPr>
          <w:p w14:paraId="2605619B" w14:textId="77777777" w:rsidR="00D36418" w:rsidRPr="002155B0" w:rsidRDefault="00D36418" w:rsidP="00D36418">
            <w:pPr>
              <w:pStyle w:val="Point1"/>
              <w:spacing w:before="0" w:after="0"/>
              <w:ind w:left="0" w:firstLine="0"/>
              <w:jc w:val="center"/>
              <w:rPr>
                <w:rFonts w:asciiTheme="minorHAnsi" w:hAnsiTheme="minorHAnsi" w:cstheme="minorHAnsi"/>
                <w:szCs w:val="24"/>
                <w:lang w:val="lt-LT"/>
              </w:rPr>
            </w:pPr>
            <w:r w:rsidRPr="002155B0">
              <w:rPr>
                <w:rFonts w:asciiTheme="minorHAnsi" w:hAnsiTheme="minorHAnsi" w:cstheme="minorHAnsi"/>
                <w:szCs w:val="24"/>
                <w:lang w:val="lt-LT"/>
              </w:rPr>
              <w:t>3</w:t>
            </w:r>
          </w:p>
        </w:tc>
        <w:tc>
          <w:tcPr>
            <w:tcW w:w="4041" w:type="dxa"/>
            <w:tcBorders>
              <w:top w:val="single" w:sz="4" w:space="0" w:color="auto"/>
              <w:left w:val="single" w:sz="4" w:space="0" w:color="auto"/>
              <w:bottom w:val="nil"/>
              <w:right w:val="single" w:sz="4" w:space="0" w:color="auto"/>
            </w:tcBorders>
          </w:tcPr>
          <w:p w14:paraId="2605619C"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 xml:space="preserve">Tiekėjas turi turėti būtinas žinias, patirtį bei kvalifikuotus specialistus, galėti pasiekti keliamus pirkimo objekto tikslus, </w:t>
            </w:r>
            <w:proofErr w:type="spellStart"/>
            <w:r w:rsidRPr="002155B0">
              <w:rPr>
                <w:rFonts w:asciiTheme="minorHAnsi" w:hAnsiTheme="minorHAnsi" w:cstheme="minorHAnsi"/>
                <w:szCs w:val="24"/>
                <w:lang w:val="lt-LT"/>
              </w:rPr>
              <w:t>t.y</w:t>
            </w:r>
            <w:proofErr w:type="spellEnd"/>
            <w:r w:rsidRPr="002155B0">
              <w:rPr>
                <w:rFonts w:asciiTheme="minorHAnsi" w:hAnsiTheme="minorHAnsi" w:cstheme="minorHAnsi"/>
                <w:szCs w:val="24"/>
                <w:lang w:val="lt-LT"/>
              </w:rPr>
              <w:t>. ekspertai turi tenkinti šiuos žemiau nurodytus reikalavimus. Specialistų grupę, teiksiančią paslaugas, turi sudaryti ne mažiau kaip 3 specialistai (ekspertai):</w:t>
            </w:r>
          </w:p>
        </w:tc>
        <w:tc>
          <w:tcPr>
            <w:tcW w:w="4793" w:type="dxa"/>
            <w:tcBorders>
              <w:top w:val="single" w:sz="4" w:space="0" w:color="auto"/>
              <w:left w:val="single" w:sz="4" w:space="0" w:color="auto"/>
              <w:bottom w:val="nil"/>
              <w:right w:val="single" w:sz="4" w:space="0" w:color="auto"/>
            </w:tcBorders>
          </w:tcPr>
          <w:p w14:paraId="2605619D" w14:textId="77777777" w:rsidR="00D36418" w:rsidRPr="002155B0" w:rsidRDefault="00D36418" w:rsidP="00D36418">
            <w:pPr>
              <w:pStyle w:val="Point1"/>
              <w:spacing w:before="0" w:after="0"/>
              <w:ind w:left="34" w:firstLine="0"/>
              <w:rPr>
                <w:rFonts w:asciiTheme="minorHAnsi" w:hAnsiTheme="minorHAnsi" w:cstheme="minorHAnsi"/>
                <w:szCs w:val="24"/>
                <w:lang w:val="lt-LT"/>
              </w:rPr>
            </w:pPr>
            <w:r w:rsidRPr="002155B0">
              <w:rPr>
                <w:rFonts w:asciiTheme="minorHAnsi" w:hAnsiTheme="minorHAnsi" w:cstheme="minorHAnsi"/>
                <w:szCs w:val="24"/>
                <w:lang w:val="lt-LT"/>
              </w:rPr>
              <w:t>Tiekėjas turi pateikti ekspertų sąrašą ir kiekvieno eksperto gyvenimo aprašymą (CV) pagal „</w:t>
            </w:r>
            <w:proofErr w:type="spellStart"/>
            <w:r w:rsidRPr="002155B0">
              <w:rPr>
                <w:rFonts w:asciiTheme="minorHAnsi" w:hAnsiTheme="minorHAnsi" w:cstheme="minorHAnsi"/>
                <w:szCs w:val="24"/>
                <w:lang w:val="lt-LT"/>
              </w:rPr>
              <w:t>Europass</w:t>
            </w:r>
            <w:proofErr w:type="spellEnd"/>
            <w:r w:rsidRPr="002155B0">
              <w:rPr>
                <w:rFonts w:asciiTheme="minorHAnsi" w:hAnsiTheme="minorHAnsi" w:cstheme="minorHAnsi"/>
                <w:szCs w:val="24"/>
                <w:lang w:val="lt-LT"/>
              </w:rPr>
              <w:t>“ (http://www.europass.lt/).</w:t>
            </w:r>
          </w:p>
          <w:p w14:paraId="2605619E" w14:textId="77777777" w:rsidR="00D36418" w:rsidRPr="002155B0" w:rsidRDefault="00D36418" w:rsidP="00D36418">
            <w:pPr>
              <w:pStyle w:val="Point1"/>
              <w:spacing w:before="0" w:after="0"/>
              <w:ind w:left="34" w:firstLine="0"/>
              <w:rPr>
                <w:rFonts w:asciiTheme="minorHAnsi" w:hAnsiTheme="minorHAnsi" w:cstheme="minorHAnsi"/>
                <w:szCs w:val="24"/>
                <w:lang w:val="lt-LT"/>
              </w:rPr>
            </w:pPr>
            <w:r w:rsidRPr="002155B0">
              <w:rPr>
                <w:rFonts w:asciiTheme="minorHAnsi" w:hAnsiTheme="minorHAnsi" w:cstheme="minorHAnsi"/>
                <w:szCs w:val="24"/>
                <w:lang w:val="lt-LT"/>
              </w:rPr>
              <w:t>Eksperto specifinė patirtis tam tikroje srityje turi būti pagrįsta nurodant įgyvendintus projektus.</w:t>
            </w:r>
          </w:p>
          <w:p w14:paraId="2605619F" w14:textId="77777777" w:rsidR="00D36418" w:rsidRPr="002155B0" w:rsidRDefault="00D36418" w:rsidP="00D36418">
            <w:pPr>
              <w:pStyle w:val="Point1"/>
              <w:spacing w:before="0" w:after="0"/>
              <w:ind w:left="34" w:firstLine="0"/>
              <w:rPr>
                <w:rFonts w:asciiTheme="minorHAnsi" w:hAnsiTheme="minorHAnsi" w:cstheme="minorHAnsi"/>
                <w:szCs w:val="24"/>
                <w:lang w:val="lt-LT"/>
              </w:rPr>
            </w:pPr>
            <w:r w:rsidRPr="002155B0">
              <w:rPr>
                <w:rFonts w:asciiTheme="minorHAnsi" w:hAnsiTheme="minorHAnsi" w:cstheme="minorHAnsi"/>
                <w:szCs w:val="24"/>
                <w:lang w:val="lt-LT"/>
              </w:rPr>
              <w:t>Paslaugos Tiekėjas turi pateikti kiekviename eksperto gyvenimo aprašyme (CV) nurodytų pažymėjimų, kvalifikacijos sertifikatų ar lygiaverčių dokumentų kopijas, patvirtintas teisės aktų nustatyta tvarka.</w:t>
            </w:r>
          </w:p>
          <w:p w14:paraId="260561A0" w14:textId="77777777" w:rsidR="00D36418" w:rsidRPr="002155B0" w:rsidRDefault="00D36418" w:rsidP="00D36418">
            <w:pPr>
              <w:pStyle w:val="Point1"/>
              <w:spacing w:before="0" w:after="0"/>
              <w:ind w:left="34" w:firstLine="0"/>
              <w:rPr>
                <w:rFonts w:asciiTheme="minorHAnsi" w:hAnsiTheme="minorHAnsi" w:cstheme="minorHAnsi"/>
                <w:szCs w:val="24"/>
                <w:lang w:val="lt-LT"/>
              </w:rPr>
            </w:pPr>
            <w:r w:rsidRPr="002155B0">
              <w:rPr>
                <w:rFonts w:asciiTheme="minorHAnsi" w:hAnsiTheme="minorHAnsi" w:cstheme="minorHAnsi"/>
                <w:szCs w:val="24"/>
                <w:lang w:val="lt-LT"/>
              </w:rPr>
              <w:t>Informacija apie ekspertų įvykdytus projektus patvirtinama pateikiant užsakovų rekomendacijas, kuriose nurodoma, ar projektas buvo įvykdytas tinkamai, ar ekspertas kvalifikuotai atliko savo užduotį.</w:t>
            </w:r>
          </w:p>
        </w:tc>
      </w:tr>
      <w:tr w:rsidR="00054983" w:rsidRPr="002155B0" w14:paraId="260561A7" w14:textId="77777777" w:rsidTr="00D36418">
        <w:trPr>
          <w:trHeight w:val="553"/>
        </w:trPr>
        <w:tc>
          <w:tcPr>
            <w:tcW w:w="1029" w:type="dxa"/>
            <w:vMerge/>
            <w:tcBorders>
              <w:right w:val="single" w:sz="4" w:space="0" w:color="auto"/>
            </w:tcBorders>
            <w:vAlign w:val="center"/>
          </w:tcPr>
          <w:p w14:paraId="260561A2" w14:textId="77777777" w:rsidR="00D36418" w:rsidRPr="002155B0" w:rsidRDefault="00D36418" w:rsidP="00D36418">
            <w:pPr>
              <w:pStyle w:val="Point1"/>
              <w:spacing w:before="0" w:after="0"/>
              <w:ind w:left="0" w:firstLine="0"/>
              <w:jc w:val="center"/>
              <w:rPr>
                <w:rFonts w:asciiTheme="minorHAnsi" w:hAnsiTheme="minorHAnsi" w:cstheme="minorHAnsi"/>
                <w:szCs w:val="24"/>
                <w:lang w:val="lt-LT"/>
              </w:rPr>
            </w:pPr>
          </w:p>
        </w:tc>
        <w:tc>
          <w:tcPr>
            <w:tcW w:w="4041" w:type="dxa"/>
            <w:tcBorders>
              <w:top w:val="nil"/>
              <w:left w:val="single" w:sz="4" w:space="0" w:color="auto"/>
              <w:bottom w:val="nil"/>
            </w:tcBorders>
          </w:tcPr>
          <w:p w14:paraId="260561A3"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b/>
                <w:szCs w:val="24"/>
                <w:lang w:val="lt-LT"/>
              </w:rPr>
              <w:t>a) Projekto vadovas:</w:t>
            </w:r>
            <w:r w:rsidRPr="002155B0">
              <w:rPr>
                <w:rFonts w:asciiTheme="minorHAnsi" w:hAnsiTheme="minorHAnsi" w:cstheme="minorHAnsi"/>
                <w:szCs w:val="24"/>
                <w:lang w:val="lt-LT"/>
              </w:rPr>
              <w:t xml:space="preserve"> </w:t>
            </w:r>
          </w:p>
          <w:p w14:paraId="260561A4"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 xml:space="preserve">turi turėti aukštąjį universitetinį arba jam prilyginą išsilavinimą, turintis projektų valdymo žinias bei projektų vadovo darbo patirtį sėkmingai </w:t>
            </w:r>
            <w:r w:rsidRPr="002155B0">
              <w:rPr>
                <w:rFonts w:asciiTheme="minorHAnsi" w:hAnsiTheme="minorHAnsi" w:cstheme="minorHAnsi"/>
                <w:szCs w:val="24"/>
                <w:lang w:val="lt-LT"/>
              </w:rPr>
              <w:lastRenderedPageBreak/>
              <w:t xml:space="preserve">įgyvendinant ne mažiau kaip 1 informacijos saugos kontrolės priemonių vertinimo projektą; </w:t>
            </w:r>
          </w:p>
        </w:tc>
        <w:tc>
          <w:tcPr>
            <w:tcW w:w="4793" w:type="dxa"/>
            <w:tcBorders>
              <w:top w:val="nil"/>
              <w:bottom w:val="nil"/>
              <w:right w:val="single" w:sz="4" w:space="0" w:color="auto"/>
            </w:tcBorders>
          </w:tcPr>
          <w:p w14:paraId="260561A5"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lastRenderedPageBreak/>
              <w:t xml:space="preserve">Projekto vadovas turi pateikti kvalifikacijos egzaminų sertifikatus (PMP, </w:t>
            </w:r>
            <w:proofErr w:type="spellStart"/>
            <w:r w:rsidRPr="002155B0">
              <w:rPr>
                <w:rFonts w:asciiTheme="minorHAnsi" w:hAnsiTheme="minorHAnsi" w:cstheme="minorHAnsi"/>
                <w:szCs w:val="24"/>
                <w:lang w:val="lt-LT"/>
              </w:rPr>
              <w:t>CompTIA</w:t>
            </w:r>
            <w:proofErr w:type="spellEnd"/>
            <w:r w:rsidRPr="002155B0">
              <w:rPr>
                <w:rFonts w:asciiTheme="minorHAnsi" w:hAnsiTheme="minorHAnsi" w:cstheme="minorHAnsi"/>
                <w:szCs w:val="24"/>
                <w:lang w:val="lt-LT"/>
              </w:rPr>
              <w:t xml:space="preserve"> Project+, Prince2 </w:t>
            </w:r>
            <w:proofErr w:type="spellStart"/>
            <w:r w:rsidRPr="002155B0">
              <w:rPr>
                <w:rFonts w:asciiTheme="minorHAnsi" w:hAnsiTheme="minorHAnsi" w:cstheme="minorHAnsi"/>
                <w:szCs w:val="24"/>
                <w:lang w:val="lt-LT"/>
              </w:rPr>
              <w:t>Practitioner</w:t>
            </w:r>
            <w:proofErr w:type="spellEnd"/>
            <w:r w:rsidRPr="002155B0">
              <w:rPr>
                <w:rFonts w:asciiTheme="minorHAnsi" w:hAnsiTheme="minorHAnsi" w:cstheme="minorHAnsi"/>
                <w:szCs w:val="24"/>
                <w:lang w:val="lt-LT"/>
              </w:rPr>
              <w:t xml:space="preserve"> ar lygiaverčius), patvirtinančius projektų valdymo žinias;</w:t>
            </w:r>
          </w:p>
          <w:p w14:paraId="260561A6" w14:textId="77777777" w:rsidR="00D36418" w:rsidRPr="002155B0" w:rsidRDefault="00D36418" w:rsidP="00D36418">
            <w:pPr>
              <w:pStyle w:val="Point1"/>
              <w:spacing w:before="0" w:after="0"/>
              <w:ind w:left="0"/>
              <w:rPr>
                <w:rFonts w:asciiTheme="minorHAnsi" w:hAnsiTheme="minorHAnsi" w:cstheme="minorHAnsi"/>
                <w:szCs w:val="24"/>
                <w:lang w:val="lt-LT"/>
              </w:rPr>
            </w:pPr>
          </w:p>
        </w:tc>
      </w:tr>
      <w:tr w:rsidR="00054983" w:rsidRPr="002155B0" w14:paraId="260561AD" w14:textId="77777777" w:rsidTr="00D36418">
        <w:trPr>
          <w:trHeight w:val="553"/>
        </w:trPr>
        <w:tc>
          <w:tcPr>
            <w:tcW w:w="1029" w:type="dxa"/>
            <w:vMerge/>
            <w:tcBorders>
              <w:right w:val="single" w:sz="4" w:space="0" w:color="auto"/>
            </w:tcBorders>
            <w:vAlign w:val="center"/>
          </w:tcPr>
          <w:p w14:paraId="260561A8" w14:textId="77777777" w:rsidR="00D36418" w:rsidRPr="002155B0" w:rsidRDefault="00D36418" w:rsidP="00D36418">
            <w:pPr>
              <w:pStyle w:val="Point1"/>
              <w:spacing w:before="0" w:after="0"/>
              <w:ind w:left="0" w:firstLine="0"/>
              <w:jc w:val="center"/>
              <w:rPr>
                <w:rFonts w:asciiTheme="minorHAnsi" w:hAnsiTheme="minorHAnsi" w:cstheme="minorHAnsi"/>
                <w:szCs w:val="24"/>
                <w:lang w:val="lt-LT"/>
              </w:rPr>
            </w:pPr>
          </w:p>
        </w:tc>
        <w:tc>
          <w:tcPr>
            <w:tcW w:w="4041" w:type="dxa"/>
            <w:tcBorders>
              <w:top w:val="nil"/>
              <w:left w:val="single" w:sz="4" w:space="0" w:color="auto"/>
              <w:bottom w:val="nil"/>
            </w:tcBorders>
          </w:tcPr>
          <w:p w14:paraId="260561A9"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b/>
                <w:szCs w:val="24"/>
                <w:lang w:val="lt-LT"/>
              </w:rPr>
              <w:t xml:space="preserve">b) </w:t>
            </w:r>
            <w:bookmarkStart w:id="0" w:name="OLE_LINK1"/>
            <w:bookmarkStart w:id="1" w:name="OLE_LINK2"/>
            <w:r w:rsidRPr="002155B0">
              <w:rPr>
                <w:rFonts w:asciiTheme="minorHAnsi" w:hAnsiTheme="minorHAnsi" w:cstheme="minorHAnsi"/>
                <w:b/>
                <w:szCs w:val="24"/>
                <w:lang w:val="lt-LT"/>
              </w:rPr>
              <w:t>Informacijos saugos valdymo sistemų auditorius:</w:t>
            </w:r>
          </w:p>
          <w:p w14:paraId="260561AA" w14:textId="77777777" w:rsidR="00D36418" w:rsidRPr="002155B0" w:rsidRDefault="00D36418" w:rsidP="00D36418">
            <w:pPr>
              <w:pStyle w:val="Point1"/>
              <w:spacing w:before="0" w:after="0"/>
              <w:ind w:left="0" w:firstLine="0"/>
              <w:rPr>
                <w:rFonts w:asciiTheme="minorHAnsi" w:hAnsiTheme="minorHAnsi" w:cstheme="minorHAnsi"/>
                <w:b/>
                <w:szCs w:val="24"/>
                <w:lang w:val="lt-LT"/>
              </w:rPr>
            </w:pPr>
            <w:r w:rsidRPr="002155B0">
              <w:rPr>
                <w:rFonts w:asciiTheme="minorHAnsi" w:hAnsiTheme="minorHAnsi" w:cstheme="minorHAnsi"/>
                <w:szCs w:val="24"/>
                <w:lang w:val="lt-LT"/>
              </w:rPr>
              <w:t xml:space="preserve">ne mažiau kaip 1 (vienas) informacijos saugos vertinimo specialistas, turintis aukštąjį universitetinį arba jam prilygintą išsilavinimą, turintis informacijos saugos valdymo sistemų auditoriaus žinias ir </w:t>
            </w:r>
            <w:bookmarkEnd w:id="0"/>
            <w:bookmarkEnd w:id="1"/>
            <w:r w:rsidRPr="002155B0">
              <w:rPr>
                <w:rFonts w:asciiTheme="minorHAnsi" w:hAnsiTheme="minorHAnsi" w:cstheme="minorHAnsi"/>
                <w:szCs w:val="24"/>
                <w:lang w:val="lt-LT"/>
              </w:rPr>
              <w:t>ne trumpesnę kaip 3 metų praktinio darbo patirtį, susijusią su informacijos saugos vertinimu bei patirtį sėkmingai įgyvendinant ne mažiau kaip 1 projektą, susijusį su informacijos saugos kontrolės priemonių vertinimu;</w:t>
            </w:r>
          </w:p>
        </w:tc>
        <w:tc>
          <w:tcPr>
            <w:tcW w:w="4793" w:type="dxa"/>
            <w:tcBorders>
              <w:top w:val="nil"/>
              <w:bottom w:val="nil"/>
              <w:right w:val="single" w:sz="4" w:space="0" w:color="auto"/>
            </w:tcBorders>
          </w:tcPr>
          <w:p w14:paraId="260561AB"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Informacijos saugos valdymo sistemų autorius turi pateikti kvalifikacijos egzaminų sertifikatą (</w:t>
            </w:r>
            <w:proofErr w:type="spellStart"/>
            <w:r w:rsidRPr="002155B0">
              <w:rPr>
                <w:rFonts w:asciiTheme="minorHAnsi" w:hAnsiTheme="minorHAnsi" w:cstheme="minorHAnsi"/>
                <w:szCs w:val="24"/>
                <w:lang w:val="lt-LT"/>
              </w:rPr>
              <w:t>Information</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Security</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Management</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Systems</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Lead</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Auditor</w:t>
            </w:r>
            <w:proofErr w:type="spellEnd"/>
            <w:r w:rsidRPr="002155B0">
              <w:rPr>
                <w:rFonts w:asciiTheme="minorHAnsi" w:hAnsiTheme="minorHAnsi" w:cstheme="minorHAnsi"/>
                <w:szCs w:val="24"/>
                <w:lang w:val="lt-LT"/>
              </w:rPr>
              <w:t xml:space="preserve"> ar lygiavertį), patvirtinantį informacijos saugos valdymo sistemų auditoriaus žinias;</w:t>
            </w:r>
          </w:p>
          <w:p w14:paraId="260561AC" w14:textId="77777777" w:rsidR="00D36418" w:rsidRPr="002155B0" w:rsidRDefault="00D36418" w:rsidP="00D36418">
            <w:pPr>
              <w:pStyle w:val="Point1"/>
              <w:spacing w:before="0" w:after="0"/>
              <w:ind w:left="0"/>
              <w:rPr>
                <w:rFonts w:asciiTheme="minorHAnsi" w:hAnsiTheme="minorHAnsi" w:cstheme="minorHAnsi"/>
                <w:szCs w:val="24"/>
                <w:lang w:val="lt-LT"/>
              </w:rPr>
            </w:pPr>
          </w:p>
        </w:tc>
      </w:tr>
      <w:tr w:rsidR="00054983" w:rsidRPr="002155B0" w14:paraId="260561B8" w14:textId="77777777" w:rsidTr="00D36418">
        <w:trPr>
          <w:trHeight w:val="3368"/>
        </w:trPr>
        <w:tc>
          <w:tcPr>
            <w:tcW w:w="1029" w:type="dxa"/>
            <w:vMerge/>
            <w:tcBorders>
              <w:right w:val="single" w:sz="4" w:space="0" w:color="auto"/>
            </w:tcBorders>
            <w:vAlign w:val="center"/>
          </w:tcPr>
          <w:p w14:paraId="260561AE" w14:textId="77777777" w:rsidR="00D36418" w:rsidRPr="002155B0" w:rsidRDefault="00D36418" w:rsidP="00D36418">
            <w:pPr>
              <w:pStyle w:val="Point1"/>
              <w:spacing w:before="0" w:after="0"/>
              <w:ind w:left="0" w:firstLine="0"/>
              <w:jc w:val="center"/>
              <w:rPr>
                <w:rFonts w:asciiTheme="minorHAnsi" w:hAnsiTheme="minorHAnsi" w:cstheme="minorHAnsi"/>
                <w:szCs w:val="24"/>
                <w:lang w:val="lt-LT"/>
              </w:rPr>
            </w:pPr>
          </w:p>
        </w:tc>
        <w:tc>
          <w:tcPr>
            <w:tcW w:w="4041" w:type="dxa"/>
            <w:tcBorders>
              <w:top w:val="nil"/>
              <w:left w:val="single" w:sz="4" w:space="0" w:color="auto"/>
              <w:bottom w:val="nil"/>
            </w:tcBorders>
          </w:tcPr>
          <w:p w14:paraId="260561AF"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b/>
                <w:szCs w:val="24"/>
                <w:lang w:val="lt-LT"/>
              </w:rPr>
              <w:t>c) Informacinių sistemų saugos sprendimų diegimo specialistas (ekspertas):</w:t>
            </w:r>
            <w:r w:rsidRPr="002155B0">
              <w:rPr>
                <w:rFonts w:asciiTheme="minorHAnsi" w:hAnsiTheme="minorHAnsi" w:cstheme="minorHAnsi"/>
                <w:szCs w:val="24"/>
                <w:lang w:val="lt-LT"/>
              </w:rPr>
              <w:t xml:space="preserve"> </w:t>
            </w:r>
          </w:p>
          <w:p w14:paraId="260561B0" w14:textId="77777777" w:rsidR="00D36418" w:rsidRPr="002155B0" w:rsidRDefault="00D36418" w:rsidP="00D36418">
            <w:pPr>
              <w:pStyle w:val="Point1"/>
              <w:spacing w:before="0" w:after="0"/>
              <w:ind w:left="0" w:firstLine="0"/>
              <w:rPr>
                <w:rFonts w:asciiTheme="minorHAnsi" w:hAnsiTheme="minorHAnsi" w:cstheme="minorHAnsi"/>
                <w:b/>
                <w:szCs w:val="24"/>
                <w:lang w:val="lt-LT"/>
              </w:rPr>
            </w:pPr>
            <w:r w:rsidRPr="002155B0">
              <w:rPr>
                <w:rFonts w:asciiTheme="minorHAnsi" w:hAnsiTheme="minorHAnsi" w:cstheme="minorHAnsi"/>
                <w:szCs w:val="24"/>
                <w:lang w:val="lt-LT"/>
              </w:rPr>
              <w:t xml:space="preserve">ne mažiau kaip 1 (vienas) IS saugos įgyvendinimo specialistas, turintis aukštąjį universitetinį arba jam prilygintą išsilavinimą, turintis IS saugos sprendimų diegimo kvalifikaciją ir ne trumpesnę kaip 3 metų praktinio darbo patirtį, susijusią su IS saugos įgyvendinimu, bei įgyvendinant ne mažiau kaip 1 projektą, susijusį su IS saugos įgyvendinimu; </w:t>
            </w:r>
          </w:p>
        </w:tc>
        <w:tc>
          <w:tcPr>
            <w:tcW w:w="4793" w:type="dxa"/>
            <w:tcBorders>
              <w:top w:val="nil"/>
              <w:bottom w:val="nil"/>
              <w:right w:val="single" w:sz="4" w:space="0" w:color="auto"/>
            </w:tcBorders>
          </w:tcPr>
          <w:p w14:paraId="260561B1"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Informacinių sistemų saugos sprendimų diegimo specialistas (ekspertas) turi pateikti sertifikatą (</w:t>
            </w:r>
            <w:proofErr w:type="spellStart"/>
            <w:r w:rsidRPr="002155B0">
              <w:rPr>
                <w:rFonts w:asciiTheme="minorHAnsi" w:hAnsiTheme="minorHAnsi" w:cstheme="minorHAnsi"/>
                <w:szCs w:val="24"/>
                <w:lang w:val="lt-LT"/>
              </w:rPr>
              <w:t>Certified</w:t>
            </w:r>
            <w:proofErr w:type="spellEnd"/>
            <w:r w:rsidRPr="002155B0">
              <w:rPr>
                <w:rFonts w:asciiTheme="minorHAnsi" w:hAnsiTheme="minorHAnsi" w:cstheme="minorHAnsi"/>
                <w:szCs w:val="24"/>
                <w:lang w:val="lt-LT"/>
              </w:rPr>
              <w:t xml:space="preserve"> Informatikon </w:t>
            </w:r>
            <w:proofErr w:type="spellStart"/>
            <w:r w:rsidRPr="002155B0">
              <w:rPr>
                <w:rFonts w:asciiTheme="minorHAnsi" w:hAnsiTheme="minorHAnsi" w:cstheme="minorHAnsi"/>
                <w:szCs w:val="24"/>
                <w:lang w:val="lt-LT"/>
              </w:rPr>
              <w:t>Systems</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Security</w:t>
            </w:r>
            <w:proofErr w:type="spellEnd"/>
            <w:r w:rsidRPr="002155B0">
              <w:rPr>
                <w:rFonts w:asciiTheme="minorHAnsi" w:hAnsiTheme="minorHAnsi" w:cstheme="minorHAnsi"/>
                <w:szCs w:val="24"/>
                <w:lang w:val="lt-LT"/>
              </w:rPr>
              <w:t xml:space="preserve"> Professional arba lygiavertį), patvirtinantį IS saugos sprendimų diegimo žinias;</w:t>
            </w:r>
          </w:p>
          <w:p w14:paraId="260561B2" w14:textId="77777777" w:rsidR="00D36418" w:rsidRPr="002155B0" w:rsidRDefault="00D36418" w:rsidP="00D36418">
            <w:pPr>
              <w:pStyle w:val="Point1"/>
              <w:spacing w:before="0" w:after="0"/>
              <w:ind w:left="0" w:firstLine="0"/>
              <w:rPr>
                <w:rFonts w:asciiTheme="minorHAnsi" w:hAnsiTheme="minorHAnsi" w:cstheme="minorHAnsi"/>
                <w:szCs w:val="24"/>
                <w:lang w:val="lt-LT"/>
              </w:rPr>
            </w:pPr>
          </w:p>
          <w:p w14:paraId="260561B3" w14:textId="77777777" w:rsidR="00D36418" w:rsidRPr="002155B0" w:rsidRDefault="00D36418" w:rsidP="00D36418">
            <w:pPr>
              <w:pStyle w:val="Point1"/>
              <w:spacing w:before="0" w:after="0"/>
              <w:ind w:left="0" w:firstLine="0"/>
              <w:rPr>
                <w:rFonts w:asciiTheme="minorHAnsi" w:hAnsiTheme="minorHAnsi" w:cstheme="minorHAnsi"/>
                <w:szCs w:val="24"/>
                <w:lang w:val="lt-LT"/>
              </w:rPr>
            </w:pPr>
          </w:p>
          <w:p w14:paraId="260561B4" w14:textId="77777777" w:rsidR="00D36418" w:rsidRPr="002155B0" w:rsidRDefault="00D36418" w:rsidP="00D36418">
            <w:pPr>
              <w:pStyle w:val="Point1"/>
              <w:spacing w:before="0" w:after="0"/>
              <w:ind w:left="0" w:firstLine="0"/>
              <w:rPr>
                <w:rFonts w:asciiTheme="minorHAnsi" w:hAnsiTheme="minorHAnsi" w:cstheme="minorHAnsi"/>
                <w:szCs w:val="24"/>
                <w:lang w:val="lt-LT"/>
              </w:rPr>
            </w:pPr>
          </w:p>
          <w:p w14:paraId="260561B5" w14:textId="77777777" w:rsidR="00D36418" w:rsidRPr="002155B0" w:rsidRDefault="00D36418" w:rsidP="00D36418">
            <w:pPr>
              <w:pStyle w:val="Point1"/>
              <w:spacing w:before="0" w:after="0"/>
              <w:ind w:left="0" w:firstLine="0"/>
              <w:rPr>
                <w:rFonts w:asciiTheme="minorHAnsi" w:hAnsiTheme="minorHAnsi" w:cstheme="minorHAnsi"/>
                <w:szCs w:val="24"/>
                <w:lang w:val="lt-LT"/>
              </w:rPr>
            </w:pPr>
          </w:p>
          <w:p w14:paraId="260561B6" w14:textId="77777777" w:rsidR="00D36418" w:rsidRPr="002155B0" w:rsidRDefault="00D36418" w:rsidP="00D36418">
            <w:pPr>
              <w:pStyle w:val="Point1"/>
              <w:spacing w:before="0" w:after="0"/>
              <w:ind w:left="0" w:firstLine="0"/>
              <w:rPr>
                <w:rFonts w:asciiTheme="minorHAnsi" w:hAnsiTheme="minorHAnsi" w:cstheme="minorHAnsi"/>
                <w:szCs w:val="24"/>
                <w:lang w:val="lt-LT"/>
              </w:rPr>
            </w:pPr>
          </w:p>
          <w:p w14:paraId="260561B7" w14:textId="77777777" w:rsidR="00D36418" w:rsidRPr="002155B0" w:rsidRDefault="00D36418" w:rsidP="00D36418">
            <w:pPr>
              <w:pStyle w:val="Point1"/>
              <w:spacing w:before="0" w:after="0"/>
              <w:ind w:left="0"/>
              <w:rPr>
                <w:rFonts w:asciiTheme="minorHAnsi" w:hAnsiTheme="minorHAnsi" w:cstheme="minorHAnsi"/>
                <w:szCs w:val="24"/>
                <w:lang w:val="lt-LT"/>
              </w:rPr>
            </w:pPr>
          </w:p>
        </w:tc>
      </w:tr>
      <w:tr w:rsidR="00054983" w:rsidRPr="002155B0" w14:paraId="260561C6" w14:textId="77777777" w:rsidTr="00D36418">
        <w:trPr>
          <w:trHeight w:val="130"/>
        </w:trPr>
        <w:tc>
          <w:tcPr>
            <w:tcW w:w="1029" w:type="dxa"/>
            <w:vMerge/>
            <w:tcBorders>
              <w:right w:val="single" w:sz="4" w:space="0" w:color="auto"/>
            </w:tcBorders>
            <w:vAlign w:val="center"/>
          </w:tcPr>
          <w:p w14:paraId="260561B9" w14:textId="77777777" w:rsidR="00D36418" w:rsidRPr="002155B0" w:rsidRDefault="00D36418" w:rsidP="00D36418">
            <w:pPr>
              <w:pStyle w:val="Point1"/>
              <w:spacing w:before="0" w:after="0"/>
              <w:ind w:left="0" w:firstLine="0"/>
              <w:jc w:val="center"/>
              <w:rPr>
                <w:rFonts w:asciiTheme="minorHAnsi" w:hAnsiTheme="minorHAnsi" w:cstheme="minorHAnsi"/>
                <w:szCs w:val="24"/>
                <w:lang w:val="lt-LT"/>
              </w:rPr>
            </w:pPr>
          </w:p>
        </w:tc>
        <w:tc>
          <w:tcPr>
            <w:tcW w:w="4041" w:type="dxa"/>
            <w:tcBorders>
              <w:top w:val="nil"/>
              <w:left w:val="single" w:sz="4" w:space="0" w:color="auto"/>
              <w:bottom w:val="nil"/>
            </w:tcBorders>
          </w:tcPr>
          <w:p w14:paraId="260561BA"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r w:rsidRPr="002155B0">
              <w:rPr>
                <w:rFonts w:asciiTheme="minorHAnsi" w:hAnsiTheme="minorHAnsi" w:cstheme="minorHAnsi"/>
                <w:b/>
                <w:szCs w:val="24"/>
                <w:lang w:val="lt-LT"/>
              </w:rPr>
              <w:t>d) Informacinių sistemų technologinio pažeidžiamumo patikrinimo specialistas (ekspertas):</w:t>
            </w:r>
            <w:r w:rsidRPr="002155B0">
              <w:rPr>
                <w:rFonts w:asciiTheme="minorHAnsi" w:hAnsiTheme="minorHAnsi" w:cstheme="minorHAnsi"/>
                <w:szCs w:val="24"/>
                <w:lang w:val="lt-LT"/>
              </w:rPr>
              <w:t xml:space="preserve"> </w:t>
            </w:r>
          </w:p>
          <w:p w14:paraId="260561BB"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 xml:space="preserve">ne mažiau kaip 1 (vienas) IS technologinio pažeidžiamumo patikrinimo ekspertas, turintis aukštąjį universitetinį arba jam prilygintą išsilavinimą, turintis IS technologinio pažeidžiamumo patikrinimo kvalifikaciją ir ne trumpesnę kaip 3 metų praktinio darbo patirtį, susijusią su IS technologinio pažeidžiamumo patikrinimu, bei gyvendinant ne mažiau kaip 1 projektą, susijusį su IS technologinio pažeidžiamumo </w:t>
            </w:r>
            <w:r w:rsidRPr="002155B0">
              <w:rPr>
                <w:rFonts w:asciiTheme="minorHAnsi" w:hAnsiTheme="minorHAnsi" w:cstheme="minorHAnsi"/>
                <w:szCs w:val="24"/>
                <w:lang w:val="lt-LT"/>
              </w:rPr>
              <w:lastRenderedPageBreak/>
              <w:t xml:space="preserve">patikrinimu; </w:t>
            </w:r>
          </w:p>
        </w:tc>
        <w:tc>
          <w:tcPr>
            <w:tcW w:w="4793" w:type="dxa"/>
            <w:tcBorders>
              <w:top w:val="nil"/>
              <w:bottom w:val="nil"/>
              <w:right w:val="single" w:sz="4" w:space="0" w:color="auto"/>
            </w:tcBorders>
          </w:tcPr>
          <w:p w14:paraId="260561BC"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lastRenderedPageBreak/>
              <w:t>Informacinių sistemų technologinio pažeidžiamumo patikrinimo specialistas (ekspertas) turi pateikti IS technologinio pažeidžiamumo patikrinimo kvalifikaciją patvirtinantį sertifikatą (</w:t>
            </w:r>
            <w:proofErr w:type="spellStart"/>
            <w:r w:rsidRPr="002155B0">
              <w:rPr>
                <w:rFonts w:asciiTheme="minorHAnsi" w:hAnsiTheme="minorHAnsi" w:cstheme="minorHAnsi"/>
                <w:szCs w:val="24"/>
                <w:lang w:val="lt-LT"/>
              </w:rPr>
              <w:t>Licenced</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Penetration</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Tester</w:t>
            </w:r>
            <w:proofErr w:type="spellEnd"/>
            <w:r w:rsidRPr="002155B0">
              <w:rPr>
                <w:rFonts w:asciiTheme="minorHAnsi" w:hAnsiTheme="minorHAnsi" w:cstheme="minorHAnsi"/>
                <w:szCs w:val="24"/>
                <w:lang w:val="lt-LT"/>
              </w:rPr>
              <w:t xml:space="preserve"> ar lygiavertį);</w:t>
            </w:r>
          </w:p>
          <w:p w14:paraId="260561BD"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p>
          <w:p w14:paraId="260561BE"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p>
          <w:p w14:paraId="260561BF"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p>
          <w:p w14:paraId="260561C0"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p>
          <w:p w14:paraId="260561C1"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p>
          <w:p w14:paraId="260561C2"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p>
          <w:p w14:paraId="260561C3"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p>
          <w:p w14:paraId="260561C4"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p>
          <w:p w14:paraId="260561C5" w14:textId="77777777" w:rsidR="00D36418" w:rsidRPr="002155B0" w:rsidRDefault="00D36418" w:rsidP="00D36418">
            <w:pPr>
              <w:pStyle w:val="Point1"/>
              <w:suppressLineNumbers/>
              <w:spacing w:before="0" w:after="0"/>
              <w:ind w:left="0" w:firstLine="0"/>
              <w:rPr>
                <w:rFonts w:asciiTheme="minorHAnsi" w:hAnsiTheme="minorHAnsi" w:cstheme="minorHAnsi"/>
                <w:szCs w:val="24"/>
                <w:lang w:val="lt-LT"/>
              </w:rPr>
            </w:pPr>
          </w:p>
        </w:tc>
      </w:tr>
      <w:tr w:rsidR="00D36418" w:rsidRPr="002155B0" w14:paraId="260561CC" w14:textId="77777777" w:rsidTr="00D36418">
        <w:trPr>
          <w:trHeight w:val="553"/>
        </w:trPr>
        <w:tc>
          <w:tcPr>
            <w:tcW w:w="1029" w:type="dxa"/>
            <w:vMerge/>
            <w:tcBorders>
              <w:right w:val="single" w:sz="4" w:space="0" w:color="auto"/>
            </w:tcBorders>
            <w:vAlign w:val="center"/>
          </w:tcPr>
          <w:p w14:paraId="260561C7" w14:textId="77777777" w:rsidR="00D36418" w:rsidRPr="002155B0" w:rsidRDefault="00D36418" w:rsidP="00D36418">
            <w:pPr>
              <w:pStyle w:val="Point1"/>
              <w:spacing w:before="0" w:after="0"/>
              <w:ind w:left="0" w:firstLine="0"/>
              <w:jc w:val="center"/>
              <w:rPr>
                <w:rFonts w:asciiTheme="minorHAnsi" w:hAnsiTheme="minorHAnsi" w:cstheme="minorHAnsi"/>
                <w:szCs w:val="24"/>
                <w:lang w:val="lt-LT"/>
              </w:rPr>
            </w:pPr>
          </w:p>
        </w:tc>
        <w:tc>
          <w:tcPr>
            <w:tcW w:w="4041" w:type="dxa"/>
            <w:tcBorders>
              <w:top w:val="nil"/>
              <w:left w:val="single" w:sz="4" w:space="0" w:color="auto"/>
              <w:bottom w:val="single" w:sz="4" w:space="0" w:color="auto"/>
              <w:right w:val="single" w:sz="4" w:space="0" w:color="auto"/>
            </w:tcBorders>
          </w:tcPr>
          <w:p w14:paraId="260561C8"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b/>
                <w:szCs w:val="24"/>
                <w:lang w:val="lt-LT"/>
              </w:rPr>
              <w:t>e) Informacinių sistemų įsilaužimų metodikų pritaikymo specialistas (ekspertas):</w:t>
            </w:r>
            <w:r w:rsidRPr="002155B0">
              <w:rPr>
                <w:rFonts w:asciiTheme="minorHAnsi" w:hAnsiTheme="minorHAnsi" w:cstheme="minorHAnsi"/>
                <w:szCs w:val="24"/>
                <w:lang w:val="lt-LT"/>
              </w:rPr>
              <w:t xml:space="preserve"> </w:t>
            </w:r>
          </w:p>
          <w:p w14:paraId="260561C9"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ne mažiau kaip 1 (vienas) IS įsilaužimų metodikų pritaikymo ekspertas, turintis aukštąjį universitetinį arba jam prilygintą išsilavinimą, turintis teisėto kompiuterinio įsilaužimo kvalifikaciją ir ne trumpesnę kaip 3 metų praktinio darbo patirtį, susijusią su IS technologinio pažeidžiamumo patikrinimu, bei gyvendinant ne mažiau kaip 1 projektą, susijusį su IS įsilaužimų metodikų pritaikymu.</w:t>
            </w:r>
          </w:p>
        </w:tc>
        <w:tc>
          <w:tcPr>
            <w:tcW w:w="4793" w:type="dxa"/>
            <w:tcBorders>
              <w:top w:val="nil"/>
              <w:left w:val="single" w:sz="4" w:space="0" w:color="auto"/>
              <w:bottom w:val="single" w:sz="4" w:space="0" w:color="auto"/>
              <w:right w:val="single" w:sz="4" w:space="0" w:color="auto"/>
            </w:tcBorders>
          </w:tcPr>
          <w:p w14:paraId="260561CA" w14:textId="77777777" w:rsidR="00D36418" w:rsidRPr="002155B0" w:rsidRDefault="00D36418" w:rsidP="00D36418">
            <w:pPr>
              <w:pStyle w:val="Point1"/>
              <w:spacing w:before="0" w:after="0"/>
              <w:ind w:left="0" w:firstLine="0"/>
              <w:rPr>
                <w:rFonts w:asciiTheme="minorHAnsi" w:hAnsiTheme="minorHAnsi" w:cstheme="minorHAnsi"/>
                <w:szCs w:val="24"/>
                <w:lang w:val="lt-LT"/>
              </w:rPr>
            </w:pPr>
            <w:r w:rsidRPr="002155B0">
              <w:rPr>
                <w:rFonts w:asciiTheme="minorHAnsi" w:hAnsiTheme="minorHAnsi" w:cstheme="minorHAnsi"/>
                <w:szCs w:val="24"/>
                <w:lang w:val="lt-LT"/>
              </w:rPr>
              <w:t>Informacinių sistemų įsilaužimų metodikų pritaikymo specialistas (ekspertas) turi pateikti teisėto kompiuterinio įsilaužimo kvalifikaciją patvirtinantį sertifikatą (</w:t>
            </w:r>
            <w:proofErr w:type="spellStart"/>
            <w:r w:rsidRPr="002155B0">
              <w:rPr>
                <w:rFonts w:asciiTheme="minorHAnsi" w:hAnsiTheme="minorHAnsi" w:cstheme="minorHAnsi"/>
                <w:szCs w:val="24"/>
                <w:lang w:val="lt-LT"/>
              </w:rPr>
              <w:t>Certified</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Ethical</w:t>
            </w:r>
            <w:proofErr w:type="spellEnd"/>
            <w:r w:rsidRPr="002155B0">
              <w:rPr>
                <w:rFonts w:asciiTheme="minorHAnsi" w:hAnsiTheme="minorHAnsi" w:cstheme="minorHAnsi"/>
                <w:szCs w:val="24"/>
                <w:lang w:val="lt-LT"/>
              </w:rPr>
              <w:t xml:space="preserve"> </w:t>
            </w:r>
            <w:proofErr w:type="spellStart"/>
            <w:r w:rsidRPr="002155B0">
              <w:rPr>
                <w:rFonts w:asciiTheme="minorHAnsi" w:hAnsiTheme="minorHAnsi" w:cstheme="minorHAnsi"/>
                <w:szCs w:val="24"/>
                <w:lang w:val="lt-LT"/>
              </w:rPr>
              <w:t>Hacker</w:t>
            </w:r>
            <w:proofErr w:type="spellEnd"/>
            <w:r w:rsidRPr="002155B0">
              <w:rPr>
                <w:rFonts w:asciiTheme="minorHAnsi" w:hAnsiTheme="minorHAnsi" w:cstheme="minorHAnsi"/>
                <w:szCs w:val="24"/>
                <w:lang w:val="lt-LT"/>
              </w:rPr>
              <w:t xml:space="preserve"> ar lygiavertį).</w:t>
            </w:r>
          </w:p>
          <w:p w14:paraId="260561CB" w14:textId="77777777" w:rsidR="00D36418" w:rsidRPr="002155B0" w:rsidRDefault="00D36418" w:rsidP="00D36418">
            <w:pPr>
              <w:pStyle w:val="Point1"/>
              <w:spacing w:before="0" w:after="0"/>
              <w:ind w:left="0"/>
              <w:rPr>
                <w:rFonts w:asciiTheme="minorHAnsi" w:hAnsiTheme="minorHAnsi" w:cstheme="minorHAnsi"/>
                <w:szCs w:val="24"/>
                <w:lang w:val="lt-LT"/>
              </w:rPr>
            </w:pPr>
          </w:p>
        </w:tc>
      </w:tr>
    </w:tbl>
    <w:p w14:paraId="260561CD" w14:textId="77777777" w:rsidR="003C0B3D" w:rsidRPr="002155B0" w:rsidRDefault="003C0B3D" w:rsidP="003C0B3D">
      <w:pPr>
        <w:jc w:val="center"/>
        <w:rPr>
          <w:rFonts w:asciiTheme="minorHAnsi" w:hAnsiTheme="minorHAnsi" w:cstheme="minorHAnsi"/>
        </w:rPr>
      </w:pPr>
    </w:p>
    <w:sectPr w:rsidR="003C0B3D" w:rsidRPr="002155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DED"/>
    <w:multiLevelType w:val="multilevel"/>
    <w:tmpl w:val="F64665BA"/>
    <w:lvl w:ilvl="0">
      <w:start w:val="1"/>
      <w:numFmt w:val="bullet"/>
      <w:lvlText w:val=""/>
      <w:lvlJc w:val="left"/>
      <w:pPr>
        <w:ind w:left="360" w:hanging="360"/>
      </w:pPr>
      <w:rPr>
        <w:rFonts w:ascii="Symbol" w:hAnsi="Symbol"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775F52"/>
    <w:multiLevelType w:val="multilevel"/>
    <w:tmpl w:val="BCF8ED9A"/>
    <w:lvl w:ilvl="0">
      <w:start w:val="2"/>
      <w:numFmt w:val="decimal"/>
      <w:lvlText w:val="%1."/>
      <w:lvlJc w:val="left"/>
      <w:pPr>
        <w:ind w:left="540" w:hanging="540"/>
      </w:pPr>
      <w:rPr>
        <w:rFonts w:hint="default"/>
      </w:rPr>
    </w:lvl>
    <w:lvl w:ilvl="1">
      <w:start w:val="9"/>
      <w:numFmt w:val="decimal"/>
      <w:lvlText w:val="%1.%2."/>
      <w:lvlJc w:val="left"/>
      <w:pPr>
        <w:ind w:left="1817"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0342AE"/>
    <w:multiLevelType w:val="multilevel"/>
    <w:tmpl w:val="CC3211DA"/>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B65A5"/>
    <w:multiLevelType w:val="multilevel"/>
    <w:tmpl w:val="5130EF56"/>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9A75571"/>
    <w:multiLevelType w:val="multilevel"/>
    <w:tmpl w:val="900A72A6"/>
    <w:lvl w:ilvl="0">
      <w:start w:val="9"/>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191770B"/>
    <w:multiLevelType w:val="multilevel"/>
    <w:tmpl w:val="9AE4CC5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13744FD"/>
    <w:multiLevelType w:val="multilevel"/>
    <w:tmpl w:val="34D2CA34"/>
    <w:lvl w:ilvl="0">
      <w:start w:val="11"/>
      <w:numFmt w:val="decimal"/>
      <w:lvlText w:val="%1."/>
      <w:lvlJc w:val="left"/>
      <w:pPr>
        <w:ind w:left="480" w:hanging="480"/>
      </w:pPr>
      <w:rPr>
        <w:rFonts w:hint="default"/>
      </w:rPr>
    </w:lvl>
    <w:lvl w:ilvl="1">
      <w:start w:val="1"/>
      <w:numFmt w:val="decimal"/>
      <w:lvlText w:val="%1.%2."/>
      <w:lvlJc w:val="left"/>
      <w:pPr>
        <w:ind w:left="1190" w:hanging="480"/>
      </w:pPr>
      <w:rPr>
        <w:rFonts w:ascii="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96260"/>
    <w:multiLevelType w:val="multilevel"/>
    <w:tmpl w:val="821E4EFA"/>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53167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C660BB"/>
    <w:multiLevelType w:val="multilevel"/>
    <w:tmpl w:val="7736C8D6"/>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DB0A6E"/>
    <w:multiLevelType w:val="multilevel"/>
    <w:tmpl w:val="821E4EFA"/>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36C3DB4"/>
    <w:multiLevelType w:val="multilevel"/>
    <w:tmpl w:val="DCE0392C"/>
    <w:lvl w:ilvl="0">
      <w:start w:val="1"/>
      <w:numFmt w:val="decimal"/>
      <w:lvlText w:val="%1."/>
      <w:lvlJc w:val="left"/>
      <w:pPr>
        <w:ind w:left="360" w:hanging="360"/>
      </w:pPr>
      <w:rPr>
        <w:rFonts w:cs="Times New Roman" w:hint="default"/>
        <w:b w:val="0"/>
        <w:i w:val="0"/>
        <w:sz w:val="24"/>
        <w:szCs w:val="24"/>
      </w:rPr>
    </w:lvl>
    <w:lvl w:ilvl="1">
      <w:start w:val="1"/>
      <w:numFmt w:val="decimal"/>
      <w:lvlText w:val="%1.%2."/>
      <w:lvlJc w:val="left"/>
      <w:pPr>
        <w:ind w:left="1212"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ascii="Times New Roman" w:hAnsi="Times New Roman" w:cs="Times New Roman" w:hint="default"/>
        <w:b w:val="0"/>
        <w:i w:val="0"/>
        <w:sz w:val="24"/>
        <w:szCs w:val="24"/>
      </w:rPr>
    </w:lvl>
    <w:lvl w:ilvl="3">
      <w:start w:val="1"/>
      <w:numFmt w:val="decimal"/>
      <w:lvlText w:val="%1.%2.%3.%4."/>
      <w:lvlJc w:val="left"/>
      <w:pPr>
        <w:ind w:left="2847" w:hanging="720"/>
      </w:pPr>
      <w:rPr>
        <w:rFonts w:cs="Times New Roman" w:hint="default"/>
        <w:i w:val="0"/>
      </w:rPr>
    </w:lvl>
    <w:lvl w:ilvl="4">
      <w:start w:val="1"/>
      <w:numFmt w:val="decimal"/>
      <w:lvlText w:val="%1.%2.%3.%4."/>
      <w:lvlJc w:val="left"/>
      <w:pPr>
        <w:ind w:left="3916" w:hanging="1080"/>
      </w:pPr>
      <w:rPr>
        <w:rFonts w:cs="Times New Roman" w:hint="default"/>
        <w:b w:val="0"/>
      </w:rPr>
    </w:lvl>
    <w:lvl w:ilvl="5">
      <w:start w:val="1"/>
      <w:numFmt w:val="decimal"/>
      <w:lvlText w:val="%1.%2.%3.%4.%5.%6."/>
      <w:lvlJc w:val="left"/>
      <w:pPr>
        <w:ind w:left="3491" w:hanging="1080"/>
      </w:pPr>
      <w:rPr>
        <w:rFonts w:cs="Times New Roman" w:hint="default"/>
        <w:b w:val="0"/>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4A932E36"/>
    <w:multiLevelType w:val="multilevel"/>
    <w:tmpl w:val="034CCFF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D172F1"/>
    <w:multiLevelType w:val="multilevel"/>
    <w:tmpl w:val="C43CEF6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D56223E"/>
    <w:multiLevelType w:val="hybridMultilevel"/>
    <w:tmpl w:val="819CA39E"/>
    <w:lvl w:ilvl="0" w:tplc="04090001">
      <w:start w:val="1"/>
      <w:numFmt w:val="bullet"/>
      <w:lvlText w:val=""/>
      <w:lvlJc w:val="left"/>
      <w:pPr>
        <w:ind w:left="1639" w:hanging="93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56258BB"/>
    <w:multiLevelType w:val="multilevel"/>
    <w:tmpl w:val="A948D77C"/>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suff w:val="space"/>
      <w:lvlText w:val="%1.%2.%3."/>
      <w:lvlJc w:val="left"/>
      <w:pPr>
        <w:ind w:left="0" w:firstLine="680"/>
      </w:pPr>
      <w:rPr>
        <w:rFonts w:hint="default"/>
      </w:rPr>
    </w:lvl>
    <w:lvl w:ilvl="3">
      <w:start w:val="1"/>
      <w:numFmt w:val="decimal"/>
      <w:suff w:val="space"/>
      <w:lvlText w:val="%1.%2.%3.%4."/>
      <w:lvlJc w:val="left"/>
      <w:pPr>
        <w:ind w:left="0" w:firstLine="6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A5A093E"/>
    <w:multiLevelType w:val="multilevel"/>
    <w:tmpl w:val="6A467F1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66BC76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A54241"/>
    <w:multiLevelType w:val="multilevel"/>
    <w:tmpl w:val="50DEB4B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91678"/>
    <w:multiLevelType w:val="hybridMultilevel"/>
    <w:tmpl w:val="4296F5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01647BA"/>
    <w:multiLevelType w:val="multilevel"/>
    <w:tmpl w:val="8452B3C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76D04CA9"/>
    <w:multiLevelType w:val="hybridMultilevel"/>
    <w:tmpl w:val="807C8F04"/>
    <w:lvl w:ilvl="0" w:tplc="D84451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8AB071E"/>
    <w:multiLevelType w:val="multilevel"/>
    <w:tmpl w:val="A1DE3F7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C50CCF"/>
    <w:multiLevelType w:val="multilevel"/>
    <w:tmpl w:val="43BAAC4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17490959">
    <w:abstractNumId w:val="14"/>
  </w:num>
  <w:num w:numId="2" w16cid:durableId="439689239">
    <w:abstractNumId w:val="7"/>
  </w:num>
  <w:num w:numId="3" w16cid:durableId="1484852056">
    <w:abstractNumId w:val="19"/>
  </w:num>
  <w:num w:numId="4" w16cid:durableId="1085305555">
    <w:abstractNumId w:val="18"/>
  </w:num>
  <w:num w:numId="5" w16cid:durableId="462693158">
    <w:abstractNumId w:val="20"/>
  </w:num>
  <w:num w:numId="6" w16cid:durableId="442186302">
    <w:abstractNumId w:val="9"/>
  </w:num>
  <w:num w:numId="7" w16cid:durableId="1278872826">
    <w:abstractNumId w:val="23"/>
  </w:num>
  <w:num w:numId="8" w16cid:durableId="1793398072">
    <w:abstractNumId w:val="16"/>
  </w:num>
  <w:num w:numId="9" w16cid:durableId="2142451611">
    <w:abstractNumId w:val="15"/>
  </w:num>
  <w:num w:numId="10" w16cid:durableId="2101443616">
    <w:abstractNumId w:val="5"/>
  </w:num>
  <w:num w:numId="11" w16cid:durableId="436144144">
    <w:abstractNumId w:val="3"/>
  </w:num>
  <w:num w:numId="12" w16cid:durableId="1518351148">
    <w:abstractNumId w:val="13"/>
  </w:num>
  <w:num w:numId="13" w16cid:durableId="1947930227">
    <w:abstractNumId w:val="1"/>
  </w:num>
  <w:num w:numId="14" w16cid:durableId="1573466922">
    <w:abstractNumId w:val="4"/>
  </w:num>
  <w:num w:numId="15" w16cid:durableId="2044552090">
    <w:abstractNumId w:val="2"/>
  </w:num>
  <w:num w:numId="16" w16cid:durableId="956061043">
    <w:abstractNumId w:val="6"/>
  </w:num>
  <w:num w:numId="17" w16cid:durableId="981546123">
    <w:abstractNumId w:val="0"/>
  </w:num>
  <w:num w:numId="18" w16cid:durableId="1526669132">
    <w:abstractNumId w:val="17"/>
  </w:num>
  <w:num w:numId="19" w16cid:durableId="1076778540">
    <w:abstractNumId w:val="8"/>
  </w:num>
  <w:num w:numId="20" w16cid:durableId="1582520777">
    <w:abstractNumId w:val="11"/>
  </w:num>
  <w:num w:numId="21" w16cid:durableId="1814180378">
    <w:abstractNumId w:val="12"/>
  </w:num>
  <w:num w:numId="22" w16cid:durableId="262879781">
    <w:abstractNumId w:val="21"/>
  </w:num>
  <w:num w:numId="23" w16cid:durableId="983311577">
    <w:abstractNumId w:val="22"/>
  </w:num>
  <w:num w:numId="24" w16cid:durableId="1200124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BB1"/>
    <w:rsid w:val="00027810"/>
    <w:rsid w:val="00032550"/>
    <w:rsid w:val="00036163"/>
    <w:rsid w:val="00054983"/>
    <w:rsid w:val="00054F21"/>
    <w:rsid w:val="00067405"/>
    <w:rsid w:val="000820FC"/>
    <w:rsid w:val="00091C30"/>
    <w:rsid w:val="000A72F6"/>
    <w:rsid w:val="000C29B9"/>
    <w:rsid w:val="000C2BE1"/>
    <w:rsid w:val="000E3C19"/>
    <w:rsid w:val="001112BA"/>
    <w:rsid w:val="00112610"/>
    <w:rsid w:val="00151906"/>
    <w:rsid w:val="0016430A"/>
    <w:rsid w:val="00183BB1"/>
    <w:rsid w:val="001E0D3E"/>
    <w:rsid w:val="001E7518"/>
    <w:rsid w:val="001E78E2"/>
    <w:rsid w:val="00203A45"/>
    <w:rsid w:val="00204F24"/>
    <w:rsid w:val="0020529C"/>
    <w:rsid w:val="002155B0"/>
    <w:rsid w:val="00220B6C"/>
    <w:rsid w:val="00231695"/>
    <w:rsid w:val="00233D77"/>
    <w:rsid w:val="00235155"/>
    <w:rsid w:val="00240426"/>
    <w:rsid w:val="00254C01"/>
    <w:rsid w:val="00262BAD"/>
    <w:rsid w:val="00273175"/>
    <w:rsid w:val="00277038"/>
    <w:rsid w:val="00297294"/>
    <w:rsid w:val="002A0182"/>
    <w:rsid w:val="002A202E"/>
    <w:rsid w:val="002B1EAD"/>
    <w:rsid w:val="002B5C8C"/>
    <w:rsid w:val="002D5588"/>
    <w:rsid w:val="002D6EAB"/>
    <w:rsid w:val="002E7CCB"/>
    <w:rsid w:val="002F0DB4"/>
    <w:rsid w:val="002F4FA8"/>
    <w:rsid w:val="0030510E"/>
    <w:rsid w:val="0030787B"/>
    <w:rsid w:val="00313A37"/>
    <w:rsid w:val="00321B97"/>
    <w:rsid w:val="00334876"/>
    <w:rsid w:val="003427E9"/>
    <w:rsid w:val="00360E06"/>
    <w:rsid w:val="00393065"/>
    <w:rsid w:val="003A0D48"/>
    <w:rsid w:val="003A7247"/>
    <w:rsid w:val="003B74B1"/>
    <w:rsid w:val="003C0B3D"/>
    <w:rsid w:val="003C251C"/>
    <w:rsid w:val="003C34C7"/>
    <w:rsid w:val="003C6CEA"/>
    <w:rsid w:val="003D137B"/>
    <w:rsid w:val="003D2E1B"/>
    <w:rsid w:val="003E72BD"/>
    <w:rsid w:val="003F3E15"/>
    <w:rsid w:val="003F6645"/>
    <w:rsid w:val="004060B3"/>
    <w:rsid w:val="0041472A"/>
    <w:rsid w:val="004244E4"/>
    <w:rsid w:val="00426B9B"/>
    <w:rsid w:val="00443CBD"/>
    <w:rsid w:val="00453051"/>
    <w:rsid w:val="004735E8"/>
    <w:rsid w:val="0047676C"/>
    <w:rsid w:val="00480278"/>
    <w:rsid w:val="0048170F"/>
    <w:rsid w:val="004906AC"/>
    <w:rsid w:val="00491B50"/>
    <w:rsid w:val="0049210F"/>
    <w:rsid w:val="004A09DF"/>
    <w:rsid w:val="004B1C63"/>
    <w:rsid w:val="004C0C74"/>
    <w:rsid w:val="004C1E29"/>
    <w:rsid w:val="004D2B59"/>
    <w:rsid w:val="004D41A2"/>
    <w:rsid w:val="004F286B"/>
    <w:rsid w:val="00500563"/>
    <w:rsid w:val="005057F0"/>
    <w:rsid w:val="00507C03"/>
    <w:rsid w:val="00533562"/>
    <w:rsid w:val="00541481"/>
    <w:rsid w:val="005446D4"/>
    <w:rsid w:val="00544F43"/>
    <w:rsid w:val="0054620D"/>
    <w:rsid w:val="00576761"/>
    <w:rsid w:val="005906A0"/>
    <w:rsid w:val="0059412C"/>
    <w:rsid w:val="005946EC"/>
    <w:rsid w:val="005A02C5"/>
    <w:rsid w:val="005A1745"/>
    <w:rsid w:val="005C1684"/>
    <w:rsid w:val="005D3E79"/>
    <w:rsid w:val="005E319C"/>
    <w:rsid w:val="005F04A8"/>
    <w:rsid w:val="005F579F"/>
    <w:rsid w:val="005F5A55"/>
    <w:rsid w:val="006123B9"/>
    <w:rsid w:val="00633E6A"/>
    <w:rsid w:val="00641AE3"/>
    <w:rsid w:val="006451CF"/>
    <w:rsid w:val="00645B78"/>
    <w:rsid w:val="006462B6"/>
    <w:rsid w:val="00652ECF"/>
    <w:rsid w:val="00653B47"/>
    <w:rsid w:val="00655E02"/>
    <w:rsid w:val="006650EB"/>
    <w:rsid w:val="00672F1E"/>
    <w:rsid w:val="00682D74"/>
    <w:rsid w:val="00683A5B"/>
    <w:rsid w:val="0068486A"/>
    <w:rsid w:val="0068496C"/>
    <w:rsid w:val="006A0367"/>
    <w:rsid w:val="006A538B"/>
    <w:rsid w:val="006B042D"/>
    <w:rsid w:val="006B34B5"/>
    <w:rsid w:val="006B5215"/>
    <w:rsid w:val="006C001A"/>
    <w:rsid w:val="006D15C3"/>
    <w:rsid w:val="006D629F"/>
    <w:rsid w:val="006F4589"/>
    <w:rsid w:val="00701788"/>
    <w:rsid w:val="0070491D"/>
    <w:rsid w:val="00713344"/>
    <w:rsid w:val="007317C0"/>
    <w:rsid w:val="00735A77"/>
    <w:rsid w:val="00740833"/>
    <w:rsid w:val="00752AAE"/>
    <w:rsid w:val="00754602"/>
    <w:rsid w:val="0079629F"/>
    <w:rsid w:val="007B244E"/>
    <w:rsid w:val="007C0BBC"/>
    <w:rsid w:val="007C2172"/>
    <w:rsid w:val="007C5EE3"/>
    <w:rsid w:val="007D7B89"/>
    <w:rsid w:val="007F0842"/>
    <w:rsid w:val="00806748"/>
    <w:rsid w:val="00811BEB"/>
    <w:rsid w:val="0081478D"/>
    <w:rsid w:val="0081710B"/>
    <w:rsid w:val="00832278"/>
    <w:rsid w:val="00832940"/>
    <w:rsid w:val="00842F72"/>
    <w:rsid w:val="008470B9"/>
    <w:rsid w:val="0085286B"/>
    <w:rsid w:val="008561D2"/>
    <w:rsid w:val="00857916"/>
    <w:rsid w:val="008649CB"/>
    <w:rsid w:val="00872011"/>
    <w:rsid w:val="00877160"/>
    <w:rsid w:val="008804B0"/>
    <w:rsid w:val="008824FF"/>
    <w:rsid w:val="008841E9"/>
    <w:rsid w:val="00895E1B"/>
    <w:rsid w:val="008A078F"/>
    <w:rsid w:val="008A3FFD"/>
    <w:rsid w:val="008A5830"/>
    <w:rsid w:val="008C0258"/>
    <w:rsid w:val="008C6515"/>
    <w:rsid w:val="008D02C3"/>
    <w:rsid w:val="008E1AE1"/>
    <w:rsid w:val="00907660"/>
    <w:rsid w:val="00916893"/>
    <w:rsid w:val="009231AF"/>
    <w:rsid w:val="00942E54"/>
    <w:rsid w:val="00945594"/>
    <w:rsid w:val="009504BF"/>
    <w:rsid w:val="0095244D"/>
    <w:rsid w:val="009650B7"/>
    <w:rsid w:val="00967DAA"/>
    <w:rsid w:val="00973B04"/>
    <w:rsid w:val="00983E53"/>
    <w:rsid w:val="00986CB4"/>
    <w:rsid w:val="009878A9"/>
    <w:rsid w:val="009955D7"/>
    <w:rsid w:val="009A43D4"/>
    <w:rsid w:val="009C5CCA"/>
    <w:rsid w:val="009E19AC"/>
    <w:rsid w:val="00A00119"/>
    <w:rsid w:val="00A06F53"/>
    <w:rsid w:val="00A109E8"/>
    <w:rsid w:val="00A13164"/>
    <w:rsid w:val="00A149E2"/>
    <w:rsid w:val="00A153EF"/>
    <w:rsid w:val="00A16675"/>
    <w:rsid w:val="00A16E08"/>
    <w:rsid w:val="00A235CE"/>
    <w:rsid w:val="00A30934"/>
    <w:rsid w:val="00A371A5"/>
    <w:rsid w:val="00A42F9F"/>
    <w:rsid w:val="00A64AC1"/>
    <w:rsid w:val="00A65905"/>
    <w:rsid w:val="00A7764B"/>
    <w:rsid w:val="00A92AD2"/>
    <w:rsid w:val="00A934F5"/>
    <w:rsid w:val="00A97268"/>
    <w:rsid w:val="00AA36BF"/>
    <w:rsid w:val="00AB2796"/>
    <w:rsid w:val="00AB5E38"/>
    <w:rsid w:val="00AB757F"/>
    <w:rsid w:val="00AD5CBC"/>
    <w:rsid w:val="00AE0C68"/>
    <w:rsid w:val="00AE7793"/>
    <w:rsid w:val="00B00D42"/>
    <w:rsid w:val="00B24259"/>
    <w:rsid w:val="00B2501E"/>
    <w:rsid w:val="00B32242"/>
    <w:rsid w:val="00B40D76"/>
    <w:rsid w:val="00B42ECD"/>
    <w:rsid w:val="00B626BD"/>
    <w:rsid w:val="00B64459"/>
    <w:rsid w:val="00B65580"/>
    <w:rsid w:val="00B65A8B"/>
    <w:rsid w:val="00B734B8"/>
    <w:rsid w:val="00BB7A49"/>
    <w:rsid w:val="00BC48A0"/>
    <w:rsid w:val="00BE7E44"/>
    <w:rsid w:val="00BF1C6B"/>
    <w:rsid w:val="00BF4974"/>
    <w:rsid w:val="00BF75A3"/>
    <w:rsid w:val="00C0330E"/>
    <w:rsid w:val="00C0540C"/>
    <w:rsid w:val="00C12601"/>
    <w:rsid w:val="00C15C5D"/>
    <w:rsid w:val="00C20505"/>
    <w:rsid w:val="00C257AF"/>
    <w:rsid w:val="00C34672"/>
    <w:rsid w:val="00C41F58"/>
    <w:rsid w:val="00C42986"/>
    <w:rsid w:val="00C45805"/>
    <w:rsid w:val="00C45F21"/>
    <w:rsid w:val="00C47D9A"/>
    <w:rsid w:val="00C52537"/>
    <w:rsid w:val="00C55047"/>
    <w:rsid w:val="00C65A8F"/>
    <w:rsid w:val="00C73884"/>
    <w:rsid w:val="00CA509F"/>
    <w:rsid w:val="00CA599C"/>
    <w:rsid w:val="00CC0F1E"/>
    <w:rsid w:val="00CC163D"/>
    <w:rsid w:val="00CC6340"/>
    <w:rsid w:val="00CE1557"/>
    <w:rsid w:val="00CF0C07"/>
    <w:rsid w:val="00D14F0D"/>
    <w:rsid w:val="00D15A7F"/>
    <w:rsid w:val="00D2229D"/>
    <w:rsid w:val="00D2302F"/>
    <w:rsid w:val="00D3104A"/>
    <w:rsid w:val="00D36418"/>
    <w:rsid w:val="00D469CF"/>
    <w:rsid w:val="00D6050D"/>
    <w:rsid w:val="00D62A58"/>
    <w:rsid w:val="00D759D3"/>
    <w:rsid w:val="00D854AE"/>
    <w:rsid w:val="00D859ED"/>
    <w:rsid w:val="00D95990"/>
    <w:rsid w:val="00DA25E4"/>
    <w:rsid w:val="00DA3E73"/>
    <w:rsid w:val="00DA4C6C"/>
    <w:rsid w:val="00DA60D9"/>
    <w:rsid w:val="00DB4D71"/>
    <w:rsid w:val="00DC7161"/>
    <w:rsid w:val="00DD0118"/>
    <w:rsid w:val="00DD2FA4"/>
    <w:rsid w:val="00DE2BDF"/>
    <w:rsid w:val="00DE458A"/>
    <w:rsid w:val="00DE49FC"/>
    <w:rsid w:val="00DF36FE"/>
    <w:rsid w:val="00E04F52"/>
    <w:rsid w:val="00E0702A"/>
    <w:rsid w:val="00E113C2"/>
    <w:rsid w:val="00E149EE"/>
    <w:rsid w:val="00E17E12"/>
    <w:rsid w:val="00E30452"/>
    <w:rsid w:val="00E33C95"/>
    <w:rsid w:val="00E64303"/>
    <w:rsid w:val="00E71438"/>
    <w:rsid w:val="00E858A6"/>
    <w:rsid w:val="00E86C26"/>
    <w:rsid w:val="00E91BF2"/>
    <w:rsid w:val="00E932C0"/>
    <w:rsid w:val="00E9373A"/>
    <w:rsid w:val="00EA38CC"/>
    <w:rsid w:val="00EA642B"/>
    <w:rsid w:val="00EB40A7"/>
    <w:rsid w:val="00EB7CF1"/>
    <w:rsid w:val="00EC5E2D"/>
    <w:rsid w:val="00ED5A47"/>
    <w:rsid w:val="00EE25E8"/>
    <w:rsid w:val="00EE30FB"/>
    <w:rsid w:val="00EF15AF"/>
    <w:rsid w:val="00F02BC4"/>
    <w:rsid w:val="00F119B5"/>
    <w:rsid w:val="00F24EEF"/>
    <w:rsid w:val="00F45364"/>
    <w:rsid w:val="00F47E23"/>
    <w:rsid w:val="00F571D3"/>
    <w:rsid w:val="00F60F03"/>
    <w:rsid w:val="00F910E3"/>
    <w:rsid w:val="00FA5B3D"/>
    <w:rsid w:val="00FC091D"/>
    <w:rsid w:val="00FC7E7C"/>
    <w:rsid w:val="00FD5293"/>
    <w:rsid w:val="00FD6CDF"/>
    <w:rsid w:val="00FE24A8"/>
    <w:rsid w:val="00FE24EB"/>
    <w:rsid w:val="00FF3675"/>
    <w:rsid w:val="00FF59BE"/>
    <w:rsid w:val="042CB604"/>
    <w:rsid w:val="05F4BB70"/>
    <w:rsid w:val="08D7DF39"/>
    <w:rsid w:val="09BDA583"/>
    <w:rsid w:val="0E247766"/>
    <w:rsid w:val="0EBC559D"/>
    <w:rsid w:val="135CC515"/>
    <w:rsid w:val="13F3FB18"/>
    <w:rsid w:val="171CDCCA"/>
    <w:rsid w:val="1A3B7912"/>
    <w:rsid w:val="1A90527B"/>
    <w:rsid w:val="24AED718"/>
    <w:rsid w:val="253F1C0D"/>
    <w:rsid w:val="29354039"/>
    <w:rsid w:val="3270ADF9"/>
    <w:rsid w:val="3A87516A"/>
    <w:rsid w:val="3D4570D2"/>
    <w:rsid w:val="41B81848"/>
    <w:rsid w:val="4723241B"/>
    <w:rsid w:val="4779F7E0"/>
    <w:rsid w:val="4C02B368"/>
    <w:rsid w:val="4F684547"/>
    <w:rsid w:val="5001907D"/>
    <w:rsid w:val="517A187B"/>
    <w:rsid w:val="5298A490"/>
    <w:rsid w:val="56A48C16"/>
    <w:rsid w:val="5851EDD6"/>
    <w:rsid w:val="5B9A2799"/>
    <w:rsid w:val="5C9B1AFD"/>
    <w:rsid w:val="614A9891"/>
    <w:rsid w:val="6BF36A2E"/>
    <w:rsid w:val="707F7AE9"/>
    <w:rsid w:val="765BFE37"/>
    <w:rsid w:val="7911A223"/>
    <w:rsid w:val="7968F6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608E"/>
  <w15:docId w15:val="{4876BA86-E668-4436-8A72-C674F030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B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BB1"/>
    <w:pPr>
      <w:keepNext/>
      <w:spacing w:before="240"/>
      <w:outlineLvl w:val="0"/>
    </w:pPr>
    <w:rPr>
      <w:b/>
      <w:bCs/>
      <w:kern w:val="32"/>
      <w:sz w:val="32"/>
      <w:szCs w:val="32"/>
    </w:rPr>
  </w:style>
  <w:style w:type="paragraph" w:styleId="Heading5">
    <w:name w:val="heading 5"/>
    <w:basedOn w:val="Normal"/>
    <w:next w:val="Normal"/>
    <w:link w:val="Heading5Char"/>
    <w:uiPriority w:val="9"/>
    <w:semiHidden/>
    <w:unhideWhenUsed/>
    <w:qFormat/>
    <w:rsid w:val="00D3641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BB1"/>
    <w:rPr>
      <w:rFonts w:ascii="Times New Roman" w:eastAsia="Times New Roman" w:hAnsi="Times New Roman" w:cs="Times New Roman"/>
      <w:b/>
      <w:bCs/>
      <w:kern w:val="32"/>
      <w:sz w:val="32"/>
      <w:szCs w:val="32"/>
    </w:rPr>
  </w:style>
  <w:style w:type="paragraph" w:styleId="ListParagraph">
    <w:name w:val="List Paragraph"/>
    <w:aliases w:val="lp1,Bullet 1,Use Case List Paragraph,Buletai,Bullet EY,List Paragraph21,List Paragraph1,List Paragraph2,Numbering,ERP-List Paragraph,List Paragraph11,List Paragraph111,Paragraph,List Paragraph Red,List not in Table,Sąrašo pastraipa"/>
    <w:basedOn w:val="Normal"/>
    <w:link w:val="ListParagraphChar"/>
    <w:qFormat/>
    <w:rsid w:val="00183BB1"/>
    <w:pPr>
      <w:ind w:left="720"/>
      <w:contextualSpacing/>
    </w:pPr>
  </w:style>
  <w:style w:type="character" w:customStyle="1" w:styleId="ListParagraphChar">
    <w:name w:val="List Paragraph Char"/>
    <w:aliases w:val="lp1 Char,Bullet 1 Char,Use Case List Paragraph Char,Buletai Char,Bullet EY Char,List Paragraph21 Char,List Paragraph1 Char,List Paragraph2 Char,Numbering Char,ERP-List Paragraph Char,List Paragraph11 Char,List Paragraph111 Char"/>
    <w:link w:val="ListParagraph"/>
    <w:uiPriority w:val="34"/>
    <w:qFormat/>
    <w:locked/>
    <w:rsid w:val="00183BB1"/>
    <w:rPr>
      <w:rFonts w:ascii="Times New Roman" w:eastAsia="Times New Roman" w:hAnsi="Times New Roman" w:cs="Times New Roman"/>
      <w:sz w:val="24"/>
      <w:szCs w:val="24"/>
    </w:rPr>
  </w:style>
  <w:style w:type="paragraph" w:customStyle="1" w:styleId="Sraopastraipa2">
    <w:name w:val="Sąrašo pastraipa2"/>
    <w:basedOn w:val="Normal"/>
    <w:uiPriority w:val="34"/>
    <w:qFormat/>
    <w:rsid w:val="00183BB1"/>
    <w:pPr>
      <w:ind w:left="720"/>
      <w:contextualSpacing/>
    </w:pPr>
  </w:style>
  <w:style w:type="paragraph" w:customStyle="1" w:styleId="Point1">
    <w:name w:val="Point 1"/>
    <w:basedOn w:val="Normal"/>
    <w:link w:val="Point1Char1"/>
    <w:uiPriority w:val="99"/>
    <w:rsid w:val="003C0B3D"/>
    <w:pPr>
      <w:spacing w:before="120" w:after="120"/>
      <w:ind w:left="1418" w:hanging="567"/>
      <w:jc w:val="both"/>
    </w:pPr>
    <w:rPr>
      <w:szCs w:val="20"/>
      <w:lang w:val="en-GB"/>
    </w:rPr>
  </w:style>
  <w:style w:type="paragraph" w:customStyle="1" w:styleId="point10">
    <w:name w:val="point1"/>
    <w:basedOn w:val="Normal"/>
    <w:rsid w:val="003C0B3D"/>
    <w:pPr>
      <w:spacing w:before="120" w:after="120"/>
      <w:ind w:left="1418" w:hanging="567"/>
      <w:jc w:val="both"/>
    </w:pPr>
    <w:rPr>
      <w:lang w:val="en-GB"/>
    </w:rPr>
  </w:style>
  <w:style w:type="character" w:customStyle="1" w:styleId="Heading5Char">
    <w:name w:val="Heading 5 Char"/>
    <w:basedOn w:val="DefaultParagraphFont"/>
    <w:link w:val="Heading5"/>
    <w:uiPriority w:val="9"/>
    <w:semiHidden/>
    <w:rsid w:val="00D36418"/>
    <w:rPr>
      <w:rFonts w:asciiTheme="majorHAnsi" w:eastAsiaTheme="majorEastAsia" w:hAnsiTheme="majorHAnsi" w:cstheme="majorBidi"/>
      <w:color w:val="243F60" w:themeColor="accent1" w:themeShade="7F"/>
      <w:sz w:val="24"/>
      <w:szCs w:val="24"/>
    </w:rPr>
  </w:style>
  <w:style w:type="character" w:customStyle="1" w:styleId="Point1Char1">
    <w:name w:val="Point 1 Char1"/>
    <w:link w:val="Point1"/>
    <w:uiPriority w:val="99"/>
    <w:locked/>
    <w:rsid w:val="00D3641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E04F52"/>
    <w:rPr>
      <w:sz w:val="16"/>
      <w:szCs w:val="16"/>
    </w:rPr>
  </w:style>
  <w:style w:type="paragraph" w:styleId="CommentText">
    <w:name w:val="annotation text"/>
    <w:basedOn w:val="Normal"/>
    <w:link w:val="CommentTextChar"/>
    <w:uiPriority w:val="99"/>
    <w:unhideWhenUsed/>
    <w:rsid w:val="00E04F52"/>
    <w:rPr>
      <w:sz w:val="20"/>
      <w:szCs w:val="20"/>
    </w:rPr>
  </w:style>
  <w:style w:type="character" w:customStyle="1" w:styleId="CommentTextChar">
    <w:name w:val="Comment Text Char"/>
    <w:basedOn w:val="DefaultParagraphFont"/>
    <w:link w:val="CommentText"/>
    <w:uiPriority w:val="99"/>
    <w:rsid w:val="00E04F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F52"/>
    <w:rPr>
      <w:b/>
      <w:bCs/>
    </w:rPr>
  </w:style>
  <w:style w:type="character" w:customStyle="1" w:styleId="CommentSubjectChar">
    <w:name w:val="Comment Subject Char"/>
    <w:basedOn w:val="CommentTextChar"/>
    <w:link w:val="CommentSubject"/>
    <w:uiPriority w:val="99"/>
    <w:semiHidden/>
    <w:rsid w:val="00E04F52"/>
    <w:rPr>
      <w:rFonts w:ascii="Times New Roman" w:eastAsia="Times New Roman" w:hAnsi="Times New Roman" w:cs="Times New Roman"/>
      <w:b/>
      <w:bCs/>
      <w:sz w:val="20"/>
      <w:szCs w:val="20"/>
    </w:rPr>
  </w:style>
  <w:style w:type="paragraph" w:styleId="Revision">
    <w:name w:val="Revision"/>
    <w:hidden/>
    <w:uiPriority w:val="99"/>
    <w:semiHidden/>
    <w:rsid w:val="00A06F53"/>
    <w:pPr>
      <w:spacing w:after="0" w:line="240" w:lineRule="auto"/>
    </w:pPr>
    <w:rPr>
      <w:rFonts w:ascii="Times New Roman" w:eastAsia="Times New Roman" w:hAnsi="Times New Roman" w:cs="Times New Roman"/>
      <w:sz w:val="24"/>
      <w:szCs w:val="24"/>
    </w:rPr>
  </w:style>
  <w:style w:type="character" w:customStyle="1" w:styleId="WW8Num3z0">
    <w:name w:val="WW8Num3z0"/>
    <w:qFormat/>
    <w:rsid w:val="00BF75A3"/>
    <w:rPr>
      <w:rFonts w:cs="Times New Roman"/>
      <w:color w:val="000000"/>
    </w:rPr>
  </w:style>
  <w:style w:type="character" w:customStyle="1" w:styleId="cf01">
    <w:name w:val="cf01"/>
    <w:basedOn w:val="DefaultParagraphFont"/>
    <w:rsid w:val="00BF75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B0E19-B239-4C88-AF0B-A4DA417E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7969</Words>
  <Characters>4543</Characters>
  <Application>Microsoft Office Word</Application>
  <DocSecurity>0</DocSecurity>
  <Lines>37</Lines>
  <Paragraphs>24</Paragraphs>
  <ScaleCrop>false</ScaleCrop>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Stamulis</dc:creator>
  <cp:keywords/>
  <cp:lastModifiedBy>Tadas Mockus</cp:lastModifiedBy>
  <cp:revision>200</cp:revision>
  <dcterms:created xsi:type="dcterms:W3CDTF">2024-09-17T02:12:00Z</dcterms:created>
  <dcterms:modified xsi:type="dcterms:W3CDTF">2025-02-12T13:00:00Z</dcterms:modified>
</cp:coreProperties>
</file>