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057E0549"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9567D">
                <w:rPr>
                  <w:rFonts w:ascii="Times New Roman" w:hAnsi="Times New Roman" w:cs="Times New Roman"/>
                  <w:color w:val="000000" w:themeColor="text1"/>
                  <w:sz w:val="20"/>
                  <w:szCs w:val="20"/>
                </w:rPr>
                <w:t>2</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A130DB5" w:rsidR="0010121B" w:rsidRPr="00945505"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945505">
                <w:rPr>
                  <w:rFonts w:ascii="Times New Roman" w:eastAsia="Times New Roman" w:hAnsi="Times New Roman" w:cs="Times New Roman"/>
                  <w:b/>
                  <w:bCs/>
                  <w:sz w:val="24"/>
                  <w:szCs w:val="24"/>
                  <w:lang w:eastAsia="zh-CN"/>
                </w:rPr>
                <w:t>„</w:t>
              </w:r>
              <w:r w:rsidR="00FD502B" w:rsidRPr="00945505">
                <w:rPr>
                  <w:rFonts w:ascii="Times New Roman" w:eastAsia="Times New Roman" w:hAnsi="Times New Roman" w:cs="Times New Roman"/>
                  <w:b/>
                  <w:bCs/>
                  <w:sz w:val="24"/>
                  <w:szCs w:val="24"/>
                  <w:lang w:eastAsia="zh-CN"/>
                </w:rPr>
                <w:t xml:space="preserve">VAISTINIŲ PREPARATŲ </w:t>
              </w:r>
              <w:r w:rsidRPr="00945505">
                <w:rPr>
                  <w:rFonts w:ascii="Times New Roman" w:eastAsia="Times New Roman" w:hAnsi="Times New Roman" w:cs="Times New Roman"/>
                  <w:b/>
                  <w:bCs/>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Versija Nr. 1</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OCHeading"/>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40BAD128" w:rsidR="00517E28" w:rsidRPr="00856426" w:rsidRDefault="0010121B">
                  <w:pPr>
                    <w:pStyle w:val="TOC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yperlink"/>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yperlink"/>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7475BD">
                      <w:rPr>
                        <w:noProof/>
                        <w:webHidden/>
                      </w:rPr>
                      <w:t>2</w:t>
                    </w:r>
                    <w:r w:rsidR="00517E28" w:rsidRPr="00856426">
                      <w:rPr>
                        <w:noProof/>
                        <w:webHidden/>
                      </w:rPr>
                      <w:fldChar w:fldCharType="end"/>
                    </w:r>
                  </w:hyperlink>
                </w:p>
                <w:p w14:paraId="0AABB2F8" w14:textId="47553A62" w:rsidR="00517E28" w:rsidRPr="00856426" w:rsidRDefault="00517E28">
                  <w:pPr>
                    <w:pStyle w:val="TOC1"/>
                    <w:rPr>
                      <w:noProof/>
                      <w:kern w:val="2"/>
                      <w:sz w:val="22"/>
                      <w:szCs w:val="22"/>
                      <w:lang w:eastAsia="en-GB"/>
                      <w14:ligatures w14:val="standardContextual"/>
                    </w:rPr>
                  </w:pPr>
                  <w:hyperlink w:anchor="_Toc185790581" w:history="1">
                    <w:r w:rsidRPr="00856426">
                      <w:rPr>
                        <w:rStyle w:val="Hyperlink"/>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7475BD">
                      <w:rPr>
                        <w:noProof/>
                        <w:webHidden/>
                      </w:rPr>
                      <w:t>2</w:t>
                    </w:r>
                    <w:r w:rsidRPr="00856426">
                      <w:rPr>
                        <w:noProof/>
                        <w:webHidden/>
                      </w:rPr>
                      <w:fldChar w:fldCharType="end"/>
                    </w:r>
                  </w:hyperlink>
                </w:p>
                <w:p w14:paraId="77FD9428" w14:textId="013BE868" w:rsidR="00517E28" w:rsidRPr="00856426" w:rsidRDefault="00517E28">
                  <w:pPr>
                    <w:pStyle w:val="TOC1"/>
                    <w:rPr>
                      <w:noProof/>
                      <w:kern w:val="2"/>
                      <w:sz w:val="22"/>
                      <w:szCs w:val="22"/>
                      <w:lang w:eastAsia="en-GB"/>
                      <w14:ligatures w14:val="standardContextual"/>
                    </w:rPr>
                  </w:pPr>
                  <w:hyperlink w:anchor="_Toc185790582" w:history="1">
                    <w:r w:rsidRPr="00856426">
                      <w:rPr>
                        <w:rStyle w:val="Hyperlink"/>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5629A7FC" w14:textId="5F8D932C" w:rsidR="00517E28" w:rsidRPr="00856426" w:rsidRDefault="00517E28">
                  <w:pPr>
                    <w:pStyle w:val="TOC1"/>
                    <w:rPr>
                      <w:noProof/>
                      <w:kern w:val="2"/>
                      <w:sz w:val="22"/>
                      <w:szCs w:val="22"/>
                      <w:lang w:eastAsia="en-GB"/>
                      <w14:ligatures w14:val="standardContextual"/>
                    </w:rPr>
                  </w:pPr>
                  <w:hyperlink w:anchor="_Toc185790583" w:history="1">
                    <w:r w:rsidRPr="00856426">
                      <w:rPr>
                        <w:rStyle w:val="Hyperlink"/>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171E464A" w14:textId="4D9702C3" w:rsidR="00517E28" w:rsidRPr="00856426" w:rsidRDefault="00517E28">
                  <w:pPr>
                    <w:pStyle w:val="TOC1"/>
                    <w:rPr>
                      <w:noProof/>
                      <w:kern w:val="2"/>
                      <w:sz w:val="22"/>
                      <w:szCs w:val="22"/>
                      <w:lang w:eastAsia="en-GB"/>
                      <w14:ligatures w14:val="standardContextual"/>
                    </w:rPr>
                  </w:pPr>
                  <w:hyperlink w:anchor="_Toc185790584" w:history="1">
                    <w:r w:rsidRPr="00856426">
                      <w:rPr>
                        <w:rStyle w:val="Hyperlink"/>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7F7B5341" w14:textId="5425358F" w:rsidR="00517E28" w:rsidRPr="00856426" w:rsidRDefault="00517E28">
                  <w:pPr>
                    <w:pStyle w:val="TOC1"/>
                    <w:rPr>
                      <w:noProof/>
                      <w:kern w:val="2"/>
                      <w:sz w:val="22"/>
                      <w:szCs w:val="22"/>
                      <w:lang w:eastAsia="en-GB"/>
                      <w14:ligatures w14:val="standardContextual"/>
                    </w:rPr>
                  </w:pPr>
                  <w:hyperlink w:anchor="_Toc185790585" w:history="1">
                    <w:r w:rsidRPr="00856426">
                      <w:rPr>
                        <w:rStyle w:val="Hyperlink"/>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3935E4AB" w14:textId="15D5269C" w:rsidR="00517E28" w:rsidRPr="00856426" w:rsidRDefault="00517E28">
                  <w:pPr>
                    <w:pStyle w:val="TOC1"/>
                    <w:tabs>
                      <w:tab w:val="left" w:pos="660"/>
                    </w:tabs>
                    <w:rPr>
                      <w:noProof/>
                      <w:kern w:val="2"/>
                      <w:sz w:val="22"/>
                      <w:szCs w:val="22"/>
                      <w:lang w:eastAsia="en-GB"/>
                      <w14:ligatures w14:val="standardContextual"/>
                    </w:rPr>
                  </w:pPr>
                  <w:hyperlink w:anchor="_Toc185790586" w:history="1">
                    <w:r w:rsidRPr="00856426">
                      <w:rPr>
                        <w:rStyle w:val="Hyperlink"/>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639237EE" w14:textId="5410CF0F" w:rsidR="00517E28" w:rsidRPr="00856426" w:rsidRDefault="00517E28">
                  <w:pPr>
                    <w:pStyle w:val="TOC1"/>
                    <w:tabs>
                      <w:tab w:val="left" w:pos="660"/>
                    </w:tabs>
                    <w:rPr>
                      <w:noProof/>
                      <w:kern w:val="2"/>
                      <w:sz w:val="22"/>
                      <w:szCs w:val="22"/>
                      <w:lang w:eastAsia="en-GB"/>
                      <w14:ligatures w14:val="standardContextual"/>
                    </w:rPr>
                  </w:pPr>
                  <w:hyperlink w:anchor="_Toc185790587" w:history="1">
                    <w:r w:rsidRPr="00856426">
                      <w:rPr>
                        <w:rStyle w:val="Hyperlink"/>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7B788E0F" w14:textId="43DC8037" w:rsidR="00517E28" w:rsidRPr="00856426" w:rsidRDefault="00517E28">
                  <w:pPr>
                    <w:pStyle w:val="TOC1"/>
                    <w:tabs>
                      <w:tab w:val="left" w:pos="660"/>
                    </w:tabs>
                    <w:rPr>
                      <w:noProof/>
                      <w:kern w:val="2"/>
                      <w:sz w:val="22"/>
                      <w:szCs w:val="22"/>
                      <w:lang w:eastAsia="en-GB"/>
                      <w14:ligatures w14:val="standardContextual"/>
                    </w:rPr>
                  </w:pPr>
                  <w:hyperlink w:anchor="_Toc185790588" w:history="1">
                    <w:r w:rsidRPr="00856426">
                      <w:rPr>
                        <w:rStyle w:val="Hyperlink"/>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5AEEC52A" w14:textId="28B63D5C" w:rsidR="00517E28" w:rsidRPr="00856426" w:rsidRDefault="00517E28">
                  <w:pPr>
                    <w:pStyle w:val="TOC1"/>
                    <w:tabs>
                      <w:tab w:val="left" w:pos="660"/>
                    </w:tabs>
                    <w:rPr>
                      <w:noProof/>
                      <w:kern w:val="2"/>
                      <w:sz w:val="22"/>
                      <w:szCs w:val="22"/>
                      <w:lang w:eastAsia="en-GB"/>
                      <w14:ligatures w14:val="standardContextual"/>
                    </w:rPr>
                  </w:pPr>
                  <w:hyperlink w:anchor="_Toc185790589" w:history="1">
                    <w:r w:rsidRPr="00856426">
                      <w:rPr>
                        <w:rStyle w:val="Hyperlink"/>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150ED5DF" w14:textId="0008F90F" w:rsidR="00517E28" w:rsidRPr="00856426" w:rsidRDefault="00517E28">
                  <w:pPr>
                    <w:pStyle w:val="TOC1"/>
                    <w:rPr>
                      <w:noProof/>
                      <w:kern w:val="2"/>
                      <w:sz w:val="22"/>
                      <w:szCs w:val="22"/>
                      <w:lang w:eastAsia="en-GB"/>
                      <w14:ligatures w14:val="standardContextual"/>
                    </w:rPr>
                  </w:pPr>
                  <w:hyperlink w:anchor="_Toc185790590" w:history="1">
                    <w:r w:rsidRPr="00856426">
                      <w:rPr>
                        <w:rStyle w:val="Hyperlink"/>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7475BD">
                      <w:rPr>
                        <w:noProof/>
                        <w:webHidden/>
                      </w:rPr>
                      <w:t>22</w:t>
                    </w:r>
                    <w:r w:rsidRPr="00856426">
                      <w:rPr>
                        <w:noProof/>
                        <w:webHidden/>
                      </w:rPr>
                      <w:fldChar w:fldCharType="end"/>
                    </w:r>
                  </w:hyperlink>
                </w:p>
                <w:p w14:paraId="752F77EB" w14:textId="237F3B24" w:rsidR="00517E28" w:rsidRPr="00856426" w:rsidRDefault="00517E28">
                  <w:pPr>
                    <w:pStyle w:val="TOC2"/>
                    <w:rPr>
                      <w:noProof/>
                      <w:kern w:val="2"/>
                      <w:sz w:val="22"/>
                      <w:szCs w:val="22"/>
                      <w:lang w:eastAsia="en-GB"/>
                      <w14:ligatures w14:val="standardContextual"/>
                    </w:rPr>
                  </w:pPr>
                  <w:hyperlink w:anchor="_Toc185790591" w:history="1">
                    <w:r w:rsidRPr="00856426">
                      <w:rPr>
                        <w:rStyle w:val="Hyperlink"/>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7475BD">
                      <w:rPr>
                        <w:noProof/>
                        <w:webHidden/>
                      </w:rPr>
                      <w:t>24</w:t>
                    </w:r>
                    <w:r w:rsidRPr="00856426">
                      <w:rPr>
                        <w:noProof/>
                        <w:webHidden/>
                      </w:rPr>
                      <w:fldChar w:fldCharType="end"/>
                    </w:r>
                  </w:hyperlink>
                </w:p>
                <w:p w14:paraId="39185D25" w14:textId="713198C8" w:rsidR="00517E28" w:rsidRPr="00856426" w:rsidRDefault="00517E28">
                  <w:pPr>
                    <w:pStyle w:val="TOC2"/>
                    <w:rPr>
                      <w:noProof/>
                      <w:kern w:val="2"/>
                      <w:sz w:val="22"/>
                      <w:szCs w:val="22"/>
                      <w:lang w:eastAsia="en-GB"/>
                      <w14:ligatures w14:val="standardContextual"/>
                    </w:rPr>
                  </w:pPr>
                  <w:hyperlink w:anchor="_Toc185790592" w:history="1">
                    <w:r w:rsidRPr="00856426">
                      <w:rPr>
                        <w:rStyle w:val="Hyperlink"/>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7475BD">
                      <w:rPr>
                        <w:noProof/>
                        <w:webHidden/>
                      </w:rPr>
                      <w:t>29</w:t>
                    </w:r>
                    <w:r w:rsidRPr="00856426">
                      <w:rPr>
                        <w:noProof/>
                        <w:webHidden/>
                      </w:rPr>
                      <w:fldChar w:fldCharType="end"/>
                    </w:r>
                  </w:hyperlink>
                </w:p>
                <w:p w14:paraId="76BA2822" w14:textId="21DAD44A" w:rsidR="00517E28" w:rsidRPr="00856426" w:rsidRDefault="00517E28">
                  <w:pPr>
                    <w:pStyle w:val="TOC2"/>
                    <w:rPr>
                      <w:noProof/>
                      <w:kern w:val="2"/>
                      <w:sz w:val="22"/>
                      <w:szCs w:val="22"/>
                      <w:lang w:eastAsia="en-GB"/>
                      <w14:ligatures w14:val="standardContextual"/>
                    </w:rPr>
                  </w:pPr>
                  <w:hyperlink w:anchor="_Toc185790593" w:history="1">
                    <w:r w:rsidRPr="0085642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7475BD">
                      <w:rPr>
                        <w:noProof/>
                        <w:webHidden/>
                      </w:rPr>
                      <w:t>39</w:t>
                    </w:r>
                    <w:r w:rsidRPr="00856426">
                      <w:rPr>
                        <w:noProof/>
                        <w:webHidden/>
                      </w:rPr>
                      <w:fldChar w:fldCharType="end"/>
                    </w:r>
                  </w:hyperlink>
                </w:p>
                <w:p w14:paraId="5EA29C6E" w14:textId="390B9A88" w:rsidR="00517E28" w:rsidRPr="00856426" w:rsidRDefault="00517E28">
                  <w:pPr>
                    <w:pStyle w:val="TOC2"/>
                    <w:rPr>
                      <w:noProof/>
                      <w:kern w:val="2"/>
                      <w:sz w:val="22"/>
                      <w:szCs w:val="22"/>
                      <w:lang w:eastAsia="en-GB"/>
                      <w14:ligatures w14:val="standardContextual"/>
                    </w:rPr>
                  </w:pPr>
                  <w:hyperlink w:anchor="_Toc185790594" w:history="1">
                    <w:r w:rsidRPr="00856426">
                      <w:rPr>
                        <w:rStyle w:val="Hyperlink"/>
                        <w:rFonts w:ascii="Times New Roman" w:eastAsia="Calibri" w:hAnsi="Times New Roman" w:cs="Times New Roman"/>
                        <w:noProof/>
                      </w:rPr>
                      <w:t xml:space="preserve">Pirkimo sąlygų 5 priedas „EBVPD“ </w:t>
                    </w:r>
                    <w:r w:rsidRPr="00856426">
                      <w:rPr>
                        <w:rStyle w:val="Hyperlink"/>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7475BD">
                      <w:rPr>
                        <w:noProof/>
                        <w:webHidden/>
                      </w:rPr>
                      <w:t>40</w:t>
                    </w:r>
                    <w:r w:rsidRPr="00856426">
                      <w:rPr>
                        <w:noProof/>
                        <w:webHidden/>
                      </w:rPr>
                      <w:fldChar w:fldCharType="end"/>
                    </w:r>
                  </w:hyperlink>
                </w:p>
                <w:p w14:paraId="1F58205F" w14:textId="0FF32D51" w:rsidR="00517E28" w:rsidRPr="00856426" w:rsidRDefault="00517E28">
                  <w:pPr>
                    <w:pStyle w:val="TOC2"/>
                    <w:rPr>
                      <w:noProof/>
                      <w:kern w:val="2"/>
                      <w:sz w:val="22"/>
                      <w:szCs w:val="22"/>
                      <w:lang w:eastAsia="en-GB"/>
                      <w14:ligatures w14:val="standardContextual"/>
                    </w:rPr>
                  </w:pPr>
                  <w:hyperlink w:anchor="_Toc185790595" w:history="1">
                    <w:r w:rsidRPr="00856426">
                      <w:rPr>
                        <w:rStyle w:val="Hyperlink"/>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7475BD">
                      <w:rPr>
                        <w:noProof/>
                        <w:webHidden/>
                      </w:rPr>
                      <w:t>41</w:t>
                    </w:r>
                    <w:r w:rsidRPr="00856426">
                      <w:rPr>
                        <w:noProof/>
                        <w:webHidden/>
                      </w:rPr>
                      <w:fldChar w:fldCharType="end"/>
                    </w:r>
                  </w:hyperlink>
                </w:p>
                <w:p w14:paraId="12DEB262" w14:textId="6F1BF5CD" w:rsidR="00517E28" w:rsidRPr="00856426" w:rsidRDefault="00517E28">
                  <w:pPr>
                    <w:pStyle w:val="TOC2"/>
                    <w:rPr>
                      <w:noProof/>
                      <w:kern w:val="2"/>
                      <w:sz w:val="22"/>
                      <w:szCs w:val="22"/>
                      <w:lang w:eastAsia="en-GB"/>
                      <w14:ligatures w14:val="standardContextual"/>
                    </w:rPr>
                  </w:pPr>
                  <w:hyperlink w:anchor="_Toc185790596" w:history="1">
                    <w:r w:rsidRPr="00856426">
                      <w:rPr>
                        <w:rStyle w:val="Hyperlink"/>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7475BD">
                      <w:rPr>
                        <w:noProof/>
                        <w:webHidden/>
                      </w:rPr>
                      <w:t>42</w:t>
                    </w:r>
                    <w:r w:rsidRPr="00856426">
                      <w:rPr>
                        <w:noProof/>
                        <w:webHidden/>
                      </w:rPr>
                      <w:fldChar w:fldCharType="end"/>
                    </w:r>
                  </w:hyperlink>
                </w:p>
                <w:p w14:paraId="046E133A" w14:textId="4647AD06" w:rsidR="00517E28" w:rsidRPr="00856426" w:rsidRDefault="00517E28">
                  <w:pPr>
                    <w:pStyle w:val="TOC2"/>
                    <w:rPr>
                      <w:noProof/>
                      <w:kern w:val="2"/>
                      <w:sz w:val="22"/>
                      <w:szCs w:val="22"/>
                      <w:lang w:eastAsia="en-GB"/>
                      <w14:ligatures w14:val="standardContextual"/>
                    </w:rPr>
                  </w:pPr>
                  <w:hyperlink w:anchor="_Toc185790597" w:history="1">
                    <w:r w:rsidRPr="00856426">
                      <w:rPr>
                        <w:rStyle w:val="Hyperlink"/>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7475BD">
                      <w:rPr>
                        <w:noProof/>
                        <w:webHidden/>
                      </w:rPr>
                      <w:t>43</w:t>
                    </w:r>
                    <w:r w:rsidRPr="00856426">
                      <w:rPr>
                        <w:noProof/>
                        <w:webHidden/>
                      </w:rPr>
                      <w:fldChar w:fldCharType="end"/>
                    </w:r>
                  </w:hyperlink>
                </w:p>
                <w:p w14:paraId="0DE43F56" w14:textId="3D7A1E36" w:rsidR="00517E28" w:rsidRPr="00856426" w:rsidRDefault="00517E28">
                  <w:pPr>
                    <w:pStyle w:val="TOC2"/>
                    <w:rPr>
                      <w:noProof/>
                      <w:kern w:val="2"/>
                      <w:sz w:val="22"/>
                      <w:szCs w:val="22"/>
                      <w:lang w:eastAsia="en-GB"/>
                      <w14:ligatures w14:val="standardContextual"/>
                    </w:rPr>
                  </w:pPr>
                  <w:hyperlink w:anchor="_Toc185790598" w:history="1">
                    <w:r w:rsidRPr="00856426">
                      <w:rPr>
                        <w:rStyle w:val="Hyperlink"/>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7475BD">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3FBE37C2" w:rsidR="00506E64" w:rsidRPr="00506E64" w:rsidRDefault="00506E64"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115 cm.</w:t>
      </w:r>
    </w:p>
    <w:p w14:paraId="0FDB0248" w14:textId="6082CC03"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ListParagraph"/>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0675F6A" w:rsidR="00EE7651" w:rsidRPr="00856426" w:rsidRDefault="003A502A"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yperlink"/>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06CC88FA" w:rsidR="009C72F8" w:rsidRPr="00856426" w:rsidRDefault="00B41C66"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4A5EF8">
        <w:rPr>
          <w:rFonts w:ascii="Times New Roman" w:hAnsi="Times New Roman" w:cs="Times New Roman"/>
        </w:rPr>
        <w:t>3</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923" w:type="dxa"/>
        <w:tblInd w:w="-5" w:type="dxa"/>
        <w:tblLayout w:type="fixed"/>
        <w:tblLook w:val="04A0" w:firstRow="1" w:lastRow="0" w:firstColumn="1" w:lastColumn="0" w:noHBand="0" w:noVBand="1"/>
      </w:tblPr>
      <w:tblGrid>
        <w:gridCol w:w="908"/>
        <w:gridCol w:w="2324"/>
        <w:gridCol w:w="2297"/>
        <w:gridCol w:w="1814"/>
        <w:gridCol w:w="2580"/>
      </w:tblGrid>
      <w:tr w:rsidR="001173BA" w:rsidRPr="008943B5" w14:paraId="7751D166" w14:textId="77777777" w:rsidTr="001173BA">
        <w:trPr>
          <w:trHeight w:val="1747"/>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F0F7"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Nr./No.</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64A7E1CF"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Bendrinis vaisto pavadinimas</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178EB73D"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Dozuotės pavadinimas/ Dosage name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9186E5C"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Preliminarus planuojamas įsigyti dozuočių kiekis / Quantity of dosages planned to be purchased</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194E990A" w14:textId="77777777" w:rsidR="001173BA" w:rsidRPr="00720558" w:rsidRDefault="001173BA" w:rsidP="005B4A8F">
            <w:pPr>
              <w:jc w:val="center"/>
              <w:rPr>
                <w:rFonts w:ascii="Times New Roman" w:eastAsia="Times New Roman" w:hAnsi="Times New Roman" w:cs="Times New Roman"/>
                <w:b/>
                <w:bCs/>
                <w:sz w:val="18"/>
                <w:szCs w:val="18"/>
                <w:lang w:eastAsia="en-GB"/>
              </w:rPr>
            </w:pPr>
            <w:r w:rsidRPr="00720558">
              <w:rPr>
                <w:rFonts w:ascii="Times New Roman" w:eastAsia="Times New Roman" w:hAnsi="Times New Roman" w:cs="Times New Roman"/>
                <w:b/>
                <w:bCs/>
                <w:sz w:val="18"/>
                <w:szCs w:val="18"/>
                <w:lang w:eastAsia="en-GB"/>
              </w:rPr>
              <w:t>Perkančiajai organizacijai priimtina maksimali pirkimo eilutei priskirta kaina (Eur. Be PVM)/The maximum price assigned to the purchase line acceptable to the contracting authority (Eur. Excluding VAT)</w:t>
            </w:r>
          </w:p>
        </w:tc>
      </w:tr>
      <w:tr w:rsidR="001173BA" w:rsidRPr="008943B5" w14:paraId="374114DF" w14:textId="77777777" w:rsidTr="001173BA">
        <w:trPr>
          <w:trHeight w:val="9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18DB1BC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w:t>
            </w:r>
          </w:p>
        </w:tc>
        <w:tc>
          <w:tcPr>
            <w:tcW w:w="2324" w:type="dxa"/>
            <w:tcBorders>
              <w:top w:val="nil"/>
              <w:left w:val="nil"/>
              <w:bottom w:val="single" w:sz="4" w:space="0" w:color="auto"/>
              <w:right w:val="single" w:sz="4" w:space="0" w:color="auto"/>
            </w:tcBorders>
            <w:shd w:val="clear" w:color="auto" w:fill="auto"/>
            <w:vAlign w:val="center"/>
            <w:hideMark/>
          </w:tcPr>
          <w:p w14:paraId="28C6A174"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Atropino sulfatas</w:t>
            </w:r>
          </w:p>
        </w:tc>
        <w:tc>
          <w:tcPr>
            <w:tcW w:w="2297" w:type="dxa"/>
            <w:tcBorders>
              <w:top w:val="nil"/>
              <w:left w:val="nil"/>
              <w:bottom w:val="single" w:sz="4" w:space="0" w:color="auto"/>
              <w:right w:val="single" w:sz="4" w:space="0" w:color="auto"/>
            </w:tcBorders>
            <w:shd w:val="clear" w:color="auto" w:fill="auto"/>
            <w:vAlign w:val="center"/>
            <w:hideMark/>
          </w:tcPr>
          <w:p w14:paraId="672C9D0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ampulė / ampoule</w:t>
            </w:r>
          </w:p>
        </w:tc>
        <w:tc>
          <w:tcPr>
            <w:tcW w:w="1814" w:type="dxa"/>
            <w:tcBorders>
              <w:top w:val="nil"/>
              <w:left w:val="nil"/>
              <w:bottom w:val="single" w:sz="4" w:space="0" w:color="auto"/>
              <w:right w:val="single" w:sz="4" w:space="0" w:color="auto"/>
            </w:tcBorders>
            <w:shd w:val="clear" w:color="auto" w:fill="auto"/>
            <w:vAlign w:val="center"/>
            <w:hideMark/>
          </w:tcPr>
          <w:p w14:paraId="3591171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1200000</w:t>
            </w:r>
          </w:p>
        </w:tc>
        <w:tc>
          <w:tcPr>
            <w:tcW w:w="2580" w:type="dxa"/>
            <w:tcBorders>
              <w:top w:val="nil"/>
              <w:left w:val="nil"/>
              <w:bottom w:val="single" w:sz="4" w:space="0" w:color="auto"/>
              <w:right w:val="single" w:sz="4" w:space="0" w:color="auto"/>
            </w:tcBorders>
            <w:shd w:val="clear" w:color="auto" w:fill="auto"/>
            <w:vAlign w:val="center"/>
            <w:hideMark/>
          </w:tcPr>
          <w:p w14:paraId="1A2FCFB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1,200,000.00</w:t>
            </w:r>
          </w:p>
        </w:tc>
      </w:tr>
      <w:tr w:rsidR="001173BA" w:rsidRPr="008943B5" w14:paraId="6F91C20E" w14:textId="77777777" w:rsidTr="001173BA">
        <w:trPr>
          <w:trHeight w:val="11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6CA83FB"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2</w:t>
            </w:r>
          </w:p>
        </w:tc>
        <w:tc>
          <w:tcPr>
            <w:tcW w:w="2324" w:type="dxa"/>
            <w:tcBorders>
              <w:top w:val="nil"/>
              <w:left w:val="nil"/>
              <w:bottom w:val="single" w:sz="4" w:space="0" w:color="auto"/>
              <w:right w:val="single" w:sz="4" w:space="0" w:color="auto"/>
            </w:tcBorders>
            <w:shd w:val="clear" w:color="auto" w:fill="auto"/>
            <w:vAlign w:val="center"/>
            <w:hideMark/>
          </w:tcPr>
          <w:p w14:paraId="32360D46"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Fentanilis</w:t>
            </w:r>
          </w:p>
        </w:tc>
        <w:tc>
          <w:tcPr>
            <w:tcW w:w="2297" w:type="dxa"/>
            <w:tcBorders>
              <w:top w:val="nil"/>
              <w:left w:val="nil"/>
              <w:bottom w:val="single" w:sz="4" w:space="0" w:color="auto"/>
              <w:right w:val="single" w:sz="4" w:space="0" w:color="auto"/>
            </w:tcBorders>
            <w:shd w:val="clear" w:color="auto" w:fill="auto"/>
            <w:vAlign w:val="center"/>
            <w:hideMark/>
          </w:tcPr>
          <w:p w14:paraId="5EA80F2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ampulė/ ampoule</w:t>
            </w:r>
          </w:p>
        </w:tc>
        <w:tc>
          <w:tcPr>
            <w:tcW w:w="1814" w:type="dxa"/>
            <w:tcBorders>
              <w:top w:val="nil"/>
              <w:left w:val="nil"/>
              <w:bottom w:val="single" w:sz="4" w:space="0" w:color="auto"/>
              <w:right w:val="single" w:sz="4" w:space="0" w:color="auto"/>
            </w:tcBorders>
            <w:shd w:val="clear" w:color="auto" w:fill="auto"/>
            <w:vAlign w:val="center"/>
            <w:hideMark/>
          </w:tcPr>
          <w:p w14:paraId="7059DAA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64500</w:t>
            </w:r>
          </w:p>
        </w:tc>
        <w:tc>
          <w:tcPr>
            <w:tcW w:w="2580" w:type="dxa"/>
            <w:tcBorders>
              <w:top w:val="nil"/>
              <w:left w:val="nil"/>
              <w:bottom w:val="single" w:sz="4" w:space="0" w:color="auto"/>
              <w:right w:val="single" w:sz="4" w:space="0" w:color="auto"/>
            </w:tcBorders>
            <w:shd w:val="clear" w:color="auto" w:fill="auto"/>
            <w:vAlign w:val="center"/>
            <w:hideMark/>
          </w:tcPr>
          <w:p w14:paraId="42270FB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158,605.50</w:t>
            </w:r>
          </w:p>
        </w:tc>
      </w:tr>
      <w:tr w:rsidR="001173BA" w:rsidRPr="008943B5" w14:paraId="5D187248" w14:textId="77777777" w:rsidTr="001173BA">
        <w:trPr>
          <w:trHeight w:val="58"/>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5CE7B3C"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3</w:t>
            </w:r>
          </w:p>
        </w:tc>
        <w:tc>
          <w:tcPr>
            <w:tcW w:w="2324" w:type="dxa"/>
            <w:tcBorders>
              <w:top w:val="nil"/>
              <w:left w:val="nil"/>
              <w:bottom w:val="single" w:sz="4" w:space="0" w:color="auto"/>
              <w:right w:val="single" w:sz="4" w:space="0" w:color="auto"/>
            </w:tcBorders>
            <w:shd w:val="clear" w:color="auto" w:fill="auto"/>
            <w:vAlign w:val="center"/>
            <w:hideMark/>
          </w:tcPr>
          <w:p w14:paraId="1D5A9938" w14:textId="77777777" w:rsidR="001173BA" w:rsidRPr="00720558" w:rsidRDefault="001173BA" w:rsidP="005B4A8F">
            <w:pP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Kalio jodidas</w:t>
            </w:r>
          </w:p>
        </w:tc>
        <w:tc>
          <w:tcPr>
            <w:tcW w:w="2297" w:type="dxa"/>
            <w:tcBorders>
              <w:top w:val="nil"/>
              <w:left w:val="nil"/>
              <w:bottom w:val="single" w:sz="4" w:space="0" w:color="auto"/>
              <w:right w:val="single" w:sz="4" w:space="0" w:color="auto"/>
            </w:tcBorders>
            <w:shd w:val="clear" w:color="auto" w:fill="auto"/>
            <w:vAlign w:val="center"/>
            <w:hideMark/>
          </w:tcPr>
          <w:p w14:paraId="37B4CCD1"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tabletė/ tablet</w:t>
            </w:r>
          </w:p>
        </w:tc>
        <w:tc>
          <w:tcPr>
            <w:tcW w:w="1814" w:type="dxa"/>
            <w:tcBorders>
              <w:top w:val="nil"/>
              <w:left w:val="nil"/>
              <w:bottom w:val="single" w:sz="4" w:space="0" w:color="auto"/>
              <w:right w:val="single" w:sz="4" w:space="0" w:color="auto"/>
            </w:tcBorders>
            <w:shd w:val="clear" w:color="auto" w:fill="auto"/>
            <w:vAlign w:val="center"/>
            <w:hideMark/>
          </w:tcPr>
          <w:p w14:paraId="2E222EBD"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18000</w:t>
            </w:r>
          </w:p>
        </w:tc>
        <w:tc>
          <w:tcPr>
            <w:tcW w:w="2580" w:type="dxa"/>
            <w:tcBorders>
              <w:top w:val="nil"/>
              <w:left w:val="nil"/>
              <w:bottom w:val="single" w:sz="4" w:space="0" w:color="auto"/>
              <w:right w:val="single" w:sz="4" w:space="0" w:color="auto"/>
            </w:tcBorders>
            <w:shd w:val="clear" w:color="auto" w:fill="auto"/>
            <w:vAlign w:val="center"/>
            <w:hideMark/>
          </w:tcPr>
          <w:p w14:paraId="7067E71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121,680.00</w:t>
            </w:r>
          </w:p>
        </w:tc>
      </w:tr>
      <w:tr w:rsidR="001173BA" w:rsidRPr="008943B5" w14:paraId="0C7DB933" w14:textId="77777777" w:rsidTr="001173BA">
        <w:trPr>
          <w:trHeight w:val="142"/>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DE51EC8"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w:t>
            </w:r>
          </w:p>
        </w:tc>
        <w:tc>
          <w:tcPr>
            <w:tcW w:w="2324" w:type="dxa"/>
            <w:tcBorders>
              <w:top w:val="nil"/>
              <w:left w:val="nil"/>
              <w:bottom w:val="single" w:sz="4" w:space="0" w:color="auto"/>
              <w:right w:val="single" w:sz="4" w:space="0" w:color="auto"/>
            </w:tcBorders>
            <w:shd w:val="clear" w:color="auto" w:fill="auto"/>
            <w:vAlign w:val="center"/>
            <w:hideMark/>
          </w:tcPr>
          <w:p w14:paraId="29DAA457"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Morfino hidrochloridas</w:t>
            </w:r>
          </w:p>
        </w:tc>
        <w:tc>
          <w:tcPr>
            <w:tcW w:w="2297" w:type="dxa"/>
            <w:tcBorders>
              <w:top w:val="nil"/>
              <w:left w:val="nil"/>
              <w:bottom w:val="single" w:sz="4" w:space="0" w:color="auto"/>
              <w:right w:val="single" w:sz="4" w:space="0" w:color="auto"/>
            </w:tcBorders>
            <w:shd w:val="clear" w:color="auto" w:fill="auto"/>
            <w:vAlign w:val="center"/>
            <w:hideMark/>
          </w:tcPr>
          <w:p w14:paraId="43DF7499"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ampulė / ampoule</w:t>
            </w:r>
          </w:p>
        </w:tc>
        <w:tc>
          <w:tcPr>
            <w:tcW w:w="1814" w:type="dxa"/>
            <w:tcBorders>
              <w:top w:val="nil"/>
              <w:left w:val="nil"/>
              <w:bottom w:val="single" w:sz="4" w:space="0" w:color="auto"/>
              <w:right w:val="single" w:sz="4" w:space="0" w:color="auto"/>
            </w:tcBorders>
            <w:shd w:val="clear" w:color="auto" w:fill="auto"/>
            <w:vAlign w:val="center"/>
            <w:hideMark/>
          </w:tcPr>
          <w:p w14:paraId="6E88E6F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45300</w:t>
            </w:r>
          </w:p>
        </w:tc>
        <w:tc>
          <w:tcPr>
            <w:tcW w:w="2580" w:type="dxa"/>
            <w:tcBorders>
              <w:top w:val="nil"/>
              <w:left w:val="nil"/>
              <w:bottom w:val="single" w:sz="4" w:space="0" w:color="auto"/>
              <w:right w:val="single" w:sz="4" w:space="0" w:color="auto"/>
            </w:tcBorders>
            <w:shd w:val="clear" w:color="auto" w:fill="auto"/>
            <w:vAlign w:val="center"/>
            <w:hideMark/>
          </w:tcPr>
          <w:p w14:paraId="1512C78A"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22,423.50</w:t>
            </w:r>
          </w:p>
        </w:tc>
      </w:tr>
      <w:tr w:rsidR="001173BA" w:rsidRPr="008943B5" w14:paraId="4301D46F" w14:textId="77777777" w:rsidTr="001173BA">
        <w:trPr>
          <w:trHeight w:val="13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E36989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5</w:t>
            </w:r>
          </w:p>
        </w:tc>
        <w:tc>
          <w:tcPr>
            <w:tcW w:w="2324" w:type="dxa"/>
            <w:tcBorders>
              <w:top w:val="nil"/>
              <w:left w:val="nil"/>
              <w:bottom w:val="single" w:sz="4" w:space="0" w:color="auto"/>
              <w:right w:val="single" w:sz="4" w:space="0" w:color="auto"/>
            </w:tcBorders>
            <w:shd w:val="clear" w:color="auto" w:fill="auto"/>
            <w:vAlign w:val="center"/>
            <w:hideMark/>
          </w:tcPr>
          <w:p w14:paraId="1F89BCFE"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Naloksono hidrochloridas</w:t>
            </w:r>
          </w:p>
        </w:tc>
        <w:tc>
          <w:tcPr>
            <w:tcW w:w="2297" w:type="dxa"/>
            <w:tcBorders>
              <w:top w:val="nil"/>
              <w:left w:val="nil"/>
              <w:bottom w:val="single" w:sz="4" w:space="0" w:color="auto"/>
              <w:right w:val="single" w:sz="4" w:space="0" w:color="auto"/>
            </w:tcBorders>
            <w:shd w:val="clear" w:color="auto" w:fill="auto"/>
            <w:vAlign w:val="center"/>
            <w:hideMark/>
          </w:tcPr>
          <w:p w14:paraId="02241CB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ampulė / ampoule</w:t>
            </w:r>
          </w:p>
        </w:tc>
        <w:tc>
          <w:tcPr>
            <w:tcW w:w="1814" w:type="dxa"/>
            <w:tcBorders>
              <w:top w:val="nil"/>
              <w:left w:val="nil"/>
              <w:bottom w:val="single" w:sz="4" w:space="0" w:color="auto"/>
              <w:right w:val="single" w:sz="4" w:space="0" w:color="auto"/>
            </w:tcBorders>
            <w:shd w:val="clear" w:color="auto" w:fill="auto"/>
            <w:vAlign w:val="center"/>
            <w:hideMark/>
          </w:tcPr>
          <w:p w14:paraId="3E6E540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20000</w:t>
            </w:r>
          </w:p>
        </w:tc>
        <w:tc>
          <w:tcPr>
            <w:tcW w:w="2580" w:type="dxa"/>
            <w:tcBorders>
              <w:top w:val="nil"/>
              <w:left w:val="nil"/>
              <w:bottom w:val="single" w:sz="4" w:space="0" w:color="auto"/>
              <w:right w:val="single" w:sz="4" w:space="0" w:color="auto"/>
            </w:tcBorders>
            <w:shd w:val="clear" w:color="auto" w:fill="auto"/>
            <w:vAlign w:val="center"/>
            <w:hideMark/>
          </w:tcPr>
          <w:p w14:paraId="299B39B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18,360.00</w:t>
            </w:r>
          </w:p>
        </w:tc>
      </w:tr>
      <w:tr w:rsidR="001173BA" w:rsidRPr="008943B5" w14:paraId="2408ECEE" w14:textId="77777777" w:rsidTr="001173BA">
        <w:trPr>
          <w:trHeight w:val="331"/>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83F6D95"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6</w:t>
            </w:r>
          </w:p>
        </w:tc>
        <w:tc>
          <w:tcPr>
            <w:tcW w:w="2324" w:type="dxa"/>
            <w:tcBorders>
              <w:top w:val="nil"/>
              <w:left w:val="nil"/>
              <w:bottom w:val="single" w:sz="4" w:space="0" w:color="auto"/>
              <w:right w:val="single" w:sz="4" w:space="0" w:color="auto"/>
            </w:tcBorders>
            <w:shd w:val="clear" w:color="auto" w:fill="auto"/>
            <w:vAlign w:val="center"/>
            <w:hideMark/>
          </w:tcPr>
          <w:p w14:paraId="745BBD00"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Pegfilgrastimas</w:t>
            </w:r>
          </w:p>
        </w:tc>
        <w:tc>
          <w:tcPr>
            <w:tcW w:w="2297" w:type="dxa"/>
            <w:tcBorders>
              <w:top w:val="nil"/>
              <w:left w:val="nil"/>
              <w:bottom w:val="single" w:sz="4" w:space="0" w:color="auto"/>
              <w:right w:val="single" w:sz="4" w:space="0" w:color="auto"/>
            </w:tcBorders>
            <w:shd w:val="clear" w:color="auto" w:fill="auto"/>
            <w:vAlign w:val="center"/>
            <w:hideMark/>
          </w:tcPr>
          <w:p w14:paraId="7E6E9AF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užpildytas švirkštas/ pre-filled syringe</w:t>
            </w:r>
          </w:p>
        </w:tc>
        <w:tc>
          <w:tcPr>
            <w:tcW w:w="1814" w:type="dxa"/>
            <w:tcBorders>
              <w:top w:val="nil"/>
              <w:left w:val="nil"/>
              <w:bottom w:val="single" w:sz="4" w:space="0" w:color="auto"/>
              <w:right w:val="single" w:sz="4" w:space="0" w:color="auto"/>
            </w:tcBorders>
            <w:shd w:val="clear" w:color="auto" w:fill="auto"/>
            <w:vAlign w:val="center"/>
            <w:hideMark/>
          </w:tcPr>
          <w:p w14:paraId="743BDA3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360</w:t>
            </w:r>
          </w:p>
        </w:tc>
        <w:tc>
          <w:tcPr>
            <w:tcW w:w="2580" w:type="dxa"/>
            <w:tcBorders>
              <w:top w:val="nil"/>
              <w:left w:val="nil"/>
              <w:bottom w:val="single" w:sz="4" w:space="0" w:color="auto"/>
              <w:right w:val="single" w:sz="4" w:space="0" w:color="auto"/>
            </w:tcBorders>
            <w:shd w:val="clear" w:color="auto" w:fill="auto"/>
            <w:vAlign w:val="center"/>
            <w:hideMark/>
          </w:tcPr>
          <w:p w14:paraId="372F136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170,200.80</w:t>
            </w:r>
          </w:p>
        </w:tc>
      </w:tr>
      <w:tr w:rsidR="001173BA" w:rsidRPr="008943B5" w14:paraId="2039639E" w14:textId="77777777" w:rsidTr="001173BA">
        <w:trPr>
          <w:trHeight w:val="199"/>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5762003"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7</w:t>
            </w:r>
          </w:p>
        </w:tc>
        <w:tc>
          <w:tcPr>
            <w:tcW w:w="2324" w:type="dxa"/>
            <w:tcBorders>
              <w:top w:val="nil"/>
              <w:left w:val="nil"/>
              <w:bottom w:val="single" w:sz="4" w:space="0" w:color="auto"/>
              <w:right w:val="single" w:sz="4" w:space="0" w:color="auto"/>
            </w:tcBorders>
            <w:shd w:val="clear" w:color="auto" w:fill="auto"/>
            <w:vAlign w:val="center"/>
            <w:hideMark/>
          </w:tcPr>
          <w:p w14:paraId="1FB6B363"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Rokuronio bromidas</w:t>
            </w:r>
          </w:p>
        </w:tc>
        <w:tc>
          <w:tcPr>
            <w:tcW w:w="2297" w:type="dxa"/>
            <w:tcBorders>
              <w:top w:val="nil"/>
              <w:left w:val="nil"/>
              <w:bottom w:val="single" w:sz="4" w:space="0" w:color="auto"/>
              <w:right w:val="single" w:sz="4" w:space="0" w:color="auto"/>
            </w:tcBorders>
            <w:shd w:val="clear" w:color="auto" w:fill="auto"/>
            <w:vAlign w:val="center"/>
            <w:hideMark/>
          </w:tcPr>
          <w:p w14:paraId="3F0C9B7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flakonas / vial</w:t>
            </w:r>
          </w:p>
        </w:tc>
        <w:tc>
          <w:tcPr>
            <w:tcW w:w="1814" w:type="dxa"/>
            <w:tcBorders>
              <w:top w:val="nil"/>
              <w:left w:val="nil"/>
              <w:bottom w:val="single" w:sz="4" w:space="0" w:color="auto"/>
              <w:right w:val="single" w:sz="4" w:space="0" w:color="auto"/>
            </w:tcBorders>
            <w:shd w:val="clear" w:color="auto" w:fill="auto"/>
            <w:vAlign w:val="center"/>
            <w:hideMark/>
          </w:tcPr>
          <w:p w14:paraId="61B49DB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13800</w:t>
            </w:r>
          </w:p>
        </w:tc>
        <w:tc>
          <w:tcPr>
            <w:tcW w:w="2580" w:type="dxa"/>
            <w:tcBorders>
              <w:top w:val="nil"/>
              <w:left w:val="nil"/>
              <w:bottom w:val="single" w:sz="4" w:space="0" w:color="auto"/>
              <w:right w:val="single" w:sz="4" w:space="0" w:color="auto"/>
            </w:tcBorders>
            <w:shd w:val="clear" w:color="auto" w:fill="auto"/>
            <w:vAlign w:val="center"/>
            <w:hideMark/>
          </w:tcPr>
          <w:p w14:paraId="6913308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88,113.00</w:t>
            </w:r>
          </w:p>
        </w:tc>
      </w:tr>
      <w:tr w:rsidR="001173BA" w:rsidRPr="008943B5" w14:paraId="36D55DBD" w14:textId="77777777" w:rsidTr="001173BA">
        <w:trPr>
          <w:trHeight w:val="197"/>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54AF5D3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8</w:t>
            </w:r>
          </w:p>
        </w:tc>
        <w:tc>
          <w:tcPr>
            <w:tcW w:w="2324" w:type="dxa"/>
            <w:tcBorders>
              <w:top w:val="nil"/>
              <w:left w:val="nil"/>
              <w:bottom w:val="single" w:sz="4" w:space="0" w:color="auto"/>
              <w:right w:val="single" w:sz="4" w:space="0" w:color="auto"/>
            </w:tcBorders>
            <w:shd w:val="clear" w:color="auto" w:fill="auto"/>
            <w:vAlign w:val="center"/>
            <w:hideMark/>
          </w:tcPr>
          <w:p w14:paraId="669714DD"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Salbutamolis</w:t>
            </w:r>
          </w:p>
        </w:tc>
        <w:tc>
          <w:tcPr>
            <w:tcW w:w="2297" w:type="dxa"/>
            <w:tcBorders>
              <w:top w:val="nil"/>
              <w:left w:val="nil"/>
              <w:bottom w:val="single" w:sz="4" w:space="0" w:color="auto"/>
              <w:right w:val="single" w:sz="4" w:space="0" w:color="auto"/>
            </w:tcBorders>
            <w:shd w:val="clear" w:color="auto" w:fill="auto"/>
            <w:vAlign w:val="center"/>
            <w:hideMark/>
          </w:tcPr>
          <w:p w14:paraId="4D0849F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ampulė / ampoule</w:t>
            </w:r>
          </w:p>
        </w:tc>
        <w:tc>
          <w:tcPr>
            <w:tcW w:w="1814" w:type="dxa"/>
            <w:tcBorders>
              <w:top w:val="nil"/>
              <w:left w:val="nil"/>
              <w:bottom w:val="single" w:sz="4" w:space="0" w:color="auto"/>
              <w:right w:val="single" w:sz="4" w:space="0" w:color="auto"/>
            </w:tcBorders>
            <w:shd w:val="clear" w:color="auto" w:fill="auto"/>
            <w:vAlign w:val="center"/>
            <w:hideMark/>
          </w:tcPr>
          <w:p w14:paraId="520B315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3900</w:t>
            </w:r>
          </w:p>
        </w:tc>
        <w:tc>
          <w:tcPr>
            <w:tcW w:w="2580" w:type="dxa"/>
            <w:tcBorders>
              <w:top w:val="nil"/>
              <w:left w:val="nil"/>
              <w:bottom w:val="single" w:sz="4" w:space="0" w:color="auto"/>
              <w:right w:val="single" w:sz="4" w:space="0" w:color="auto"/>
            </w:tcBorders>
            <w:shd w:val="clear" w:color="auto" w:fill="auto"/>
            <w:vAlign w:val="center"/>
            <w:hideMark/>
          </w:tcPr>
          <w:p w14:paraId="1271E7C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5,038.80</w:t>
            </w:r>
          </w:p>
        </w:tc>
      </w:tr>
      <w:tr w:rsidR="001173BA" w:rsidRPr="008943B5" w14:paraId="660D7440" w14:textId="77777777" w:rsidTr="001173BA">
        <w:trPr>
          <w:trHeight w:val="14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279E81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9</w:t>
            </w:r>
          </w:p>
        </w:tc>
        <w:tc>
          <w:tcPr>
            <w:tcW w:w="2324" w:type="dxa"/>
            <w:tcBorders>
              <w:top w:val="nil"/>
              <w:left w:val="nil"/>
              <w:bottom w:val="single" w:sz="4" w:space="0" w:color="auto"/>
              <w:right w:val="single" w:sz="4" w:space="0" w:color="auto"/>
            </w:tcBorders>
            <w:shd w:val="clear" w:color="auto" w:fill="auto"/>
            <w:vAlign w:val="center"/>
            <w:hideMark/>
          </w:tcPr>
          <w:p w14:paraId="09C97853"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Sevofluranas</w:t>
            </w:r>
          </w:p>
        </w:tc>
        <w:tc>
          <w:tcPr>
            <w:tcW w:w="2297" w:type="dxa"/>
            <w:tcBorders>
              <w:top w:val="nil"/>
              <w:left w:val="nil"/>
              <w:bottom w:val="single" w:sz="4" w:space="0" w:color="auto"/>
              <w:right w:val="single" w:sz="4" w:space="0" w:color="auto"/>
            </w:tcBorders>
            <w:shd w:val="clear" w:color="auto" w:fill="auto"/>
            <w:vAlign w:val="center"/>
            <w:hideMark/>
          </w:tcPr>
          <w:p w14:paraId="1119C3F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buteliukas/bottle</w:t>
            </w:r>
          </w:p>
        </w:tc>
        <w:tc>
          <w:tcPr>
            <w:tcW w:w="1814" w:type="dxa"/>
            <w:tcBorders>
              <w:top w:val="nil"/>
              <w:left w:val="nil"/>
              <w:bottom w:val="single" w:sz="4" w:space="0" w:color="auto"/>
              <w:right w:val="single" w:sz="4" w:space="0" w:color="auto"/>
            </w:tcBorders>
            <w:shd w:val="clear" w:color="auto" w:fill="auto"/>
            <w:vAlign w:val="center"/>
            <w:hideMark/>
          </w:tcPr>
          <w:p w14:paraId="247EF2CF"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1050</w:t>
            </w:r>
          </w:p>
        </w:tc>
        <w:tc>
          <w:tcPr>
            <w:tcW w:w="2580" w:type="dxa"/>
            <w:tcBorders>
              <w:top w:val="nil"/>
              <w:left w:val="nil"/>
              <w:bottom w:val="single" w:sz="4" w:space="0" w:color="auto"/>
              <w:right w:val="single" w:sz="4" w:space="0" w:color="auto"/>
            </w:tcBorders>
            <w:shd w:val="clear" w:color="auto" w:fill="auto"/>
            <w:vAlign w:val="center"/>
            <w:hideMark/>
          </w:tcPr>
          <w:p w14:paraId="3535A526"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147,735.00</w:t>
            </w:r>
          </w:p>
        </w:tc>
      </w:tr>
      <w:tr w:rsidR="001173BA" w:rsidRPr="008943B5" w14:paraId="7D0F330E" w14:textId="77777777" w:rsidTr="001173BA">
        <w:trPr>
          <w:trHeight w:val="443"/>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2D31A619"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10</w:t>
            </w:r>
          </w:p>
        </w:tc>
        <w:tc>
          <w:tcPr>
            <w:tcW w:w="2324" w:type="dxa"/>
            <w:tcBorders>
              <w:top w:val="nil"/>
              <w:left w:val="nil"/>
              <w:bottom w:val="single" w:sz="4" w:space="0" w:color="auto"/>
              <w:right w:val="single" w:sz="4" w:space="0" w:color="auto"/>
            </w:tcBorders>
            <w:shd w:val="clear" w:color="auto" w:fill="auto"/>
            <w:vAlign w:val="center"/>
            <w:hideMark/>
          </w:tcPr>
          <w:p w14:paraId="64BDE7AB"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Sugamadeksas arba Sugamadekso natrio druska</w:t>
            </w:r>
          </w:p>
        </w:tc>
        <w:tc>
          <w:tcPr>
            <w:tcW w:w="2297" w:type="dxa"/>
            <w:tcBorders>
              <w:top w:val="nil"/>
              <w:left w:val="nil"/>
              <w:bottom w:val="single" w:sz="4" w:space="0" w:color="auto"/>
              <w:right w:val="single" w:sz="4" w:space="0" w:color="auto"/>
            </w:tcBorders>
            <w:shd w:val="clear" w:color="auto" w:fill="auto"/>
            <w:vAlign w:val="center"/>
            <w:hideMark/>
          </w:tcPr>
          <w:p w14:paraId="646D7C1C"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flakonas (2ml) / vial (2ml)</w:t>
            </w:r>
          </w:p>
        </w:tc>
        <w:tc>
          <w:tcPr>
            <w:tcW w:w="1814" w:type="dxa"/>
            <w:tcBorders>
              <w:top w:val="nil"/>
              <w:left w:val="nil"/>
              <w:bottom w:val="single" w:sz="4" w:space="0" w:color="auto"/>
              <w:right w:val="single" w:sz="4" w:space="0" w:color="auto"/>
            </w:tcBorders>
            <w:shd w:val="clear" w:color="auto" w:fill="auto"/>
            <w:vAlign w:val="center"/>
            <w:hideMark/>
          </w:tcPr>
          <w:p w14:paraId="573F3B14"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6000</w:t>
            </w:r>
          </w:p>
        </w:tc>
        <w:tc>
          <w:tcPr>
            <w:tcW w:w="2580" w:type="dxa"/>
            <w:tcBorders>
              <w:top w:val="nil"/>
              <w:left w:val="nil"/>
              <w:bottom w:val="single" w:sz="4" w:space="0" w:color="auto"/>
              <w:right w:val="single" w:sz="4" w:space="0" w:color="auto"/>
            </w:tcBorders>
            <w:shd w:val="clear" w:color="auto" w:fill="auto"/>
            <w:vAlign w:val="center"/>
            <w:hideMark/>
          </w:tcPr>
          <w:p w14:paraId="2FCA403D"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1,980,804.00</w:t>
            </w:r>
          </w:p>
        </w:tc>
      </w:tr>
      <w:tr w:rsidR="001173BA" w:rsidRPr="008943B5" w14:paraId="48DA7FB2" w14:textId="77777777" w:rsidTr="001173BA">
        <w:trPr>
          <w:trHeight w:val="212"/>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4B26AA8E" w14:textId="77777777" w:rsidR="001173BA" w:rsidRPr="00720558" w:rsidRDefault="001173BA" w:rsidP="005B4A8F">
            <w:pPr>
              <w:jc w:val="center"/>
              <w:rPr>
                <w:rFonts w:ascii="Times New Roman" w:eastAsia="Times New Roman" w:hAnsi="Times New Roman" w:cs="Times New Roman"/>
                <w:sz w:val="18"/>
                <w:szCs w:val="18"/>
                <w:lang w:eastAsia="en-GB"/>
              </w:rPr>
            </w:pPr>
            <w:r w:rsidRPr="00720558">
              <w:rPr>
                <w:rFonts w:ascii="Times New Roman" w:eastAsia="Times New Roman" w:hAnsi="Times New Roman" w:cs="Times New Roman"/>
                <w:sz w:val="18"/>
                <w:szCs w:val="18"/>
                <w:lang w:eastAsia="en-GB"/>
              </w:rPr>
              <w:t>11</w:t>
            </w:r>
          </w:p>
        </w:tc>
        <w:tc>
          <w:tcPr>
            <w:tcW w:w="2324" w:type="dxa"/>
            <w:tcBorders>
              <w:top w:val="nil"/>
              <w:left w:val="nil"/>
              <w:bottom w:val="single" w:sz="4" w:space="0" w:color="auto"/>
              <w:right w:val="single" w:sz="4" w:space="0" w:color="auto"/>
            </w:tcBorders>
            <w:shd w:val="clear" w:color="auto" w:fill="auto"/>
            <w:vAlign w:val="center"/>
            <w:hideMark/>
          </w:tcPr>
          <w:p w14:paraId="2569D6D7"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Tenekteplazė</w:t>
            </w:r>
          </w:p>
        </w:tc>
        <w:tc>
          <w:tcPr>
            <w:tcW w:w="2297" w:type="dxa"/>
            <w:tcBorders>
              <w:top w:val="nil"/>
              <w:left w:val="nil"/>
              <w:bottom w:val="single" w:sz="4" w:space="0" w:color="auto"/>
              <w:right w:val="single" w:sz="4" w:space="0" w:color="auto"/>
            </w:tcBorders>
            <w:shd w:val="clear" w:color="auto" w:fill="auto"/>
            <w:vAlign w:val="center"/>
            <w:hideMark/>
          </w:tcPr>
          <w:p w14:paraId="6863B3F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flakonas / vial</w:t>
            </w:r>
          </w:p>
        </w:tc>
        <w:tc>
          <w:tcPr>
            <w:tcW w:w="1814" w:type="dxa"/>
            <w:tcBorders>
              <w:top w:val="nil"/>
              <w:left w:val="nil"/>
              <w:bottom w:val="single" w:sz="4" w:space="0" w:color="auto"/>
              <w:right w:val="single" w:sz="4" w:space="0" w:color="auto"/>
            </w:tcBorders>
            <w:shd w:val="clear" w:color="auto" w:fill="auto"/>
            <w:vAlign w:val="center"/>
            <w:hideMark/>
          </w:tcPr>
          <w:p w14:paraId="53FD18D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3000</w:t>
            </w:r>
          </w:p>
        </w:tc>
        <w:tc>
          <w:tcPr>
            <w:tcW w:w="2580" w:type="dxa"/>
            <w:tcBorders>
              <w:top w:val="nil"/>
              <w:left w:val="nil"/>
              <w:bottom w:val="single" w:sz="4" w:space="0" w:color="auto"/>
              <w:right w:val="single" w:sz="4" w:space="0" w:color="auto"/>
            </w:tcBorders>
            <w:shd w:val="clear" w:color="auto" w:fill="auto"/>
            <w:vAlign w:val="center"/>
            <w:hideMark/>
          </w:tcPr>
          <w:p w14:paraId="2FAE32AA"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4,023,000.00</w:t>
            </w:r>
          </w:p>
        </w:tc>
      </w:tr>
      <w:tr w:rsidR="001173BA" w:rsidRPr="008943B5" w14:paraId="113035BC" w14:textId="77777777" w:rsidTr="001173BA">
        <w:trPr>
          <w:trHeight w:val="374"/>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161A4A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12</w:t>
            </w:r>
          </w:p>
        </w:tc>
        <w:tc>
          <w:tcPr>
            <w:tcW w:w="2324" w:type="dxa"/>
            <w:tcBorders>
              <w:top w:val="nil"/>
              <w:left w:val="nil"/>
              <w:bottom w:val="single" w:sz="4" w:space="0" w:color="auto"/>
              <w:right w:val="single" w:sz="4" w:space="0" w:color="auto"/>
            </w:tcBorders>
            <w:shd w:val="clear" w:color="auto" w:fill="auto"/>
            <w:vAlign w:val="center"/>
            <w:hideMark/>
          </w:tcPr>
          <w:p w14:paraId="19F5B3F2"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Ad26.ZEBOV-GP (rekombinantinė)</w:t>
            </w:r>
          </w:p>
        </w:tc>
        <w:tc>
          <w:tcPr>
            <w:tcW w:w="2297" w:type="dxa"/>
            <w:tcBorders>
              <w:top w:val="nil"/>
              <w:left w:val="nil"/>
              <w:bottom w:val="single" w:sz="4" w:space="0" w:color="auto"/>
              <w:right w:val="single" w:sz="4" w:space="0" w:color="auto"/>
            </w:tcBorders>
            <w:shd w:val="clear" w:color="auto" w:fill="auto"/>
            <w:vAlign w:val="center"/>
            <w:hideMark/>
          </w:tcPr>
          <w:p w14:paraId="0204FD45"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flakonas / vial</w:t>
            </w:r>
          </w:p>
        </w:tc>
        <w:tc>
          <w:tcPr>
            <w:tcW w:w="1814" w:type="dxa"/>
            <w:tcBorders>
              <w:top w:val="nil"/>
              <w:left w:val="nil"/>
              <w:bottom w:val="single" w:sz="4" w:space="0" w:color="auto"/>
              <w:right w:val="single" w:sz="4" w:space="0" w:color="auto"/>
            </w:tcBorders>
            <w:shd w:val="clear" w:color="auto" w:fill="auto"/>
            <w:vAlign w:val="center"/>
            <w:hideMark/>
          </w:tcPr>
          <w:p w14:paraId="14750172"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1100</w:t>
            </w:r>
          </w:p>
        </w:tc>
        <w:tc>
          <w:tcPr>
            <w:tcW w:w="2580" w:type="dxa"/>
            <w:tcBorders>
              <w:top w:val="nil"/>
              <w:left w:val="nil"/>
              <w:bottom w:val="single" w:sz="4" w:space="0" w:color="auto"/>
              <w:right w:val="single" w:sz="4" w:space="0" w:color="auto"/>
            </w:tcBorders>
            <w:shd w:val="clear" w:color="auto" w:fill="auto"/>
            <w:vAlign w:val="center"/>
            <w:hideMark/>
          </w:tcPr>
          <w:p w14:paraId="67C5252E"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495.00</w:t>
            </w:r>
          </w:p>
        </w:tc>
      </w:tr>
      <w:tr w:rsidR="001173BA" w:rsidRPr="008943B5" w14:paraId="35A1F675" w14:textId="77777777" w:rsidTr="001173BA">
        <w:trPr>
          <w:trHeight w:val="156"/>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018A2B31"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13</w:t>
            </w:r>
          </w:p>
        </w:tc>
        <w:tc>
          <w:tcPr>
            <w:tcW w:w="2324" w:type="dxa"/>
            <w:tcBorders>
              <w:top w:val="nil"/>
              <w:left w:val="nil"/>
              <w:bottom w:val="single" w:sz="4" w:space="0" w:color="auto"/>
              <w:right w:val="single" w:sz="4" w:space="0" w:color="auto"/>
            </w:tcBorders>
            <w:shd w:val="clear" w:color="auto" w:fill="auto"/>
            <w:vAlign w:val="center"/>
            <w:hideMark/>
          </w:tcPr>
          <w:p w14:paraId="2CA7ABA0" w14:textId="77777777" w:rsidR="001173BA" w:rsidRPr="00720558" w:rsidRDefault="001173BA" w:rsidP="005B4A8F">
            <w:pP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MVA-BN-Filo [rekombinantinė])</w:t>
            </w:r>
          </w:p>
        </w:tc>
        <w:tc>
          <w:tcPr>
            <w:tcW w:w="2297" w:type="dxa"/>
            <w:tcBorders>
              <w:top w:val="nil"/>
              <w:left w:val="nil"/>
              <w:bottom w:val="single" w:sz="4" w:space="0" w:color="auto"/>
              <w:right w:val="single" w:sz="4" w:space="0" w:color="auto"/>
            </w:tcBorders>
            <w:shd w:val="clear" w:color="auto" w:fill="auto"/>
            <w:vAlign w:val="center"/>
            <w:hideMark/>
          </w:tcPr>
          <w:p w14:paraId="376FF524"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flakonas / vial</w:t>
            </w:r>
          </w:p>
        </w:tc>
        <w:tc>
          <w:tcPr>
            <w:tcW w:w="1814" w:type="dxa"/>
            <w:tcBorders>
              <w:top w:val="nil"/>
              <w:left w:val="nil"/>
              <w:bottom w:val="single" w:sz="4" w:space="0" w:color="auto"/>
              <w:right w:val="single" w:sz="4" w:space="0" w:color="auto"/>
            </w:tcBorders>
            <w:shd w:val="clear" w:color="auto" w:fill="auto"/>
            <w:vAlign w:val="center"/>
            <w:hideMark/>
          </w:tcPr>
          <w:p w14:paraId="5D1C2727"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1100</w:t>
            </w:r>
          </w:p>
        </w:tc>
        <w:tc>
          <w:tcPr>
            <w:tcW w:w="2580" w:type="dxa"/>
            <w:tcBorders>
              <w:top w:val="nil"/>
              <w:left w:val="nil"/>
              <w:bottom w:val="single" w:sz="4" w:space="0" w:color="auto"/>
              <w:right w:val="single" w:sz="4" w:space="0" w:color="auto"/>
            </w:tcBorders>
            <w:shd w:val="clear" w:color="auto" w:fill="auto"/>
            <w:vAlign w:val="center"/>
            <w:hideMark/>
          </w:tcPr>
          <w:p w14:paraId="1C16E6D3" w14:textId="77777777" w:rsidR="001173BA" w:rsidRPr="00720558" w:rsidRDefault="001173BA" w:rsidP="005B4A8F">
            <w:pPr>
              <w:jc w:val="center"/>
              <w:rPr>
                <w:rFonts w:ascii="Times New Roman" w:eastAsia="Times New Roman" w:hAnsi="Times New Roman" w:cs="Times New Roman"/>
                <w:color w:val="000000"/>
                <w:sz w:val="18"/>
                <w:szCs w:val="18"/>
                <w:lang w:eastAsia="en-GB"/>
              </w:rPr>
            </w:pPr>
            <w:r w:rsidRPr="00720558">
              <w:rPr>
                <w:rFonts w:ascii="Times New Roman" w:eastAsia="Times New Roman" w:hAnsi="Times New Roman" w:cs="Times New Roman"/>
                <w:color w:val="000000"/>
                <w:sz w:val="18"/>
                <w:szCs w:val="18"/>
                <w:lang w:eastAsia="en-GB"/>
              </w:rPr>
              <w:t>495.00</w:t>
            </w:r>
          </w:p>
        </w:tc>
      </w:tr>
    </w:tbl>
    <w:p w14:paraId="1AA3F813" w14:textId="77777777" w:rsidR="00DA072D" w:rsidRPr="00856426" w:rsidRDefault="00DA072D" w:rsidP="006C74CE">
      <w:pPr>
        <w:pStyle w:val="NoSpacing"/>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856426">
        <w:rPr>
          <w:rFonts w:ascii="Times New Roman" w:hAnsi="Times New Roman" w:cs="Times New Roman"/>
          <w:color w:val="000000"/>
        </w:rPr>
        <w:lastRenderedPageBreak/>
        <w:t>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Heading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ListParagraph"/>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ListParagraph"/>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Heading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856426" w:rsidRDefault="00340663" w:rsidP="00D970ED">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856426" w:rsidRDefault="00245E8F" w:rsidP="00142AB7">
      <w:pPr>
        <w:pStyle w:val="Heading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w:t>
      </w:r>
      <w:r w:rsidRPr="00856426">
        <w:rPr>
          <w:rFonts w:ascii="Times New Roman" w:hAnsi="Times New Roman" w:cs="Times New Roman"/>
        </w:rPr>
        <w:lastRenderedPageBreak/>
        <w:t>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ListParagraph"/>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ListParagraph"/>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ListParagraph"/>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Heading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ListParagraph"/>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ListParagraph"/>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ListParagraph"/>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Heading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ListParagraph"/>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ListParagraph"/>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ListParagraph"/>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ListParagraph"/>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Heading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1199" w:type="dxa"/>
        <w:tblInd w:w="-998" w:type="dxa"/>
        <w:tblLayout w:type="fixed"/>
        <w:tblLook w:val="04A0" w:firstRow="1" w:lastRow="0" w:firstColumn="1" w:lastColumn="0" w:noHBand="0" w:noVBand="1"/>
      </w:tblPr>
      <w:tblGrid>
        <w:gridCol w:w="567"/>
        <w:gridCol w:w="993"/>
        <w:gridCol w:w="851"/>
        <w:gridCol w:w="850"/>
        <w:gridCol w:w="1134"/>
        <w:gridCol w:w="851"/>
        <w:gridCol w:w="850"/>
        <w:gridCol w:w="993"/>
        <w:gridCol w:w="992"/>
        <w:gridCol w:w="1276"/>
        <w:gridCol w:w="1842"/>
      </w:tblGrid>
      <w:tr w:rsidR="00F01B92" w:rsidRPr="00F01B92" w14:paraId="13EF8FD6" w14:textId="77777777" w:rsidTr="00F01B92">
        <w:trPr>
          <w:trHeight w:val="20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82D3A"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Nr./No.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9BED33"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Bendrinis vaisto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E7A347" w14:textId="77777777" w:rsidR="00F01B92" w:rsidRPr="00F01B92" w:rsidRDefault="00F01B92" w:rsidP="005B4A8F">
            <w:pPr>
              <w:spacing w:after="0" w:line="240" w:lineRule="auto"/>
              <w:ind w:left="-71" w:firstLine="71"/>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Common name of the medicinal product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6FCE42" w14:textId="591DC351" w:rsidR="00F01B92" w:rsidRPr="00F01B92" w:rsidRDefault="00F01B92" w:rsidP="00F01B92">
            <w:pPr>
              <w:spacing w:after="0" w:line="240" w:lineRule="auto"/>
              <w:ind w:left="-240"/>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     Stiprumas/Strength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48904B"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Farmacinė forma/Pharmaceutical form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D470AC"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 xml:space="preserve">Pakuotė ne mažesnė/Units per package no less than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F3781C"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Pakuotė ne didesnė nei/ Units per package no more than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53AD4D"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Dozuotės pavadinimas/ Dosage name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2C48B9"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Preliminarus planuojamas įsigyti dozuočių kiekis / Quantity of dosages planned to be purchased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EED4D1"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Specialiosios laikymo sąlygos/Storage conditions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767608B" w14:textId="77777777" w:rsidR="00F01B92" w:rsidRPr="00F01B92" w:rsidRDefault="00F01B92" w:rsidP="005B4A8F">
            <w:pPr>
              <w:spacing w:after="0" w:line="240" w:lineRule="auto"/>
              <w:jc w:val="center"/>
              <w:rPr>
                <w:rFonts w:ascii="Times New Roman" w:eastAsia="Times New Roman" w:hAnsi="Times New Roman" w:cs="Times New Roman"/>
                <w:b/>
                <w:bCs/>
                <w:sz w:val="16"/>
                <w:szCs w:val="16"/>
                <w:lang w:eastAsia="en-GB"/>
              </w:rPr>
            </w:pPr>
            <w:r w:rsidRPr="00F01B92">
              <w:rPr>
                <w:rFonts w:ascii="Times New Roman" w:eastAsia="Times New Roman" w:hAnsi="Times New Roman" w:cs="Times New Roman"/>
                <w:b/>
                <w:bCs/>
                <w:sz w:val="16"/>
                <w:szCs w:val="16"/>
                <w:lang w:eastAsia="en-GB"/>
              </w:rPr>
              <w:t>Perkančiajai organizacijai priimtina maksimali pirkimo eilutei priskirta kaina (Eur. Be PVM)/The maximum price assigned to the purchase line acceptable to the contracting authority (Eur. Excluding VAT)</w:t>
            </w:r>
          </w:p>
        </w:tc>
      </w:tr>
      <w:tr w:rsidR="00F01B92" w:rsidRPr="00F01B92" w14:paraId="21605965" w14:textId="77777777" w:rsidTr="00F01B92">
        <w:trPr>
          <w:trHeight w:val="8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6DC8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56AB123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Atropino sulfatas</w:t>
            </w:r>
          </w:p>
        </w:tc>
        <w:tc>
          <w:tcPr>
            <w:tcW w:w="851" w:type="dxa"/>
            <w:tcBorders>
              <w:top w:val="nil"/>
              <w:left w:val="nil"/>
              <w:bottom w:val="single" w:sz="4" w:space="0" w:color="auto"/>
              <w:right w:val="single" w:sz="4" w:space="0" w:color="auto"/>
            </w:tcBorders>
            <w:shd w:val="clear" w:color="auto" w:fill="auto"/>
            <w:vAlign w:val="center"/>
            <w:hideMark/>
          </w:tcPr>
          <w:p w14:paraId="7BE6775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Atropine</w:t>
            </w:r>
          </w:p>
        </w:tc>
        <w:tc>
          <w:tcPr>
            <w:tcW w:w="850" w:type="dxa"/>
            <w:tcBorders>
              <w:top w:val="nil"/>
              <w:left w:val="nil"/>
              <w:bottom w:val="single" w:sz="4" w:space="0" w:color="auto"/>
              <w:right w:val="single" w:sz="4" w:space="0" w:color="auto"/>
            </w:tcBorders>
            <w:shd w:val="clear" w:color="auto" w:fill="auto"/>
            <w:vAlign w:val="center"/>
            <w:hideMark/>
          </w:tcPr>
          <w:p w14:paraId="537CF0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 mg/ml</w:t>
            </w:r>
          </w:p>
        </w:tc>
        <w:tc>
          <w:tcPr>
            <w:tcW w:w="1134" w:type="dxa"/>
            <w:tcBorders>
              <w:top w:val="nil"/>
              <w:left w:val="nil"/>
              <w:bottom w:val="single" w:sz="4" w:space="0" w:color="auto"/>
              <w:right w:val="single" w:sz="4" w:space="0" w:color="auto"/>
            </w:tcBorders>
            <w:shd w:val="clear" w:color="auto" w:fill="auto"/>
            <w:vAlign w:val="center"/>
            <w:hideMark/>
          </w:tcPr>
          <w:p w14:paraId="7B1B1CD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5A2DB19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260350F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w:t>
            </w:r>
          </w:p>
        </w:tc>
        <w:tc>
          <w:tcPr>
            <w:tcW w:w="993" w:type="dxa"/>
            <w:tcBorders>
              <w:top w:val="nil"/>
              <w:left w:val="nil"/>
              <w:bottom w:val="single" w:sz="4" w:space="0" w:color="auto"/>
              <w:right w:val="single" w:sz="4" w:space="0" w:color="auto"/>
            </w:tcBorders>
            <w:shd w:val="clear" w:color="auto" w:fill="auto"/>
            <w:vAlign w:val="center"/>
            <w:hideMark/>
          </w:tcPr>
          <w:p w14:paraId="6845DC6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 ampoule</w:t>
            </w:r>
          </w:p>
        </w:tc>
        <w:tc>
          <w:tcPr>
            <w:tcW w:w="992" w:type="dxa"/>
            <w:tcBorders>
              <w:top w:val="nil"/>
              <w:left w:val="nil"/>
              <w:bottom w:val="single" w:sz="4" w:space="0" w:color="auto"/>
              <w:right w:val="single" w:sz="4" w:space="0" w:color="auto"/>
            </w:tcBorders>
            <w:shd w:val="clear" w:color="auto" w:fill="auto"/>
            <w:vAlign w:val="center"/>
            <w:hideMark/>
          </w:tcPr>
          <w:p w14:paraId="5B2589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1200000</w:t>
            </w:r>
          </w:p>
        </w:tc>
        <w:tc>
          <w:tcPr>
            <w:tcW w:w="1276" w:type="dxa"/>
            <w:tcBorders>
              <w:top w:val="nil"/>
              <w:left w:val="nil"/>
              <w:bottom w:val="single" w:sz="4" w:space="0" w:color="auto"/>
              <w:right w:val="single" w:sz="4" w:space="0" w:color="auto"/>
            </w:tcBorders>
            <w:shd w:val="clear" w:color="auto" w:fill="auto"/>
            <w:vAlign w:val="center"/>
            <w:hideMark/>
          </w:tcPr>
          <w:p w14:paraId="4A12258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3537310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1,200,000.00   </w:t>
            </w:r>
          </w:p>
        </w:tc>
      </w:tr>
      <w:tr w:rsidR="00F01B92" w:rsidRPr="00F01B92" w14:paraId="74325164" w14:textId="77777777" w:rsidTr="00F01B92">
        <w:trPr>
          <w:trHeight w:val="10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524399"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2</w:t>
            </w:r>
          </w:p>
        </w:tc>
        <w:tc>
          <w:tcPr>
            <w:tcW w:w="993" w:type="dxa"/>
            <w:tcBorders>
              <w:top w:val="nil"/>
              <w:left w:val="nil"/>
              <w:bottom w:val="single" w:sz="4" w:space="0" w:color="auto"/>
              <w:right w:val="single" w:sz="4" w:space="0" w:color="auto"/>
            </w:tcBorders>
            <w:shd w:val="clear" w:color="auto" w:fill="auto"/>
            <w:vAlign w:val="center"/>
            <w:hideMark/>
          </w:tcPr>
          <w:p w14:paraId="56F7F82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Fentanilis</w:t>
            </w:r>
          </w:p>
        </w:tc>
        <w:tc>
          <w:tcPr>
            <w:tcW w:w="851" w:type="dxa"/>
            <w:tcBorders>
              <w:top w:val="nil"/>
              <w:left w:val="nil"/>
              <w:bottom w:val="single" w:sz="4" w:space="0" w:color="auto"/>
              <w:right w:val="single" w:sz="4" w:space="0" w:color="auto"/>
            </w:tcBorders>
            <w:shd w:val="clear" w:color="auto" w:fill="auto"/>
            <w:vAlign w:val="center"/>
            <w:hideMark/>
          </w:tcPr>
          <w:p w14:paraId="01F708F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Fentanyl</w:t>
            </w:r>
          </w:p>
        </w:tc>
        <w:tc>
          <w:tcPr>
            <w:tcW w:w="850" w:type="dxa"/>
            <w:tcBorders>
              <w:top w:val="nil"/>
              <w:left w:val="nil"/>
              <w:bottom w:val="single" w:sz="4" w:space="0" w:color="auto"/>
              <w:right w:val="single" w:sz="4" w:space="0" w:color="auto"/>
            </w:tcBorders>
            <w:shd w:val="clear" w:color="auto" w:fill="auto"/>
            <w:vAlign w:val="center"/>
            <w:hideMark/>
          </w:tcPr>
          <w:p w14:paraId="7D20CD8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 µg/ml</w:t>
            </w:r>
          </w:p>
        </w:tc>
        <w:tc>
          <w:tcPr>
            <w:tcW w:w="1134" w:type="dxa"/>
            <w:tcBorders>
              <w:top w:val="nil"/>
              <w:left w:val="nil"/>
              <w:bottom w:val="single" w:sz="4" w:space="0" w:color="auto"/>
              <w:right w:val="single" w:sz="4" w:space="0" w:color="auto"/>
            </w:tcBorders>
            <w:shd w:val="clear" w:color="auto" w:fill="auto"/>
            <w:vAlign w:val="center"/>
            <w:hideMark/>
          </w:tcPr>
          <w:p w14:paraId="6E7A1C1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ar infuzinis tirpalas/ solution for injections or infusions</w:t>
            </w:r>
          </w:p>
        </w:tc>
        <w:tc>
          <w:tcPr>
            <w:tcW w:w="851" w:type="dxa"/>
            <w:tcBorders>
              <w:top w:val="nil"/>
              <w:left w:val="nil"/>
              <w:bottom w:val="single" w:sz="4" w:space="0" w:color="auto"/>
              <w:right w:val="single" w:sz="4" w:space="0" w:color="auto"/>
            </w:tcBorders>
            <w:shd w:val="clear" w:color="auto" w:fill="auto"/>
            <w:vAlign w:val="center"/>
            <w:hideMark/>
          </w:tcPr>
          <w:p w14:paraId="5D94CA5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30225A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30EA0E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ampoule</w:t>
            </w:r>
          </w:p>
        </w:tc>
        <w:tc>
          <w:tcPr>
            <w:tcW w:w="992" w:type="dxa"/>
            <w:tcBorders>
              <w:top w:val="nil"/>
              <w:left w:val="nil"/>
              <w:bottom w:val="single" w:sz="4" w:space="0" w:color="auto"/>
              <w:right w:val="single" w:sz="4" w:space="0" w:color="auto"/>
            </w:tcBorders>
            <w:shd w:val="clear" w:color="auto" w:fill="auto"/>
            <w:vAlign w:val="center"/>
            <w:hideMark/>
          </w:tcPr>
          <w:p w14:paraId="1E2E6CB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64500</w:t>
            </w:r>
          </w:p>
        </w:tc>
        <w:tc>
          <w:tcPr>
            <w:tcW w:w="1276" w:type="dxa"/>
            <w:tcBorders>
              <w:top w:val="nil"/>
              <w:left w:val="nil"/>
              <w:bottom w:val="single" w:sz="4" w:space="0" w:color="auto"/>
              <w:right w:val="single" w:sz="4" w:space="0" w:color="auto"/>
            </w:tcBorders>
            <w:shd w:val="clear" w:color="auto" w:fill="auto"/>
            <w:vAlign w:val="center"/>
            <w:hideMark/>
          </w:tcPr>
          <w:p w14:paraId="760CEA2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687F3C1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158,605.50   </w:t>
            </w:r>
          </w:p>
        </w:tc>
      </w:tr>
      <w:tr w:rsidR="00F01B92" w:rsidRPr="00F01B92" w14:paraId="3F8C37EA" w14:textId="77777777" w:rsidTr="00F01B92">
        <w:trPr>
          <w:trHeight w:val="5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696B41"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3</w:t>
            </w:r>
          </w:p>
        </w:tc>
        <w:tc>
          <w:tcPr>
            <w:tcW w:w="993" w:type="dxa"/>
            <w:tcBorders>
              <w:top w:val="nil"/>
              <w:left w:val="nil"/>
              <w:bottom w:val="single" w:sz="4" w:space="0" w:color="auto"/>
              <w:right w:val="single" w:sz="4" w:space="0" w:color="auto"/>
            </w:tcBorders>
            <w:shd w:val="clear" w:color="auto" w:fill="auto"/>
            <w:vAlign w:val="center"/>
            <w:hideMark/>
          </w:tcPr>
          <w:p w14:paraId="6C447540"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Kalio jodidas</w:t>
            </w:r>
          </w:p>
        </w:tc>
        <w:tc>
          <w:tcPr>
            <w:tcW w:w="851" w:type="dxa"/>
            <w:tcBorders>
              <w:top w:val="nil"/>
              <w:left w:val="nil"/>
              <w:bottom w:val="single" w:sz="4" w:space="0" w:color="auto"/>
              <w:right w:val="single" w:sz="4" w:space="0" w:color="auto"/>
            </w:tcBorders>
            <w:shd w:val="clear" w:color="auto" w:fill="auto"/>
            <w:vAlign w:val="center"/>
            <w:hideMark/>
          </w:tcPr>
          <w:p w14:paraId="195313E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Potassium iodide</w:t>
            </w:r>
          </w:p>
        </w:tc>
        <w:tc>
          <w:tcPr>
            <w:tcW w:w="850" w:type="dxa"/>
            <w:tcBorders>
              <w:top w:val="nil"/>
              <w:left w:val="nil"/>
              <w:bottom w:val="single" w:sz="4" w:space="0" w:color="auto"/>
              <w:right w:val="single" w:sz="4" w:space="0" w:color="auto"/>
            </w:tcBorders>
            <w:shd w:val="clear" w:color="auto" w:fill="auto"/>
            <w:vAlign w:val="center"/>
            <w:hideMark/>
          </w:tcPr>
          <w:p w14:paraId="232E93DA"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65 mg</w:t>
            </w:r>
          </w:p>
        </w:tc>
        <w:tc>
          <w:tcPr>
            <w:tcW w:w="1134" w:type="dxa"/>
            <w:tcBorders>
              <w:top w:val="nil"/>
              <w:left w:val="nil"/>
              <w:bottom w:val="single" w:sz="4" w:space="0" w:color="auto"/>
              <w:right w:val="single" w:sz="4" w:space="0" w:color="auto"/>
            </w:tcBorders>
            <w:shd w:val="clear" w:color="auto" w:fill="auto"/>
            <w:vAlign w:val="center"/>
            <w:hideMark/>
          </w:tcPr>
          <w:p w14:paraId="4CEAE85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Per burną vartojama kieta farmacinė forma / Oral solid pharmaceutical form</w:t>
            </w:r>
          </w:p>
        </w:tc>
        <w:tc>
          <w:tcPr>
            <w:tcW w:w="851" w:type="dxa"/>
            <w:tcBorders>
              <w:top w:val="nil"/>
              <w:left w:val="nil"/>
              <w:bottom w:val="single" w:sz="4" w:space="0" w:color="auto"/>
              <w:right w:val="single" w:sz="4" w:space="0" w:color="auto"/>
            </w:tcBorders>
            <w:shd w:val="clear" w:color="auto" w:fill="auto"/>
            <w:vAlign w:val="center"/>
            <w:hideMark/>
          </w:tcPr>
          <w:p w14:paraId="6AE10D47"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56C7404C"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34FA85D7"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tabletė/ tablet</w:t>
            </w:r>
          </w:p>
        </w:tc>
        <w:tc>
          <w:tcPr>
            <w:tcW w:w="992" w:type="dxa"/>
            <w:tcBorders>
              <w:top w:val="nil"/>
              <w:left w:val="nil"/>
              <w:bottom w:val="single" w:sz="4" w:space="0" w:color="auto"/>
              <w:right w:val="single" w:sz="4" w:space="0" w:color="auto"/>
            </w:tcBorders>
            <w:shd w:val="clear" w:color="auto" w:fill="auto"/>
            <w:vAlign w:val="center"/>
            <w:hideMark/>
          </w:tcPr>
          <w:p w14:paraId="09ED67F8"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18000</w:t>
            </w:r>
          </w:p>
        </w:tc>
        <w:tc>
          <w:tcPr>
            <w:tcW w:w="1276" w:type="dxa"/>
            <w:tcBorders>
              <w:top w:val="nil"/>
              <w:left w:val="nil"/>
              <w:bottom w:val="single" w:sz="4" w:space="0" w:color="auto"/>
              <w:right w:val="single" w:sz="4" w:space="0" w:color="auto"/>
            </w:tcBorders>
            <w:shd w:val="clear" w:color="auto" w:fill="auto"/>
            <w:vAlign w:val="center"/>
            <w:hideMark/>
          </w:tcPr>
          <w:p w14:paraId="73BA46EB"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4C3F9D8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121,680.00   </w:t>
            </w:r>
          </w:p>
        </w:tc>
      </w:tr>
      <w:tr w:rsidR="00F01B92" w:rsidRPr="00F01B92" w14:paraId="6CF2F7E1" w14:textId="77777777" w:rsidTr="00F01B92">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49D1F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w:t>
            </w:r>
          </w:p>
        </w:tc>
        <w:tc>
          <w:tcPr>
            <w:tcW w:w="993" w:type="dxa"/>
            <w:tcBorders>
              <w:top w:val="nil"/>
              <w:left w:val="nil"/>
              <w:bottom w:val="single" w:sz="4" w:space="0" w:color="auto"/>
              <w:right w:val="single" w:sz="4" w:space="0" w:color="auto"/>
            </w:tcBorders>
            <w:shd w:val="clear" w:color="auto" w:fill="auto"/>
            <w:vAlign w:val="center"/>
            <w:hideMark/>
          </w:tcPr>
          <w:p w14:paraId="0809C9C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Morfino hidrochloridas</w:t>
            </w:r>
          </w:p>
        </w:tc>
        <w:tc>
          <w:tcPr>
            <w:tcW w:w="851" w:type="dxa"/>
            <w:tcBorders>
              <w:top w:val="nil"/>
              <w:left w:val="nil"/>
              <w:bottom w:val="single" w:sz="4" w:space="0" w:color="auto"/>
              <w:right w:val="single" w:sz="4" w:space="0" w:color="auto"/>
            </w:tcBorders>
            <w:shd w:val="clear" w:color="auto" w:fill="auto"/>
            <w:vAlign w:val="center"/>
            <w:hideMark/>
          </w:tcPr>
          <w:p w14:paraId="7A8E9C3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Morphine </w:t>
            </w:r>
          </w:p>
        </w:tc>
        <w:tc>
          <w:tcPr>
            <w:tcW w:w="850" w:type="dxa"/>
            <w:tcBorders>
              <w:top w:val="nil"/>
              <w:left w:val="nil"/>
              <w:bottom w:val="single" w:sz="4" w:space="0" w:color="auto"/>
              <w:right w:val="single" w:sz="4" w:space="0" w:color="auto"/>
            </w:tcBorders>
            <w:shd w:val="clear" w:color="auto" w:fill="auto"/>
            <w:vAlign w:val="center"/>
            <w:hideMark/>
          </w:tcPr>
          <w:p w14:paraId="4C0C469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 mg/ml</w:t>
            </w:r>
          </w:p>
        </w:tc>
        <w:tc>
          <w:tcPr>
            <w:tcW w:w="1134" w:type="dxa"/>
            <w:tcBorders>
              <w:top w:val="nil"/>
              <w:left w:val="nil"/>
              <w:bottom w:val="single" w:sz="4" w:space="0" w:color="auto"/>
              <w:right w:val="single" w:sz="4" w:space="0" w:color="auto"/>
            </w:tcBorders>
            <w:shd w:val="clear" w:color="auto" w:fill="auto"/>
            <w:vAlign w:val="center"/>
            <w:hideMark/>
          </w:tcPr>
          <w:p w14:paraId="0DFD8F5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5370A6B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23B8977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7B979A0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 ampoule</w:t>
            </w:r>
          </w:p>
        </w:tc>
        <w:tc>
          <w:tcPr>
            <w:tcW w:w="992" w:type="dxa"/>
            <w:tcBorders>
              <w:top w:val="nil"/>
              <w:left w:val="nil"/>
              <w:bottom w:val="single" w:sz="4" w:space="0" w:color="auto"/>
              <w:right w:val="single" w:sz="4" w:space="0" w:color="auto"/>
            </w:tcBorders>
            <w:shd w:val="clear" w:color="auto" w:fill="auto"/>
            <w:vAlign w:val="center"/>
            <w:hideMark/>
          </w:tcPr>
          <w:p w14:paraId="01FCEAA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45300</w:t>
            </w:r>
          </w:p>
        </w:tc>
        <w:tc>
          <w:tcPr>
            <w:tcW w:w="1276" w:type="dxa"/>
            <w:tcBorders>
              <w:top w:val="nil"/>
              <w:left w:val="nil"/>
              <w:bottom w:val="single" w:sz="4" w:space="0" w:color="auto"/>
              <w:right w:val="single" w:sz="4" w:space="0" w:color="auto"/>
            </w:tcBorders>
            <w:shd w:val="clear" w:color="auto" w:fill="auto"/>
            <w:vAlign w:val="center"/>
            <w:hideMark/>
          </w:tcPr>
          <w:p w14:paraId="5EC359C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0758990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22,423.50   </w:t>
            </w:r>
          </w:p>
        </w:tc>
      </w:tr>
      <w:tr w:rsidR="00F01B92" w:rsidRPr="00F01B92" w14:paraId="6D922FD3" w14:textId="77777777" w:rsidTr="00F01B92">
        <w:trPr>
          <w:trHeight w:val="9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1C733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1E7DD8C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Naloksono hidrochloridas</w:t>
            </w:r>
          </w:p>
        </w:tc>
        <w:tc>
          <w:tcPr>
            <w:tcW w:w="851" w:type="dxa"/>
            <w:tcBorders>
              <w:top w:val="nil"/>
              <w:left w:val="nil"/>
              <w:bottom w:val="single" w:sz="4" w:space="0" w:color="auto"/>
              <w:right w:val="single" w:sz="4" w:space="0" w:color="auto"/>
            </w:tcBorders>
            <w:shd w:val="clear" w:color="auto" w:fill="auto"/>
            <w:vAlign w:val="center"/>
            <w:hideMark/>
          </w:tcPr>
          <w:p w14:paraId="5CF2408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Naloxone</w:t>
            </w:r>
          </w:p>
        </w:tc>
        <w:tc>
          <w:tcPr>
            <w:tcW w:w="850" w:type="dxa"/>
            <w:tcBorders>
              <w:top w:val="nil"/>
              <w:left w:val="nil"/>
              <w:bottom w:val="single" w:sz="4" w:space="0" w:color="auto"/>
              <w:right w:val="single" w:sz="4" w:space="0" w:color="auto"/>
            </w:tcBorders>
            <w:shd w:val="clear" w:color="auto" w:fill="auto"/>
            <w:vAlign w:val="center"/>
            <w:hideMark/>
          </w:tcPr>
          <w:p w14:paraId="54A26D0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400 µg/ml</w:t>
            </w:r>
          </w:p>
        </w:tc>
        <w:tc>
          <w:tcPr>
            <w:tcW w:w="1134" w:type="dxa"/>
            <w:tcBorders>
              <w:top w:val="nil"/>
              <w:left w:val="nil"/>
              <w:bottom w:val="single" w:sz="4" w:space="0" w:color="auto"/>
              <w:right w:val="single" w:sz="4" w:space="0" w:color="auto"/>
            </w:tcBorders>
            <w:shd w:val="clear" w:color="auto" w:fill="auto"/>
            <w:vAlign w:val="center"/>
            <w:hideMark/>
          </w:tcPr>
          <w:p w14:paraId="763CCA2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ar infuzinis tirpalas/ solution for injections or infusions</w:t>
            </w:r>
          </w:p>
        </w:tc>
        <w:tc>
          <w:tcPr>
            <w:tcW w:w="851" w:type="dxa"/>
            <w:tcBorders>
              <w:top w:val="nil"/>
              <w:left w:val="nil"/>
              <w:bottom w:val="single" w:sz="4" w:space="0" w:color="auto"/>
              <w:right w:val="single" w:sz="4" w:space="0" w:color="auto"/>
            </w:tcBorders>
            <w:shd w:val="clear" w:color="auto" w:fill="auto"/>
            <w:vAlign w:val="center"/>
            <w:hideMark/>
          </w:tcPr>
          <w:p w14:paraId="15233D1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03EC556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1C944DE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 ampoule</w:t>
            </w:r>
          </w:p>
        </w:tc>
        <w:tc>
          <w:tcPr>
            <w:tcW w:w="992" w:type="dxa"/>
            <w:tcBorders>
              <w:top w:val="nil"/>
              <w:left w:val="nil"/>
              <w:bottom w:val="single" w:sz="4" w:space="0" w:color="auto"/>
              <w:right w:val="single" w:sz="4" w:space="0" w:color="auto"/>
            </w:tcBorders>
            <w:shd w:val="clear" w:color="auto" w:fill="auto"/>
            <w:vAlign w:val="center"/>
            <w:hideMark/>
          </w:tcPr>
          <w:p w14:paraId="007D140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20000</w:t>
            </w:r>
          </w:p>
        </w:tc>
        <w:tc>
          <w:tcPr>
            <w:tcW w:w="1276" w:type="dxa"/>
            <w:tcBorders>
              <w:top w:val="nil"/>
              <w:left w:val="nil"/>
              <w:bottom w:val="single" w:sz="4" w:space="0" w:color="auto"/>
              <w:right w:val="single" w:sz="4" w:space="0" w:color="auto"/>
            </w:tcBorders>
            <w:shd w:val="clear" w:color="auto" w:fill="auto"/>
            <w:vAlign w:val="center"/>
            <w:hideMark/>
          </w:tcPr>
          <w:p w14:paraId="5974F44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76CB3A8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18,360.00   </w:t>
            </w:r>
          </w:p>
        </w:tc>
      </w:tr>
      <w:tr w:rsidR="00F01B92" w:rsidRPr="00F01B92" w14:paraId="072C7939" w14:textId="77777777" w:rsidTr="00F01B92">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41B48E"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1FB86BA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Pegfilgrastimas</w:t>
            </w:r>
          </w:p>
        </w:tc>
        <w:tc>
          <w:tcPr>
            <w:tcW w:w="851" w:type="dxa"/>
            <w:tcBorders>
              <w:top w:val="nil"/>
              <w:left w:val="nil"/>
              <w:bottom w:val="single" w:sz="4" w:space="0" w:color="auto"/>
              <w:right w:val="single" w:sz="4" w:space="0" w:color="auto"/>
            </w:tcBorders>
            <w:shd w:val="clear" w:color="auto" w:fill="auto"/>
            <w:vAlign w:val="center"/>
            <w:hideMark/>
          </w:tcPr>
          <w:p w14:paraId="0106A4C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Pegfilgrastim </w:t>
            </w:r>
          </w:p>
        </w:tc>
        <w:tc>
          <w:tcPr>
            <w:tcW w:w="850" w:type="dxa"/>
            <w:tcBorders>
              <w:top w:val="nil"/>
              <w:left w:val="nil"/>
              <w:bottom w:val="single" w:sz="4" w:space="0" w:color="auto"/>
              <w:right w:val="single" w:sz="4" w:space="0" w:color="auto"/>
            </w:tcBorders>
            <w:shd w:val="clear" w:color="auto" w:fill="auto"/>
            <w:vAlign w:val="center"/>
            <w:hideMark/>
          </w:tcPr>
          <w:p w14:paraId="76EB7E1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 mg</w:t>
            </w:r>
          </w:p>
        </w:tc>
        <w:tc>
          <w:tcPr>
            <w:tcW w:w="1134" w:type="dxa"/>
            <w:tcBorders>
              <w:top w:val="nil"/>
              <w:left w:val="nil"/>
              <w:bottom w:val="single" w:sz="4" w:space="0" w:color="auto"/>
              <w:right w:val="single" w:sz="4" w:space="0" w:color="auto"/>
            </w:tcBorders>
            <w:shd w:val="clear" w:color="auto" w:fill="auto"/>
            <w:vAlign w:val="center"/>
            <w:hideMark/>
          </w:tcPr>
          <w:p w14:paraId="435038F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užpildytame švirkšte / Solution for injection in pre-filled syringe</w:t>
            </w:r>
          </w:p>
        </w:tc>
        <w:tc>
          <w:tcPr>
            <w:tcW w:w="851" w:type="dxa"/>
            <w:tcBorders>
              <w:top w:val="nil"/>
              <w:left w:val="nil"/>
              <w:bottom w:val="single" w:sz="4" w:space="0" w:color="auto"/>
              <w:right w:val="single" w:sz="4" w:space="0" w:color="auto"/>
            </w:tcBorders>
            <w:shd w:val="clear" w:color="auto" w:fill="auto"/>
            <w:vAlign w:val="center"/>
            <w:hideMark/>
          </w:tcPr>
          <w:p w14:paraId="77A6BC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52924B2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515B1DE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užpildytas švirkštas/ pre-filled syringe</w:t>
            </w:r>
          </w:p>
        </w:tc>
        <w:tc>
          <w:tcPr>
            <w:tcW w:w="992" w:type="dxa"/>
            <w:tcBorders>
              <w:top w:val="nil"/>
              <w:left w:val="nil"/>
              <w:bottom w:val="single" w:sz="4" w:space="0" w:color="auto"/>
              <w:right w:val="single" w:sz="4" w:space="0" w:color="auto"/>
            </w:tcBorders>
            <w:shd w:val="clear" w:color="auto" w:fill="auto"/>
            <w:vAlign w:val="center"/>
            <w:hideMark/>
          </w:tcPr>
          <w:p w14:paraId="2F97A40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360</w:t>
            </w:r>
          </w:p>
        </w:tc>
        <w:tc>
          <w:tcPr>
            <w:tcW w:w="1276" w:type="dxa"/>
            <w:tcBorders>
              <w:top w:val="nil"/>
              <w:left w:val="nil"/>
              <w:bottom w:val="single" w:sz="4" w:space="0" w:color="auto"/>
              <w:right w:val="single" w:sz="4" w:space="0" w:color="auto"/>
            </w:tcBorders>
            <w:shd w:val="clear" w:color="auto" w:fill="auto"/>
            <w:vAlign w:val="center"/>
            <w:hideMark/>
          </w:tcPr>
          <w:p w14:paraId="677C6A5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2°C-8°C</w:t>
            </w:r>
          </w:p>
        </w:tc>
        <w:tc>
          <w:tcPr>
            <w:tcW w:w="1842" w:type="dxa"/>
            <w:tcBorders>
              <w:top w:val="nil"/>
              <w:left w:val="nil"/>
              <w:bottom w:val="single" w:sz="4" w:space="0" w:color="auto"/>
              <w:right w:val="single" w:sz="4" w:space="0" w:color="auto"/>
            </w:tcBorders>
            <w:shd w:val="clear" w:color="auto" w:fill="auto"/>
            <w:vAlign w:val="center"/>
            <w:hideMark/>
          </w:tcPr>
          <w:p w14:paraId="2B08AEF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170,200.80   </w:t>
            </w:r>
          </w:p>
        </w:tc>
      </w:tr>
      <w:tr w:rsidR="00F01B92" w:rsidRPr="00F01B92" w14:paraId="55A2A9CE" w14:textId="77777777" w:rsidTr="00F01B92">
        <w:trPr>
          <w:trHeight w:val="8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33241F"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7</w:t>
            </w:r>
          </w:p>
        </w:tc>
        <w:tc>
          <w:tcPr>
            <w:tcW w:w="993" w:type="dxa"/>
            <w:tcBorders>
              <w:top w:val="nil"/>
              <w:left w:val="nil"/>
              <w:bottom w:val="single" w:sz="4" w:space="0" w:color="auto"/>
              <w:right w:val="single" w:sz="4" w:space="0" w:color="auto"/>
            </w:tcBorders>
            <w:shd w:val="clear" w:color="auto" w:fill="auto"/>
            <w:vAlign w:val="center"/>
            <w:hideMark/>
          </w:tcPr>
          <w:p w14:paraId="54FD9DB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Rokuronio bromidas</w:t>
            </w:r>
          </w:p>
        </w:tc>
        <w:tc>
          <w:tcPr>
            <w:tcW w:w="851" w:type="dxa"/>
            <w:tcBorders>
              <w:top w:val="nil"/>
              <w:left w:val="nil"/>
              <w:bottom w:val="single" w:sz="4" w:space="0" w:color="auto"/>
              <w:right w:val="single" w:sz="4" w:space="0" w:color="auto"/>
            </w:tcBorders>
            <w:shd w:val="clear" w:color="auto" w:fill="auto"/>
            <w:vAlign w:val="center"/>
            <w:hideMark/>
          </w:tcPr>
          <w:p w14:paraId="20994BC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Rocuronium</w:t>
            </w:r>
          </w:p>
        </w:tc>
        <w:tc>
          <w:tcPr>
            <w:tcW w:w="850" w:type="dxa"/>
            <w:tcBorders>
              <w:top w:val="nil"/>
              <w:left w:val="nil"/>
              <w:bottom w:val="single" w:sz="4" w:space="0" w:color="auto"/>
              <w:right w:val="single" w:sz="4" w:space="0" w:color="auto"/>
            </w:tcBorders>
            <w:shd w:val="clear" w:color="auto" w:fill="auto"/>
            <w:vAlign w:val="center"/>
            <w:hideMark/>
          </w:tcPr>
          <w:p w14:paraId="33FBFAC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 mg/ml</w:t>
            </w:r>
          </w:p>
        </w:tc>
        <w:tc>
          <w:tcPr>
            <w:tcW w:w="1134" w:type="dxa"/>
            <w:tcBorders>
              <w:top w:val="nil"/>
              <w:left w:val="nil"/>
              <w:bottom w:val="single" w:sz="4" w:space="0" w:color="auto"/>
              <w:right w:val="single" w:sz="4" w:space="0" w:color="auto"/>
            </w:tcBorders>
            <w:shd w:val="clear" w:color="auto" w:fill="auto"/>
            <w:vAlign w:val="center"/>
            <w:hideMark/>
          </w:tcPr>
          <w:p w14:paraId="64CFE7E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ar infuzinis tirpalas/ solution for injections or infusions</w:t>
            </w:r>
          </w:p>
        </w:tc>
        <w:tc>
          <w:tcPr>
            <w:tcW w:w="851" w:type="dxa"/>
            <w:tcBorders>
              <w:top w:val="nil"/>
              <w:left w:val="nil"/>
              <w:bottom w:val="single" w:sz="4" w:space="0" w:color="auto"/>
              <w:right w:val="single" w:sz="4" w:space="0" w:color="auto"/>
            </w:tcBorders>
            <w:shd w:val="clear" w:color="auto" w:fill="auto"/>
            <w:vAlign w:val="center"/>
            <w:hideMark/>
          </w:tcPr>
          <w:p w14:paraId="1700535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028958C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6A201BB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flakonas / vial</w:t>
            </w:r>
          </w:p>
        </w:tc>
        <w:tc>
          <w:tcPr>
            <w:tcW w:w="992" w:type="dxa"/>
            <w:tcBorders>
              <w:top w:val="nil"/>
              <w:left w:val="nil"/>
              <w:bottom w:val="single" w:sz="4" w:space="0" w:color="auto"/>
              <w:right w:val="single" w:sz="4" w:space="0" w:color="auto"/>
            </w:tcBorders>
            <w:shd w:val="clear" w:color="auto" w:fill="auto"/>
            <w:vAlign w:val="center"/>
            <w:hideMark/>
          </w:tcPr>
          <w:p w14:paraId="6CD42F9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13800</w:t>
            </w:r>
          </w:p>
        </w:tc>
        <w:tc>
          <w:tcPr>
            <w:tcW w:w="1276" w:type="dxa"/>
            <w:tcBorders>
              <w:top w:val="nil"/>
              <w:left w:val="nil"/>
              <w:bottom w:val="single" w:sz="4" w:space="0" w:color="auto"/>
              <w:right w:val="single" w:sz="4" w:space="0" w:color="auto"/>
            </w:tcBorders>
            <w:shd w:val="clear" w:color="auto" w:fill="auto"/>
            <w:vAlign w:val="center"/>
            <w:hideMark/>
          </w:tcPr>
          <w:p w14:paraId="2333C61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2°C-8°C</w:t>
            </w:r>
          </w:p>
        </w:tc>
        <w:tc>
          <w:tcPr>
            <w:tcW w:w="1842" w:type="dxa"/>
            <w:tcBorders>
              <w:top w:val="nil"/>
              <w:left w:val="nil"/>
              <w:bottom w:val="single" w:sz="4" w:space="0" w:color="auto"/>
              <w:right w:val="single" w:sz="4" w:space="0" w:color="auto"/>
            </w:tcBorders>
            <w:shd w:val="clear" w:color="auto" w:fill="auto"/>
            <w:vAlign w:val="center"/>
            <w:hideMark/>
          </w:tcPr>
          <w:p w14:paraId="14427C2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88,113.00   </w:t>
            </w:r>
          </w:p>
        </w:tc>
      </w:tr>
      <w:tr w:rsidR="00F01B92" w:rsidRPr="00F01B92" w14:paraId="21C058FC" w14:textId="77777777" w:rsidTr="00F01B92">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592D6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lastRenderedPageBreak/>
              <w:t>8</w:t>
            </w:r>
          </w:p>
        </w:tc>
        <w:tc>
          <w:tcPr>
            <w:tcW w:w="993" w:type="dxa"/>
            <w:tcBorders>
              <w:top w:val="nil"/>
              <w:left w:val="nil"/>
              <w:bottom w:val="single" w:sz="4" w:space="0" w:color="auto"/>
              <w:right w:val="single" w:sz="4" w:space="0" w:color="auto"/>
            </w:tcBorders>
            <w:shd w:val="clear" w:color="auto" w:fill="auto"/>
            <w:vAlign w:val="center"/>
            <w:hideMark/>
          </w:tcPr>
          <w:p w14:paraId="642FEC5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Salbutamolis</w:t>
            </w:r>
          </w:p>
        </w:tc>
        <w:tc>
          <w:tcPr>
            <w:tcW w:w="851" w:type="dxa"/>
            <w:tcBorders>
              <w:top w:val="nil"/>
              <w:left w:val="nil"/>
              <w:bottom w:val="single" w:sz="4" w:space="0" w:color="auto"/>
              <w:right w:val="single" w:sz="4" w:space="0" w:color="auto"/>
            </w:tcBorders>
            <w:shd w:val="clear" w:color="auto" w:fill="auto"/>
            <w:vAlign w:val="center"/>
            <w:hideMark/>
          </w:tcPr>
          <w:p w14:paraId="1D8B6FB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Salbutamol</w:t>
            </w:r>
          </w:p>
        </w:tc>
        <w:tc>
          <w:tcPr>
            <w:tcW w:w="850" w:type="dxa"/>
            <w:tcBorders>
              <w:top w:val="nil"/>
              <w:left w:val="nil"/>
              <w:bottom w:val="single" w:sz="4" w:space="0" w:color="auto"/>
              <w:right w:val="single" w:sz="4" w:space="0" w:color="auto"/>
            </w:tcBorders>
            <w:shd w:val="clear" w:color="auto" w:fill="auto"/>
            <w:vAlign w:val="center"/>
            <w:hideMark/>
          </w:tcPr>
          <w:p w14:paraId="094AC29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500 µg/ml </w:t>
            </w:r>
          </w:p>
        </w:tc>
        <w:tc>
          <w:tcPr>
            <w:tcW w:w="1134" w:type="dxa"/>
            <w:tcBorders>
              <w:top w:val="nil"/>
              <w:left w:val="nil"/>
              <w:bottom w:val="single" w:sz="4" w:space="0" w:color="auto"/>
              <w:right w:val="single" w:sz="4" w:space="0" w:color="auto"/>
            </w:tcBorders>
            <w:shd w:val="clear" w:color="auto" w:fill="auto"/>
            <w:vAlign w:val="center"/>
            <w:hideMark/>
          </w:tcPr>
          <w:p w14:paraId="1416CF6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4A205C8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vAlign w:val="center"/>
            <w:hideMark/>
          </w:tcPr>
          <w:p w14:paraId="568A1E93"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0BC3D97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ampulė / ampoule</w:t>
            </w:r>
          </w:p>
        </w:tc>
        <w:tc>
          <w:tcPr>
            <w:tcW w:w="992" w:type="dxa"/>
            <w:tcBorders>
              <w:top w:val="nil"/>
              <w:left w:val="nil"/>
              <w:bottom w:val="single" w:sz="4" w:space="0" w:color="auto"/>
              <w:right w:val="single" w:sz="4" w:space="0" w:color="auto"/>
            </w:tcBorders>
            <w:shd w:val="clear" w:color="auto" w:fill="auto"/>
            <w:vAlign w:val="center"/>
            <w:hideMark/>
          </w:tcPr>
          <w:p w14:paraId="7379E7C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3900</w:t>
            </w:r>
          </w:p>
        </w:tc>
        <w:tc>
          <w:tcPr>
            <w:tcW w:w="1276" w:type="dxa"/>
            <w:tcBorders>
              <w:top w:val="nil"/>
              <w:left w:val="nil"/>
              <w:bottom w:val="single" w:sz="4" w:space="0" w:color="auto"/>
              <w:right w:val="single" w:sz="4" w:space="0" w:color="auto"/>
            </w:tcBorders>
            <w:shd w:val="clear" w:color="auto" w:fill="auto"/>
            <w:vAlign w:val="center"/>
            <w:hideMark/>
          </w:tcPr>
          <w:p w14:paraId="26BD45F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4632B11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5,038.80   </w:t>
            </w:r>
          </w:p>
        </w:tc>
      </w:tr>
      <w:tr w:rsidR="00F01B92" w:rsidRPr="00F01B92" w14:paraId="67CC9A92" w14:textId="77777777" w:rsidTr="00F01B92">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2273A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9</w:t>
            </w:r>
          </w:p>
        </w:tc>
        <w:tc>
          <w:tcPr>
            <w:tcW w:w="993" w:type="dxa"/>
            <w:tcBorders>
              <w:top w:val="nil"/>
              <w:left w:val="nil"/>
              <w:bottom w:val="single" w:sz="4" w:space="0" w:color="auto"/>
              <w:right w:val="single" w:sz="4" w:space="0" w:color="auto"/>
            </w:tcBorders>
            <w:shd w:val="clear" w:color="auto" w:fill="auto"/>
            <w:vAlign w:val="center"/>
            <w:hideMark/>
          </w:tcPr>
          <w:p w14:paraId="23BC42D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Sevofluranas</w:t>
            </w:r>
          </w:p>
        </w:tc>
        <w:tc>
          <w:tcPr>
            <w:tcW w:w="851" w:type="dxa"/>
            <w:tcBorders>
              <w:top w:val="nil"/>
              <w:left w:val="nil"/>
              <w:bottom w:val="single" w:sz="4" w:space="0" w:color="auto"/>
              <w:right w:val="single" w:sz="4" w:space="0" w:color="auto"/>
            </w:tcBorders>
            <w:shd w:val="clear" w:color="auto" w:fill="auto"/>
            <w:vAlign w:val="center"/>
            <w:hideMark/>
          </w:tcPr>
          <w:p w14:paraId="085CCBC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Sevofluorane</w:t>
            </w:r>
          </w:p>
        </w:tc>
        <w:tc>
          <w:tcPr>
            <w:tcW w:w="850" w:type="dxa"/>
            <w:tcBorders>
              <w:top w:val="nil"/>
              <w:left w:val="nil"/>
              <w:bottom w:val="single" w:sz="4" w:space="0" w:color="auto"/>
              <w:right w:val="single" w:sz="4" w:space="0" w:color="auto"/>
            </w:tcBorders>
            <w:shd w:val="clear" w:color="auto" w:fill="auto"/>
            <w:vAlign w:val="center"/>
            <w:hideMark/>
          </w:tcPr>
          <w:p w14:paraId="6B03834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w:t>
            </w:r>
          </w:p>
        </w:tc>
        <w:tc>
          <w:tcPr>
            <w:tcW w:w="1134" w:type="dxa"/>
            <w:tcBorders>
              <w:top w:val="nil"/>
              <w:left w:val="nil"/>
              <w:bottom w:val="single" w:sz="4" w:space="0" w:color="auto"/>
              <w:right w:val="single" w:sz="4" w:space="0" w:color="auto"/>
            </w:tcBorders>
            <w:shd w:val="clear" w:color="auto" w:fill="auto"/>
            <w:vAlign w:val="center"/>
            <w:hideMark/>
          </w:tcPr>
          <w:p w14:paraId="00D0857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įkvepiamieji garai (skystis)/ Inhalation vapour, liquid </w:t>
            </w:r>
          </w:p>
        </w:tc>
        <w:tc>
          <w:tcPr>
            <w:tcW w:w="851" w:type="dxa"/>
            <w:tcBorders>
              <w:top w:val="nil"/>
              <w:left w:val="nil"/>
              <w:bottom w:val="single" w:sz="4" w:space="0" w:color="auto"/>
              <w:right w:val="single" w:sz="4" w:space="0" w:color="auto"/>
            </w:tcBorders>
            <w:shd w:val="clear" w:color="auto" w:fill="auto"/>
            <w:vAlign w:val="center"/>
            <w:hideMark/>
          </w:tcPr>
          <w:p w14:paraId="5A9D59D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618C294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5918797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buteliukas/bottle</w:t>
            </w:r>
          </w:p>
        </w:tc>
        <w:tc>
          <w:tcPr>
            <w:tcW w:w="992" w:type="dxa"/>
            <w:tcBorders>
              <w:top w:val="nil"/>
              <w:left w:val="nil"/>
              <w:bottom w:val="single" w:sz="4" w:space="0" w:color="auto"/>
              <w:right w:val="single" w:sz="4" w:space="0" w:color="auto"/>
            </w:tcBorders>
            <w:shd w:val="clear" w:color="auto" w:fill="auto"/>
            <w:vAlign w:val="center"/>
            <w:hideMark/>
          </w:tcPr>
          <w:p w14:paraId="1AF96B1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1050</w:t>
            </w:r>
          </w:p>
        </w:tc>
        <w:tc>
          <w:tcPr>
            <w:tcW w:w="1276" w:type="dxa"/>
            <w:tcBorders>
              <w:top w:val="nil"/>
              <w:left w:val="nil"/>
              <w:bottom w:val="single" w:sz="4" w:space="0" w:color="auto"/>
              <w:right w:val="single" w:sz="4" w:space="0" w:color="auto"/>
            </w:tcBorders>
            <w:shd w:val="clear" w:color="auto" w:fill="auto"/>
            <w:vAlign w:val="center"/>
            <w:hideMark/>
          </w:tcPr>
          <w:p w14:paraId="6D8DC0B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7227469B"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147,735.00   </w:t>
            </w:r>
          </w:p>
        </w:tc>
      </w:tr>
      <w:tr w:rsidR="00F01B92" w:rsidRPr="00F01B92" w14:paraId="27132106" w14:textId="77777777" w:rsidTr="00F01B92">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52D364"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178482F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Sugamadeksas arba Sugamadekso natrio druska</w:t>
            </w:r>
          </w:p>
        </w:tc>
        <w:tc>
          <w:tcPr>
            <w:tcW w:w="851" w:type="dxa"/>
            <w:tcBorders>
              <w:top w:val="nil"/>
              <w:left w:val="nil"/>
              <w:bottom w:val="single" w:sz="4" w:space="0" w:color="auto"/>
              <w:right w:val="single" w:sz="4" w:space="0" w:color="auto"/>
            </w:tcBorders>
            <w:shd w:val="clear" w:color="auto" w:fill="auto"/>
            <w:vAlign w:val="center"/>
            <w:hideMark/>
          </w:tcPr>
          <w:p w14:paraId="51A0025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Sugammadex</w:t>
            </w:r>
          </w:p>
        </w:tc>
        <w:tc>
          <w:tcPr>
            <w:tcW w:w="850" w:type="dxa"/>
            <w:tcBorders>
              <w:top w:val="nil"/>
              <w:left w:val="nil"/>
              <w:bottom w:val="single" w:sz="4" w:space="0" w:color="auto"/>
              <w:right w:val="single" w:sz="4" w:space="0" w:color="auto"/>
            </w:tcBorders>
            <w:shd w:val="clear" w:color="auto" w:fill="auto"/>
            <w:vAlign w:val="center"/>
            <w:hideMark/>
          </w:tcPr>
          <w:p w14:paraId="02866C3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 mg/ml</w:t>
            </w:r>
          </w:p>
        </w:tc>
        <w:tc>
          <w:tcPr>
            <w:tcW w:w="1134" w:type="dxa"/>
            <w:tcBorders>
              <w:top w:val="nil"/>
              <w:left w:val="nil"/>
              <w:bottom w:val="single" w:sz="4" w:space="0" w:color="auto"/>
              <w:right w:val="single" w:sz="4" w:space="0" w:color="auto"/>
            </w:tcBorders>
            <w:shd w:val="clear" w:color="auto" w:fill="auto"/>
            <w:vAlign w:val="center"/>
            <w:hideMark/>
          </w:tcPr>
          <w:p w14:paraId="79F2650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631B9337"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850" w:type="dxa"/>
            <w:tcBorders>
              <w:top w:val="nil"/>
              <w:left w:val="nil"/>
              <w:bottom w:val="single" w:sz="4" w:space="0" w:color="auto"/>
              <w:right w:val="single" w:sz="4" w:space="0" w:color="auto"/>
            </w:tcBorders>
            <w:shd w:val="clear" w:color="auto" w:fill="auto"/>
            <w:vAlign w:val="center"/>
            <w:hideMark/>
          </w:tcPr>
          <w:p w14:paraId="33EBA0B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7180558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flakonas (2ml) / vial (2ml)</w:t>
            </w:r>
          </w:p>
        </w:tc>
        <w:tc>
          <w:tcPr>
            <w:tcW w:w="992" w:type="dxa"/>
            <w:tcBorders>
              <w:top w:val="nil"/>
              <w:left w:val="nil"/>
              <w:bottom w:val="single" w:sz="4" w:space="0" w:color="auto"/>
              <w:right w:val="single" w:sz="4" w:space="0" w:color="auto"/>
            </w:tcBorders>
            <w:shd w:val="clear" w:color="auto" w:fill="auto"/>
            <w:vAlign w:val="center"/>
            <w:hideMark/>
          </w:tcPr>
          <w:p w14:paraId="635D205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6000</w:t>
            </w:r>
          </w:p>
        </w:tc>
        <w:tc>
          <w:tcPr>
            <w:tcW w:w="1276" w:type="dxa"/>
            <w:tcBorders>
              <w:top w:val="nil"/>
              <w:left w:val="nil"/>
              <w:bottom w:val="single" w:sz="4" w:space="0" w:color="auto"/>
              <w:right w:val="single" w:sz="4" w:space="0" w:color="auto"/>
            </w:tcBorders>
            <w:shd w:val="clear" w:color="auto" w:fill="auto"/>
            <w:vAlign w:val="center"/>
            <w:hideMark/>
          </w:tcPr>
          <w:p w14:paraId="06AE616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6ADC78C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1,980,804.00   </w:t>
            </w:r>
          </w:p>
        </w:tc>
      </w:tr>
      <w:tr w:rsidR="00F01B92" w:rsidRPr="00F01B92" w14:paraId="4EFB079A" w14:textId="77777777" w:rsidTr="00F01B92">
        <w:trPr>
          <w:trHeight w:val="17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E6A0D9" w14:textId="77777777" w:rsidR="00F01B92" w:rsidRPr="00F01B92" w:rsidRDefault="00F01B92" w:rsidP="005B4A8F">
            <w:pPr>
              <w:spacing w:after="0" w:line="240" w:lineRule="auto"/>
              <w:jc w:val="center"/>
              <w:rPr>
                <w:rFonts w:ascii="Times New Roman" w:eastAsia="Times New Roman" w:hAnsi="Times New Roman" w:cs="Times New Roman"/>
                <w:sz w:val="16"/>
                <w:szCs w:val="16"/>
                <w:lang w:eastAsia="en-GB"/>
              </w:rPr>
            </w:pPr>
            <w:r w:rsidRPr="00F01B92">
              <w:rPr>
                <w:rFonts w:ascii="Times New Roman" w:eastAsia="Times New Roman" w:hAnsi="Times New Roman" w:cs="Times New Roman"/>
                <w:sz w:val="16"/>
                <w:szCs w:val="16"/>
                <w:lang w:eastAsia="en-GB"/>
              </w:rPr>
              <w:t>11</w:t>
            </w:r>
          </w:p>
        </w:tc>
        <w:tc>
          <w:tcPr>
            <w:tcW w:w="993" w:type="dxa"/>
            <w:tcBorders>
              <w:top w:val="nil"/>
              <w:left w:val="nil"/>
              <w:bottom w:val="single" w:sz="4" w:space="0" w:color="auto"/>
              <w:right w:val="single" w:sz="4" w:space="0" w:color="auto"/>
            </w:tcBorders>
            <w:shd w:val="clear" w:color="auto" w:fill="auto"/>
            <w:vAlign w:val="center"/>
            <w:hideMark/>
          </w:tcPr>
          <w:p w14:paraId="61B56B1D"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Tenekteplazė</w:t>
            </w:r>
          </w:p>
        </w:tc>
        <w:tc>
          <w:tcPr>
            <w:tcW w:w="851" w:type="dxa"/>
            <w:tcBorders>
              <w:top w:val="nil"/>
              <w:left w:val="nil"/>
              <w:bottom w:val="single" w:sz="4" w:space="0" w:color="auto"/>
              <w:right w:val="single" w:sz="4" w:space="0" w:color="auto"/>
            </w:tcBorders>
            <w:shd w:val="clear" w:color="auto" w:fill="auto"/>
            <w:vAlign w:val="center"/>
            <w:hideMark/>
          </w:tcPr>
          <w:p w14:paraId="07DB1FE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Tenecteplase </w:t>
            </w:r>
          </w:p>
        </w:tc>
        <w:tc>
          <w:tcPr>
            <w:tcW w:w="850" w:type="dxa"/>
            <w:tcBorders>
              <w:top w:val="nil"/>
              <w:left w:val="nil"/>
              <w:bottom w:val="single" w:sz="4" w:space="0" w:color="auto"/>
              <w:right w:val="single" w:sz="4" w:space="0" w:color="auto"/>
            </w:tcBorders>
            <w:shd w:val="clear" w:color="auto" w:fill="auto"/>
            <w:vAlign w:val="center"/>
            <w:hideMark/>
          </w:tcPr>
          <w:p w14:paraId="7C64087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10000 V</w:t>
            </w:r>
          </w:p>
        </w:tc>
        <w:tc>
          <w:tcPr>
            <w:tcW w:w="1134" w:type="dxa"/>
            <w:tcBorders>
              <w:top w:val="nil"/>
              <w:left w:val="nil"/>
              <w:bottom w:val="single" w:sz="4" w:space="0" w:color="auto"/>
              <w:right w:val="single" w:sz="4" w:space="0" w:color="auto"/>
            </w:tcBorders>
            <w:shd w:val="clear" w:color="auto" w:fill="auto"/>
            <w:vAlign w:val="center"/>
            <w:hideMark/>
          </w:tcPr>
          <w:p w14:paraId="24A5500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Milteliai ir tirpiklis injekciniam tirpalui </w:t>
            </w:r>
          </w:p>
        </w:tc>
        <w:tc>
          <w:tcPr>
            <w:tcW w:w="851" w:type="dxa"/>
            <w:tcBorders>
              <w:top w:val="nil"/>
              <w:left w:val="nil"/>
              <w:bottom w:val="single" w:sz="4" w:space="0" w:color="auto"/>
              <w:right w:val="single" w:sz="4" w:space="0" w:color="auto"/>
            </w:tcBorders>
            <w:shd w:val="clear" w:color="auto" w:fill="auto"/>
            <w:vAlign w:val="center"/>
            <w:hideMark/>
          </w:tcPr>
          <w:p w14:paraId="74FC59E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vAlign w:val="center"/>
            <w:hideMark/>
          </w:tcPr>
          <w:p w14:paraId="1011338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w:t>
            </w:r>
          </w:p>
        </w:tc>
        <w:tc>
          <w:tcPr>
            <w:tcW w:w="993" w:type="dxa"/>
            <w:tcBorders>
              <w:top w:val="nil"/>
              <w:left w:val="nil"/>
              <w:bottom w:val="single" w:sz="4" w:space="0" w:color="auto"/>
              <w:right w:val="single" w:sz="4" w:space="0" w:color="auto"/>
            </w:tcBorders>
            <w:shd w:val="clear" w:color="auto" w:fill="auto"/>
            <w:vAlign w:val="center"/>
            <w:hideMark/>
          </w:tcPr>
          <w:p w14:paraId="7EF2A8C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flakonas / vial</w:t>
            </w:r>
          </w:p>
        </w:tc>
        <w:tc>
          <w:tcPr>
            <w:tcW w:w="992" w:type="dxa"/>
            <w:tcBorders>
              <w:top w:val="nil"/>
              <w:left w:val="nil"/>
              <w:bottom w:val="single" w:sz="4" w:space="0" w:color="auto"/>
              <w:right w:val="single" w:sz="4" w:space="0" w:color="auto"/>
            </w:tcBorders>
            <w:shd w:val="clear" w:color="auto" w:fill="auto"/>
            <w:vAlign w:val="center"/>
            <w:hideMark/>
          </w:tcPr>
          <w:p w14:paraId="3E41688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3000</w:t>
            </w:r>
          </w:p>
        </w:tc>
        <w:tc>
          <w:tcPr>
            <w:tcW w:w="1276" w:type="dxa"/>
            <w:tcBorders>
              <w:top w:val="nil"/>
              <w:left w:val="nil"/>
              <w:bottom w:val="single" w:sz="4" w:space="0" w:color="auto"/>
              <w:right w:val="single" w:sz="4" w:space="0" w:color="auto"/>
            </w:tcBorders>
            <w:shd w:val="clear" w:color="auto" w:fill="auto"/>
            <w:vAlign w:val="center"/>
            <w:hideMark/>
          </w:tcPr>
          <w:p w14:paraId="6E53F0A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25°C</w:t>
            </w:r>
          </w:p>
        </w:tc>
        <w:tc>
          <w:tcPr>
            <w:tcW w:w="1842" w:type="dxa"/>
            <w:tcBorders>
              <w:top w:val="nil"/>
              <w:left w:val="nil"/>
              <w:bottom w:val="single" w:sz="4" w:space="0" w:color="auto"/>
              <w:right w:val="single" w:sz="4" w:space="0" w:color="auto"/>
            </w:tcBorders>
            <w:shd w:val="clear" w:color="auto" w:fill="auto"/>
            <w:vAlign w:val="center"/>
            <w:hideMark/>
          </w:tcPr>
          <w:p w14:paraId="254479A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4,023,000.00   </w:t>
            </w:r>
          </w:p>
        </w:tc>
      </w:tr>
      <w:tr w:rsidR="00F01B92" w:rsidRPr="00F01B92" w14:paraId="07784227" w14:textId="77777777" w:rsidTr="00F01B92">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5F914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12</w:t>
            </w:r>
          </w:p>
        </w:tc>
        <w:tc>
          <w:tcPr>
            <w:tcW w:w="993" w:type="dxa"/>
            <w:tcBorders>
              <w:top w:val="nil"/>
              <w:left w:val="nil"/>
              <w:bottom w:val="single" w:sz="4" w:space="0" w:color="auto"/>
              <w:right w:val="single" w:sz="4" w:space="0" w:color="auto"/>
            </w:tcBorders>
            <w:shd w:val="clear" w:color="auto" w:fill="auto"/>
            <w:vAlign w:val="center"/>
            <w:hideMark/>
          </w:tcPr>
          <w:p w14:paraId="60557E66"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Ad26.ZEBOV-GP (rekombinantinė)</w:t>
            </w:r>
          </w:p>
        </w:tc>
        <w:tc>
          <w:tcPr>
            <w:tcW w:w="851" w:type="dxa"/>
            <w:tcBorders>
              <w:top w:val="nil"/>
              <w:left w:val="nil"/>
              <w:bottom w:val="single" w:sz="4" w:space="0" w:color="auto"/>
              <w:right w:val="single" w:sz="4" w:space="0" w:color="auto"/>
            </w:tcBorders>
            <w:shd w:val="clear" w:color="auto" w:fill="auto"/>
            <w:vAlign w:val="center"/>
            <w:hideMark/>
          </w:tcPr>
          <w:p w14:paraId="4ADF09F0"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Ad26.ZEBOV-GP (recombinant) and </w:t>
            </w:r>
          </w:p>
        </w:tc>
        <w:tc>
          <w:tcPr>
            <w:tcW w:w="850" w:type="dxa"/>
            <w:tcBorders>
              <w:top w:val="nil"/>
              <w:left w:val="nil"/>
              <w:bottom w:val="single" w:sz="4" w:space="0" w:color="auto"/>
              <w:right w:val="single" w:sz="4" w:space="0" w:color="auto"/>
            </w:tcBorders>
            <w:shd w:val="clear" w:color="000000" w:fill="FFFFFF"/>
            <w:vAlign w:val="center"/>
            <w:hideMark/>
          </w:tcPr>
          <w:p w14:paraId="698D11D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&gt;8,75 log (10) inf.U</w:t>
            </w:r>
          </w:p>
        </w:tc>
        <w:tc>
          <w:tcPr>
            <w:tcW w:w="1134" w:type="dxa"/>
            <w:tcBorders>
              <w:top w:val="nil"/>
              <w:left w:val="nil"/>
              <w:bottom w:val="single" w:sz="4" w:space="0" w:color="auto"/>
              <w:right w:val="single" w:sz="4" w:space="0" w:color="auto"/>
            </w:tcBorders>
            <w:shd w:val="clear" w:color="auto" w:fill="auto"/>
            <w:vAlign w:val="center"/>
            <w:hideMark/>
          </w:tcPr>
          <w:p w14:paraId="63F1E37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51AFD97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850" w:type="dxa"/>
            <w:tcBorders>
              <w:top w:val="nil"/>
              <w:left w:val="nil"/>
              <w:bottom w:val="single" w:sz="4" w:space="0" w:color="auto"/>
              <w:right w:val="single" w:sz="4" w:space="0" w:color="auto"/>
            </w:tcBorders>
            <w:shd w:val="clear" w:color="auto" w:fill="auto"/>
            <w:vAlign w:val="center"/>
            <w:hideMark/>
          </w:tcPr>
          <w:p w14:paraId="6237966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0990FEC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flakonas / vial</w:t>
            </w:r>
          </w:p>
        </w:tc>
        <w:tc>
          <w:tcPr>
            <w:tcW w:w="992" w:type="dxa"/>
            <w:tcBorders>
              <w:top w:val="nil"/>
              <w:left w:val="nil"/>
              <w:bottom w:val="single" w:sz="4" w:space="0" w:color="auto"/>
              <w:right w:val="single" w:sz="4" w:space="0" w:color="auto"/>
            </w:tcBorders>
            <w:shd w:val="clear" w:color="auto" w:fill="auto"/>
            <w:vAlign w:val="center"/>
            <w:hideMark/>
          </w:tcPr>
          <w:p w14:paraId="1A89DABA"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1100</w:t>
            </w:r>
          </w:p>
        </w:tc>
        <w:tc>
          <w:tcPr>
            <w:tcW w:w="1276" w:type="dxa"/>
            <w:tcBorders>
              <w:top w:val="nil"/>
              <w:left w:val="nil"/>
              <w:bottom w:val="single" w:sz="4" w:space="0" w:color="auto"/>
              <w:right w:val="single" w:sz="4" w:space="0" w:color="auto"/>
            </w:tcBorders>
            <w:shd w:val="clear" w:color="auto" w:fill="auto"/>
            <w:vAlign w:val="center"/>
            <w:hideMark/>
          </w:tcPr>
          <w:p w14:paraId="3598D64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-85 °C iki -55</w:t>
            </w:r>
          </w:p>
        </w:tc>
        <w:tc>
          <w:tcPr>
            <w:tcW w:w="1842" w:type="dxa"/>
            <w:tcBorders>
              <w:top w:val="nil"/>
              <w:left w:val="nil"/>
              <w:bottom w:val="single" w:sz="4" w:space="0" w:color="auto"/>
              <w:right w:val="single" w:sz="4" w:space="0" w:color="auto"/>
            </w:tcBorders>
            <w:shd w:val="clear" w:color="auto" w:fill="auto"/>
            <w:vAlign w:val="center"/>
            <w:hideMark/>
          </w:tcPr>
          <w:p w14:paraId="43615149" w14:textId="77777777" w:rsidR="00F01B92" w:rsidRPr="00F01B92" w:rsidRDefault="00F01B92" w:rsidP="005B4A8F">
            <w:pPr>
              <w:spacing w:after="0" w:line="240" w:lineRule="auto"/>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495.00   </w:t>
            </w:r>
          </w:p>
        </w:tc>
      </w:tr>
      <w:tr w:rsidR="00F01B92" w:rsidRPr="00F01B92" w14:paraId="1C459D00" w14:textId="77777777" w:rsidTr="00F01B92">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8E837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13</w:t>
            </w:r>
          </w:p>
        </w:tc>
        <w:tc>
          <w:tcPr>
            <w:tcW w:w="993" w:type="dxa"/>
            <w:tcBorders>
              <w:top w:val="nil"/>
              <w:left w:val="nil"/>
              <w:bottom w:val="single" w:sz="4" w:space="0" w:color="auto"/>
              <w:right w:val="single" w:sz="4" w:space="0" w:color="auto"/>
            </w:tcBorders>
            <w:shd w:val="clear" w:color="auto" w:fill="auto"/>
            <w:vAlign w:val="center"/>
            <w:hideMark/>
          </w:tcPr>
          <w:p w14:paraId="1556805E"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MVA-BN-Filo [rekombinantinė])</w:t>
            </w:r>
          </w:p>
        </w:tc>
        <w:tc>
          <w:tcPr>
            <w:tcW w:w="851" w:type="dxa"/>
            <w:tcBorders>
              <w:top w:val="nil"/>
              <w:left w:val="nil"/>
              <w:bottom w:val="single" w:sz="4" w:space="0" w:color="auto"/>
              <w:right w:val="single" w:sz="4" w:space="0" w:color="auto"/>
            </w:tcBorders>
            <w:shd w:val="clear" w:color="auto" w:fill="auto"/>
            <w:vAlign w:val="center"/>
            <w:hideMark/>
          </w:tcPr>
          <w:p w14:paraId="32874D99"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MVA-BN-Filo (recombinant))</w:t>
            </w:r>
          </w:p>
        </w:tc>
        <w:tc>
          <w:tcPr>
            <w:tcW w:w="850" w:type="dxa"/>
            <w:tcBorders>
              <w:top w:val="nil"/>
              <w:left w:val="nil"/>
              <w:bottom w:val="single" w:sz="4" w:space="0" w:color="auto"/>
              <w:right w:val="single" w:sz="4" w:space="0" w:color="auto"/>
            </w:tcBorders>
            <w:shd w:val="clear" w:color="auto" w:fill="auto"/>
            <w:vAlign w:val="center"/>
            <w:hideMark/>
          </w:tcPr>
          <w:p w14:paraId="0BB8A9F2"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0,7 × 10(x8) inf. V.</w:t>
            </w:r>
          </w:p>
        </w:tc>
        <w:tc>
          <w:tcPr>
            <w:tcW w:w="1134" w:type="dxa"/>
            <w:tcBorders>
              <w:top w:val="nil"/>
              <w:left w:val="nil"/>
              <w:bottom w:val="single" w:sz="4" w:space="0" w:color="auto"/>
              <w:right w:val="single" w:sz="4" w:space="0" w:color="auto"/>
            </w:tcBorders>
            <w:shd w:val="clear" w:color="auto" w:fill="auto"/>
            <w:vAlign w:val="center"/>
            <w:hideMark/>
          </w:tcPr>
          <w:p w14:paraId="465C67B4"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injekcinis tirpalas / solution for injection</w:t>
            </w:r>
          </w:p>
        </w:tc>
        <w:tc>
          <w:tcPr>
            <w:tcW w:w="851" w:type="dxa"/>
            <w:tcBorders>
              <w:top w:val="nil"/>
              <w:left w:val="nil"/>
              <w:bottom w:val="single" w:sz="4" w:space="0" w:color="auto"/>
              <w:right w:val="single" w:sz="4" w:space="0" w:color="auto"/>
            </w:tcBorders>
            <w:shd w:val="clear" w:color="auto" w:fill="auto"/>
            <w:vAlign w:val="center"/>
            <w:hideMark/>
          </w:tcPr>
          <w:p w14:paraId="62034678"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850" w:type="dxa"/>
            <w:tcBorders>
              <w:top w:val="nil"/>
              <w:left w:val="nil"/>
              <w:bottom w:val="single" w:sz="4" w:space="0" w:color="auto"/>
              <w:right w:val="single" w:sz="4" w:space="0" w:color="auto"/>
            </w:tcBorders>
            <w:shd w:val="clear" w:color="auto" w:fill="auto"/>
            <w:vAlign w:val="center"/>
            <w:hideMark/>
          </w:tcPr>
          <w:p w14:paraId="32B360E1"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2698782C"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flakonas / vial</w:t>
            </w:r>
          </w:p>
        </w:tc>
        <w:tc>
          <w:tcPr>
            <w:tcW w:w="992" w:type="dxa"/>
            <w:tcBorders>
              <w:top w:val="nil"/>
              <w:left w:val="nil"/>
              <w:bottom w:val="single" w:sz="4" w:space="0" w:color="auto"/>
              <w:right w:val="single" w:sz="4" w:space="0" w:color="auto"/>
            </w:tcBorders>
            <w:shd w:val="clear" w:color="auto" w:fill="auto"/>
            <w:vAlign w:val="center"/>
            <w:hideMark/>
          </w:tcPr>
          <w:p w14:paraId="4247010F"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1100</w:t>
            </w:r>
          </w:p>
        </w:tc>
        <w:tc>
          <w:tcPr>
            <w:tcW w:w="1276" w:type="dxa"/>
            <w:tcBorders>
              <w:top w:val="nil"/>
              <w:left w:val="nil"/>
              <w:bottom w:val="single" w:sz="4" w:space="0" w:color="auto"/>
              <w:right w:val="single" w:sz="4" w:space="0" w:color="auto"/>
            </w:tcBorders>
            <w:shd w:val="clear" w:color="auto" w:fill="auto"/>
            <w:vAlign w:val="center"/>
            <w:hideMark/>
          </w:tcPr>
          <w:p w14:paraId="39006475" w14:textId="77777777" w:rsidR="00F01B92" w:rsidRPr="00F01B92" w:rsidRDefault="00F01B92" w:rsidP="005B4A8F">
            <w:pPr>
              <w:spacing w:after="0" w:line="240" w:lineRule="auto"/>
              <w:jc w:val="center"/>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-85 °C iki -55</w:t>
            </w:r>
          </w:p>
        </w:tc>
        <w:tc>
          <w:tcPr>
            <w:tcW w:w="1842" w:type="dxa"/>
            <w:tcBorders>
              <w:top w:val="nil"/>
              <w:left w:val="nil"/>
              <w:bottom w:val="single" w:sz="4" w:space="0" w:color="auto"/>
              <w:right w:val="single" w:sz="4" w:space="0" w:color="auto"/>
            </w:tcBorders>
            <w:shd w:val="clear" w:color="auto" w:fill="auto"/>
            <w:vAlign w:val="center"/>
            <w:hideMark/>
          </w:tcPr>
          <w:p w14:paraId="5F1AA555" w14:textId="77777777" w:rsidR="00F01B92" w:rsidRPr="00F01B92" w:rsidRDefault="00F01B92" w:rsidP="005B4A8F">
            <w:pPr>
              <w:spacing w:after="0" w:line="240" w:lineRule="auto"/>
              <w:rPr>
                <w:rFonts w:ascii="Times New Roman" w:eastAsia="Times New Roman" w:hAnsi="Times New Roman" w:cs="Times New Roman"/>
                <w:color w:val="000000"/>
                <w:sz w:val="16"/>
                <w:szCs w:val="16"/>
                <w:lang w:eastAsia="en-GB"/>
              </w:rPr>
            </w:pPr>
            <w:r w:rsidRPr="00F01B92">
              <w:rPr>
                <w:rFonts w:ascii="Times New Roman" w:eastAsia="Times New Roman" w:hAnsi="Times New Roman" w:cs="Times New Roman"/>
                <w:color w:val="000000"/>
                <w:sz w:val="16"/>
                <w:szCs w:val="16"/>
                <w:lang w:eastAsia="en-GB"/>
              </w:rPr>
              <w:t xml:space="preserve">            495.00   </w:t>
            </w:r>
          </w:p>
        </w:tc>
      </w:tr>
    </w:tbl>
    <w:p w14:paraId="0800740A" w14:textId="77777777" w:rsidR="00B00D5C" w:rsidRPr="00856426" w:rsidRDefault="00B00D5C" w:rsidP="00F01B92">
      <w:pPr>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TableGrid"/>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w:t>
            </w:r>
            <w:r w:rsidRPr="00856426">
              <w:rPr>
                <w:color w:val="000000" w:themeColor="text1"/>
              </w:rPr>
              <w:lastRenderedPageBreak/>
              <w:t>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lastRenderedPageBreak/>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w:t>
            </w:r>
            <w:r w:rsidRPr="00856426">
              <w:rPr>
                <w:color w:val="000000" w:themeColor="text1"/>
              </w:rPr>
              <w:lastRenderedPageBreak/>
              <w:t>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t>6.</w:t>
            </w:r>
          </w:p>
        </w:tc>
        <w:tc>
          <w:tcPr>
            <w:tcW w:w="4704" w:type="dxa"/>
          </w:tcPr>
          <w:p w14:paraId="7D6B56EC" w14:textId="28B5A4CC"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19F28CE1" w14:textId="438562D8"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(the dimensions of which are 120x80 cm). The maximum height of the pallets delivered with packaged supplies is 115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w:t>
            </w:r>
            <w:r w:rsidRPr="00856426">
              <w:lastRenderedPageBreak/>
              <w:t xml:space="preserve">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lastRenderedPageBreak/>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w:t>
      </w:r>
      <w:r w:rsidRPr="00F23DF6">
        <w:rPr>
          <w:rFonts w:ascii="Times New Roman" w:hAnsi="Times New Roman" w:cs="Times New Roman"/>
        </w:rPr>
        <w:lastRenderedPageBreak/>
        <w:t>(hereinafter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Heading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856426">
          <w:rPr>
            <w:rStyle w:val="Hyperlink"/>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F113D">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F113D">
            <w:pPr>
              <w:jc w:val="both"/>
              <w:rPr>
                <w:rFonts w:ascii="Times New Roman" w:hAnsi="Times New Roman" w:cs="Times New Roman"/>
                <w:sz w:val="22"/>
                <w:szCs w:val="22"/>
              </w:rPr>
            </w:pPr>
            <w:r w:rsidRPr="00556744">
              <w:rPr>
                <w:rFonts w:ascii="Times New Roman" w:hAnsi="Times New Roman" w:cs="Times New Roman"/>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t>VPĮ 46 straipsnio 2¹ dalis</w:t>
            </w:r>
          </w:p>
          <w:p w14:paraId="6D3A17AB" w14:textId="77777777" w:rsidR="001C346C" w:rsidRPr="00556744" w:rsidRDefault="001C346C" w:rsidP="001C346C">
            <w:pPr>
              <w:jc w:val="both"/>
              <w:rPr>
                <w:rFonts w:ascii="Times New Roman" w:hAnsi="Times New Roman" w:cs="Times New Roman"/>
                <w:b/>
                <w:bCs/>
                <w:sz w:val="22"/>
                <w:szCs w:val="22"/>
              </w:rPr>
            </w:pPr>
          </w:p>
          <w:p w14:paraId="7D9C4F56" w14:textId="68AAE37E" w:rsidR="005762E1"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lastRenderedPageBreak/>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556744" w:rsidRDefault="003412D2" w:rsidP="003412D2">
            <w:pPr>
              <w:pStyle w:val="NoSpacing"/>
              <w:spacing w:line="256" w:lineRule="auto"/>
              <w:jc w:val="both"/>
              <w:rPr>
                <w:rFonts w:ascii="Times New Roman" w:hAnsi="Times New Roman" w:cs="Times New Roman"/>
                <w:sz w:val="22"/>
                <w:szCs w:val="22"/>
                <w:lang w:eastAsia="en-US"/>
              </w:rPr>
            </w:pPr>
            <w:r w:rsidRPr="00556744">
              <w:rPr>
                <w:rFonts w:ascii="Times New Roman" w:hAnsi="Times New Roman" w:cs="Times New Roman"/>
                <w:sz w:val="22"/>
                <w:szCs w:val="22"/>
                <w:lang w:eastAsia="en-US"/>
              </w:rPr>
              <w:lastRenderedPageBreak/>
              <w:t>Iš Lietuvoje įsteigtų subjektų įrodančių dokumentų nereikalaujama. Užtenka pateikto EBVPD.</w:t>
            </w:r>
          </w:p>
          <w:p w14:paraId="709C8668" w14:textId="77777777" w:rsidR="005762E1" w:rsidRPr="00556744" w:rsidRDefault="005762E1" w:rsidP="006F113D">
            <w:pPr>
              <w:jc w:val="both"/>
              <w:rPr>
                <w:rFonts w:ascii="Times New Roman" w:hAnsi="Times New Roman" w:cs="Times New Roman"/>
                <w:sz w:val="22"/>
                <w:szCs w:val="22"/>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F113D">
            <w:pPr>
              <w:jc w:val="both"/>
              <w:rPr>
                <w:rFonts w:ascii="Times New Roman" w:hAnsi="Times New Roman" w:cs="Times New Roman"/>
                <w:sz w:val="20"/>
                <w:szCs w:val="20"/>
              </w:rPr>
            </w:pPr>
            <w:bookmarkStart w:id="63"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yperlink"/>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56426">
              <w:rPr>
                <w:rFonts w:ascii="Times New Roman" w:hAnsi="Times New Roman" w:cs="Times New Roman"/>
                <w:sz w:val="20"/>
                <w:szCs w:val="20"/>
              </w:rPr>
              <w:lastRenderedPageBreak/>
              <w:t>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3"/>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56426">
              <w:rPr>
                <w:rFonts w:ascii="Times New Roman" w:hAnsi="Times New Roman" w:cs="Times New Roman"/>
                <w:bCs/>
                <w:sz w:val="20"/>
                <w:szCs w:val="20"/>
              </w:rPr>
              <w:lastRenderedPageBreak/>
              <w:t xml:space="preserve">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yperlink"/>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856426">
              <w:rPr>
                <w:rFonts w:ascii="Times New Roman" w:hAnsi="Times New Roman" w:cs="Times New Roman"/>
                <w:sz w:val="20"/>
                <w:szCs w:val="20"/>
              </w:rPr>
              <w:lastRenderedPageBreak/>
              <w:t xml:space="preserve">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yperlink"/>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yperlink"/>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8614AD">
            <w:pPr>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yperlink"/>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yperlink"/>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yperlink"/>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8614AD">
            <w:pPr>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draudžiamus susitarimus, </w:t>
            </w:r>
            <w:r w:rsidRPr="00856426">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 xml:space="preserve">VPĮ 46 straipsnio 4 dalies 7 </w:t>
            </w:r>
            <w:r w:rsidRPr="00856426">
              <w:rPr>
                <w:rFonts w:ascii="Times New Roman" w:hAnsi="Times New Roman" w:cs="Times New Roman"/>
                <w:b/>
                <w:bCs/>
                <w:sz w:val="20"/>
                <w:szCs w:val="20"/>
              </w:rPr>
              <w:lastRenderedPageBreak/>
              <w:t>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yperlink"/>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Heading2"/>
        <w:ind w:left="5103"/>
        <w:rPr>
          <w:rFonts w:ascii="Times New Roman" w:eastAsia="Calibri" w:hAnsi="Times New Roman" w:cs="Times New Roman"/>
          <w:color w:val="0070C0"/>
          <w:sz w:val="21"/>
          <w:szCs w:val="21"/>
        </w:rPr>
      </w:pPr>
      <w:bookmarkStart w:id="65" w:name="_Ref38291223"/>
      <w:bookmarkStart w:id="66" w:name="_Ref38291334"/>
      <w:bookmarkStart w:id="67" w:name="_Ref38533412"/>
      <w:bookmarkStart w:id="68" w:name="_Toc126333942"/>
      <w:bookmarkStart w:id="69"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5"/>
      <w:bookmarkEnd w:id="66"/>
      <w:bookmarkEnd w:id="67"/>
      <w:bookmarkEnd w:id="68"/>
      <w:bookmarkEnd w:id="69"/>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ListParagraph"/>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ListParagraph"/>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0027C68A" w14:textId="5F7D3415" w:rsidR="00F945D1" w:rsidRDefault="00F945D1" w:rsidP="00F2398F">
            <w:pPr>
              <w:spacing w:after="0" w:line="240" w:lineRule="auto"/>
              <w:jc w:val="both"/>
              <w:rPr>
                <w:rFonts w:ascii="Times New Roman" w:hAnsi="Times New Roman" w:cs="Times New Roman"/>
              </w:rPr>
            </w:pPr>
            <w:r w:rsidRPr="00856426">
              <w:rPr>
                <w:rFonts w:ascii="Times New Roman" w:hAnsi="Times New Roman" w:cs="Times New Roman"/>
              </w:rPr>
              <w:t xml:space="preserve">Jeigu bus tiekiami narkotiniai arba psichotropiniai ar kiti specifinės grupės vaistiniai preparatai – įmonė turi pateikti atitinkamą dokumentą, įrodantį, kad ji turi teisę platinti šios grupės vaistinius preparatus. </w:t>
            </w:r>
            <w:r w:rsidRPr="00945505">
              <w:rPr>
                <w:rFonts w:ascii="Times New Roman" w:hAnsi="Times New Roman" w:cs="Times New Roman"/>
              </w:rPr>
              <w:t>Taikoma I</w:t>
            </w:r>
            <w:r w:rsidR="00E22319" w:rsidRPr="00945505">
              <w:rPr>
                <w:rFonts w:ascii="Times New Roman" w:hAnsi="Times New Roman" w:cs="Times New Roman"/>
              </w:rPr>
              <w:t>I</w:t>
            </w:r>
            <w:r w:rsidRPr="00945505">
              <w:rPr>
                <w:rFonts w:ascii="Times New Roman" w:hAnsi="Times New Roman" w:cs="Times New Roman"/>
              </w:rPr>
              <w:t>-ai, I</w:t>
            </w:r>
            <w:r w:rsidR="00E22319" w:rsidRPr="00945505">
              <w:rPr>
                <w:rFonts w:ascii="Times New Roman" w:hAnsi="Times New Roman" w:cs="Times New Roman"/>
              </w:rPr>
              <w:t>V</w:t>
            </w:r>
            <w:r w:rsidRPr="00945505">
              <w:rPr>
                <w:rFonts w:ascii="Times New Roman" w:hAnsi="Times New Roman" w:cs="Times New Roman"/>
              </w:rPr>
              <w:t xml:space="preserve">-ai pirkimo dalims. </w:t>
            </w:r>
          </w:p>
          <w:p w14:paraId="61C5FF22" w14:textId="77777777" w:rsidR="00964799" w:rsidRPr="00F945D1" w:rsidRDefault="00964799" w:rsidP="00F2398F">
            <w:pPr>
              <w:spacing w:after="0" w:line="240" w:lineRule="auto"/>
              <w:jc w:val="both"/>
              <w:rPr>
                <w:rFonts w:ascii="Times New Roman" w:hAnsi="Times New Roman" w:cs="Times New Roman"/>
                <w:color w:val="FF0000"/>
              </w:rPr>
            </w:pPr>
          </w:p>
          <w:p w14:paraId="57331010" w14:textId="3564F668" w:rsidR="00313058" w:rsidRPr="00856426" w:rsidRDefault="00E66C7D" w:rsidP="00F2398F">
            <w:pPr>
              <w:spacing w:after="0"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FB88094" w:rsidR="00A4599F" w:rsidRPr="00856426" w:rsidRDefault="00A4599F" w:rsidP="00DE290C">
      <w:pPr>
        <w:rPr>
          <w:rFonts w:ascii="Times New Roman" w:hAnsi="Times New Roman" w:cs="Times New Roman"/>
          <w:b/>
          <w:bCs/>
          <w:smallCaps/>
          <w:sz w:val="22"/>
          <w:szCs w:val="22"/>
        </w:rPr>
      </w:pPr>
    </w:p>
    <w:p w14:paraId="5D0FDE6E" w14:textId="192DF949" w:rsidR="008D704D" w:rsidRPr="00856426" w:rsidRDefault="008D704D" w:rsidP="008D704D">
      <w:pPr>
        <w:pStyle w:val="Heading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bookmarkStart w:id="74"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0"/>
      <w:bookmarkEnd w:id="71"/>
      <w:bookmarkEnd w:id="72"/>
      <w:bookmarkEnd w:id="73"/>
      <w:bookmarkEnd w:id="74"/>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Subtitle"/>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yperlink"/>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Heading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26333944"/>
      <w:bookmarkStart w:id="79"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5"/>
      <w:bookmarkEnd w:id="76"/>
      <w:bookmarkEnd w:id="77"/>
      <w:bookmarkEnd w:id="78"/>
      <w:bookmarkEnd w:id="79"/>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Heading2"/>
        <w:ind w:left="5103"/>
        <w:rPr>
          <w:rFonts w:ascii="Times New Roman" w:eastAsia="Calibri" w:hAnsi="Times New Roman" w:cs="Times New Roman"/>
          <w:color w:val="0070C0"/>
          <w:sz w:val="21"/>
          <w:szCs w:val="21"/>
        </w:rPr>
      </w:pPr>
      <w:bookmarkStart w:id="80" w:name="_Ref39484039"/>
      <w:bookmarkStart w:id="81" w:name="_Ref40278562"/>
      <w:bookmarkStart w:id="82" w:name="_Toc126333945"/>
      <w:bookmarkStart w:id="83"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0"/>
      <w:bookmarkEnd w:id="81"/>
      <w:bookmarkEnd w:id="82"/>
      <w:bookmarkEnd w:id="83"/>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Subtitle"/>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4"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4"/>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Heading2"/>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26333948"/>
      <w:bookmarkStart w:id="89"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5"/>
      <w:bookmarkEnd w:id="86"/>
      <w:bookmarkEnd w:id="87"/>
      <w:bookmarkEnd w:id="88"/>
      <w:bookmarkEnd w:id="89"/>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Heading2"/>
        <w:ind w:left="5103"/>
        <w:rPr>
          <w:rFonts w:ascii="Times New Roman" w:hAnsi="Times New Roman" w:cs="Times New Roman"/>
          <w:color w:val="0070C0"/>
          <w:sz w:val="21"/>
          <w:szCs w:val="21"/>
        </w:rPr>
      </w:pPr>
      <w:bookmarkStart w:id="90"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0"/>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23FD6574" w14:textId="77777777" w:rsidR="006F59CB" w:rsidRPr="00434567" w:rsidRDefault="006F59CB" w:rsidP="006F59CB">
      <w:pPr>
        <w:tabs>
          <w:tab w:val="left" w:pos="567"/>
        </w:tabs>
        <w:ind w:firstLine="567"/>
        <w:jc w:val="both"/>
        <w:rPr>
          <w:rFonts w:ascii="Times New Roman" w:hAnsi="Times New Roman" w:cs="Times New Roman"/>
        </w:rPr>
      </w:pPr>
    </w:p>
    <w:p w14:paraId="4B29CC76" w14:textId="77777777" w:rsidR="006F59CB" w:rsidRPr="00434567" w:rsidRDefault="006F59CB" w:rsidP="006F59CB">
      <w:pPr>
        <w:tabs>
          <w:tab w:val="left" w:pos="709"/>
          <w:tab w:val="left" w:pos="993"/>
        </w:tabs>
        <w:jc w:val="both"/>
        <w:rPr>
          <w:rFonts w:ascii="Times New Roman" w:hAnsi="Times New Roman" w:cs="Times New Roman"/>
          <w:color w:val="C00000"/>
        </w:rPr>
      </w:pPr>
      <w:r w:rsidRPr="00434567">
        <w:rPr>
          <w:rFonts w:ascii="Times New Roman" w:hAnsi="Times New Roman" w:cs="Times New Roman"/>
        </w:rPr>
        <w:t xml:space="preserve">            Sutarties sąlygų įvykdymo užtikrinimui taikomi reikalavimai nurodyti Sutarties bendrųjų sąlygų </w:t>
      </w:r>
      <w:r w:rsidRPr="00434567">
        <w:rPr>
          <w:rFonts w:ascii="Times New Roman" w:hAnsi="Times New Roman" w:cs="Times New Roman"/>
          <w:lang w:val="en-US"/>
        </w:rPr>
        <w:t>10 dalyje bei special</w:t>
      </w:r>
      <w:r w:rsidRPr="00434567">
        <w:rPr>
          <w:rFonts w:ascii="Times New Roman" w:hAnsi="Times New Roman" w:cs="Times New Roman"/>
        </w:rPr>
        <w:t xml:space="preserve">iųjų sąlygų </w:t>
      </w:r>
      <w:r w:rsidRPr="00434567">
        <w:rPr>
          <w:rFonts w:ascii="Times New Roman" w:hAnsi="Times New Roman" w:cs="Times New Roman"/>
          <w:lang w:val="en-US"/>
        </w:rPr>
        <w:t>8.2 papunktyje.</w:t>
      </w:r>
      <w:r w:rsidRPr="00434567">
        <w:rPr>
          <w:rFonts w:ascii="Times New Roman" w:hAnsi="Times New Roman" w:cs="Times New Roman"/>
        </w:rPr>
        <w:t xml:space="preserve"> </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50D7" w14:textId="77777777" w:rsidR="00CD774A" w:rsidRDefault="00CD774A" w:rsidP="00D05666">
      <w:r>
        <w:separator/>
      </w:r>
    </w:p>
  </w:endnote>
  <w:endnote w:type="continuationSeparator" w:id="0">
    <w:p w14:paraId="630EE1D8" w14:textId="77777777" w:rsidR="00CD774A" w:rsidRDefault="00CD774A" w:rsidP="00D05666">
      <w:r>
        <w:continuationSeparator/>
      </w:r>
    </w:p>
  </w:endnote>
  <w:endnote w:type="continuationNotice" w:id="1">
    <w:p w14:paraId="5672FD66" w14:textId="77777777" w:rsidR="00CD774A" w:rsidRDefault="00CD7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057B" w14:textId="77777777" w:rsidR="00CD774A" w:rsidRDefault="00CD774A" w:rsidP="00D05666">
      <w:r>
        <w:separator/>
      </w:r>
    </w:p>
  </w:footnote>
  <w:footnote w:type="continuationSeparator" w:id="0">
    <w:p w14:paraId="262CBC04" w14:textId="77777777" w:rsidR="00CD774A" w:rsidRDefault="00CD774A" w:rsidP="00D05666">
      <w:r>
        <w:continuationSeparator/>
      </w:r>
    </w:p>
  </w:footnote>
  <w:footnote w:type="continuationNotice" w:id="1">
    <w:p w14:paraId="303DC5D6" w14:textId="77777777" w:rsidR="00CD774A" w:rsidRDefault="00CD774A">
      <w:pPr>
        <w:spacing w:after="0" w:line="240" w:lineRule="auto"/>
      </w:pPr>
    </w:p>
  </w:footnote>
  <w:footnote w:id="2">
    <w:p w14:paraId="4A45BA2A" w14:textId="77777777" w:rsidR="006F113D" w:rsidRDefault="006F113D" w:rsidP="006F113D">
      <w:pPr>
        <w:pStyle w:val="FootnoteText"/>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FootnoteText"/>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FootnoteText"/>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FootnoteText"/>
        <w:jc w:val="both"/>
        <w:rPr>
          <w:rFonts w:ascii="Times New Roman" w:hAnsi="Times New Roman" w:cs="Times New Roman"/>
          <w:i/>
          <w:iCs/>
        </w:rPr>
      </w:pPr>
      <w:r w:rsidRPr="00ED30DE">
        <w:rPr>
          <w:rStyle w:val="FootnoteReference"/>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FootnoteText"/>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FootnoteText"/>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5F"/>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29</Pages>
  <Words>9200</Words>
  <Characters>52446</Characters>
  <Application>Microsoft Office Word</Application>
  <DocSecurity>0</DocSecurity>
  <Lines>437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65</cp:revision>
  <dcterms:created xsi:type="dcterms:W3CDTF">2025-01-23T12:35:00Z</dcterms:created>
  <dcterms:modified xsi:type="dcterms:W3CDTF">2025-02-14T11:39:00Z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