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6D901757"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78447CB5"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193013">
        <w:rPr>
          <w:rFonts w:ascii="Times New Roman" w:eastAsia="Times New Roman" w:hAnsi="Times New Roman" w:cs="Times New Roman"/>
          <w:sz w:val="24"/>
          <w:szCs w:val="24"/>
          <w:lang w:val="lt-LT"/>
        </w:rPr>
        <w:t>p</w:t>
      </w:r>
      <w:r w:rsidR="00B808F0" w:rsidRPr="00EC42C5">
        <w:rPr>
          <w:rFonts w:ascii="Times New Roman" w:eastAsia="Times New Roman" w:hAnsi="Times New Roman" w:cs="Times New Roman"/>
          <w:sz w:val="24"/>
          <w:szCs w:val="24"/>
          <w:lang w:val="lt-LT"/>
        </w:rPr>
        <w:t>rekės</w:t>
      </w:r>
      <w:r w:rsidR="00193013">
        <w:rPr>
          <w:rFonts w:ascii="Times New Roman" w:eastAsia="Times New Roman" w:hAnsi="Times New Roman" w:cs="Times New Roman"/>
          <w:sz w:val="24"/>
          <w:szCs w:val="24"/>
          <w:lang w:val="lt-LT"/>
        </w:rPr>
        <w:t>,</w:t>
      </w:r>
      <w:r w:rsidR="00B808F0" w:rsidRPr="00EC42C5">
        <w:rPr>
          <w:rFonts w:ascii="Times New Roman" w:eastAsia="Times New Roman" w:hAnsi="Times New Roman" w:cs="Times New Roman"/>
          <w:sz w:val="24"/>
          <w:szCs w:val="24"/>
          <w:lang w:val="lt-LT"/>
        </w:rPr>
        <w:t xml:space="preserve">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w:t>
      </w:r>
      <w:r w:rsidR="00C50098">
        <w:rPr>
          <w:rFonts w:ascii="Times New Roman" w:eastAsia="Times New Roman" w:hAnsi="Times New Roman" w:cs="Times New Roman"/>
          <w:sz w:val="24"/>
          <w:szCs w:val="24"/>
          <w:lang w:val="lt-LT"/>
        </w:rPr>
        <w:t>Techninėje</w:t>
      </w:r>
      <w:r w:rsidR="00E73984">
        <w:rPr>
          <w:rFonts w:ascii="Times New Roman" w:eastAsia="Times New Roman" w:hAnsi="Times New Roman" w:cs="Times New Roman"/>
          <w:sz w:val="24"/>
          <w:szCs w:val="24"/>
          <w:lang w:val="lt-LT"/>
        </w:rPr>
        <w:t> </w:t>
      </w:r>
      <w:r w:rsidR="00C50098">
        <w:rPr>
          <w:rFonts w:ascii="Times New Roman" w:eastAsia="Times New Roman" w:hAnsi="Times New Roman" w:cs="Times New Roman"/>
          <w:sz w:val="24"/>
          <w:szCs w:val="24"/>
          <w:lang w:val="lt-LT"/>
        </w:rPr>
        <w:t>specifikacijoje ir kituose Sutarties</w:t>
      </w:r>
      <w:r w:rsidR="00D868A2" w:rsidRPr="00EC42C5">
        <w:rPr>
          <w:rFonts w:ascii="Times New Roman" w:eastAsia="Times New Roman" w:hAnsi="Times New Roman" w:cs="Times New Roman"/>
          <w:sz w:val="24"/>
          <w:szCs w:val="24"/>
          <w:lang w:val="lt-LT"/>
        </w:rPr>
        <w:t xml:space="preserve">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152CC3B6"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394CBB">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57F47B33"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41170D">
        <w:rPr>
          <w:rFonts w:ascii="Times New Roman" w:eastAsia="Times New Roman" w:hAnsi="Times New Roman" w:cs="Times New Roman"/>
          <w:sz w:val="24"/>
          <w:szCs w:val="24"/>
          <w:lang w:val="lt-LT"/>
        </w:rPr>
        <w:t>Ša</w:t>
      </w:r>
      <w:r w:rsidR="3AA5EEC3" w:rsidRPr="00EC42C5">
        <w:rPr>
          <w:rFonts w:ascii="Times New Roman" w:eastAsia="Times New Roman" w:hAnsi="Times New Roman" w:cs="Times New Roman"/>
          <w:sz w:val="24"/>
          <w:szCs w:val="24"/>
          <w:lang w:val="lt-LT"/>
        </w:rPr>
        <w:t xml:space="preserve">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50BD073"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D555B9">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05BBC06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pakeistosios Sutarties sąlygos</w:t>
      </w:r>
      <w:r w:rsidR="0034158B">
        <w:rPr>
          <w:rFonts w:ascii="Times New Roman" w:hAnsi="Times New Roman"/>
          <w:sz w:val="24"/>
          <w:lang w:val="lt-LT"/>
        </w:rPr>
        <w:t xml:space="preserve"> atžvilgiu</w:t>
      </w:r>
      <w:r w:rsidRPr="00EC42C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34158B">
        <w:rPr>
          <w:rFonts w:ascii="Times New Roman" w:hAnsi="Times New Roman"/>
          <w:sz w:val="24"/>
          <w:lang w:val="lt-LT"/>
        </w:rPr>
        <w:t xml:space="preserve"> atžvilgiu</w:t>
      </w:r>
      <w:r w:rsidRPr="00EC42C5">
        <w:rPr>
          <w:rFonts w:ascii="Times New Roman" w:hAnsi="Times New Roman"/>
          <w:sz w:val="24"/>
          <w:lang w:val="lt-LT"/>
        </w:rPr>
        <w:t>.</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aplinkybių gali 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7F69132D" w:rsidR="002F5257" w:rsidRPr="00A02BAE" w:rsidRDefault="00FB39A7" w:rsidP="00A02BAE">
      <w:pPr>
        <w:pStyle w:val="NoSpacing"/>
        <w:numPr>
          <w:ilvl w:val="1"/>
          <w:numId w:val="6"/>
        </w:numPr>
        <w:tabs>
          <w:tab w:val="left" w:pos="0"/>
        </w:tabs>
        <w:ind w:left="0" w:firstLine="540"/>
        <w:jc w:val="both"/>
        <w:rPr>
          <w:rFonts w:ascii="Times New Roman" w:hAnsi="Times New Roman"/>
          <w:sz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w:t>
      </w:r>
      <w:r w:rsidR="00A02BAE">
        <w:rPr>
          <w:rFonts w:ascii="Times New Roman" w:eastAsia="Times New Roman" w:hAnsi="Times New Roman" w:cs="Times New Roman"/>
          <w:sz w:val="24"/>
          <w:szCs w:val="24"/>
          <w:lang w:val="lt-LT" w:eastAsia="ar-SA"/>
        </w:rPr>
        <w:t xml:space="preserve">kurias </w:t>
      </w:r>
      <w:r w:rsidR="00A02BAE" w:rsidRPr="00810056">
        <w:rPr>
          <w:rFonts w:ascii="Times New Roman" w:eastAsia="Times New Roman" w:hAnsi="Times New Roman" w:cs="Times New Roman"/>
          <w:sz w:val="24"/>
          <w:szCs w:val="24"/>
          <w:lang w:val="lt-LT"/>
        </w:rPr>
        <w:t xml:space="preserve">Tiekėjas įsipareigoja teikti Pirkėjui pagal šią Sutartį, ir galiojančių teisės aktų reikalavimus. </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5D1CC79" w:rsidR="00D27694" w:rsidRPr="00EC42C5" w:rsidRDefault="00D27694" w:rsidP="00210FD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w:t>
      </w:r>
      <w:r w:rsidR="00210FD8">
        <w:rPr>
          <w:rFonts w:ascii="Times New Roman" w:eastAsia="Arial Unicode MS" w:hAnsi="Times New Roman" w:cs="Times New Roman"/>
          <w:sz w:val="24"/>
          <w:szCs w:val="24"/>
          <w:bdr w:val="nil"/>
          <w:lang w:val="lt-LT"/>
        </w:rPr>
        <w:t xml:space="preserve">neapmokėti Sąskaitų, pateiktų </w:t>
      </w:r>
      <w:r w:rsidR="00210FD8" w:rsidRPr="00810056">
        <w:rPr>
          <w:rFonts w:ascii="Times New Roman" w:eastAsia="Arial Unicode MS" w:hAnsi="Times New Roman" w:cs="Times New Roman"/>
          <w:sz w:val="24"/>
          <w:szCs w:val="24"/>
          <w:bdr w:val="nil"/>
          <w:lang w:val="lt-LT"/>
        </w:rPr>
        <w:t>ne šioje Sutartyje numatytomis priemonėmis</w:t>
      </w:r>
      <w:r w:rsidRPr="00EC42C5">
        <w:rPr>
          <w:rFonts w:ascii="Times New Roman" w:eastAsia="Arial Unicode MS" w:hAnsi="Times New Roman" w:cs="Times New Roman"/>
          <w:sz w:val="24"/>
          <w:szCs w:val="24"/>
          <w:bdr w:val="nil"/>
          <w:lang w:val="lt-LT"/>
        </w:rPr>
        <w:t>;</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15C74BB9"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w:t>
      </w:r>
      <w:r w:rsidR="00D66745">
        <w:rPr>
          <w:rFonts w:ascii="Times New Roman" w:hAnsi="Times New Roman" w:cs="Times New Roman"/>
          <w:sz w:val="24"/>
          <w:szCs w:val="24"/>
          <w:lang w:val="lt-LT"/>
        </w:rPr>
        <w:t>BĮ Valstybės duomenų agentūros</w:t>
      </w:r>
      <w:r w:rsidR="001C7A7E" w:rsidRPr="00FE79B1">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D66745">
        <w:rPr>
          <w:rFonts w:ascii="Times New Roman" w:hAnsi="Times New Roman" w:cs="Times New Roman"/>
          <w:sz w:val="24"/>
          <w:szCs w:val="24"/>
          <w:lang w:val="lt-LT"/>
        </w:rPr>
        <w:t>BĮ Valstybės duomenų agentūros</w:t>
      </w:r>
      <w:r w:rsidR="00D66745" w:rsidRPr="00810056">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9584EFF"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8B3F05" w:rsidRPr="00810056">
        <w:rPr>
          <w:rFonts w:ascii="Times New Roman" w:eastAsia="Arial Unicode MS" w:hAnsi="Times New Roman" w:cs="Times New Roman"/>
          <w:sz w:val="24"/>
          <w:szCs w:val="24"/>
          <w:bdr w:val="nil"/>
          <w:lang w:val="lt-LT"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008B3F05" w:rsidRPr="00810056">
        <w:rPr>
          <w:rFonts w:ascii="Times New Roman" w:eastAsia="Arial Unicode MS" w:hAnsi="Times New Roman" w:cs="Times New Roman"/>
          <w:b/>
          <w:bCs/>
          <w:sz w:val="24"/>
          <w:szCs w:val="24"/>
          <w:bdr w:val="nil"/>
          <w:lang w:val="lt-LT" w:eastAsia="lt-LT"/>
        </w:rPr>
        <w:t>Europos elektroninių sąskaitų faktūrų standartas</w:t>
      </w:r>
      <w:r w:rsidR="008B3F05"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008B3F05" w:rsidRPr="00810056">
        <w:rPr>
          <w:rFonts w:ascii="Times New Roman" w:eastAsia="Calibri" w:hAnsi="Times New Roman" w:cs="Times New Roman"/>
          <w:sz w:val="24"/>
          <w:szCs w:val="24"/>
          <w:lang w:val="lt-LT"/>
        </w:rPr>
        <w:t xml:space="preserve"> </w:t>
      </w:r>
      <w:r w:rsidR="008B3F05">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008B3F05" w:rsidRPr="00810056">
        <w:rPr>
          <w:rFonts w:ascii="Times New Roman" w:eastAsia="Calibri" w:hAnsi="Times New Roman" w:cs="Times New Roman"/>
          <w:sz w:val="24"/>
          <w:szCs w:val="24"/>
          <w:lang w:val="lt-LT"/>
        </w:rPr>
        <w:t>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w:t>
      </w:r>
      <w:r w:rsidR="008F6C26" w:rsidRPr="00EC42C5">
        <w:rPr>
          <w:rFonts w:ascii="Times New Roman" w:eastAsia="Calibri" w:hAnsi="Times New Roman" w:cs="Times New Roman"/>
          <w:sz w:val="24"/>
          <w:szCs w:val="24"/>
          <w:lang w:val="lt-LT"/>
        </w:rPr>
        <w:lastRenderedPageBreak/>
        <w:t xml:space="preserve">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07B3DF15" w14:textId="1327B077" w:rsidR="00655207" w:rsidRPr="000424BA"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14EB3475"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D55A18">
        <w:rPr>
          <w:rFonts w:ascii="Times New Roman" w:eastAsia="Times New Roman" w:hAnsi="Times New Roman" w:cs="Times New Roman"/>
          <w:sz w:val="24"/>
          <w:szCs w:val="24"/>
          <w:lang w:val="lt-LT"/>
        </w:rPr>
        <w:t xml:space="preserve"> (kartu su mokėjimo patvirtinimu)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w:t>
      </w:r>
      <w:r w:rsidR="00BB0F21" w:rsidRPr="00EC42C5">
        <w:rPr>
          <w:rFonts w:ascii="Times New Roman" w:eastAsia="Calibri" w:hAnsi="Times New Roman" w:cs="Times New Roman"/>
          <w:iCs/>
          <w:sz w:val="24"/>
          <w:szCs w:val="24"/>
          <w:lang w:val="lt-LT"/>
        </w:rPr>
        <w:lastRenderedPageBreak/>
        <w:t xml:space="preserve">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4E05D8" w:rsidRDefault="002874F7" w:rsidP="00E810E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w:t>
      </w:r>
      <w:r w:rsidRPr="002B7F69">
        <w:rPr>
          <w:rFonts w:ascii="Times New Roman" w:eastAsia="Arial Unicode MS" w:hAnsi="Times New Roman" w:cs="Times New Roman"/>
          <w:sz w:val="24"/>
          <w:szCs w:val="24"/>
          <w:bdr w:val="nil"/>
          <w:lang w:val="lt-LT" w:eastAsia="lt-LT"/>
        </w:rPr>
        <w:lastRenderedPageBreak/>
        <w:t>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lastRenderedPageBreak/>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1BA7EC1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14184F0D" w14:textId="22D3C706" w:rsidR="00D24DC7" w:rsidRPr="00EC42C5" w:rsidRDefault="00D24DC7" w:rsidP="00D24DC7">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Tiekėjui ir ūkio subjektui, kurio pajėgumais remiasi Tiekėjas, taikoma solidari atsakomybė už </w:t>
      </w:r>
      <w:r w:rsidR="009E62CC">
        <w:rPr>
          <w:rFonts w:ascii="Times New Roman" w:eastAsia="Calibri" w:hAnsi="Times New Roman" w:cs="Times New Roman"/>
          <w:sz w:val="24"/>
          <w:szCs w:val="24"/>
          <w:lang w:val="lt-LT"/>
        </w:rPr>
        <w:t>S</w:t>
      </w:r>
      <w:r>
        <w:rPr>
          <w:rFonts w:ascii="Times New Roman" w:eastAsia="Calibri" w:hAnsi="Times New Roman" w:cs="Times New Roman"/>
          <w:sz w:val="24"/>
          <w:szCs w:val="24"/>
          <w:lang w:val="lt-LT"/>
        </w:rPr>
        <w:t>utarties įvykdymą, kai tai numatyta Specialiose sutarties sąlygose.</w:t>
      </w:r>
    </w:p>
    <w:p w14:paraId="72FE25A4" w14:textId="7464F8F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10.</w:t>
      </w:r>
      <w:r w:rsidR="00D24DC7">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xml:space="preserve">.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2FCACAE4"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w:t>
      </w:r>
      <w:r w:rsidR="00D24DC7">
        <w:rPr>
          <w:rFonts w:ascii="Times New Roman" w:eastAsia="Times New Roman" w:hAnsi="Times New Roman" w:cs="Times New Roman"/>
          <w:sz w:val="24"/>
          <w:szCs w:val="24"/>
          <w:lang w:val="lt-LT" w:eastAsia="lt-LT"/>
        </w:rPr>
        <w:t>10</w:t>
      </w:r>
      <w:r w:rsidRPr="00EC42C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lastRenderedPageBreak/>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xml:space="preserve">, Sutarties galiojimo laikotarpiu kilus įtarimui ar gavus atitinkamos informacijos, kad Sutartis (jos pakeitimas) </w:t>
      </w:r>
      <w:r w:rsidRPr="00BA434F">
        <w:rPr>
          <w:rFonts w:ascii="Times New Roman" w:eastAsia="Arial Unicode MS" w:hAnsi="Times New Roman" w:cs="Times New Roman"/>
          <w:color w:val="000000"/>
          <w:sz w:val="24"/>
          <w:szCs w:val="24"/>
          <w:bdr w:val="nil"/>
          <w:lang w:val="lt-LT" w:eastAsia="lt-LT"/>
        </w:rPr>
        <w:lastRenderedPageBreak/>
        <w:t>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taip pat reikalauja, kad Tiekėjas raštu arba el. paštu informuotų apie minėtos informacijos pasikeitimus visu Sutarties vykdymo metu, taip pat apie naujus Subtiekėjus, kuriuos jis ketina 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6181" w14:textId="77777777" w:rsidR="00941038" w:rsidRDefault="00941038" w:rsidP="00AE6C01">
      <w:pPr>
        <w:spacing w:after="0" w:line="240" w:lineRule="auto"/>
      </w:pPr>
      <w:r>
        <w:separator/>
      </w:r>
    </w:p>
  </w:endnote>
  <w:endnote w:type="continuationSeparator" w:id="0">
    <w:p w14:paraId="57555C4C" w14:textId="77777777" w:rsidR="00941038" w:rsidRDefault="00941038"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FECC5" w14:textId="77777777" w:rsidR="00941038" w:rsidRDefault="00941038" w:rsidP="00AE6C01">
      <w:pPr>
        <w:spacing w:after="0" w:line="240" w:lineRule="auto"/>
      </w:pPr>
      <w:r>
        <w:separator/>
      </w:r>
    </w:p>
  </w:footnote>
  <w:footnote w:type="continuationSeparator" w:id="0">
    <w:p w14:paraId="7F78C6B1" w14:textId="77777777" w:rsidR="00941038" w:rsidRDefault="00941038"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5A4A"/>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945"/>
    <w:rsid w:val="00126DDE"/>
    <w:rsid w:val="00134BC1"/>
    <w:rsid w:val="0013598C"/>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301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0FD8"/>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3023"/>
    <w:rsid w:val="0027534C"/>
    <w:rsid w:val="00281929"/>
    <w:rsid w:val="00282462"/>
    <w:rsid w:val="00285C8D"/>
    <w:rsid w:val="002874F7"/>
    <w:rsid w:val="00294567"/>
    <w:rsid w:val="0029508C"/>
    <w:rsid w:val="00295731"/>
    <w:rsid w:val="00295F41"/>
    <w:rsid w:val="00296774"/>
    <w:rsid w:val="0029758B"/>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158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4CBB"/>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170D"/>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E02D8"/>
    <w:rsid w:val="004E05D8"/>
    <w:rsid w:val="004E2E03"/>
    <w:rsid w:val="004E4510"/>
    <w:rsid w:val="004F128D"/>
    <w:rsid w:val="004F2D7B"/>
    <w:rsid w:val="004F522A"/>
    <w:rsid w:val="004F5A55"/>
    <w:rsid w:val="0050763F"/>
    <w:rsid w:val="00507B18"/>
    <w:rsid w:val="005103CB"/>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C2FC8"/>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4C3"/>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5DFE"/>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33ABB"/>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165A"/>
    <w:rsid w:val="0087602E"/>
    <w:rsid w:val="008763D5"/>
    <w:rsid w:val="00882D12"/>
    <w:rsid w:val="008834CB"/>
    <w:rsid w:val="00883FAD"/>
    <w:rsid w:val="008872AB"/>
    <w:rsid w:val="00892326"/>
    <w:rsid w:val="0089617B"/>
    <w:rsid w:val="008A3E46"/>
    <w:rsid w:val="008B1454"/>
    <w:rsid w:val="008B279B"/>
    <w:rsid w:val="008B3F05"/>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220"/>
    <w:rsid w:val="009244A1"/>
    <w:rsid w:val="00924C3C"/>
    <w:rsid w:val="009270C2"/>
    <w:rsid w:val="00930CA8"/>
    <w:rsid w:val="009353A6"/>
    <w:rsid w:val="009355B5"/>
    <w:rsid w:val="00941038"/>
    <w:rsid w:val="009411F7"/>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124"/>
    <w:rsid w:val="009A3242"/>
    <w:rsid w:val="009A6C0C"/>
    <w:rsid w:val="009B12F0"/>
    <w:rsid w:val="009B1624"/>
    <w:rsid w:val="009C0AE4"/>
    <w:rsid w:val="009C10FE"/>
    <w:rsid w:val="009E0A27"/>
    <w:rsid w:val="009E19D0"/>
    <w:rsid w:val="009E22C6"/>
    <w:rsid w:val="009E2553"/>
    <w:rsid w:val="009E2BF1"/>
    <w:rsid w:val="009E4015"/>
    <w:rsid w:val="009E62CC"/>
    <w:rsid w:val="009E6E6A"/>
    <w:rsid w:val="009F0FDC"/>
    <w:rsid w:val="00A02697"/>
    <w:rsid w:val="00A02BAE"/>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44B9"/>
    <w:rsid w:val="00AA5901"/>
    <w:rsid w:val="00AA6EF3"/>
    <w:rsid w:val="00AC0B4F"/>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098"/>
    <w:rsid w:val="00C509D7"/>
    <w:rsid w:val="00C523AE"/>
    <w:rsid w:val="00C56F44"/>
    <w:rsid w:val="00C57952"/>
    <w:rsid w:val="00C61F14"/>
    <w:rsid w:val="00C70B85"/>
    <w:rsid w:val="00C72C69"/>
    <w:rsid w:val="00C75B76"/>
    <w:rsid w:val="00C802D8"/>
    <w:rsid w:val="00C80F82"/>
    <w:rsid w:val="00C817E1"/>
    <w:rsid w:val="00C83D30"/>
    <w:rsid w:val="00C8730B"/>
    <w:rsid w:val="00C91892"/>
    <w:rsid w:val="00C91CB6"/>
    <w:rsid w:val="00C92B0D"/>
    <w:rsid w:val="00C930C8"/>
    <w:rsid w:val="00C960F0"/>
    <w:rsid w:val="00CA0F07"/>
    <w:rsid w:val="00CA2303"/>
    <w:rsid w:val="00CA5B19"/>
    <w:rsid w:val="00CB0509"/>
    <w:rsid w:val="00CB3273"/>
    <w:rsid w:val="00CB35C9"/>
    <w:rsid w:val="00CB46F1"/>
    <w:rsid w:val="00CB73C7"/>
    <w:rsid w:val="00CC04F8"/>
    <w:rsid w:val="00CC137E"/>
    <w:rsid w:val="00CD260A"/>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4DC7"/>
    <w:rsid w:val="00D25E79"/>
    <w:rsid w:val="00D260E2"/>
    <w:rsid w:val="00D26DE9"/>
    <w:rsid w:val="00D27694"/>
    <w:rsid w:val="00D318AA"/>
    <w:rsid w:val="00D31A44"/>
    <w:rsid w:val="00D37249"/>
    <w:rsid w:val="00D4102C"/>
    <w:rsid w:val="00D41359"/>
    <w:rsid w:val="00D42651"/>
    <w:rsid w:val="00D42968"/>
    <w:rsid w:val="00D43A98"/>
    <w:rsid w:val="00D555B9"/>
    <w:rsid w:val="00D55A18"/>
    <w:rsid w:val="00D55EFB"/>
    <w:rsid w:val="00D570EA"/>
    <w:rsid w:val="00D57C85"/>
    <w:rsid w:val="00D620F5"/>
    <w:rsid w:val="00D652FD"/>
    <w:rsid w:val="00D66745"/>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3984"/>
    <w:rsid w:val="00E77A8A"/>
    <w:rsid w:val="00E810EE"/>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4596"/>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19</Pages>
  <Words>11226</Words>
  <Characters>63994</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Akvilė Lodaitė</cp:lastModifiedBy>
  <cp:revision>160</cp:revision>
  <cp:lastPrinted>2021-07-13T11:20:00Z</cp:lastPrinted>
  <dcterms:created xsi:type="dcterms:W3CDTF">2022-04-26T06:10:00Z</dcterms:created>
  <dcterms:modified xsi:type="dcterms:W3CDTF">2023-04-19T17:01:00Z</dcterms:modified>
</cp:coreProperties>
</file>