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6"/>
        <w:gridCol w:w="6946"/>
      </w:tblGrid>
      <w:tr w:rsidR="00D25ADE" w:rsidRPr="002A4CAB" w14:paraId="6575A290" w14:textId="77777777" w:rsidTr="0087168C">
        <w:trPr>
          <w:trHeight w:val="257"/>
        </w:trPr>
        <w:tc>
          <w:tcPr>
            <w:tcW w:w="7796" w:type="dxa"/>
          </w:tcPr>
          <w:p w14:paraId="33D573F4" w14:textId="6773C70C" w:rsidR="00D25ADE" w:rsidRPr="002A4CAB" w:rsidRDefault="00D25ADE" w:rsidP="002A4CAB">
            <w:pPr>
              <w:jc w:val="both"/>
              <w:rPr>
                <w:rFonts w:ascii="Jost" w:hAnsi="Jost" w:cs="Times New Roman"/>
                <w:b/>
              </w:rPr>
            </w:pPr>
            <w:r w:rsidRPr="002A4CAB">
              <w:rPr>
                <w:rFonts w:ascii="Jost" w:hAnsi="Jost" w:cs="Times New Roman"/>
                <w:b/>
              </w:rPr>
              <w:t xml:space="preserve">Klausimas </w:t>
            </w:r>
          </w:p>
        </w:tc>
        <w:tc>
          <w:tcPr>
            <w:tcW w:w="6946" w:type="dxa"/>
          </w:tcPr>
          <w:p w14:paraId="1ECE2532" w14:textId="77777777" w:rsidR="00D25ADE" w:rsidRPr="002A4CAB" w:rsidRDefault="00D25ADE" w:rsidP="002A4CAB">
            <w:pPr>
              <w:jc w:val="both"/>
              <w:rPr>
                <w:rFonts w:ascii="Jost" w:hAnsi="Jost" w:cs="Times New Roman"/>
                <w:b/>
              </w:rPr>
            </w:pPr>
            <w:r w:rsidRPr="002A4CAB">
              <w:rPr>
                <w:rFonts w:ascii="Jost" w:hAnsi="Jost" w:cs="Times New Roman"/>
                <w:b/>
              </w:rPr>
              <w:t>Atsakymas</w:t>
            </w:r>
          </w:p>
        </w:tc>
      </w:tr>
      <w:tr w:rsidR="00D25ADE" w:rsidRPr="002A4CAB" w14:paraId="004B7C82" w14:textId="77777777" w:rsidTr="003A48E0">
        <w:trPr>
          <w:trHeight w:val="277"/>
        </w:trPr>
        <w:tc>
          <w:tcPr>
            <w:tcW w:w="14742" w:type="dxa"/>
            <w:gridSpan w:val="2"/>
          </w:tcPr>
          <w:p w14:paraId="7B3B8D08" w14:textId="0352B439" w:rsidR="006515C6" w:rsidRPr="002A4CAB" w:rsidRDefault="00673B8B" w:rsidP="002A4CAB">
            <w:pPr>
              <w:jc w:val="both"/>
              <w:rPr>
                <w:rFonts w:ascii="Jost" w:hAnsi="Jost" w:cs="Times New Roman"/>
                <w:i/>
              </w:rPr>
            </w:pPr>
            <w:r w:rsidRPr="002A4CAB">
              <w:rPr>
                <w:rFonts w:ascii="Jost" w:hAnsi="Jost" w:cs="Times New Roman"/>
                <w:b/>
                <w:bCs/>
                <w:i/>
              </w:rPr>
              <w:t>P</w:t>
            </w:r>
            <w:r w:rsidR="00EB7D64" w:rsidRPr="002A4CAB">
              <w:rPr>
                <w:rFonts w:ascii="Jost" w:hAnsi="Jost" w:cs="Times New Roman"/>
                <w:b/>
                <w:bCs/>
                <w:i/>
              </w:rPr>
              <w:t>aklausimas.</w:t>
            </w:r>
            <w:r w:rsidR="00EB7D64" w:rsidRPr="002A4CAB">
              <w:rPr>
                <w:rFonts w:ascii="Jost" w:hAnsi="Jost" w:cs="Times New Roman"/>
                <w:i/>
              </w:rPr>
              <w:t xml:space="preserve"> </w:t>
            </w:r>
            <w:r w:rsidR="00D25ADE" w:rsidRPr="002A4CAB">
              <w:rPr>
                <w:rFonts w:ascii="Jost" w:hAnsi="Jost" w:cs="Times New Roman"/>
                <w:i/>
              </w:rPr>
              <w:t xml:space="preserve">Tiekėjo </w:t>
            </w:r>
            <w:r w:rsidR="00523D7E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2025</w:t>
            </w:r>
            <w:r w:rsidR="00EB7D64" w:rsidRPr="002A4CAB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-</w:t>
            </w:r>
            <w:r w:rsidR="00523D7E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01</w:t>
            </w:r>
            <w:r w:rsidR="00EB7D64" w:rsidRPr="002A4CAB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-</w:t>
            </w:r>
            <w:r w:rsidR="00523D7E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28</w:t>
            </w:r>
            <w:r w:rsidR="00EB7D64" w:rsidRPr="002A4CAB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 </w:t>
            </w:r>
            <w:r w:rsidR="00353595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16</w:t>
            </w:r>
            <w:r w:rsidR="00EB7D64" w:rsidRPr="002A4CAB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:</w:t>
            </w:r>
            <w:r w:rsidR="00353595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07</w:t>
            </w:r>
            <w:r w:rsidR="00EB7D64" w:rsidRPr="002A4CAB">
              <w:rPr>
                <w:rFonts w:ascii="Jost" w:hAnsi="Jost" w:cs="Times New Roman"/>
                <w:i/>
              </w:rPr>
              <w:t xml:space="preserve"> </w:t>
            </w:r>
            <w:r w:rsidR="00D25ADE" w:rsidRPr="002A4CAB">
              <w:rPr>
                <w:rFonts w:ascii="Jost" w:hAnsi="Jost" w:cs="Times New Roman"/>
                <w:i/>
              </w:rPr>
              <w:t>pateikt</w:t>
            </w:r>
            <w:r w:rsidR="00735B4A" w:rsidRPr="002A4CAB">
              <w:rPr>
                <w:rFonts w:ascii="Jost" w:hAnsi="Jost" w:cs="Times New Roman"/>
                <w:i/>
              </w:rPr>
              <w:t>as</w:t>
            </w:r>
            <w:r w:rsidR="00D25ADE" w:rsidRPr="002A4CAB">
              <w:rPr>
                <w:rFonts w:ascii="Jost" w:hAnsi="Jost" w:cs="Times New Roman"/>
                <w:i/>
              </w:rPr>
              <w:t xml:space="preserve"> paklausima</w:t>
            </w:r>
            <w:r w:rsidR="00735B4A" w:rsidRPr="002A4CAB">
              <w:rPr>
                <w:rFonts w:ascii="Jost" w:hAnsi="Jost" w:cs="Times New Roman"/>
                <w:i/>
              </w:rPr>
              <w:t>s</w:t>
            </w:r>
            <w:r w:rsidR="006515C6" w:rsidRPr="002A4CAB">
              <w:rPr>
                <w:rFonts w:ascii="Jost" w:hAnsi="Jost" w:cs="Times New Roman"/>
                <w:i/>
              </w:rPr>
              <w:t xml:space="preserve"> </w:t>
            </w:r>
          </w:p>
          <w:p w14:paraId="4EF3F6AF" w14:textId="7638C71D" w:rsidR="00D25ADE" w:rsidRPr="002A4CAB" w:rsidRDefault="006515C6" w:rsidP="002A4CAB">
            <w:pPr>
              <w:jc w:val="both"/>
              <w:rPr>
                <w:rFonts w:ascii="Jost" w:hAnsi="Jost" w:cs="Times New Roman"/>
              </w:rPr>
            </w:pPr>
            <w:r w:rsidRPr="002A4CAB">
              <w:rPr>
                <w:rFonts w:ascii="Jost" w:hAnsi="Jost" w:cs="Times New Roman"/>
                <w:i/>
              </w:rPr>
              <w:t xml:space="preserve"> (pateikiamas neredaguotas tekstas):</w:t>
            </w:r>
          </w:p>
        </w:tc>
      </w:tr>
      <w:tr w:rsidR="00D25ADE" w:rsidRPr="002A4CAB" w14:paraId="364A2E08" w14:textId="77777777" w:rsidTr="007901A4">
        <w:trPr>
          <w:trHeight w:val="2375"/>
        </w:trPr>
        <w:tc>
          <w:tcPr>
            <w:tcW w:w="7796" w:type="dxa"/>
          </w:tcPr>
          <w:p w14:paraId="6EC3E095" w14:textId="77777777" w:rsidR="00353595" w:rsidRPr="00353595" w:rsidRDefault="00353595" w:rsidP="002A4CAB">
            <w:pPr>
              <w:jc w:val="both"/>
              <w:rPr>
                <w:rFonts w:ascii="Jost" w:eastAsia="Times New Roman" w:hAnsi="Jost" w:cs="Times New Roman"/>
                <w:color w:val="333333"/>
              </w:rPr>
            </w:pPr>
            <w:r w:rsidRPr="00353595">
              <w:rPr>
                <w:rFonts w:ascii="Jost" w:eastAsia="Times New Roman" w:hAnsi="Jost" w:cs="Times New Roman"/>
                <w:color w:val="333333"/>
              </w:rPr>
              <w:t>Laba diena,</w:t>
            </w:r>
          </w:p>
          <w:p w14:paraId="72107C69" w14:textId="77777777" w:rsidR="00353595" w:rsidRPr="00353595" w:rsidRDefault="00353595" w:rsidP="002A4CAB">
            <w:pPr>
              <w:jc w:val="both"/>
              <w:rPr>
                <w:rFonts w:ascii="Jost" w:eastAsia="Times New Roman" w:hAnsi="Jost" w:cs="Times New Roman"/>
                <w:color w:val="333333"/>
              </w:rPr>
            </w:pPr>
            <w:r w:rsidRPr="00353595">
              <w:rPr>
                <w:rFonts w:ascii="Jost" w:eastAsia="Times New Roman" w:hAnsi="Jost" w:cs="Times New Roman"/>
                <w:color w:val="333333"/>
              </w:rPr>
              <w:t>Prašome pakeisti KON2. Jūrinis konteineris, sandėlio patalpos Nr. 4 reikalavimą - Konteinerio rėmo konstrukcijos paviršius cinkuotas. Jūrinio konteinerio rėmas nėra cinkuojamas, nes:</w:t>
            </w:r>
          </w:p>
          <w:p w14:paraId="561615F5" w14:textId="77777777" w:rsidR="00353595" w:rsidRPr="00353595" w:rsidRDefault="00353595" w:rsidP="002A4CAB">
            <w:pPr>
              <w:jc w:val="both"/>
              <w:rPr>
                <w:rFonts w:ascii="Jost" w:eastAsia="Times New Roman" w:hAnsi="Jost" w:cs="Times New Roman"/>
                <w:color w:val="333333"/>
              </w:rPr>
            </w:pPr>
            <w:r w:rsidRPr="00353595">
              <w:rPr>
                <w:rFonts w:ascii="Jost" w:eastAsia="Times New Roman" w:hAnsi="Jost" w:cs="Times New Roman"/>
                <w:color w:val="333333"/>
              </w:rPr>
              <w:t>1. Cinkavimas būtų nepraktiškas. Cinkavimas reikalauja panardinimo į cinko vonią. Kadangi jūrinio konteinerio rėmas yra didelis ir masyvus, jį būtų sudėtinga vienodai ir kokybiškai padengti cinku. Be to, dėl skirtingų medžiagos storių gali atsirasti deformacijos.</w:t>
            </w:r>
          </w:p>
          <w:p w14:paraId="7659E9BF" w14:textId="5367F45A" w:rsidR="00D25ADE" w:rsidRPr="002A4CAB" w:rsidRDefault="00353595" w:rsidP="002A4CAB">
            <w:pPr>
              <w:jc w:val="both"/>
              <w:rPr>
                <w:rFonts w:ascii="Jost" w:eastAsia="Times New Roman" w:hAnsi="Jost" w:cs="Times New Roman"/>
                <w:color w:val="333333"/>
                <w:lang w:val="en-US"/>
              </w:rPr>
            </w:pPr>
            <w:r w:rsidRPr="00353595">
              <w:rPr>
                <w:rFonts w:ascii="Jost" w:eastAsia="Times New Roman" w:hAnsi="Jost" w:cs="Times New Roman"/>
                <w:color w:val="333333"/>
              </w:rPr>
              <w:t>2. Konteineriai dažomi specialiais antikoroziniais dažais. Užuot naudojus cinkavimą, rėmas yra dengiamas aukštos kokybės antikoroziniais dažais, kurie apsaugo nuo rūdžių ir išlaiko konteinerio struktūrinį vientisumą.</w:t>
            </w:r>
          </w:p>
        </w:tc>
        <w:tc>
          <w:tcPr>
            <w:tcW w:w="6946" w:type="dxa"/>
          </w:tcPr>
          <w:p w14:paraId="2A5C8D5C" w14:textId="70B2A9FB" w:rsidR="003D188A" w:rsidRDefault="00250FD3" w:rsidP="00353595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/>
              </w:rPr>
            </w:pPr>
            <w:bookmarkStart w:id="0" w:name="_Hlk88640620"/>
            <w:r w:rsidRPr="002A4CAB">
              <w:rPr>
                <w:rFonts w:ascii="Jost" w:hAnsi="Jost"/>
                <w:color w:val="000000" w:themeColor="text1"/>
              </w:rPr>
              <w:t xml:space="preserve">Atsakant į tiekėjo paklausimą </w:t>
            </w:r>
            <w:r w:rsidR="00353595">
              <w:rPr>
                <w:rFonts w:ascii="Jost" w:hAnsi="Jost"/>
                <w:color w:val="000000"/>
              </w:rPr>
              <w:t>dar kartą įvertin</w:t>
            </w:r>
            <w:r w:rsidR="00353595">
              <w:rPr>
                <w:rFonts w:ascii="Jost" w:hAnsi="Jost"/>
                <w:color w:val="000000"/>
              </w:rPr>
              <w:t>tas</w:t>
            </w:r>
            <w:r w:rsidR="00353595">
              <w:rPr>
                <w:rFonts w:ascii="Jost" w:hAnsi="Jost"/>
                <w:color w:val="000000"/>
              </w:rPr>
              <w:t xml:space="preserve"> techninės specifikacijos „</w:t>
            </w:r>
            <w:r w:rsidR="00353595" w:rsidRPr="00541F53">
              <w:rPr>
                <w:rFonts w:ascii="Jost" w:hAnsi="Jost"/>
                <w:i/>
                <w:iCs/>
                <w:color w:val="000000"/>
              </w:rPr>
              <w:t>KON2. Jūrinis konteineris, sandėlio patalpos</w:t>
            </w:r>
            <w:r w:rsidR="00353595">
              <w:rPr>
                <w:rFonts w:ascii="Jost" w:hAnsi="Jost"/>
                <w:i/>
                <w:iCs/>
                <w:color w:val="000000"/>
              </w:rPr>
              <w:t>“</w:t>
            </w:r>
            <w:r w:rsidR="00353595">
              <w:rPr>
                <w:rFonts w:ascii="Jost" w:hAnsi="Jost"/>
                <w:color w:val="000000"/>
              </w:rPr>
              <w:t xml:space="preserve"> reikalavim</w:t>
            </w:r>
            <w:r w:rsidR="00353595">
              <w:rPr>
                <w:rFonts w:ascii="Jost" w:hAnsi="Jost"/>
                <w:color w:val="000000"/>
              </w:rPr>
              <w:t>as</w:t>
            </w:r>
            <w:r w:rsidR="00353595">
              <w:rPr>
                <w:rFonts w:ascii="Jost" w:hAnsi="Jost"/>
                <w:color w:val="000000"/>
              </w:rPr>
              <w:t xml:space="preserve"> </w:t>
            </w:r>
            <w:r w:rsidR="00353595" w:rsidRPr="00541F53">
              <w:rPr>
                <w:rFonts w:ascii="Jost" w:hAnsi="Jost"/>
                <w:i/>
                <w:iCs/>
                <w:color w:val="000000"/>
              </w:rPr>
              <w:t>„Konteinerio rėmo konstrukcijos paviršius cinkuotas ir nudažytas apsauginių dažų sluoksniu“</w:t>
            </w:r>
            <w:r w:rsidR="00353595">
              <w:rPr>
                <w:rFonts w:ascii="Jost" w:hAnsi="Jost"/>
                <w:i/>
                <w:iCs/>
                <w:color w:val="000000"/>
              </w:rPr>
              <w:t xml:space="preserve"> </w:t>
            </w:r>
            <w:r w:rsidR="00353595">
              <w:rPr>
                <w:rFonts w:ascii="Jost" w:hAnsi="Jost"/>
                <w:color w:val="000000"/>
              </w:rPr>
              <w:t>ir nustatyta</w:t>
            </w:r>
            <w:r w:rsidR="00353595">
              <w:rPr>
                <w:rFonts w:ascii="Jost" w:hAnsi="Jost"/>
                <w:color w:val="000000"/>
              </w:rPr>
              <w:t xml:space="preserve">, kad daugumos rinkoje siūlomų konteinerių, sandėlio patalpoms rėmo konstrukcijos paviršius nėra cinkuojamas, todėl techninė specifikacija turėtų būti tikslinama, tačiau patikslinus techninę specifikaciją jos reikalavimų visuma </w:t>
            </w:r>
            <w:r w:rsidR="00353595">
              <w:rPr>
                <w:rFonts w:ascii="Jost" w:hAnsi="Jost"/>
                <w:color w:val="000000"/>
              </w:rPr>
              <w:t xml:space="preserve">būtų </w:t>
            </w:r>
            <w:r w:rsidR="00353595" w:rsidRPr="002A4CAB">
              <w:rPr>
                <w:rFonts w:ascii="Jost" w:hAnsi="Jost"/>
                <w:color w:val="000000"/>
                <w:lang w:eastAsia="en-GB"/>
              </w:rPr>
              <w:t>neįvertinta nei konkurencingumo aspektu nei perkančiųjų organizacijų poreikių aspektu</w:t>
            </w:r>
            <w:r w:rsidR="00353595">
              <w:rPr>
                <w:rFonts w:ascii="Jost" w:hAnsi="Jost"/>
                <w:color w:val="000000"/>
              </w:rPr>
              <w:t>, todėl tikslinga techninę specifikaciją „</w:t>
            </w:r>
            <w:r w:rsidR="00353595" w:rsidRPr="00541F53">
              <w:rPr>
                <w:rFonts w:ascii="Jost" w:hAnsi="Jost"/>
                <w:i/>
                <w:iCs/>
                <w:color w:val="000000"/>
              </w:rPr>
              <w:t>KON2. Jūrinis konteineris, sandėlio patalpos</w:t>
            </w:r>
            <w:r w:rsidR="00353595">
              <w:rPr>
                <w:rFonts w:ascii="Jost" w:hAnsi="Jost"/>
                <w:i/>
                <w:iCs/>
                <w:color w:val="000000"/>
              </w:rPr>
              <w:t>“</w:t>
            </w:r>
            <w:r w:rsidR="00353595">
              <w:rPr>
                <w:rFonts w:ascii="Jost" w:hAnsi="Jost"/>
                <w:i/>
                <w:iCs/>
                <w:color w:val="000000"/>
              </w:rPr>
              <w:t xml:space="preserve">, </w:t>
            </w:r>
            <w:r w:rsidR="00353595" w:rsidRPr="00353595">
              <w:rPr>
                <w:rFonts w:ascii="Jost" w:hAnsi="Jost"/>
                <w:color w:val="000000"/>
              </w:rPr>
              <w:t>todėl tikslinga</w:t>
            </w:r>
            <w:r w:rsidR="00353595">
              <w:rPr>
                <w:rFonts w:ascii="Jost" w:hAnsi="Jost"/>
                <w:i/>
                <w:iCs/>
                <w:color w:val="000000"/>
              </w:rPr>
              <w:t xml:space="preserve"> </w:t>
            </w:r>
            <w:r w:rsidR="00353595">
              <w:rPr>
                <w:rFonts w:ascii="Jost" w:hAnsi="Jost"/>
                <w:i/>
                <w:iCs/>
                <w:color w:val="000000"/>
              </w:rPr>
              <w:t xml:space="preserve"> </w:t>
            </w:r>
            <w:r w:rsidR="00353595">
              <w:rPr>
                <w:rFonts w:ascii="Jost" w:hAnsi="Jost"/>
                <w:color w:val="000000"/>
              </w:rPr>
              <w:t>panaikinti ir įvertinus poreikį parengti atnaujintą techninę specifikaciją</w:t>
            </w:r>
            <w:r w:rsidR="00353595">
              <w:rPr>
                <w:rFonts w:ascii="Jost" w:hAnsi="Jost"/>
                <w:color w:val="000000"/>
              </w:rPr>
              <w:t>.</w:t>
            </w:r>
          </w:p>
          <w:p w14:paraId="7900CB55" w14:textId="5E4AC49F" w:rsidR="00353595" w:rsidRPr="002A4CAB" w:rsidRDefault="00353595" w:rsidP="00353595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/>
                <w:lang w:eastAsia="en-GB"/>
              </w:rPr>
            </w:pPr>
            <w:r>
              <w:rPr>
                <w:rFonts w:ascii="Jost" w:hAnsi="Jost"/>
                <w:color w:val="000000"/>
              </w:rPr>
              <w:t>Atsižvelgiant į tai kas išdėstyta ir v</w:t>
            </w:r>
            <w:r>
              <w:rPr>
                <w:rFonts w:ascii="Jost" w:hAnsi="Jost"/>
                <w:color w:val="000000"/>
              </w:rPr>
              <w:t xml:space="preserve">adovaujantis, pirkimo, kuris vykdomas taikant DPS, dokumentų A dalies </w:t>
            </w:r>
            <w:r>
              <w:rPr>
                <w:rFonts w:ascii="Jost" w:hAnsi="Jost"/>
                <w:color w:val="000000"/>
              </w:rPr>
              <w:t>„N</w:t>
            </w:r>
            <w:r>
              <w:rPr>
                <w:rFonts w:ascii="Jost" w:hAnsi="Jost"/>
                <w:color w:val="000000"/>
              </w:rPr>
              <w:t>urodymai dalyviams</w:t>
            </w:r>
            <w:r>
              <w:rPr>
                <w:rFonts w:ascii="Jost" w:hAnsi="Jost"/>
                <w:color w:val="000000"/>
              </w:rPr>
              <w:t>“</w:t>
            </w:r>
            <w:r>
              <w:rPr>
                <w:rFonts w:ascii="Jost" w:hAnsi="Jost"/>
                <w:color w:val="000000"/>
              </w:rPr>
              <w:t xml:space="preserve"> 2.8 p. panaikin</w:t>
            </w:r>
            <w:r>
              <w:rPr>
                <w:rFonts w:ascii="Jost" w:hAnsi="Jost"/>
                <w:color w:val="000000"/>
              </w:rPr>
              <w:t>ama</w:t>
            </w:r>
            <w:r>
              <w:rPr>
                <w:rFonts w:ascii="Jost" w:hAnsi="Jost"/>
                <w:color w:val="000000"/>
              </w:rPr>
              <w:t xml:space="preserve"> technin</w:t>
            </w:r>
            <w:r>
              <w:rPr>
                <w:rFonts w:ascii="Jost" w:hAnsi="Jost"/>
                <w:color w:val="000000"/>
              </w:rPr>
              <w:t>ė</w:t>
            </w:r>
            <w:r>
              <w:rPr>
                <w:rFonts w:ascii="Jost" w:hAnsi="Jost"/>
                <w:color w:val="000000"/>
              </w:rPr>
              <w:t xml:space="preserve"> specifikacij</w:t>
            </w:r>
            <w:r>
              <w:rPr>
                <w:rFonts w:ascii="Jost" w:hAnsi="Jost"/>
                <w:color w:val="000000"/>
              </w:rPr>
              <w:t>a</w:t>
            </w:r>
            <w:r>
              <w:rPr>
                <w:rFonts w:ascii="Jost" w:hAnsi="Jost"/>
                <w:color w:val="000000"/>
              </w:rPr>
              <w:t xml:space="preserve"> "</w:t>
            </w:r>
            <w:r w:rsidRPr="00541F53">
              <w:rPr>
                <w:rFonts w:ascii="Jost" w:hAnsi="Jost"/>
                <w:i/>
                <w:iCs/>
                <w:color w:val="000000"/>
              </w:rPr>
              <w:t>KON2. Jūrinis konteineris, sandėlio patalpos</w:t>
            </w:r>
            <w:r>
              <w:rPr>
                <w:rFonts w:ascii="Jost" w:hAnsi="Jost"/>
                <w:i/>
                <w:iCs/>
                <w:color w:val="000000"/>
              </w:rPr>
              <w:t>“</w:t>
            </w:r>
            <w:r>
              <w:rPr>
                <w:rFonts w:ascii="Jost" w:hAnsi="Jost"/>
                <w:i/>
                <w:iCs/>
                <w:color w:val="000000"/>
              </w:rPr>
              <w:t>.</w:t>
            </w:r>
          </w:p>
          <w:p w14:paraId="182086D4" w14:textId="77777777" w:rsidR="006515C6" w:rsidRPr="002A4CAB" w:rsidRDefault="006515C6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</w:p>
          <w:p w14:paraId="03C2139D" w14:textId="77777777" w:rsidR="006515C6" w:rsidRPr="002A4CAB" w:rsidRDefault="006515C6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</w:p>
          <w:p w14:paraId="3D64F1C2" w14:textId="77777777" w:rsidR="006515C6" w:rsidRPr="002A4CAB" w:rsidRDefault="006515C6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</w:p>
          <w:p w14:paraId="3A7316A5" w14:textId="77777777" w:rsidR="006515C6" w:rsidRPr="002A4CAB" w:rsidRDefault="006515C6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</w:p>
          <w:p w14:paraId="4DD67E83" w14:textId="77777777" w:rsidR="006515C6" w:rsidRPr="002A4CAB" w:rsidRDefault="006515C6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</w:p>
          <w:p w14:paraId="45B446F0" w14:textId="77777777" w:rsidR="006515C6" w:rsidRPr="002A4CAB" w:rsidRDefault="006515C6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</w:p>
          <w:p w14:paraId="48FCEAB6" w14:textId="77777777" w:rsidR="006515C6" w:rsidRPr="002A4CAB" w:rsidRDefault="006515C6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</w:p>
          <w:p w14:paraId="0C697206" w14:textId="77777777" w:rsidR="006515C6" w:rsidRPr="002A4CAB" w:rsidRDefault="006515C6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/>
                <w:color w:val="000000" w:themeColor="text1"/>
              </w:rPr>
            </w:pPr>
          </w:p>
          <w:bookmarkEnd w:id="0"/>
          <w:p w14:paraId="4ADDB3DE" w14:textId="62728981" w:rsidR="00B15788" w:rsidRPr="002A4CAB" w:rsidRDefault="00B15788" w:rsidP="002A4CAB">
            <w:pPr>
              <w:tabs>
                <w:tab w:val="left" w:pos="709"/>
              </w:tabs>
              <w:ind w:firstLine="850"/>
              <w:jc w:val="both"/>
              <w:rPr>
                <w:rFonts w:ascii="Jost" w:hAnsi="Jost" w:cs="Times New Roman"/>
                <w:bCs/>
              </w:rPr>
            </w:pPr>
          </w:p>
        </w:tc>
      </w:tr>
    </w:tbl>
    <w:p w14:paraId="3D94E8E9" w14:textId="41F4EC02" w:rsidR="006F5AE3" w:rsidRPr="002A4CAB" w:rsidRDefault="006F5AE3" w:rsidP="002A4CAB">
      <w:pPr>
        <w:spacing w:after="0"/>
        <w:jc w:val="both"/>
        <w:rPr>
          <w:rFonts w:ascii="Jost" w:hAnsi="Jost" w:cs="Times New Roman"/>
        </w:rPr>
      </w:pPr>
    </w:p>
    <w:p w14:paraId="6C0ED693" w14:textId="77777777" w:rsidR="00CA5351" w:rsidRPr="002A4CAB" w:rsidRDefault="00CA5351" w:rsidP="002A4CAB">
      <w:pPr>
        <w:spacing w:after="0"/>
        <w:jc w:val="both"/>
        <w:rPr>
          <w:rFonts w:ascii="Jost" w:hAnsi="Jost" w:cs="Times New Roman"/>
        </w:rPr>
      </w:pPr>
    </w:p>
    <w:sectPr w:rsidR="00CA5351" w:rsidRPr="002A4CAB" w:rsidSect="002115F1">
      <w:headerReference w:type="default" r:id="rId8"/>
      <w:footerReference w:type="default" r:id="rId9"/>
      <w:pgSz w:w="16838" w:h="11906" w:orient="landscape"/>
      <w:pgMar w:top="650" w:right="820" w:bottom="567" w:left="1134" w:header="504" w:footer="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46DB" w14:textId="77777777" w:rsidR="002B04AF" w:rsidRDefault="002B04AF" w:rsidP="0067717D">
      <w:pPr>
        <w:spacing w:after="0" w:line="240" w:lineRule="auto"/>
      </w:pPr>
      <w:r>
        <w:separator/>
      </w:r>
    </w:p>
  </w:endnote>
  <w:endnote w:type="continuationSeparator" w:id="0">
    <w:p w14:paraId="594AC0CC" w14:textId="77777777" w:rsidR="002B04AF" w:rsidRDefault="002B04AF" w:rsidP="006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7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1EE11" w14:textId="55D2EFA0" w:rsidR="00DC7602" w:rsidRDefault="00DC7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4DCCC" w14:textId="77777777" w:rsidR="00DC7602" w:rsidRDefault="00DC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8129" w14:textId="77777777" w:rsidR="002B04AF" w:rsidRDefault="002B04AF" w:rsidP="0067717D">
      <w:pPr>
        <w:spacing w:after="0" w:line="240" w:lineRule="auto"/>
      </w:pPr>
      <w:r>
        <w:separator/>
      </w:r>
    </w:p>
  </w:footnote>
  <w:footnote w:type="continuationSeparator" w:id="0">
    <w:p w14:paraId="2C9A0143" w14:textId="77777777" w:rsidR="002B04AF" w:rsidRDefault="002B04AF" w:rsidP="006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50B1" w14:textId="46D4484F" w:rsidR="00971FBF" w:rsidRDefault="00971FBF" w:rsidP="00971FBF">
    <w:pPr>
      <w:pStyle w:val="Header"/>
      <w:tabs>
        <w:tab w:val="clear" w:pos="9638"/>
        <w:tab w:val="right" w:pos="9540"/>
      </w:tabs>
      <w:rPr>
        <w:sz w:val="24"/>
        <w:szCs w:val="24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54B9CDEA" wp14:editId="771D75AD">
          <wp:extent cx="1248229" cy="512485"/>
          <wp:effectExtent l="0" t="0" r="0" b="0"/>
          <wp:docPr id="2" name="Picture 2" descr="A picture containing font, graphics, symbol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nt, graphics, symbol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DC7602" w:rsidRPr="00CC6BDA">
      <w:rPr>
        <w:sz w:val="24"/>
        <w:szCs w:val="24"/>
      </w:rPr>
      <w:t xml:space="preserve">Viešojo pirkimo </w:t>
    </w:r>
    <w:r w:rsidR="00EA25C2">
      <w:rPr>
        <w:sz w:val="24"/>
        <w:szCs w:val="24"/>
      </w:rPr>
      <w:t>„</w:t>
    </w:r>
    <w:r w:rsidR="00523D7E">
      <w:rPr>
        <w:sz w:val="24"/>
        <w:szCs w:val="24"/>
      </w:rPr>
      <w:t>Civilinės saugos priemonių</w:t>
    </w:r>
  </w:p>
  <w:p w14:paraId="6F289369" w14:textId="2D18704E" w:rsidR="00971FBF" w:rsidRDefault="00971FBF" w:rsidP="00971FBF">
    <w:pPr>
      <w:pStyle w:val="Header"/>
      <w:tabs>
        <w:tab w:val="clear" w:pos="9638"/>
        <w:tab w:val="right" w:pos="9540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užsakymai per CPO  LT elektroninį katalogą</w:t>
    </w:r>
    <w:r w:rsidRPr="00EA25C2">
      <w:rPr>
        <w:sz w:val="24"/>
        <w:szCs w:val="24"/>
      </w:rPr>
      <w:t>“</w:t>
    </w:r>
  </w:p>
  <w:p w14:paraId="501BB574" w14:textId="364F117A" w:rsidR="00EA25C2" w:rsidRPr="00EA25C2" w:rsidRDefault="00971FBF" w:rsidP="00971FBF">
    <w:pPr>
      <w:pStyle w:val="Header"/>
      <w:tabs>
        <w:tab w:val="clear" w:pos="9638"/>
        <w:tab w:val="left" w:pos="1926"/>
        <w:tab w:val="right" w:pos="10530"/>
      </w:tabs>
      <w:jc w:val="cent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EA25C2">
      <w:rPr>
        <w:sz w:val="24"/>
        <w:szCs w:val="24"/>
      </w:rPr>
      <w:t xml:space="preserve">Protokolo Nr. </w:t>
    </w:r>
    <w:r w:rsidR="00523D7E">
      <w:rPr>
        <w:sz w:val="24"/>
        <w:szCs w:val="24"/>
      </w:rPr>
      <w:t>38</w:t>
    </w:r>
    <w:r w:rsidR="00EA25C2">
      <w:rPr>
        <w:sz w:val="24"/>
        <w:szCs w:val="24"/>
      </w:rPr>
      <w:t xml:space="preserve"> priedas</w:t>
    </w:r>
  </w:p>
  <w:p w14:paraId="42296C5E" w14:textId="0968C5FA" w:rsidR="00735B4A" w:rsidRDefault="00971FBF" w:rsidP="00971FBF">
    <w:pPr>
      <w:pStyle w:val="Header"/>
      <w:tabs>
        <w:tab w:val="clear" w:pos="9638"/>
        <w:tab w:val="left" w:pos="1926"/>
        <w:tab w:val="left" w:pos="10350"/>
      </w:tabs>
      <w:jc w:val="cent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                                                                      </w:t>
    </w:r>
    <w:r w:rsidR="00DC7602">
      <w:rPr>
        <w:sz w:val="24"/>
        <w:szCs w:val="24"/>
      </w:rPr>
      <w:t xml:space="preserve">Klausimai-atsakymai </w:t>
    </w:r>
  </w:p>
  <w:p w14:paraId="0547ECAF" w14:textId="42D9318E" w:rsidR="00DC7602" w:rsidRDefault="00971FBF" w:rsidP="00971FBF">
    <w:pPr>
      <w:pStyle w:val="Header"/>
      <w:tabs>
        <w:tab w:val="left" w:pos="1926"/>
      </w:tabs>
      <w:jc w:val="center"/>
      <w:rPr>
        <w:rFonts w:eastAsia="MS Mincho"/>
        <w:sz w:val="16"/>
        <w:szCs w:val="16"/>
        <w:lang w:eastAsia="ja-JP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                                                     </w:t>
    </w:r>
    <w:r w:rsidR="00884416">
      <w:rPr>
        <w:sz w:val="24"/>
        <w:szCs w:val="24"/>
      </w:rPr>
      <w:t>2025</w:t>
    </w:r>
    <w:r w:rsidR="00673B8B">
      <w:rPr>
        <w:sz w:val="24"/>
        <w:szCs w:val="24"/>
      </w:rPr>
      <w:t>-</w:t>
    </w:r>
    <w:r w:rsidR="00523D7E">
      <w:rPr>
        <w:sz w:val="24"/>
        <w:szCs w:val="24"/>
      </w:rPr>
      <w:t>02</w:t>
    </w:r>
    <w:r w:rsidR="00673B8B">
      <w:rPr>
        <w:sz w:val="24"/>
        <w:szCs w:val="24"/>
      </w:rPr>
      <w:t>-</w:t>
    </w:r>
    <w:r w:rsidR="00523D7E">
      <w:rPr>
        <w:sz w:val="24"/>
        <w:szCs w:val="24"/>
      </w:rPr>
      <w:t>17</w:t>
    </w:r>
  </w:p>
  <w:p w14:paraId="334F9AD1" w14:textId="77777777" w:rsidR="00DC7602" w:rsidRDefault="00DC7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CD9"/>
    <w:multiLevelType w:val="hybridMultilevel"/>
    <w:tmpl w:val="E918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714"/>
    <w:multiLevelType w:val="hybridMultilevel"/>
    <w:tmpl w:val="12D0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5DA0"/>
    <w:multiLevelType w:val="hybridMultilevel"/>
    <w:tmpl w:val="88F0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FA4"/>
    <w:multiLevelType w:val="hybridMultilevel"/>
    <w:tmpl w:val="BE0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186E"/>
    <w:multiLevelType w:val="hybridMultilevel"/>
    <w:tmpl w:val="FAF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718B"/>
    <w:multiLevelType w:val="hybridMultilevel"/>
    <w:tmpl w:val="1E7E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048D"/>
    <w:multiLevelType w:val="hybridMultilevel"/>
    <w:tmpl w:val="3CDE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04E5F"/>
    <w:multiLevelType w:val="hybridMultilevel"/>
    <w:tmpl w:val="2EB4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2AB5"/>
    <w:multiLevelType w:val="hybridMultilevel"/>
    <w:tmpl w:val="9044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5F89"/>
    <w:multiLevelType w:val="hybridMultilevel"/>
    <w:tmpl w:val="21D8B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23EA"/>
    <w:multiLevelType w:val="hybridMultilevel"/>
    <w:tmpl w:val="516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3561"/>
    <w:multiLevelType w:val="hybridMultilevel"/>
    <w:tmpl w:val="9016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5613">
    <w:abstractNumId w:val="9"/>
  </w:num>
  <w:num w:numId="2" w16cid:durableId="2135177704">
    <w:abstractNumId w:val="5"/>
  </w:num>
  <w:num w:numId="3" w16cid:durableId="1625888107">
    <w:abstractNumId w:val="7"/>
  </w:num>
  <w:num w:numId="4" w16cid:durableId="104348179">
    <w:abstractNumId w:val="4"/>
  </w:num>
  <w:num w:numId="5" w16cid:durableId="1501042963">
    <w:abstractNumId w:val="10"/>
  </w:num>
  <w:num w:numId="6" w16cid:durableId="985745440">
    <w:abstractNumId w:val="8"/>
  </w:num>
  <w:num w:numId="7" w16cid:durableId="1107314452">
    <w:abstractNumId w:val="3"/>
  </w:num>
  <w:num w:numId="8" w16cid:durableId="663511677">
    <w:abstractNumId w:val="6"/>
  </w:num>
  <w:num w:numId="9" w16cid:durableId="1656450038">
    <w:abstractNumId w:val="2"/>
  </w:num>
  <w:num w:numId="10" w16cid:durableId="704912830">
    <w:abstractNumId w:val="1"/>
  </w:num>
  <w:num w:numId="11" w16cid:durableId="831027383">
    <w:abstractNumId w:val="11"/>
  </w:num>
  <w:num w:numId="12" w16cid:durableId="42133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7D"/>
    <w:rsid w:val="000051AB"/>
    <w:rsid w:val="000138F3"/>
    <w:rsid w:val="00020533"/>
    <w:rsid w:val="0002565B"/>
    <w:rsid w:val="00026003"/>
    <w:rsid w:val="00026CE6"/>
    <w:rsid w:val="000271DF"/>
    <w:rsid w:val="000306B9"/>
    <w:rsid w:val="00035E8D"/>
    <w:rsid w:val="0003621C"/>
    <w:rsid w:val="00037ADE"/>
    <w:rsid w:val="00042157"/>
    <w:rsid w:val="00051640"/>
    <w:rsid w:val="00055A6E"/>
    <w:rsid w:val="000564F8"/>
    <w:rsid w:val="000627A9"/>
    <w:rsid w:val="000652B4"/>
    <w:rsid w:val="00070AB3"/>
    <w:rsid w:val="00073F92"/>
    <w:rsid w:val="0007647A"/>
    <w:rsid w:val="00080F1D"/>
    <w:rsid w:val="0008216F"/>
    <w:rsid w:val="00083814"/>
    <w:rsid w:val="00086FD8"/>
    <w:rsid w:val="00087508"/>
    <w:rsid w:val="000900BC"/>
    <w:rsid w:val="00090B38"/>
    <w:rsid w:val="000A2BCF"/>
    <w:rsid w:val="000A2D7C"/>
    <w:rsid w:val="000B16FA"/>
    <w:rsid w:val="000B47DE"/>
    <w:rsid w:val="000B7B53"/>
    <w:rsid w:val="000C30E2"/>
    <w:rsid w:val="000C4F2A"/>
    <w:rsid w:val="000C7B5B"/>
    <w:rsid w:val="000D4DE4"/>
    <w:rsid w:val="000D66BF"/>
    <w:rsid w:val="000D7462"/>
    <w:rsid w:val="000E0439"/>
    <w:rsid w:val="000E2748"/>
    <w:rsid w:val="001038A4"/>
    <w:rsid w:val="00112C16"/>
    <w:rsid w:val="00113A27"/>
    <w:rsid w:val="00116A50"/>
    <w:rsid w:val="00122B1D"/>
    <w:rsid w:val="00122B73"/>
    <w:rsid w:val="00126948"/>
    <w:rsid w:val="001321F8"/>
    <w:rsid w:val="001372C5"/>
    <w:rsid w:val="001406BF"/>
    <w:rsid w:val="00142203"/>
    <w:rsid w:val="0014295E"/>
    <w:rsid w:val="00144CDF"/>
    <w:rsid w:val="00160E34"/>
    <w:rsid w:val="001624FD"/>
    <w:rsid w:val="00165263"/>
    <w:rsid w:val="001764CD"/>
    <w:rsid w:val="00180273"/>
    <w:rsid w:val="00181A24"/>
    <w:rsid w:val="00181FEA"/>
    <w:rsid w:val="001822CB"/>
    <w:rsid w:val="00186BB1"/>
    <w:rsid w:val="00187B3C"/>
    <w:rsid w:val="00190EC2"/>
    <w:rsid w:val="00191B9A"/>
    <w:rsid w:val="001921F5"/>
    <w:rsid w:val="00194536"/>
    <w:rsid w:val="00194757"/>
    <w:rsid w:val="00196303"/>
    <w:rsid w:val="001A278B"/>
    <w:rsid w:val="001A548E"/>
    <w:rsid w:val="001A7BCF"/>
    <w:rsid w:val="001B6027"/>
    <w:rsid w:val="001C681D"/>
    <w:rsid w:val="001C77EC"/>
    <w:rsid w:val="001D2721"/>
    <w:rsid w:val="001E0CA2"/>
    <w:rsid w:val="001E1D5C"/>
    <w:rsid w:val="001E6AEA"/>
    <w:rsid w:val="001F57C0"/>
    <w:rsid w:val="00200D65"/>
    <w:rsid w:val="00202C3F"/>
    <w:rsid w:val="00203C0C"/>
    <w:rsid w:val="002115F1"/>
    <w:rsid w:val="00214056"/>
    <w:rsid w:val="00214ABF"/>
    <w:rsid w:val="00215164"/>
    <w:rsid w:val="00216387"/>
    <w:rsid w:val="00220FF8"/>
    <w:rsid w:val="002223B3"/>
    <w:rsid w:val="0022273E"/>
    <w:rsid w:val="00224136"/>
    <w:rsid w:val="00230183"/>
    <w:rsid w:val="0023045F"/>
    <w:rsid w:val="0023120D"/>
    <w:rsid w:val="002329FC"/>
    <w:rsid w:val="00244B26"/>
    <w:rsid w:val="0024797D"/>
    <w:rsid w:val="00250FD3"/>
    <w:rsid w:val="00257157"/>
    <w:rsid w:val="00264721"/>
    <w:rsid w:val="002727AE"/>
    <w:rsid w:val="00275AC0"/>
    <w:rsid w:val="002767DA"/>
    <w:rsid w:val="00281A4D"/>
    <w:rsid w:val="00286A62"/>
    <w:rsid w:val="00291756"/>
    <w:rsid w:val="00296FBE"/>
    <w:rsid w:val="002A268E"/>
    <w:rsid w:val="002A4CAB"/>
    <w:rsid w:val="002B04AF"/>
    <w:rsid w:val="002B112C"/>
    <w:rsid w:val="002B2B17"/>
    <w:rsid w:val="002B42E7"/>
    <w:rsid w:val="002B7FA3"/>
    <w:rsid w:val="002C4BB6"/>
    <w:rsid w:val="002C55A7"/>
    <w:rsid w:val="002D00BA"/>
    <w:rsid w:val="002D0640"/>
    <w:rsid w:val="002D0AB8"/>
    <w:rsid w:val="002D3BCA"/>
    <w:rsid w:val="002D7083"/>
    <w:rsid w:val="002D7DBE"/>
    <w:rsid w:val="002E213B"/>
    <w:rsid w:val="002F2BA4"/>
    <w:rsid w:val="0030159F"/>
    <w:rsid w:val="003064F3"/>
    <w:rsid w:val="00310522"/>
    <w:rsid w:val="00321364"/>
    <w:rsid w:val="003216EB"/>
    <w:rsid w:val="00325C3D"/>
    <w:rsid w:val="00327423"/>
    <w:rsid w:val="00335056"/>
    <w:rsid w:val="00337CD5"/>
    <w:rsid w:val="00344DC4"/>
    <w:rsid w:val="0034731E"/>
    <w:rsid w:val="00351621"/>
    <w:rsid w:val="00353595"/>
    <w:rsid w:val="00361E5E"/>
    <w:rsid w:val="003664E1"/>
    <w:rsid w:val="00367FE0"/>
    <w:rsid w:val="00370B0B"/>
    <w:rsid w:val="00372527"/>
    <w:rsid w:val="003744A9"/>
    <w:rsid w:val="003777D9"/>
    <w:rsid w:val="0038030F"/>
    <w:rsid w:val="00385BCD"/>
    <w:rsid w:val="00393F11"/>
    <w:rsid w:val="00394272"/>
    <w:rsid w:val="00397527"/>
    <w:rsid w:val="003A0C63"/>
    <w:rsid w:val="003A2872"/>
    <w:rsid w:val="003A48E0"/>
    <w:rsid w:val="003A6C2F"/>
    <w:rsid w:val="003A6C78"/>
    <w:rsid w:val="003A70F2"/>
    <w:rsid w:val="003B034A"/>
    <w:rsid w:val="003B31F2"/>
    <w:rsid w:val="003B7171"/>
    <w:rsid w:val="003B71C9"/>
    <w:rsid w:val="003B766F"/>
    <w:rsid w:val="003C233D"/>
    <w:rsid w:val="003D188A"/>
    <w:rsid w:val="003D1E76"/>
    <w:rsid w:val="003D3B8C"/>
    <w:rsid w:val="003D5475"/>
    <w:rsid w:val="003D7675"/>
    <w:rsid w:val="003E0843"/>
    <w:rsid w:val="003E0865"/>
    <w:rsid w:val="003E10FF"/>
    <w:rsid w:val="003F5484"/>
    <w:rsid w:val="004000EB"/>
    <w:rsid w:val="004068CB"/>
    <w:rsid w:val="00411AFC"/>
    <w:rsid w:val="0041483B"/>
    <w:rsid w:val="00415596"/>
    <w:rsid w:val="004238FE"/>
    <w:rsid w:val="00424817"/>
    <w:rsid w:val="00427F1E"/>
    <w:rsid w:val="00434B5F"/>
    <w:rsid w:val="0044082A"/>
    <w:rsid w:val="00450069"/>
    <w:rsid w:val="00451247"/>
    <w:rsid w:val="00473263"/>
    <w:rsid w:val="00473900"/>
    <w:rsid w:val="00474A90"/>
    <w:rsid w:val="00477951"/>
    <w:rsid w:val="004814B1"/>
    <w:rsid w:val="00483A5B"/>
    <w:rsid w:val="00483CE2"/>
    <w:rsid w:val="00486F40"/>
    <w:rsid w:val="00490450"/>
    <w:rsid w:val="00493D5D"/>
    <w:rsid w:val="00496C93"/>
    <w:rsid w:val="00496FE8"/>
    <w:rsid w:val="004A19E9"/>
    <w:rsid w:val="004A568C"/>
    <w:rsid w:val="004A6A8F"/>
    <w:rsid w:val="004A7E90"/>
    <w:rsid w:val="004B3FC0"/>
    <w:rsid w:val="004B4E36"/>
    <w:rsid w:val="004C0ECD"/>
    <w:rsid w:val="004C4738"/>
    <w:rsid w:val="004D121F"/>
    <w:rsid w:val="004D1DEA"/>
    <w:rsid w:val="004D2CED"/>
    <w:rsid w:val="004D6FF7"/>
    <w:rsid w:val="004D7D9A"/>
    <w:rsid w:val="004E03C2"/>
    <w:rsid w:val="004E238E"/>
    <w:rsid w:val="004F0EC1"/>
    <w:rsid w:val="004F2499"/>
    <w:rsid w:val="004F7AF9"/>
    <w:rsid w:val="0050210E"/>
    <w:rsid w:val="00502511"/>
    <w:rsid w:val="005025DF"/>
    <w:rsid w:val="00503475"/>
    <w:rsid w:val="00503D33"/>
    <w:rsid w:val="00506677"/>
    <w:rsid w:val="005067D9"/>
    <w:rsid w:val="00514689"/>
    <w:rsid w:val="005162ED"/>
    <w:rsid w:val="00516DDE"/>
    <w:rsid w:val="005171B3"/>
    <w:rsid w:val="00521004"/>
    <w:rsid w:val="00521339"/>
    <w:rsid w:val="00522FD9"/>
    <w:rsid w:val="0052386A"/>
    <w:rsid w:val="00523D7E"/>
    <w:rsid w:val="0052448C"/>
    <w:rsid w:val="00525412"/>
    <w:rsid w:val="005254D5"/>
    <w:rsid w:val="00530EB2"/>
    <w:rsid w:val="00534883"/>
    <w:rsid w:val="005444EE"/>
    <w:rsid w:val="005463AA"/>
    <w:rsid w:val="00553115"/>
    <w:rsid w:val="0055423C"/>
    <w:rsid w:val="00555C50"/>
    <w:rsid w:val="005671D1"/>
    <w:rsid w:val="00580EC5"/>
    <w:rsid w:val="005868E9"/>
    <w:rsid w:val="00590589"/>
    <w:rsid w:val="005906F6"/>
    <w:rsid w:val="00590B2C"/>
    <w:rsid w:val="00596AF6"/>
    <w:rsid w:val="005B5C64"/>
    <w:rsid w:val="005B5E47"/>
    <w:rsid w:val="005C0999"/>
    <w:rsid w:val="005C0F9D"/>
    <w:rsid w:val="005C3D84"/>
    <w:rsid w:val="005D685C"/>
    <w:rsid w:val="005D7B24"/>
    <w:rsid w:val="005E091C"/>
    <w:rsid w:val="005E26FE"/>
    <w:rsid w:val="005E7B9C"/>
    <w:rsid w:val="005F08EE"/>
    <w:rsid w:val="005F4481"/>
    <w:rsid w:val="005F55D6"/>
    <w:rsid w:val="005F7536"/>
    <w:rsid w:val="00600A2A"/>
    <w:rsid w:val="00600E5A"/>
    <w:rsid w:val="0060574E"/>
    <w:rsid w:val="00606678"/>
    <w:rsid w:val="00606D8F"/>
    <w:rsid w:val="00611A6A"/>
    <w:rsid w:val="00612687"/>
    <w:rsid w:val="00613E29"/>
    <w:rsid w:val="00642B9C"/>
    <w:rsid w:val="00646877"/>
    <w:rsid w:val="0064786C"/>
    <w:rsid w:val="00650ACE"/>
    <w:rsid w:val="006515C6"/>
    <w:rsid w:val="00651C47"/>
    <w:rsid w:val="006555C7"/>
    <w:rsid w:val="00656952"/>
    <w:rsid w:val="00662A33"/>
    <w:rsid w:val="00663DF6"/>
    <w:rsid w:val="00663F60"/>
    <w:rsid w:val="006641A3"/>
    <w:rsid w:val="00664614"/>
    <w:rsid w:val="00664D63"/>
    <w:rsid w:val="00664DC2"/>
    <w:rsid w:val="00670EA9"/>
    <w:rsid w:val="0067302D"/>
    <w:rsid w:val="00673B8B"/>
    <w:rsid w:val="00675471"/>
    <w:rsid w:val="00676D4D"/>
    <w:rsid w:val="0067717D"/>
    <w:rsid w:val="00680CFC"/>
    <w:rsid w:val="00686CA4"/>
    <w:rsid w:val="006900CC"/>
    <w:rsid w:val="0069091A"/>
    <w:rsid w:val="00691A58"/>
    <w:rsid w:val="0069331D"/>
    <w:rsid w:val="006937E7"/>
    <w:rsid w:val="0069470E"/>
    <w:rsid w:val="006964EE"/>
    <w:rsid w:val="00696A51"/>
    <w:rsid w:val="00697B46"/>
    <w:rsid w:val="00697E6E"/>
    <w:rsid w:val="006A0850"/>
    <w:rsid w:val="006A24B2"/>
    <w:rsid w:val="006B2220"/>
    <w:rsid w:val="006B3443"/>
    <w:rsid w:val="006B4F7C"/>
    <w:rsid w:val="006B7E5A"/>
    <w:rsid w:val="006C7407"/>
    <w:rsid w:val="006E7585"/>
    <w:rsid w:val="006E770C"/>
    <w:rsid w:val="006F1D56"/>
    <w:rsid w:val="006F4766"/>
    <w:rsid w:val="006F5AE3"/>
    <w:rsid w:val="00702D16"/>
    <w:rsid w:val="00703135"/>
    <w:rsid w:val="00703EA7"/>
    <w:rsid w:val="00716312"/>
    <w:rsid w:val="0072071D"/>
    <w:rsid w:val="007217DD"/>
    <w:rsid w:val="00724AC1"/>
    <w:rsid w:val="00731518"/>
    <w:rsid w:val="007323CB"/>
    <w:rsid w:val="00734185"/>
    <w:rsid w:val="00735B4A"/>
    <w:rsid w:val="00744317"/>
    <w:rsid w:val="007473CB"/>
    <w:rsid w:val="00747CF9"/>
    <w:rsid w:val="0075130F"/>
    <w:rsid w:val="00753A08"/>
    <w:rsid w:val="0076288E"/>
    <w:rsid w:val="007660D2"/>
    <w:rsid w:val="00766B88"/>
    <w:rsid w:val="007718CE"/>
    <w:rsid w:val="00780A72"/>
    <w:rsid w:val="007870BB"/>
    <w:rsid w:val="007901A4"/>
    <w:rsid w:val="00790A84"/>
    <w:rsid w:val="0079152C"/>
    <w:rsid w:val="007972C5"/>
    <w:rsid w:val="007A20D2"/>
    <w:rsid w:val="007A2B69"/>
    <w:rsid w:val="007A49AD"/>
    <w:rsid w:val="007A53FC"/>
    <w:rsid w:val="007A77D9"/>
    <w:rsid w:val="007B21B4"/>
    <w:rsid w:val="007B5F1F"/>
    <w:rsid w:val="007B6466"/>
    <w:rsid w:val="007B765F"/>
    <w:rsid w:val="007B76C1"/>
    <w:rsid w:val="007B77CA"/>
    <w:rsid w:val="007C396E"/>
    <w:rsid w:val="007D6DEC"/>
    <w:rsid w:val="007E10DC"/>
    <w:rsid w:val="007F00FF"/>
    <w:rsid w:val="007F0910"/>
    <w:rsid w:val="007F2A30"/>
    <w:rsid w:val="0080256E"/>
    <w:rsid w:val="00802ACA"/>
    <w:rsid w:val="00804617"/>
    <w:rsid w:val="00806976"/>
    <w:rsid w:val="008169A4"/>
    <w:rsid w:val="00833F1C"/>
    <w:rsid w:val="0083793F"/>
    <w:rsid w:val="00840401"/>
    <w:rsid w:val="0084224B"/>
    <w:rsid w:val="008424B5"/>
    <w:rsid w:val="00857C47"/>
    <w:rsid w:val="00863776"/>
    <w:rsid w:val="00863882"/>
    <w:rsid w:val="00865B73"/>
    <w:rsid w:val="0087064B"/>
    <w:rsid w:val="0087168C"/>
    <w:rsid w:val="00873657"/>
    <w:rsid w:val="00884416"/>
    <w:rsid w:val="00884CDC"/>
    <w:rsid w:val="00885A1F"/>
    <w:rsid w:val="00885A51"/>
    <w:rsid w:val="00886CFC"/>
    <w:rsid w:val="00886E60"/>
    <w:rsid w:val="00887CDA"/>
    <w:rsid w:val="00897509"/>
    <w:rsid w:val="00897FBF"/>
    <w:rsid w:val="008A6DAE"/>
    <w:rsid w:val="008B0F8F"/>
    <w:rsid w:val="008B75B7"/>
    <w:rsid w:val="008C3EED"/>
    <w:rsid w:val="008C4791"/>
    <w:rsid w:val="008E01EC"/>
    <w:rsid w:val="008E554F"/>
    <w:rsid w:val="008E6E1D"/>
    <w:rsid w:val="008F098A"/>
    <w:rsid w:val="008F2FBE"/>
    <w:rsid w:val="008F504A"/>
    <w:rsid w:val="00902950"/>
    <w:rsid w:val="00903489"/>
    <w:rsid w:val="0090623E"/>
    <w:rsid w:val="009159FE"/>
    <w:rsid w:val="00920E7A"/>
    <w:rsid w:val="00921B5B"/>
    <w:rsid w:val="00922B29"/>
    <w:rsid w:val="00924E2E"/>
    <w:rsid w:val="009273B6"/>
    <w:rsid w:val="00933461"/>
    <w:rsid w:val="009344E3"/>
    <w:rsid w:val="00940DE4"/>
    <w:rsid w:val="00941937"/>
    <w:rsid w:val="00947052"/>
    <w:rsid w:val="00947193"/>
    <w:rsid w:val="00953E32"/>
    <w:rsid w:val="00957B0A"/>
    <w:rsid w:val="00960EA8"/>
    <w:rsid w:val="009614E0"/>
    <w:rsid w:val="00961FFF"/>
    <w:rsid w:val="00963F5A"/>
    <w:rsid w:val="00967470"/>
    <w:rsid w:val="009674B7"/>
    <w:rsid w:val="009679E2"/>
    <w:rsid w:val="00967CF9"/>
    <w:rsid w:val="00971FBF"/>
    <w:rsid w:val="00975C30"/>
    <w:rsid w:val="00975DDC"/>
    <w:rsid w:val="00986977"/>
    <w:rsid w:val="00993EE8"/>
    <w:rsid w:val="009942BB"/>
    <w:rsid w:val="009979DC"/>
    <w:rsid w:val="009A277F"/>
    <w:rsid w:val="009A2E86"/>
    <w:rsid w:val="009A4D71"/>
    <w:rsid w:val="009A6301"/>
    <w:rsid w:val="009B253F"/>
    <w:rsid w:val="009B4C6D"/>
    <w:rsid w:val="009C10F9"/>
    <w:rsid w:val="009C11FC"/>
    <w:rsid w:val="009C197F"/>
    <w:rsid w:val="009D63EA"/>
    <w:rsid w:val="009E1921"/>
    <w:rsid w:val="009E1CDA"/>
    <w:rsid w:val="009E28BE"/>
    <w:rsid w:val="009E50FA"/>
    <w:rsid w:val="009E5B6A"/>
    <w:rsid w:val="009F0094"/>
    <w:rsid w:val="009F2410"/>
    <w:rsid w:val="009F28B6"/>
    <w:rsid w:val="009F3D1B"/>
    <w:rsid w:val="009F3E4D"/>
    <w:rsid w:val="009F5386"/>
    <w:rsid w:val="00A03982"/>
    <w:rsid w:val="00A04E08"/>
    <w:rsid w:val="00A10A36"/>
    <w:rsid w:val="00A12638"/>
    <w:rsid w:val="00A316CC"/>
    <w:rsid w:val="00A317D8"/>
    <w:rsid w:val="00A3384E"/>
    <w:rsid w:val="00A35E58"/>
    <w:rsid w:val="00A413B7"/>
    <w:rsid w:val="00A439DB"/>
    <w:rsid w:val="00A47950"/>
    <w:rsid w:val="00A507E8"/>
    <w:rsid w:val="00A52263"/>
    <w:rsid w:val="00A53B76"/>
    <w:rsid w:val="00A56FD9"/>
    <w:rsid w:val="00A654FF"/>
    <w:rsid w:val="00A6601F"/>
    <w:rsid w:val="00A661E9"/>
    <w:rsid w:val="00A7239C"/>
    <w:rsid w:val="00A747BA"/>
    <w:rsid w:val="00A7495D"/>
    <w:rsid w:val="00A75ED1"/>
    <w:rsid w:val="00A80988"/>
    <w:rsid w:val="00A82465"/>
    <w:rsid w:val="00A83754"/>
    <w:rsid w:val="00A837B4"/>
    <w:rsid w:val="00A865CF"/>
    <w:rsid w:val="00A86763"/>
    <w:rsid w:val="00A915ED"/>
    <w:rsid w:val="00A95D2B"/>
    <w:rsid w:val="00AA0CB5"/>
    <w:rsid w:val="00AA58A7"/>
    <w:rsid w:val="00AB2ABB"/>
    <w:rsid w:val="00AB7C88"/>
    <w:rsid w:val="00AC0D9B"/>
    <w:rsid w:val="00AC56A4"/>
    <w:rsid w:val="00AC6B80"/>
    <w:rsid w:val="00AC771D"/>
    <w:rsid w:val="00AC7957"/>
    <w:rsid w:val="00AD0A17"/>
    <w:rsid w:val="00AD117F"/>
    <w:rsid w:val="00AD3987"/>
    <w:rsid w:val="00AD4E3C"/>
    <w:rsid w:val="00AD7649"/>
    <w:rsid w:val="00AE1C60"/>
    <w:rsid w:val="00AE6A3F"/>
    <w:rsid w:val="00AF3803"/>
    <w:rsid w:val="00AF5655"/>
    <w:rsid w:val="00B02451"/>
    <w:rsid w:val="00B12270"/>
    <w:rsid w:val="00B124E3"/>
    <w:rsid w:val="00B15788"/>
    <w:rsid w:val="00B26C51"/>
    <w:rsid w:val="00B30301"/>
    <w:rsid w:val="00B339F5"/>
    <w:rsid w:val="00B36EB2"/>
    <w:rsid w:val="00B3728B"/>
    <w:rsid w:val="00B43054"/>
    <w:rsid w:val="00B44F4F"/>
    <w:rsid w:val="00B455CB"/>
    <w:rsid w:val="00B60E35"/>
    <w:rsid w:val="00B64A4A"/>
    <w:rsid w:val="00B74421"/>
    <w:rsid w:val="00B749E1"/>
    <w:rsid w:val="00B76568"/>
    <w:rsid w:val="00B86884"/>
    <w:rsid w:val="00B86FB8"/>
    <w:rsid w:val="00B8757B"/>
    <w:rsid w:val="00B92EB3"/>
    <w:rsid w:val="00B930C7"/>
    <w:rsid w:val="00B95C36"/>
    <w:rsid w:val="00BA34AE"/>
    <w:rsid w:val="00BA3649"/>
    <w:rsid w:val="00BB0359"/>
    <w:rsid w:val="00BB3979"/>
    <w:rsid w:val="00BB518B"/>
    <w:rsid w:val="00BC64D5"/>
    <w:rsid w:val="00BD041D"/>
    <w:rsid w:val="00BD2510"/>
    <w:rsid w:val="00BE1482"/>
    <w:rsid w:val="00BE6D8C"/>
    <w:rsid w:val="00BF0B7F"/>
    <w:rsid w:val="00BF2A28"/>
    <w:rsid w:val="00BF4E59"/>
    <w:rsid w:val="00BF5151"/>
    <w:rsid w:val="00BF5413"/>
    <w:rsid w:val="00BF6411"/>
    <w:rsid w:val="00C02F5A"/>
    <w:rsid w:val="00C12E6B"/>
    <w:rsid w:val="00C1390A"/>
    <w:rsid w:val="00C16717"/>
    <w:rsid w:val="00C17C8C"/>
    <w:rsid w:val="00C20B0B"/>
    <w:rsid w:val="00C20B70"/>
    <w:rsid w:val="00C212C6"/>
    <w:rsid w:val="00C23867"/>
    <w:rsid w:val="00C257A8"/>
    <w:rsid w:val="00C25DA7"/>
    <w:rsid w:val="00C34037"/>
    <w:rsid w:val="00C3644B"/>
    <w:rsid w:val="00C36DF5"/>
    <w:rsid w:val="00C372EC"/>
    <w:rsid w:val="00C43A0E"/>
    <w:rsid w:val="00C45678"/>
    <w:rsid w:val="00C514C2"/>
    <w:rsid w:val="00C620CA"/>
    <w:rsid w:val="00C657B5"/>
    <w:rsid w:val="00C660F6"/>
    <w:rsid w:val="00C67E82"/>
    <w:rsid w:val="00C703F5"/>
    <w:rsid w:val="00C73DA6"/>
    <w:rsid w:val="00C76CCE"/>
    <w:rsid w:val="00C8234C"/>
    <w:rsid w:val="00C85550"/>
    <w:rsid w:val="00C86077"/>
    <w:rsid w:val="00C86DBF"/>
    <w:rsid w:val="00C96C5B"/>
    <w:rsid w:val="00CA4573"/>
    <w:rsid w:val="00CA5351"/>
    <w:rsid w:val="00CB00EC"/>
    <w:rsid w:val="00CB0932"/>
    <w:rsid w:val="00CB4159"/>
    <w:rsid w:val="00CB73F4"/>
    <w:rsid w:val="00CB7C8B"/>
    <w:rsid w:val="00CC20CD"/>
    <w:rsid w:val="00CC6BDA"/>
    <w:rsid w:val="00CC7F29"/>
    <w:rsid w:val="00CD1F43"/>
    <w:rsid w:val="00CF0297"/>
    <w:rsid w:val="00CF163B"/>
    <w:rsid w:val="00CF1C79"/>
    <w:rsid w:val="00D00DE2"/>
    <w:rsid w:val="00D03D6A"/>
    <w:rsid w:val="00D13E7E"/>
    <w:rsid w:val="00D217B6"/>
    <w:rsid w:val="00D23607"/>
    <w:rsid w:val="00D25ADE"/>
    <w:rsid w:val="00D34C52"/>
    <w:rsid w:val="00D35449"/>
    <w:rsid w:val="00D53F5F"/>
    <w:rsid w:val="00D57D74"/>
    <w:rsid w:val="00D61279"/>
    <w:rsid w:val="00D61AD2"/>
    <w:rsid w:val="00D71E89"/>
    <w:rsid w:val="00D72706"/>
    <w:rsid w:val="00D72894"/>
    <w:rsid w:val="00D77E1B"/>
    <w:rsid w:val="00D841BB"/>
    <w:rsid w:val="00D8605F"/>
    <w:rsid w:val="00D865A9"/>
    <w:rsid w:val="00D90A52"/>
    <w:rsid w:val="00D95D33"/>
    <w:rsid w:val="00D95D37"/>
    <w:rsid w:val="00DA0D60"/>
    <w:rsid w:val="00DA0FB8"/>
    <w:rsid w:val="00DA3CA5"/>
    <w:rsid w:val="00DB0D47"/>
    <w:rsid w:val="00DB404F"/>
    <w:rsid w:val="00DB42C0"/>
    <w:rsid w:val="00DB46EA"/>
    <w:rsid w:val="00DC27D3"/>
    <w:rsid w:val="00DC3DDB"/>
    <w:rsid w:val="00DC7602"/>
    <w:rsid w:val="00DD0C22"/>
    <w:rsid w:val="00DD2E06"/>
    <w:rsid w:val="00DD5005"/>
    <w:rsid w:val="00DD5F97"/>
    <w:rsid w:val="00DD6835"/>
    <w:rsid w:val="00DE0B5C"/>
    <w:rsid w:val="00DE0E4F"/>
    <w:rsid w:val="00DE699D"/>
    <w:rsid w:val="00DF1191"/>
    <w:rsid w:val="00DF1C9B"/>
    <w:rsid w:val="00DF2C98"/>
    <w:rsid w:val="00DF4C75"/>
    <w:rsid w:val="00DF66DE"/>
    <w:rsid w:val="00DF768D"/>
    <w:rsid w:val="00E03EF8"/>
    <w:rsid w:val="00E0453E"/>
    <w:rsid w:val="00E071A0"/>
    <w:rsid w:val="00E100C1"/>
    <w:rsid w:val="00E121BD"/>
    <w:rsid w:val="00E12BF8"/>
    <w:rsid w:val="00E13B50"/>
    <w:rsid w:val="00E179BE"/>
    <w:rsid w:val="00E27FF7"/>
    <w:rsid w:val="00E30137"/>
    <w:rsid w:val="00E31107"/>
    <w:rsid w:val="00E418D8"/>
    <w:rsid w:val="00E433CE"/>
    <w:rsid w:val="00E43669"/>
    <w:rsid w:val="00E465F8"/>
    <w:rsid w:val="00E50D3C"/>
    <w:rsid w:val="00E55295"/>
    <w:rsid w:val="00E55991"/>
    <w:rsid w:val="00E6048E"/>
    <w:rsid w:val="00E66B9C"/>
    <w:rsid w:val="00E67407"/>
    <w:rsid w:val="00E71BCD"/>
    <w:rsid w:val="00E757B3"/>
    <w:rsid w:val="00E81645"/>
    <w:rsid w:val="00E861B4"/>
    <w:rsid w:val="00E93F38"/>
    <w:rsid w:val="00EA1282"/>
    <w:rsid w:val="00EA1F66"/>
    <w:rsid w:val="00EA25C2"/>
    <w:rsid w:val="00EA716D"/>
    <w:rsid w:val="00EB0B66"/>
    <w:rsid w:val="00EB352F"/>
    <w:rsid w:val="00EB4B43"/>
    <w:rsid w:val="00EB696B"/>
    <w:rsid w:val="00EB7D64"/>
    <w:rsid w:val="00EC07AD"/>
    <w:rsid w:val="00EC7C28"/>
    <w:rsid w:val="00ED40C8"/>
    <w:rsid w:val="00EE2AFA"/>
    <w:rsid w:val="00F028D5"/>
    <w:rsid w:val="00F076D2"/>
    <w:rsid w:val="00F10A80"/>
    <w:rsid w:val="00F20021"/>
    <w:rsid w:val="00F22064"/>
    <w:rsid w:val="00F24125"/>
    <w:rsid w:val="00F248D6"/>
    <w:rsid w:val="00F251E5"/>
    <w:rsid w:val="00F321E5"/>
    <w:rsid w:val="00F45143"/>
    <w:rsid w:val="00F50C18"/>
    <w:rsid w:val="00F64FE1"/>
    <w:rsid w:val="00F70507"/>
    <w:rsid w:val="00F70890"/>
    <w:rsid w:val="00F70D22"/>
    <w:rsid w:val="00F7769D"/>
    <w:rsid w:val="00F81866"/>
    <w:rsid w:val="00F855C3"/>
    <w:rsid w:val="00F941F6"/>
    <w:rsid w:val="00FA37AA"/>
    <w:rsid w:val="00FA572D"/>
    <w:rsid w:val="00FB1DCF"/>
    <w:rsid w:val="00FB5135"/>
    <w:rsid w:val="00FC3E29"/>
    <w:rsid w:val="00FC573D"/>
    <w:rsid w:val="00FC65B0"/>
    <w:rsid w:val="00FD1A78"/>
    <w:rsid w:val="00FD1E91"/>
    <w:rsid w:val="00FE2A8B"/>
    <w:rsid w:val="00FF1DD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50F4"/>
  <w15:docId w15:val="{742685AA-9E03-4423-A2E8-B817F198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7D"/>
  </w:style>
  <w:style w:type="paragraph" w:styleId="Footer">
    <w:name w:val="footer"/>
    <w:basedOn w:val="Normal"/>
    <w:link w:val="Foot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7D"/>
  </w:style>
  <w:style w:type="paragraph" w:styleId="BalloonText">
    <w:name w:val="Balloon Text"/>
    <w:basedOn w:val="Normal"/>
    <w:link w:val="BalloonTextChar"/>
    <w:uiPriority w:val="99"/>
    <w:semiHidden/>
    <w:unhideWhenUsed/>
    <w:rsid w:val="0067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1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D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A5B"/>
  </w:style>
  <w:style w:type="paragraph" w:customStyle="1" w:styleId="Default">
    <w:name w:val="Default"/>
    <w:rsid w:val="007A5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E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1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750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7D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7D64"/>
    <w:rPr>
      <w:rFonts w:ascii="Calibri" w:hAnsi="Calibri"/>
      <w:szCs w:val="21"/>
    </w:rPr>
  </w:style>
  <w:style w:type="character" w:customStyle="1" w:styleId="wysiwyg-font-size-medium">
    <w:name w:val="wysiwyg-font-size-medium"/>
    <w:basedOn w:val="DefaultParagraphFont"/>
    <w:rsid w:val="00F70890"/>
  </w:style>
  <w:style w:type="character" w:customStyle="1" w:styleId="default-paragraph-font">
    <w:name w:val="default-paragraph-font"/>
    <w:basedOn w:val="DefaultParagraphFont"/>
    <w:rsid w:val="00EB4B43"/>
  </w:style>
  <w:style w:type="character" w:styleId="IntenseEmphasis">
    <w:name w:val="Intense Emphasis"/>
    <w:basedOn w:val="DefaultParagraphFont"/>
    <w:uiPriority w:val="21"/>
    <w:qFormat/>
    <w:rsid w:val="006515C6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4D30-133E-4FAD-9F8F-A419C5D7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Aistė Kairaitienė</cp:lastModifiedBy>
  <cp:revision>2</cp:revision>
  <cp:lastPrinted>2020-03-23T11:31:00Z</cp:lastPrinted>
  <dcterms:created xsi:type="dcterms:W3CDTF">2025-02-17T13:42:00Z</dcterms:created>
  <dcterms:modified xsi:type="dcterms:W3CDTF">2025-02-17T13:42:00Z</dcterms:modified>
</cp:coreProperties>
</file>