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430738584"/>
        <w:docPartObj>
          <w:docPartGallery w:val="Cover Pages"/>
          <w:docPartUnique/>
        </w:docPartObj>
      </w:sdtPr>
      <w:sdtContent>
        <w:p w14:paraId="006524EC" w14:textId="77777777" w:rsidR="00A747FF" w:rsidRPr="004B098C" w:rsidRDefault="00000000">
          <w:pPr>
            <w:spacing w:after="120"/>
            <w:ind w:left="567" w:firstLine="0"/>
            <w:contextualSpacing/>
            <w:jc w:val="center"/>
            <w:rPr>
              <w:rFonts w:ascii="Times New Roman" w:hAnsi="Times New Roman" w:cs="Times New Roman"/>
              <w:sz w:val="24"/>
              <w:szCs w:val="24"/>
            </w:rPr>
          </w:pPr>
        </w:p>
      </w:sdtContent>
    </w:sdt>
    <w:tbl>
      <w:tblPr>
        <w:tblW w:w="7979" w:type="dxa"/>
        <w:tblInd w:w="108" w:type="dxa"/>
        <w:tblLayout w:type="fixed"/>
        <w:tblLook w:val="0000" w:firstRow="0" w:lastRow="0" w:firstColumn="0" w:lastColumn="0" w:noHBand="0" w:noVBand="0"/>
      </w:tblPr>
      <w:tblGrid>
        <w:gridCol w:w="7979"/>
      </w:tblGrid>
      <w:tr w:rsidR="00A747FF" w:rsidRPr="004B098C" w14:paraId="79525E42" w14:textId="77777777">
        <w:trPr>
          <w:trHeight w:val="1626"/>
        </w:trPr>
        <w:tc>
          <w:tcPr>
            <w:tcW w:w="7979" w:type="dxa"/>
            <w:shd w:val="clear" w:color="auto" w:fill="auto"/>
          </w:tcPr>
          <w:p w14:paraId="43462B6E" w14:textId="77777777" w:rsidR="00A747FF" w:rsidRPr="004B098C" w:rsidRDefault="00000000">
            <w:pPr>
              <w:keepNext/>
              <w:widowControl w:val="0"/>
              <w:suppressAutoHyphens w:val="0"/>
              <w:spacing w:before="160" w:line="240" w:lineRule="auto"/>
              <w:ind w:left="1152" w:right="-108" w:firstLine="0"/>
              <w:jc w:val="center"/>
              <w:outlineLvl w:val="0"/>
              <w:rPr>
                <w:rFonts w:ascii="Times New Roman" w:eastAsia="Calibri" w:hAnsi="Times New Roman" w:cs="Times New Roman"/>
                <w:b/>
                <w:sz w:val="24"/>
                <w:szCs w:val="24"/>
              </w:rPr>
            </w:pPr>
            <w:r w:rsidRPr="004B098C">
              <w:rPr>
                <w:rFonts w:ascii="Times New Roman" w:hAnsi="Times New Roman" w:cs="Times New Roman"/>
                <w:noProof/>
              </w:rPr>
              <w:drawing>
                <wp:inline distT="0" distB="0" distL="0" distR="0" wp14:anchorId="046921E1" wp14:editId="5045776C">
                  <wp:extent cx="1019175" cy="838200"/>
                  <wp:effectExtent l="0" t="0" r="0"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1"/>
                          <a:stretch>
                            <a:fillRect/>
                          </a:stretch>
                        </pic:blipFill>
                        <pic:spPr bwMode="auto">
                          <a:xfrm>
                            <a:off x="0" y="0"/>
                            <a:ext cx="1019175" cy="838200"/>
                          </a:xfrm>
                          <a:prstGeom prst="rect">
                            <a:avLst/>
                          </a:prstGeom>
                        </pic:spPr>
                      </pic:pic>
                    </a:graphicData>
                  </a:graphic>
                </wp:inline>
              </w:drawing>
            </w:r>
          </w:p>
          <w:p w14:paraId="75FCEF8E" w14:textId="77777777" w:rsidR="00A747FF" w:rsidRPr="004B098C" w:rsidRDefault="00000000">
            <w:pPr>
              <w:keepNext/>
              <w:widowControl w:val="0"/>
              <w:suppressAutoHyphens w:val="0"/>
              <w:spacing w:before="160" w:line="240" w:lineRule="auto"/>
              <w:ind w:left="1152" w:right="-108" w:firstLine="0"/>
              <w:jc w:val="center"/>
              <w:outlineLvl w:val="0"/>
              <w:rPr>
                <w:rFonts w:ascii="Times New Roman" w:eastAsia="Calibri" w:hAnsi="Times New Roman" w:cs="Times New Roman"/>
                <w:sz w:val="24"/>
                <w:szCs w:val="24"/>
              </w:rPr>
            </w:pPr>
            <w:r w:rsidRPr="004B098C">
              <w:rPr>
                <w:rFonts w:ascii="Times New Roman" w:eastAsia="Calibri" w:hAnsi="Times New Roman" w:cs="Times New Roman"/>
                <w:b/>
                <w:sz w:val="24"/>
                <w:szCs w:val="24"/>
              </w:rPr>
              <w:t>VIEŠOJI ĮSTAIGA PRIENŲ LIGONINĖ</w:t>
            </w:r>
          </w:p>
          <w:p w14:paraId="037F0596" w14:textId="77777777" w:rsidR="00A747FF" w:rsidRPr="004B098C" w:rsidRDefault="00A747FF">
            <w:pPr>
              <w:widowControl w:val="0"/>
              <w:suppressAutoHyphens w:val="0"/>
              <w:spacing w:line="240" w:lineRule="auto"/>
              <w:ind w:firstLine="0"/>
              <w:jc w:val="center"/>
              <w:rPr>
                <w:rFonts w:ascii="Times New Roman" w:eastAsia="Arial Unicode MS" w:hAnsi="Times New Roman" w:cs="Times New Roman"/>
                <w:sz w:val="24"/>
                <w:szCs w:val="24"/>
                <w:lang w:eastAsia="en-US"/>
              </w:rPr>
            </w:pPr>
          </w:p>
          <w:p w14:paraId="3B060DA8" w14:textId="77777777" w:rsidR="00A747FF" w:rsidRPr="004B098C" w:rsidRDefault="00000000">
            <w:pPr>
              <w:widowControl w:val="0"/>
              <w:suppressAutoHyphens w:val="0"/>
              <w:spacing w:line="240" w:lineRule="auto"/>
              <w:ind w:firstLine="0"/>
              <w:jc w:val="center"/>
              <w:rPr>
                <w:rFonts w:ascii="Times New Roman" w:eastAsia="Arial Unicode MS" w:hAnsi="Times New Roman" w:cs="Times New Roman"/>
                <w:sz w:val="20"/>
                <w:szCs w:val="20"/>
                <w:lang w:eastAsia="en-US"/>
              </w:rPr>
            </w:pPr>
            <w:r w:rsidRPr="004B098C">
              <w:rPr>
                <w:rFonts w:ascii="Times New Roman" w:eastAsia="Arial Unicode MS" w:hAnsi="Times New Roman" w:cs="Times New Roman"/>
                <w:sz w:val="20"/>
                <w:szCs w:val="20"/>
                <w:lang w:eastAsia="en-US"/>
              </w:rPr>
              <w:t xml:space="preserve">                        Viešoji įstaiga, Pušyno g. 2, Prienai, tel. tel. +370 319 60 465,</w:t>
            </w:r>
          </w:p>
          <w:p w14:paraId="7246A86A" w14:textId="77777777" w:rsidR="00A747FF" w:rsidRPr="004B098C" w:rsidRDefault="00000000">
            <w:pPr>
              <w:widowControl w:val="0"/>
              <w:suppressAutoHyphens w:val="0"/>
              <w:spacing w:line="240" w:lineRule="auto"/>
              <w:ind w:firstLine="0"/>
              <w:jc w:val="center"/>
              <w:rPr>
                <w:rFonts w:ascii="Times New Roman" w:eastAsia="Arial Unicode MS" w:hAnsi="Times New Roman" w:cs="Times New Roman"/>
                <w:sz w:val="20"/>
                <w:szCs w:val="20"/>
                <w:lang w:eastAsia="en-US"/>
              </w:rPr>
            </w:pPr>
            <w:r w:rsidRPr="004B098C">
              <w:rPr>
                <w:rFonts w:ascii="Times New Roman" w:eastAsia="Arial Unicode MS" w:hAnsi="Times New Roman" w:cs="Times New Roman"/>
                <w:sz w:val="20"/>
                <w:szCs w:val="20"/>
                <w:lang w:eastAsia="en-US"/>
              </w:rPr>
              <w:t xml:space="preserve">               el. p. </w:t>
            </w:r>
            <w:proofErr w:type="spellStart"/>
            <w:r w:rsidRPr="004B098C">
              <w:rPr>
                <w:rFonts w:ascii="Times New Roman" w:eastAsia="Arial Unicode MS" w:hAnsi="Times New Roman" w:cs="Times New Roman"/>
                <w:sz w:val="20"/>
                <w:szCs w:val="20"/>
                <w:lang w:eastAsia="en-US"/>
              </w:rPr>
              <w:t>info@prienuligonine.lt</w:t>
            </w:r>
            <w:proofErr w:type="spellEnd"/>
            <w:r w:rsidRPr="004B098C">
              <w:rPr>
                <w:rFonts w:ascii="Times New Roman" w:eastAsia="Arial Unicode MS" w:hAnsi="Times New Roman" w:cs="Times New Roman"/>
                <w:sz w:val="20"/>
                <w:szCs w:val="20"/>
                <w:lang w:eastAsia="en-US"/>
              </w:rPr>
              <w:t xml:space="preserve">, </w:t>
            </w:r>
            <w:hyperlink r:id="rId12">
              <w:r w:rsidR="00A747FF" w:rsidRPr="004B098C">
                <w:rPr>
                  <w:rFonts w:ascii="Times New Roman" w:eastAsia="Arial Unicode MS" w:hAnsi="Times New Roman" w:cs="Times New Roman"/>
                  <w:sz w:val="20"/>
                  <w:szCs w:val="20"/>
                  <w:u w:val="single"/>
                  <w:lang w:eastAsia="en-US"/>
                </w:rPr>
                <w:t>www.prienųligonine.lt</w:t>
              </w:r>
            </w:hyperlink>
            <w:r w:rsidRPr="004B098C">
              <w:rPr>
                <w:rFonts w:ascii="Times New Roman" w:eastAsia="Arial Unicode MS" w:hAnsi="Times New Roman" w:cs="Times New Roman"/>
                <w:sz w:val="20"/>
                <w:szCs w:val="20"/>
                <w:lang w:eastAsia="en-US"/>
              </w:rPr>
              <w:t>.</w:t>
            </w:r>
          </w:p>
          <w:p w14:paraId="1BB7E82A" w14:textId="77777777" w:rsidR="00A747FF" w:rsidRPr="004B098C" w:rsidRDefault="00000000">
            <w:pPr>
              <w:widowControl w:val="0"/>
              <w:suppressAutoHyphens w:val="0"/>
              <w:spacing w:line="240" w:lineRule="auto"/>
              <w:ind w:firstLine="0"/>
              <w:jc w:val="center"/>
              <w:rPr>
                <w:rFonts w:ascii="Times New Roman" w:eastAsia="Arial Unicode MS" w:hAnsi="Times New Roman" w:cs="Times New Roman"/>
                <w:sz w:val="24"/>
                <w:szCs w:val="24"/>
                <w:lang w:eastAsia="en-US"/>
              </w:rPr>
            </w:pPr>
            <w:r w:rsidRPr="004B098C">
              <w:rPr>
                <w:rFonts w:ascii="Times New Roman" w:eastAsia="Arial Unicode MS" w:hAnsi="Times New Roman" w:cs="Times New Roman"/>
                <w:sz w:val="20"/>
                <w:szCs w:val="20"/>
                <w:lang w:eastAsia="en-US"/>
              </w:rPr>
              <w:t xml:space="preserve">                                Duomenys kaupiami ir saugomi Juridinių asmenų registre, kodas 190160991</w:t>
            </w:r>
          </w:p>
        </w:tc>
      </w:tr>
    </w:tbl>
    <w:p w14:paraId="67F7035C" w14:textId="77777777" w:rsidR="00A747FF" w:rsidRPr="004B098C" w:rsidRDefault="00000000">
      <w:pPr>
        <w:tabs>
          <w:tab w:val="left" w:pos="870"/>
        </w:tabs>
        <w:suppressAutoHyphens w:val="0"/>
        <w:spacing w:after="120" w:line="20" w:lineRule="atLeast"/>
        <w:ind w:firstLine="0"/>
        <w:contextualSpacing/>
        <w:jc w:val="left"/>
        <w:rPr>
          <w:rFonts w:ascii="Times New Roman" w:hAnsi="Times New Roman" w:cs="Times New Roman"/>
          <w:color w:val="00B050"/>
          <w:sz w:val="24"/>
          <w:szCs w:val="24"/>
        </w:rPr>
      </w:pPr>
      <w:r w:rsidRPr="004B098C">
        <w:rPr>
          <w:rFonts w:ascii="Times New Roman" w:hAnsi="Times New Roman" w:cs="Times New Roman"/>
          <w:color w:val="00B050"/>
          <w:sz w:val="24"/>
          <w:szCs w:val="24"/>
        </w:rPr>
        <w:t xml:space="preserve"> </w:t>
      </w:r>
    </w:p>
    <w:p w14:paraId="0A48C428" w14:textId="77777777" w:rsidR="00A747FF" w:rsidRPr="004B098C" w:rsidRDefault="00A747FF">
      <w:pPr>
        <w:tabs>
          <w:tab w:val="left" w:pos="870"/>
        </w:tabs>
        <w:spacing w:after="120" w:line="20" w:lineRule="atLeast"/>
        <w:ind w:firstLine="0"/>
        <w:contextualSpacing/>
        <w:rPr>
          <w:rFonts w:ascii="Times New Roman" w:hAnsi="Times New Roman" w:cs="Times New Roman"/>
          <w:sz w:val="24"/>
          <w:szCs w:val="24"/>
        </w:rPr>
      </w:pPr>
    </w:p>
    <w:p w14:paraId="2499DCF1" w14:textId="77777777" w:rsidR="00A747FF" w:rsidRPr="004B098C" w:rsidRDefault="00A747FF">
      <w:pPr>
        <w:spacing w:line="240" w:lineRule="auto"/>
        <w:jc w:val="center"/>
        <w:rPr>
          <w:rFonts w:ascii="Times New Roman" w:eastAsia="Calibri" w:hAnsi="Times New Roman" w:cs="Times New Roman"/>
          <w:bCs/>
          <w:sz w:val="24"/>
          <w:szCs w:val="24"/>
          <w:lang w:eastAsia="en-US"/>
        </w:rPr>
      </w:pPr>
    </w:p>
    <w:tbl>
      <w:tblPr>
        <w:tblW w:w="3948" w:type="dxa"/>
        <w:tblInd w:w="5249" w:type="dxa"/>
        <w:tblLayout w:type="fixed"/>
        <w:tblLook w:val="04A0" w:firstRow="1" w:lastRow="0" w:firstColumn="1" w:lastColumn="0" w:noHBand="0" w:noVBand="1"/>
      </w:tblPr>
      <w:tblGrid>
        <w:gridCol w:w="3948"/>
      </w:tblGrid>
      <w:tr w:rsidR="00A747FF" w:rsidRPr="004B098C" w14:paraId="37AF91AD" w14:textId="77777777">
        <w:trPr>
          <w:trHeight w:val="277"/>
        </w:trPr>
        <w:tc>
          <w:tcPr>
            <w:tcW w:w="3948" w:type="dxa"/>
          </w:tcPr>
          <w:p w14:paraId="3DBDDC0C" w14:textId="77777777" w:rsidR="00A747FF" w:rsidRPr="004B098C" w:rsidRDefault="00000000">
            <w:pPr>
              <w:widowControl w:val="0"/>
              <w:spacing w:line="240" w:lineRule="auto"/>
              <w:rPr>
                <w:rFonts w:ascii="Times New Roman" w:eastAsia="Calibri" w:hAnsi="Times New Roman" w:cs="Times New Roman"/>
                <w:i/>
                <w:sz w:val="24"/>
                <w:szCs w:val="24"/>
                <w:lang w:eastAsia="en-US"/>
              </w:rPr>
            </w:pPr>
            <w:r w:rsidRPr="004B098C">
              <w:rPr>
                <w:rFonts w:ascii="Times New Roman" w:eastAsia="Calibri" w:hAnsi="Times New Roman" w:cs="Times New Roman"/>
                <w:i/>
                <w:sz w:val="24"/>
                <w:szCs w:val="24"/>
                <w:lang w:eastAsia="en-US"/>
              </w:rPr>
              <w:t>PATVIRTINTA</w:t>
            </w:r>
          </w:p>
        </w:tc>
      </w:tr>
      <w:tr w:rsidR="00A747FF" w:rsidRPr="004B098C" w14:paraId="33F74BC1" w14:textId="77777777">
        <w:trPr>
          <w:trHeight w:val="875"/>
        </w:trPr>
        <w:tc>
          <w:tcPr>
            <w:tcW w:w="3948" w:type="dxa"/>
            <w:tcBorders>
              <w:bottom w:val="single" w:sz="4" w:space="0" w:color="000000"/>
            </w:tcBorders>
          </w:tcPr>
          <w:p w14:paraId="6574611A" w14:textId="77777777" w:rsidR="00A747FF" w:rsidRPr="004B098C" w:rsidRDefault="00000000">
            <w:pPr>
              <w:widowControl w:val="0"/>
              <w:tabs>
                <w:tab w:val="right" w:leader="underscore" w:pos="8640"/>
              </w:tabs>
              <w:spacing w:line="240" w:lineRule="auto"/>
              <w:rPr>
                <w:rFonts w:ascii="Times New Roman" w:eastAsia="Calibri" w:hAnsi="Times New Roman" w:cs="Times New Roman"/>
                <w:i/>
                <w:sz w:val="24"/>
                <w:szCs w:val="24"/>
                <w:lang w:eastAsia="en-US"/>
              </w:rPr>
            </w:pPr>
            <w:r w:rsidRPr="004B098C">
              <w:rPr>
                <w:rFonts w:ascii="Times New Roman" w:eastAsia="Calibri" w:hAnsi="Times New Roman" w:cs="Times New Roman"/>
                <w:i/>
                <w:sz w:val="24"/>
                <w:szCs w:val="24"/>
                <w:lang w:eastAsia="en-US"/>
              </w:rPr>
              <w:t>Viešųjų pirkimų komisijos</w:t>
            </w:r>
          </w:p>
          <w:p w14:paraId="3CBE18AF" w14:textId="114D6EDC" w:rsidR="00A747FF" w:rsidRPr="00686B4A" w:rsidRDefault="00000000">
            <w:pPr>
              <w:widowControl w:val="0"/>
              <w:tabs>
                <w:tab w:val="right" w:leader="underscore" w:pos="8640"/>
              </w:tabs>
              <w:spacing w:line="240" w:lineRule="auto"/>
              <w:rPr>
                <w:rFonts w:ascii="Times New Roman" w:eastAsia="Calibri" w:hAnsi="Times New Roman" w:cs="Times New Roman"/>
                <w:i/>
                <w:sz w:val="24"/>
                <w:szCs w:val="24"/>
                <w:lang w:eastAsia="en-US"/>
              </w:rPr>
            </w:pPr>
            <w:r w:rsidRPr="00686B4A">
              <w:rPr>
                <w:rFonts w:ascii="Times New Roman" w:eastAsia="Calibri" w:hAnsi="Times New Roman" w:cs="Times New Roman"/>
                <w:i/>
                <w:sz w:val="24"/>
                <w:szCs w:val="24"/>
                <w:lang w:eastAsia="en-US"/>
              </w:rPr>
              <w:t xml:space="preserve">2025 m.  </w:t>
            </w:r>
            <w:r w:rsidR="004468FB" w:rsidRPr="00686B4A">
              <w:rPr>
                <w:rFonts w:ascii="Times New Roman" w:eastAsia="Calibri" w:hAnsi="Times New Roman" w:cs="Times New Roman"/>
                <w:i/>
                <w:sz w:val="24"/>
                <w:szCs w:val="24"/>
                <w:lang w:eastAsia="en-US"/>
              </w:rPr>
              <w:t>vasario 1</w:t>
            </w:r>
            <w:r w:rsidR="00B20D28" w:rsidRPr="00686B4A">
              <w:rPr>
                <w:rFonts w:ascii="Times New Roman" w:eastAsia="Calibri" w:hAnsi="Times New Roman" w:cs="Times New Roman"/>
                <w:i/>
                <w:sz w:val="24"/>
                <w:szCs w:val="24"/>
                <w:lang w:eastAsia="en-US"/>
              </w:rPr>
              <w:t>8</w:t>
            </w:r>
            <w:r w:rsidR="004468FB" w:rsidRPr="00686B4A">
              <w:rPr>
                <w:rFonts w:ascii="Times New Roman" w:eastAsia="Calibri" w:hAnsi="Times New Roman" w:cs="Times New Roman"/>
                <w:i/>
                <w:sz w:val="24"/>
                <w:szCs w:val="24"/>
                <w:lang w:eastAsia="en-US"/>
              </w:rPr>
              <w:t xml:space="preserve"> d. </w:t>
            </w:r>
          </w:p>
          <w:p w14:paraId="63C5BD2D" w14:textId="77777777" w:rsidR="00A747FF" w:rsidRPr="004B098C" w:rsidRDefault="00000000">
            <w:pPr>
              <w:widowControl w:val="0"/>
              <w:tabs>
                <w:tab w:val="right" w:leader="underscore" w:pos="8640"/>
              </w:tabs>
              <w:spacing w:line="240" w:lineRule="auto"/>
              <w:rPr>
                <w:rFonts w:ascii="Times New Roman" w:eastAsia="Calibri" w:hAnsi="Times New Roman" w:cs="Times New Roman"/>
                <w:i/>
                <w:sz w:val="24"/>
                <w:szCs w:val="24"/>
                <w:lang w:eastAsia="en-US"/>
              </w:rPr>
            </w:pPr>
            <w:r w:rsidRPr="004B098C">
              <w:rPr>
                <w:rFonts w:ascii="Times New Roman" w:eastAsia="Calibri" w:hAnsi="Times New Roman" w:cs="Times New Roman"/>
                <w:i/>
                <w:sz w:val="24"/>
                <w:szCs w:val="24"/>
                <w:lang w:eastAsia="en-US"/>
              </w:rPr>
              <w:t>posėdžio protokolu Nr. 1</w:t>
            </w:r>
          </w:p>
        </w:tc>
      </w:tr>
    </w:tbl>
    <w:p w14:paraId="3121EDE0" w14:textId="77777777" w:rsidR="00A747FF" w:rsidRPr="004B098C" w:rsidRDefault="00A747FF">
      <w:pPr>
        <w:spacing w:after="120" w:line="20" w:lineRule="atLeast"/>
        <w:contextualSpacing/>
        <w:jc w:val="center"/>
        <w:rPr>
          <w:rFonts w:ascii="Times New Roman" w:hAnsi="Times New Roman" w:cs="Times New Roman"/>
          <w:sz w:val="24"/>
          <w:szCs w:val="24"/>
        </w:rPr>
      </w:pPr>
    </w:p>
    <w:p w14:paraId="7DAF7E24" w14:textId="77777777" w:rsidR="00A747FF" w:rsidRPr="004B098C" w:rsidRDefault="00A747FF">
      <w:pPr>
        <w:spacing w:after="120" w:line="20" w:lineRule="atLeast"/>
        <w:contextualSpacing/>
        <w:jc w:val="center"/>
        <w:rPr>
          <w:rFonts w:ascii="Times New Roman" w:hAnsi="Times New Roman" w:cs="Times New Roman"/>
          <w:sz w:val="24"/>
          <w:szCs w:val="24"/>
        </w:rPr>
      </w:pPr>
    </w:p>
    <w:p w14:paraId="50872E21" w14:textId="77777777" w:rsidR="00A747FF" w:rsidRPr="004B098C" w:rsidRDefault="00A747FF">
      <w:pPr>
        <w:spacing w:after="120" w:line="20" w:lineRule="atLeast"/>
        <w:contextualSpacing/>
        <w:jc w:val="center"/>
        <w:rPr>
          <w:rFonts w:ascii="Times New Roman" w:hAnsi="Times New Roman" w:cs="Times New Roman"/>
          <w:i/>
          <w:iCs/>
          <w:color w:val="0070C0"/>
          <w:sz w:val="24"/>
          <w:szCs w:val="24"/>
        </w:rPr>
      </w:pPr>
    </w:p>
    <w:p w14:paraId="6D0175FC" w14:textId="77777777" w:rsidR="00A747FF" w:rsidRPr="004B098C" w:rsidRDefault="00A747FF">
      <w:pPr>
        <w:spacing w:after="120" w:line="20" w:lineRule="atLeast"/>
        <w:contextualSpacing/>
        <w:jc w:val="center"/>
        <w:rPr>
          <w:rFonts w:ascii="Times New Roman" w:hAnsi="Times New Roman" w:cs="Times New Roman"/>
          <w:sz w:val="24"/>
          <w:szCs w:val="24"/>
        </w:rPr>
      </w:pPr>
    </w:p>
    <w:p w14:paraId="6C18481E" w14:textId="77777777" w:rsidR="00A747FF" w:rsidRPr="004B098C" w:rsidRDefault="00A747FF">
      <w:pPr>
        <w:spacing w:after="120" w:line="20" w:lineRule="atLeast"/>
        <w:contextualSpacing/>
        <w:jc w:val="center"/>
        <w:rPr>
          <w:rFonts w:ascii="Times New Roman" w:hAnsi="Times New Roman" w:cs="Times New Roman"/>
          <w:sz w:val="24"/>
          <w:szCs w:val="24"/>
        </w:rPr>
      </w:pPr>
    </w:p>
    <w:p w14:paraId="7A93A599" w14:textId="77777777" w:rsidR="00A747FF" w:rsidRPr="004B098C" w:rsidRDefault="00000000">
      <w:pPr>
        <w:spacing w:after="120" w:line="20" w:lineRule="atLeast"/>
        <w:contextualSpacing/>
        <w:jc w:val="center"/>
        <w:rPr>
          <w:rFonts w:ascii="Times New Roman" w:hAnsi="Times New Roman" w:cs="Times New Roman"/>
          <w:color w:val="000000"/>
        </w:rPr>
      </w:pPr>
      <w:r w:rsidRPr="004B098C">
        <w:rPr>
          <w:rFonts w:ascii="Times New Roman" w:hAnsi="Times New Roman" w:cs="Times New Roman"/>
          <w:b/>
          <w:bCs/>
          <w:color w:val="000000"/>
          <w:sz w:val="28"/>
          <w:szCs w:val="28"/>
        </w:rPr>
        <w:t>MAŽOS VERTĖS VIEŠOJO PIRKIMO</w:t>
      </w:r>
    </w:p>
    <w:p w14:paraId="0D44E4C8" w14:textId="77777777" w:rsidR="00A747FF" w:rsidRPr="004B098C" w:rsidRDefault="00A747FF">
      <w:pPr>
        <w:spacing w:after="120" w:line="20" w:lineRule="atLeast"/>
        <w:contextualSpacing/>
        <w:jc w:val="center"/>
        <w:rPr>
          <w:rFonts w:ascii="Times New Roman" w:hAnsi="Times New Roman" w:cs="Times New Roman"/>
          <w:b/>
          <w:bCs/>
          <w:sz w:val="28"/>
          <w:szCs w:val="28"/>
        </w:rPr>
      </w:pPr>
    </w:p>
    <w:p w14:paraId="345CD4D1" w14:textId="478F5A5A" w:rsidR="00A747FF" w:rsidRPr="004B098C" w:rsidRDefault="00000000" w:rsidP="00CA3CF1">
      <w:pPr>
        <w:spacing w:after="120" w:line="20" w:lineRule="atLeast"/>
        <w:contextualSpacing/>
        <w:jc w:val="center"/>
        <w:rPr>
          <w:rFonts w:ascii="Times New Roman" w:hAnsi="Times New Roman" w:cs="Times New Roman"/>
          <w:b/>
          <w:bCs/>
          <w:sz w:val="28"/>
          <w:szCs w:val="28"/>
        </w:rPr>
      </w:pPr>
      <w:r w:rsidRPr="004B098C">
        <w:rPr>
          <w:rFonts w:ascii="Times New Roman" w:hAnsi="Times New Roman" w:cs="Times New Roman"/>
          <w:b/>
          <w:bCs/>
          <w:sz w:val="28"/>
          <w:szCs w:val="28"/>
        </w:rPr>
        <w:t>„ODONTOLOGINĖS ĮRANGOS KOMPLEKTO PIRKIMAS“</w:t>
      </w:r>
    </w:p>
    <w:p w14:paraId="685D17A3" w14:textId="77777777" w:rsidR="00A747FF" w:rsidRPr="004B098C" w:rsidRDefault="00A747FF">
      <w:pPr>
        <w:spacing w:after="120" w:line="20" w:lineRule="atLeast"/>
        <w:contextualSpacing/>
        <w:jc w:val="center"/>
        <w:rPr>
          <w:rFonts w:ascii="Times New Roman" w:hAnsi="Times New Roman" w:cs="Times New Roman"/>
          <w:b/>
          <w:bCs/>
          <w:color w:val="00B050"/>
          <w:sz w:val="28"/>
          <w:szCs w:val="28"/>
        </w:rPr>
      </w:pPr>
    </w:p>
    <w:p w14:paraId="5660AD84" w14:textId="77777777" w:rsidR="00A747FF" w:rsidRPr="004B098C" w:rsidRDefault="00000000">
      <w:pPr>
        <w:spacing w:after="120" w:line="20" w:lineRule="atLeast"/>
        <w:ind w:left="567" w:firstLine="0"/>
        <w:contextualSpacing/>
        <w:jc w:val="center"/>
        <w:rPr>
          <w:rFonts w:ascii="Times New Roman" w:hAnsi="Times New Roman" w:cs="Times New Roman"/>
          <w:b/>
          <w:bCs/>
          <w:sz w:val="28"/>
          <w:szCs w:val="28"/>
        </w:rPr>
      </w:pPr>
      <w:r w:rsidRPr="004B098C">
        <w:rPr>
          <w:rFonts w:ascii="Times New Roman" w:hAnsi="Times New Roman" w:cs="Times New Roman"/>
          <w:b/>
          <w:bCs/>
          <w:color w:val="000000"/>
          <w:sz w:val="28"/>
          <w:szCs w:val="28"/>
        </w:rPr>
        <w:t>SKELBIAMOS APKLAUSOS</w:t>
      </w:r>
      <w:r w:rsidRPr="004B098C">
        <w:rPr>
          <w:rFonts w:ascii="Times New Roman" w:hAnsi="Times New Roman" w:cs="Times New Roman"/>
          <w:b/>
          <w:bCs/>
          <w:color w:val="00B050"/>
          <w:sz w:val="28"/>
          <w:szCs w:val="28"/>
        </w:rPr>
        <w:t xml:space="preserve"> </w:t>
      </w:r>
      <w:r w:rsidRPr="004B098C">
        <w:rPr>
          <w:rFonts w:ascii="Times New Roman" w:hAnsi="Times New Roman" w:cs="Times New Roman"/>
          <w:b/>
          <w:bCs/>
          <w:sz w:val="28"/>
          <w:szCs w:val="28"/>
        </w:rPr>
        <w:t>SPECIALIOSIOS SĄLYGOS</w:t>
      </w:r>
    </w:p>
    <w:p w14:paraId="55ED90F8" w14:textId="77777777" w:rsidR="00A747FF" w:rsidRPr="004B098C" w:rsidRDefault="00A747FF">
      <w:pPr>
        <w:spacing w:after="120" w:line="20" w:lineRule="atLeast"/>
        <w:ind w:left="567" w:firstLine="0"/>
        <w:contextualSpacing/>
        <w:jc w:val="center"/>
        <w:rPr>
          <w:rFonts w:ascii="Times New Roman" w:hAnsi="Times New Roman" w:cs="Times New Roman"/>
          <w:b/>
          <w:bCs/>
          <w:sz w:val="28"/>
          <w:szCs w:val="28"/>
        </w:rPr>
      </w:pPr>
    </w:p>
    <w:p w14:paraId="15DF6924" w14:textId="77777777" w:rsidR="00A747FF" w:rsidRPr="004B098C" w:rsidRDefault="00000000">
      <w:pPr>
        <w:spacing w:after="120" w:line="20" w:lineRule="atLeast"/>
        <w:ind w:left="567" w:firstLine="0"/>
        <w:contextualSpacing/>
        <w:jc w:val="center"/>
        <w:rPr>
          <w:rFonts w:ascii="Times New Roman" w:hAnsi="Times New Roman" w:cs="Times New Roman"/>
          <w:b/>
          <w:bCs/>
          <w:color w:val="0070C0"/>
          <w:sz w:val="28"/>
          <w:szCs w:val="28"/>
        </w:rPr>
      </w:pPr>
      <w:r w:rsidRPr="004B098C">
        <w:rPr>
          <w:rFonts w:ascii="Times New Roman" w:hAnsi="Times New Roman" w:cs="Times New Roman"/>
          <w:b/>
          <w:bCs/>
          <w:sz w:val="28"/>
          <w:szCs w:val="28"/>
        </w:rPr>
        <w:t>Versija Nr. 1</w:t>
      </w:r>
    </w:p>
    <w:p w14:paraId="36D144E6" w14:textId="77777777" w:rsidR="00A747FF" w:rsidRPr="004B098C" w:rsidRDefault="00A747FF">
      <w:pPr>
        <w:spacing w:after="120" w:line="20" w:lineRule="atLeast"/>
        <w:ind w:left="567" w:firstLine="0"/>
        <w:contextualSpacing/>
        <w:jc w:val="center"/>
        <w:rPr>
          <w:rFonts w:ascii="Times New Roman" w:hAnsi="Times New Roman" w:cs="Times New Roman"/>
          <w:b/>
          <w:bCs/>
          <w:color w:val="0070C0"/>
          <w:sz w:val="28"/>
          <w:szCs w:val="28"/>
        </w:rPr>
      </w:pPr>
    </w:p>
    <w:p w14:paraId="154CF596" w14:textId="77777777" w:rsidR="00A747FF" w:rsidRPr="004B098C" w:rsidRDefault="00000000">
      <w:pPr>
        <w:spacing w:after="120" w:line="20" w:lineRule="atLeast"/>
        <w:ind w:left="567" w:firstLine="0"/>
        <w:contextualSpacing/>
        <w:jc w:val="center"/>
        <w:rPr>
          <w:rFonts w:ascii="Times New Roman" w:hAnsi="Times New Roman" w:cs="Times New Roman"/>
        </w:rPr>
      </w:pPr>
      <w:r w:rsidRPr="004B098C">
        <w:rPr>
          <w:rFonts w:ascii="Times New Roman" w:hAnsi="Times New Roman" w:cs="Times New Roman"/>
          <w:color w:val="000000"/>
          <w:sz w:val="28"/>
          <w:szCs w:val="28"/>
        </w:rPr>
        <w:t>Pirkimas atliekamas VšĮ Jiezno pirminės sveikatos priežiūros centrui</w:t>
      </w:r>
    </w:p>
    <w:sdt>
      <w:sdtPr>
        <w:rPr>
          <w:rFonts w:ascii="Times New Roman" w:eastAsiaTheme="minorEastAsia" w:hAnsi="Times New Roman" w:cs="Times New Roman"/>
          <w:color w:val="auto"/>
          <w:sz w:val="21"/>
          <w:szCs w:val="21"/>
        </w:rPr>
        <w:id w:val="-456266677"/>
        <w:docPartObj>
          <w:docPartGallery w:val="Table of Contents"/>
          <w:docPartUnique/>
        </w:docPartObj>
      </w:sdtPr>
      <w:sdtContent>
        <w:p w14:paraId="447640A7" w14:textId="77777777" w:rsidR="00A747FF" w:rsidRPr="004B098C" w:rsidRDefault="00000000">
          <w:pPr>
            <w:pStyle w:val="Turinioantrat"/>
            <w:tabs>
              <w:tab w:val="left" w:pos="6555"/>
            </w:tabs>
            <w:rPr>
              <w:rFonts w:ascii="Times New Roman" w:hAnsi="Times New Roman" w:cs="Times New Roman"/>
            </w:rPr>
          </w:pPr>
          <w:r w:rsidRPr="004B098C">
            <w:rPr>
              <w:rFonts w:ascii="Times New Roman" w:hAnsi="Times New Roman" w:cs="Times New Roman"/>
            </w:rPr>
            <w:br w:type="page"/>
          </w:r>
          <w:r w:rsidRPr="004B098C">
            <w:rPr>
              <w:rFonts w:ascii="Times New Roman" w:hAnsi="Times New Roman" w:cs="Times New Roman"/>
            </w:rPr>
            <w:lastRenderedPageBreak/>
            <w:t>TURINYS</w:t>
          </w:r>
          <w:r w:rsidRPr="004B098C">
            <w:rPr>
              <w:rFonts w:ascii="Times New Roman" w:hAnsi="Times New Roman" w:cs="Times New Roman"/>
            </w:rPr>
            <w:tab/>
          </w:r>
        </w:p>
        <w:p w14:paraId="079B1340" w14:textId="77777777" w:rsidR="00A747FF" w:rsidRPr="004B098C" w:rsidRDefault="00000000">
          <w:pPr>
            <w:pStyle w:val="Turinys1"/>
            <w:rPr>
              <w:rFonts w:ascii="Times New Roman" w:hAnsi="Times New Roman" w:cs="Times New Roman"/>
              <w:sz w:val="22"/>
              <w:szCs w:val="22"/>
              <w:lang w:val="en-US" w:eastAsia="en-US"/>
            </w:rPr>
          </w:pPr>
          <w:r w:rsidRPr="004B098C">
            <w:rPr>
              <w:rFonts w:ascii="Times New Roman" w:hAnsi="Times New Roman" w:cs="Times New Roman"/>
            </w:rPr>
            <w:fldChar w:fldCharType="begin"/>
          </w:r>
          <w:r w:rsidRPr="004B098C">
            <w:rPr>
              <w:rStyle w:val="Rodyklssaitas"/>
              <w:rFonts w:ascii="Times New Roman" w:hAnsi="Times New Roman" w:cs="Times New Roman"/>
              <w:webHidden/>
            </w:rPr>
            <w:instrText xml:space="preserve"> TOC \z \o "1-3" \u \h</w:instrText>
          </w:r>
          <w:r w:rsidRPr="004B098C">
            <w:rPr>
              <w:rStyle w:val="Rodyklssaitas"/>
            </w:rPr>
            <w:fldChar w:fldCharType="separate"/>
          </w:r>
          <w:hyperlink w:anchor="_Toc137194947">
            <w:r w:rsidR="00A747FF" w:rsidRPr="004B098C">
              <w:rPr>
                <w:rStyle w:val="Rodyklssaitas"/>
                <w:rFonts w:ascii="Times New Roman" w:hAnsi="Times New Roman" w:cs="Times New Roman"/>
                <w:webHidden/>
              </w:rPr>
              <w:t>1.</w:t>
            </w:r>
            <w:r w:rsidR="00A747FF" w:rsidRPr="004B098C">
              <w:rPr>
                <w:rStyle w:val="Rodyklssaitas"/>
                <w:rFonts w:ascii="Times New Roman" w:hAnsi="Times New Roman" w:cs="Times New Roman"/>
                <w:sz w:val="22"/>
                <w:szCs w:val="22"/>
                <w:lang w:val="en-US" w:eastAsia="en-US"/>
              </w:rPr>
              <w:tab/>
            </w:r>
            <w:r w:rsidR="00A747FF" w:rsidRPr="004B098C">
              <w:rPr>
                <w:rFonts w:ascii="Times New Roman" w:hAnsi="Times New Roman" w:cs="Times New Roman"/>
                <w:webHidden/>
              </w:rPr>
              <w:fldChar w:fldCharType="begin"/>
            </w:r>
            <w:r w:rsidR="00A747FF" w:rsidRPr="004B098C">
              <w:rPr>
                <w:rFonts w:ascii="Times New Roman" w:hAnsi="Times New Roman" w:cs="Times New Roman"/>
                <w:webHidden/>
              </w:rPr>
              <w:instrText>PAGEREF _Toc137194947 \h</w:instrText>
            </w:r>
            <w:r w:rsidR="00A747FF" w:rsidRPr="004B098C">
              <w:rPr>
                <w:rFonts w:ascii="Times New Roman" w:hAnsi="Times New Roman" w:cs="Times New Roman"/>
                <w:webHidden/>
              </w:rPr>
            </w:r>
            <w:r w:rsidR="00A747FF" w:rsidRPr="004B098C">
              <w:rPr>
                <w:rFonts w:ascii="Times New Roman" w:hAnsi="Times New Roman" w:cs="Times New Roman"/>
                <w:webHidden/>
              </w:rPr>
              <w:fldChar w:fldCharType="separate"/>
            </w:r>
            <w:r w:rsidR="00A747FF" w:rsidRPr="004B098C">
              <w:rPr>
                <w:rStyle w:val="Rodyklssaitas"/>
                <w:rFonts w:ascii="Times New Roman" w:hAnsi="Times New Roman" w:cs="Times New Roman"/>
              </w:rPr>
              <w:t>Bendra informacija</w:t>
            </w:r>
            <w:r w:rsidR="00A747FF" w:rsidRPr="004B098C">
              <w:rPr>
                <w:rStyle w:val="Rodyklssaitas"/>
                <w:rFonts w:ascii="Times New Roman" w:hAnsi="Times New Roman" w:cs="Times New Roman"/>
              </w:rPr>
              <w:tab/>
              <w:t>2</w:t>
            </w:r>
            <w:r w:rsidR="00A747FF" w:rsidRPr="004B098C">
              <w:rPr>
                <w:rFonts w:ascii="Times New Roman" w:hAnsi="Times New Roman" w:cs="Times New Roman"/>
                <w:webHidden/>
              </w:rPr>
              <w:fldChar w:fldCharType="end"/>
            </w:r>
          </w:hyperlink>
        </w:p>
        <w:p w14:paraId="633E23CA" w14:textId="77777777" w:rsidR="00A747FF" w:rsidRPr="004B098C" w:rsidRDefault="00A747FF">
          <w:pPr>
            <w:pStyle w:val="Turinys1"/>
            <w:rPr>
              <w:rFonts w:ascii="Times New Roman" w:hAnsi="Times New Roman" w:cs="Times New Roman"/>
              <w:sz w:val="22"/>
              <w:szCs w:val="22"/>
              <w:lang w:val="en-US" w:eastAsia="en-US"/>
            </w:rPr>
          </w:pPr>
          <w:hyperlink w:anchor="_Toc137194948">
            <w:r w:rsidRPr="004B098C">
              <w:rPr>
                <w:rStyle w:val="Rodyklssaitas"/>
                <w:rFonts w:ascii="Times New Roman" w:eastAsia="Calibri" w:hAnsi="Times New Roman" w:cs="Times New Roman"/>
                <w:webHidden/>
              </w:rPr>
              <w:t>2.</w:t>
            </w:r>
            <w:r w:rsidRPr="004B098C">
              <w:rPr>
                <w:rStyle w:val="Rodyklssaitas"/>
                <w:rFonts w:ascii="Times New Roman" w:hAnsi="Times New Roman" w:cs="Times New Roman"/>
                <w:sz w:val="22"/>
                <w:szCs w:val="22"/>
                <w:lang w:val="en-US" w:eastAsia="en-US"/>
              </w:rPr>
              <w:tab/>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_Toc137194948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Pirkimo objektas</w:t>
            </w:r>
            <w:r w:rsidRPr="004B098C">
              <w:rPr>
                <w:rStyle w:val="Rodyklssaitas"/>
                <w:rFonts w:ascii="Times New Roman" w:hAnsi="Times New Roman" w:cs="Times New Roman"/>
              </w:rPr>
              <w:tab/>
              <w:t>2</w:t>
            </w:r>
            <w:r w:rsidRPr="004B098C">
              <w:rPr>
                <w:rFonts w:ascii="Times New Roman" w:hAnsi="Times New Roman" w:cs="Times New Roman"/>
                <w:webHidden/>
              </w:rPr>
              <w:fldChar w:fldCharType="end"/>
            </w:r>
          </w:hyperlink>
        </w:p>
        <w:p w14:paraId="61EFD64C" w14:textId="77777777" w:rsidR="00A747FF" w:rsidRPr="004B098C" w:rsidRDefault="00A747FF">
          <w:pPr>
            <w:pStyle w:val="Turinys1"/>
            <w:rPr>
              <w:rFonts w:ascii="Times New Roman" w:hAnsi="Times New Roman" w:cs="Times New Roman"/>
              <w:sz w:val="22"/>
              <w:szCs w:val="22"/>
              <w:lang w:val="en-US" w:eastAsia="en-US"/>
            </w:rPr>
          </w:pPr>
          <w:hyperlink w:anchor="_Toc137194949">
            <w:r w:rsidRPr="004B098C">
              <w:rPr>
                <w:rStyle w:val="Rodyklssaitas"/>
                <w:rFonts w:ascii="Times New Roman" w:eastAsia="Calibri" w:hAnsi="Times New Roman" w:cs="Times New Roman"/>
                <w:webHidden/>
              </w:rPr>
              <w:t>3.</w:t>
            </w:r>
            <w:r w:rsidRPr="004B098C">
              <w:rPr>
                <w:rStyle w:val="Rodyklssaitas"/>
                <w:rFonts w:ascii="Times New Roman" w:hAnsi="Times New Roman" w:cs="Times New Roman"/>
                <w:sz w:val="22"/>
                <w:szCs w:val="22"/>
                <w:lang w:val="en-US" w:eastAsia="en-US"/>
              </w:rPr>
              <w:tab/>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_Toc137194949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Tiekėjų pašalinimo pagrindai, kvalifikacijos reikalavimai ir reikalaujami kokybės vadybos sistemos ir (arba) aplinkos apsaugos vadybos sistemos standartai</w:t>
            </w:r>
            <w:r w:rsidRPr="004B098C">
              <w:rPr>
                <w:rStyle w:val="Rodyklssaitas"/>
                <w:rFonts w:ascii="Times New Roman" w:hAnsi="Times New Roman" w:cs="Times New Roman"/>
              </w:rPr>
              <w:tab/>
              <w:t>3</w:t>
            </w:r>
            <w:r w:rsidRPr="004B098C">
              <w:rPr>
                <w:rFonts w:ascii="Times New Roman" w:hAnsi="Times New Roman" w:cs="Times New Roman"/>
                <w:webHidden/>
              </w:rPr>
              <w:fldChar w:fldCharType="end"/>
            </w:r>
          </w:hyperlink>
        </w:p>
        <w:p w14:paraId="48FCFA40" w14:textId="77777777" w:rsidR="00A747FF" w:rsidRPr="004B098C" w:rsidRDefault="00A747FF">
          <w:pPr>
            <w:pStyle w:val="Turinys1"/>
            <w:rPr>
              <w:rFonts w:ascii="Times New Roman" w:hAnsi="Times New Roman" w:cs="Times New Roman"/>
              <w:sz w:val="22"/>
              <w:szCs w:val="22"/>
              <w:lang w:val="en-US" w:eastAsia="en-US"/>
            </w:rPr>
          </w:pPr>
          <w:hyperlink w:anchor="_Toc137194950">
            <w:r w:rsidRPr="004B098C">
              <w:rPr>
                <w:rStyle w:val="Rodyklssaitas"/>
                <w:rFonts w:ascii="Times New Roman" w:eastAsia="Calibri" w:hAnsi="Times New Roman" w:cs="Times New Roman"/>
                <w:webHidden/>
              </w:rPr>
              <w:t>4.</w:t>
            </w:r>
            <w:r w:rsidRPr="004B098C">
              <w:rPr>
                <w:rStyle w:val="Rodyklssaitas"/>
                <w:rFonts w:ascii="Times New Roman" w:hAnsi="Times New Roman" w:cs="Times New Roman"/>
                <w:sz w:val="22"/>
                <w:szCs w:val="22"/>
                <w:lang w:val="en-US" w:eastAsia="en-US"/>
              </w:rPr>
              <w:tab/>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_Toc137194950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Reikalavimai, susiję su nacionaliniu saugumu</w:t>
            </w:r>
            <w:r w:rsidRPr="004B098C">
              <w:rPr>
                <w:rStyle w:val="Rodyklssaitas"/>
                <w:rFonts w:ascii="Times New Roman" w:hAnsi="Times New Roman" w:cs="Times New Roman"/>
              </w:rPr>
              <w:tab/>
              <w:t>4</w:t>
            </w:r>
            <w:r w:rsidRPr="004B098C">
              <w:rPr>
                <w:rFonts w:ascii="Times New Roman" w:hAnsi="Times New Roman" w:cs="Times New Roman"/>
                <w:webHidden/>
              </w:rPr>
              <w:fldChar w:fldCharType="end"/>
            </w:r>
          </w:hyperlink>
        </w:p>
        <w:p w14:paraId="2C193E85" w14:textId="77777777" w:rsidR="00A747FF" w:rsidRPr="004B098C" w:rsidRDefault="00A747FF">
          <w:pPr>
            <w:pStyle w:val="Turinys1"/>
            <w:rPr>
              <w:rFonts w:ascii="Times New Roman" w:hAnsi="Times New Roman" w:cs="Times New Roman"/>
              <w:sz w:val="22"/>
              <w:szCs w:val="22"/>
              <w:lang w:val="en-US" w:eastAsia="en-US"/>
            </w:rPr>
          </w:pPr>
          <w:hyperlink w:anchor="_Toc137194951">
            <w:r w:rsidRPr="004B098C">
              <w:rPr>
                <w:rStyle w:val="Rodyklssaitas"/>
                <w:rFonts w:ascii="Times New Roman" w:eastAsia="Calibri" w:hAnsi="Times New Roman" w:cs="Times New Roman"/>
                <w:webHidden/>
              </w:rPr>
              <w:t>5.</w:t>
            </w:r>
            <w:r w:rsidRPr="004B098C">
              <w:rPr>
                <w:rStyle w:val="Rodyklssaitas"/>
                <w:rFonts w:ascii="Times New Roman" w:hAnsi="Times New Roman" w:cs="Times New Roman"/>
                <w:sz w:val="22"/>
                <w:szCs w:val="22"/>
                <w:lang w:val="en-US" w:eastAsia="en-US"/>
              </w:rPr>
              <w:tab/>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_Toc137194951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Specialieji reikalavimai pasiūlymų rengimui ir pateikimui</w:t>
            </w:r>
            <w:r w:rsidRPr="004B098C">
              <w:rPr>
                <w:rStyle w:val="Rodyklssaitas"/>
                <w:rFonts w:ascii="Times New Roman" w:hAnsi="Times New Roman" w:cs="Times New Roman"/>
              </w:rPr>
              <w:tab/>
              <w:t>5</w:t>
            </w:r>
            <w:r w:rsidRPr="004B098C">
              <w:rPr>
                <w:rFonts w:ascii="Times New Roman" w:hAnsi="Times New Roman" w:cs="Times New Roman"/>
                <w:webHidden/>
              </w:rPr>
              <w:fldChar w:fldCharType="end"/>
            </w:r>
          </w:hyperlink>
        </w:p>
        <w:p w14:paraId="5F8042EA" w14:textId="77777777" w:rsidR="00A747FF" w:rsidRPr="004B098C" w:rsidRDefault="00A747FF">
          <w:pPr>
            <w:pStyle w:val="Turinys1"/>
            <w:rPr>
              <w:rFonts w:ascii="Times New Roman" w:hAnsi="Times New Roman" w:cs="Times New Roman"/>
              <w:sz w:val="22"/>
              <w:szCs w:val="22"/>
              <w:lang w:val="en-US" w:eastAsia="en-US"/>
            </w:rPr>
          </w:pPr>
          <w:hyperlink w:anchor="_Toc137194952">
            <w:r w:rsidRPr="004B098C">
              <w:rPr>
                <w:rStyle w:val="Rodyklssaitas"/>
                <w:rFonts w:ascii="Times New Roman" w:hAnsi="Times New Roman" w:cs="Times New Roman"/>
                <w:webHidden/>
              </w:rPr>
              <w:t>6.     Pasiūlymo galiojimo užtikrinimas</w:t>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_Toc137194952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ab/>
              <w:t>6</w:t>
            </w:r>
            <w:r w:rsidRPr="004B098C">
              <w:rPr>
                <w:rFonts w:ascii="Times New Roman" w:hAnsi="Times New Roman" w:cs="Times New Roman"/>
                <w:webHidden/>
              </w:rPr>
              <w:fldChar w:fldCharType="end"/>
            </w:r>
          </w:hyperlink>
        </w:p>
        <w:p w14:paraId="5693F99A" w14:textId="77777777" w:rsidR="00A747FF" w:rsidRPr="004B098C" w:rsidRDefault="00A747FF">
          <w:pPr>
            <w:pStyle w:val="Turinys1"/>
            <w:rPr>
              <w:rFonts w:ascii="Times New Roman" w:hAnsi="Times New Roman" w:cs="Times New Roman"/>
              <w:sz w:val="22"/>
              <w:szCs w:val="22"/>
              <w:lang w:val="en-US" w:eastAsia="en-US"/>
            </w:rPr>
          </w:pPr>
          <w:hyperlink w:anchor="_Toc137194953">
            <w:r w:rsidRPr="004B098C">
              <w:rPr>
                <w:rStyle w:val="Rodyklssaitas"/>
                <w:rFonts w:ascii="Times New Roman" w:hAnsi="Times New Roman" w:cs="Times New Roman"/>
                <w:webHidden/>
              </w:rPr>
              <w:t>7.</w:t>
            </w:r>
            <w:r w:rsidRPr="004B098C">
              <w:rPr>
                <w:rStyle w:val="Rodyklssaitas"/>
                <w:rFonts w:ascii="Times New Roman" w:hAnsi="Times New Roman" w:cs="Times New Roman"/>
                <w:sz w:val="22"/>
                <w:szCs w:val="22"/>
                <w:lang w:val="en-US" w:eastAsia="en-US"/>
              </w:rPr>
              <w:tab/>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_Toc137194953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Pasiūlymų vertinimas</w:t>
            </w:r>
            <w:r w:rsidRPr="004B098C">
              <w:rPr>
                <w:rStyle w:val="Rodyklssaitas"/>
                <w:rFonts w:ascii="Times New Roman" w:hAnsi="Times New Roman" w:cs="Times New Roman"/>
              </w:rPr>
              <w:tab/>
              <w:t>7</w:t>
            </w:r>
            <w:r w:rsidRPr="004B098C">
              <w:rPr>
                <w:rFonts w:ascii="Times New Roman" w:hAnsi="Times New Roman" w:cs="Times New Roman"/>
                <w:webHidden/>
              </w:rPr>
              <w:fldChar w:fldCharType="end"/>
            </w:r>
          </w:hyperlink>
        </w:p>
        <w:p w14:paraId="05DB66AF" w14:textId="77777777" w:rsidR="00A747FF" w:rsidRPr="004B098C" w:rsidRDefault="00A747FF">
          <w:pPr>
            <w:pStyle w:val="Turinys1"/>
            <w:rPr>
              <w:rFonts w:ascii="Times New Roman" w:hAnsi="Times New Roman" w:cs="Times New Roman"/>
              <w:sz w:val="22"/>
              <w:szCs w:val="22"/>
              <w:lang w:val="en-US" w:eastAsia="en-US"/>
            </w:rPr>
          </w:pPr>
          <w:hyperlink w:anchor="_Toc137194954">
            <w:r w:rsidRPr="004B098C">
              <w:rPr>
                <w:rStyle w:val="Rodyklssaitas"/>
                <w:rFonts w:ascii="Times New Roman" w:hAnsi="Times New Roman" w:cs="Times New Roman"/>
                <w:webHidden/>
              </w:rPr>
              <w:t>8.     Sutarties sudarymas</w:t>
            </w:r>
            <w:r w:rsidRPr="004B098C">
              <w:rPr>
                <w:rFonts w:ascii="Times New Roman" w:hAnsi="Times New Roman" w:cs="Times New Roman"/>
                <w:webHidden/>
              </w:rPr>
              <w:fldChar w:fldCharType="begin"/>
            </w:r>
            <w:r w:rsidRPr="004B098C">
              <w:rPr>
                <w:rFonts w:ascii="Times New Roman" w:hAnsi="Times New Roman" w:cs="Times New Roman"/>
                <w:webHidden/>
              </w:rPr>
              <w:instrText>PAGEREF _Toc137194954 \h</w:instrText>
            </w:r>
            <w:r w:rsidRPr="004B098C">
              <w:rPr>
                <w:rFonts w:ascii="Times New Roman" w:hAnsi="Times New Roman" w:cs="Times New Roman"/>
                <w:webHidden/>
              </w:rPr>
            </w:r>
            <w:r w:rsidRPr="004B098C">
              <w:rPr>
                <w:rFonts w:ascii="Times New Roman" w:hAnsi="Times New Roman" w:cs="Times New Roman"/>
                <w:webHidden/>
              </w:rPr>
              <w:fldChar w:fldCharType="separate"/>
            </w:r>
            <w:r w:rsidRPr="004B098C">
              <w:rPr>
                <w:rStyle w:val="Rodyklssaitas"/>
                <w:rFonts w:ascii="Times New Roman" w:hAnsi="Times New Roman" w:cs="Times New Roman"/>
              </w:rPr>
              <w:tab/>
              <w:t>8</w:t>
            </w:r>
            <w:r w:rsidRPr="004B098C">
              <w:rPr>
                <w:rFonts w:ascii="Times New Roman" w:hAnsi="Times New Roman" w:cs="Times New Roman"/>
                <w:webHidden/>
              </w:rPr>
              <w:fldChar w:fldCharType="end"/>
            </w:r>
          </w:hyperlink>
        </w:p>
        <w:p w14:paraId="4CFF03F7" w14:textId="77777777" w:rsidR="00A747FF" w:rsidRPr="004B098C" w:rsidRDefault="00000000">
          <w:pPr>
            <w:rPr>
              <w:rFonts w:ascii="Times New Roman" w:hAnsi="Times New Roman" w:cs="Times New Roman"/>
            </w:rPr>
          </w:pPr>
          <w:r w:rsidRPr="004B098C">
            <w:rPr>
              <w:rFonts w:ascii="Times New Roman" w:hAnsi="Times New Roman" w:cs="Times New Roman"/>
            </w:rPr>
            <w:fldChar w:fldCharType="end"/>
          </w:r>
        </w:p>
        <w:p w14:paraId="6E480401" w14:textId="77777777" w:rsidR="00A747FF" w:rsidRPr="004B098C" w:rsidRDefault="00000000">
          <w:pPr>
            <w:rPr>
              <w:rFonts w:ascii="Times New Roman" w:hAnsi="Times New Roman" w:cs="Times New Roman"/>
            </w:rPr>
            <w:sectPr w:rsidR="00A747FF" w:rsidRPr="004B098C">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charSpace="17407"/>
            </w:sectPr>
          </w:pPr>
        </w:p>
      </w:sdtContent>
    </w:sdt>
    <w:p w14:paraId="5BCE7C12" w14:textId="77777777" w:rsidR="00A747FF" w:rsidRPr="004B098C" w:rsidRDefault="00000000">
      <w:pPr>
        <w:pStyle w:val="Antrat1"/>
        <w:numPr>
          <w:ilvl w:val="0"/>
          <w:numId w:val="2"/>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137194947"/>
      <w:bookmarkEnd w:id="0"/>
      <w:bookmarkEnd w:id="1"/>
      <w:bookmarkEnd w:id="2"/>
      <w:bookmarkEnd w:id="3"/>
      <w:bookmarkEnd w:id="4"/>
      <w:bookmarkEnd w:id="5"/>
      <w:r w:rsidRPr="004B098C">
        <w:rPr>
          <w:rFonts w:ascii="Times New Roman" w:hAnsi="Times New Roman" w:cs="Times New Roman"/>
          <w:color w:val="auto"/>
        </w:rPr>
        <w:lastRenderedPageBreak/>
        <w:t>Bendra informacija</w:t>
      </w:r>
      <w:bookmarkEnd w:id="6"/>
      <w:r w:rsidRPr="004B098C">
        <w:rPr>
          <w:rFonts w:ascii="Times New Roman" w:hAnsi="Times New Roman" w:cs="Times New Roman"/>
          <w:color w:val="auto"/>
        </w:rPr>
        <w:t xml:space="preserve"> </w:t>
      </w:r>
    </w:p>
    <w:p w14:paraId="1B7A92FC" w14:textId="77777777" w:rsidR="00A747FF" w:rsidRPr="004B098C" w:rsidRDefault="00A747FF">
      <w:pPr>
        <w:ind w:firstLine="0"/>
        <w:rPr>
          <w:rFonts w:ascii="Times New Roman" w:hAnsi="Times New Roman" w:cs="Times New Roman"/>
        </w:rPr>
      </w:pPr>
    </w:p>
    <w:p w14:paraId="48659C39" w14:textId="77777777" w:rsidR="00A747FF" w:rsidRPr="004B098C" w:rsidRDefault="00A747FF">
      <w:pPr>
        <w:spacing w:line="240" w:lineRule="auto"/>
        <w:ind w:firstLine="0"/>
        <w:rPr>
          <w:rFonts w:ascii="Times New Roman" w:hAnsi="Times New Roman" w:cs="Times New Roman"/>
          <w:i/>
          <w:iCs/>
        </w:rPr>
      </w:pPr>
    </w:p>
    <w:p w14:paraId="7D2705E7" w14:textId="77777777" w:rsidR="00A747FF" w:rsidRPr="004B098C" w:rsidRDefault="00000000">
      <w:pPr>
        <w:pStyle w:val="Sraopastraipa"/>
        <w:numPr>
          <w:ilvl w:val="1"/>
          <w:numId w:val="2"/>
        </w:numPr>
        <w:spacing w:line="20" w:lineRule="atLeast"/>
        <w:ind w:left="0" w:firstLine="567"/>
        <w:rPr>
          <w:rFonts w:ascii="Times New Roman" w:hAnsi="Times New Roman" w:cs="Times New Roman"/>
        </w:rPr>
      </w:pPr>
      <w:r w:rsidRPr="004B098C">
        <w:rPr>
          <w:rFonts w:ascii="Times New Roman" w:hAnsi="Times New Roman" w:cs="Times New Roman"/>
        </w:rPr>
        <w:t xml:space="preserve">Perkančioji organizacija – </w:t>
      </w:r>
      <w:r w:rsidRPr="004B098C">
        <w:rPr>
          <w:rFonts w:ascii="Times New Roman" w:eastAsia="Calibri" w:hAnsi="Times New Roman" w:cs="Times New Roman"/>
        </w:rPr>
        <w:t>Viešoji įstaiga Jiezno pirminės sveikatos priežiūros centras, juridinio asmens kodas 290161560</w:t>
      </w:r>
      <w:r w:rsidRPr="004B098C">
        <w:rPr>
          <w:rFonts w:ascii="Times New Roman" w:eastAsia="Calibri" w:hAnsi="Times New Roman" w:cs="Times New Roman"/>
          <w:shd w:val="clear" w:color="auto" w:fill="FFFFFF"/>
        </w:rPr>
        <w:t>,</w:t>
      </w:r>
      <w:r w:rsidRPr="004B098C">
        <w:rPr>
          <w:rFonts w:ascii="Times New Roman" w:eastAsia="Calibri" w:hAnsi="Times New Roman" w:cs="Times New Roman"/>
        </w:rPr>
        <w:t xml:space="preserve"> adresas </w:t>
      </w:r>
      <w:r w:rsidRPr="004B098C">
        <w:rPr>
          <w:rFonts w:ascii="Times New Roman" w:eastAsia="Calibri" w:hAnsi="Times New Roman" w:cs="Times New Roman"/>
          <w:shd w:val="clear" w:color="auto" w:fill="FFFFFF"/>
        </w:rPr>
        <w:t>Vilniaus g. 5, Jieznas 59428, Prienų raj.</w:t>
      </w:r>
      <w:r w:rsidRPr="004B098C">
        <w:rPr>
          <w:rFonts w:ascii="Times New Roman" w:eastAsia="Calibri" w:hAnsi="Times New Roman" w:cs="Times New Roman"/>
        </w:rPr>
        <w:t xml:space="preserve"> </w:t>
      </w:r>
    </w:p>
    <w:p w14:paraId="743553D6" w14:textId="77777777" w:rsidR="00B0618D" w:rsidRPr="00B0618D" w:rsidRDefault="00000000" w:rsidP="00B0618D">
      <w:pPr>
        <w:pStyle w:val="Sraopastraipa"/>
        <w:numPr>
          <w:ilvl w:val="1"/>
          <w:numId w:val="2"/>
        </w:numPr>
        <w:spacing w:line="20" w:lineRule="atLeast"/>
        <w:ind w:left="0" w:firstLine="567"/>
        <w:rPr>
          <w:rFonts w:ascii="Times New Roman" w:hAnsi="Times New Roman" w:cs="Times New Roman"/>
        </w:rPr>
      </w:pPr>
      <w:r w:rsidRPr="004B098C">
        <w:rPr>
          <w:rFonts w:ascii="Times New Roman" w:eastAsia="Calibri" w:hAnsi="Times New Roman" w:cs="Times New Roman"/>
        </w:rPr>
        <w:t xml:space="preserve">Pirkimą </w:t>
      </w:r>
      <w:r w:rsidRPr="004B098C">
        <w:rPr>
          <w:rFonts w:ascii="Times New Roman" w:hAnsi="Times New Roman" w:cs="Times New Roman"/>
        </w:rPr>
        <w:t>perkančiosios organizacijos</w:t>
      </w:r>
      <w:r w:rsidRPr="004B098C">
        <w:rPr>
          <w:rFonts w:ascii="Times New Roman" w:eastAsia="Calibri" w:hAnsi="Times New Roman" w:cs="Times New Roman"/>
        </w:rPr>
        <w:t xml:space="preserve"> vardu atlieka VšĮ Prienų ligoninė, juridinio asmens kodas 190160991, adresas Pušyno g. 2, Prienai. Sutartį pasirašys </w:t>
      </w:r>
      <w:r w:rsidRPr="004B098C">
        <w:rPr>
          <w:rFonts w:ascii="Times New Roman" w:hAnsi="Times New Roman" w:cs="Times New Roman"/>
        </w:rPr>
        <w:t>perkančioji organizacija</w:t>
      </w:r>
      <w:r w:rsidRPr="004B098C">
        <w:rPr>
          <w:rFonts w:ascii="Times New Roman" w:eastAsia="Calibri" w:hAnsi="Times New Roman" w:cs="Times New Roman"/>
        </w:rPr>
        <w:t>.</w:t>
      </w:r>
    </w:p>
    <w:p w14:paraId="5A1D2A52" w14:textId="5898BCF4" w:rsidR="00A747FF" w:rsidRPr="00B0618D" w:rsidRDefault="00000000" w:rsidP="00B0618D">
      <w:pPr>
        <w:pStyle w:val="Sraopastraipa"/>
        <w:numPr>
          <w:ilvl w:val="1"/>
          <w:numId w:val="2"/>
        </w:numPr>
        <w:spacing w:line="20" w:lineRule="atLeast"/>
        <w:ind w:left="0" w:firstLine="567"/>
        <w:rPr>
          <w:rFonts w:ascii="Times New Roman" w:hAnsi="Times New Roman" w:cs="Times New Roman"/>
        </w:rPr>
      </w:pPr>
      <w:r w:rsidRPr="00B0618D">
        <w:rPr>
          <w:rFonts w:ascii="Times New Roman" w:hAnsi="Times New Roman" w:cs="Times New Roman"/>
          <w:color w:val="000000" w:themeColor="text1"/>
        </w:rPr>
        <w:t xml:space="preserve">Pirkimas neatliekamas naudojantis centralizuotų pirkimų katalogu, nes </w:t>
      </w:r>
      <w:r w:rsidR="00B0618D">
        <w:rPr>
          <w:rFonts w:ascii="Times New Roman" w:hAnsi="Times New Roman" w:cs="Times New Roman"/>
          <w:color w:val="000000" w:themeColor="text1"/>
        </w:rPr>
        <w:t xml:space="preserve">CPO.LT kataloge perkamų prekių nėra galimybės įsigyti. </w:t>
      </w:r>
    </w:p>
    <w:p w14:paraId="2BED718B" w14:textId="77777777" w:rsidR="00A747FF" w:rsidRPr="004B098C" w:rsidRDefault="00000000">
      <w:pPr>
        <w:pStyle w:val="Sraopastraipa"/>
        <w:spacing w:line="240" w:lineRule="auto"/>
        <w:ind w:left="567" w:firstLine="0"/>
        <w:rPr>
          <w:rFonts w:ascii="Times New Roman" w:eastAsia="Calibri" w:hAnsi="Times New Roman" w:cs="Times New Roman"/>
        </w:rPr>
      </w:pPr>
      <w:r w:rsidRPr="004B098C">
        <w:rPr>
          <w:rFonts w:ascii="Times New Roman" w:hAnsi="Times New Roman" w:cs="Times New Roman"/>
        </w:rPr>
        <w:t xml:space="preserve">1.4. </w:t>
      </w:r>
      <w:r w:rsidRPr="004B098C">
        <w:rPr>
          <w:rFonts w:ascii="Times New Roman" w:eastAsia="Times New Roman" w:hAnsi="Times New Roman" w:cs="Times New Roman"/>
        </w:rPr>
        <w:t>Perkančioji organizacija nerezervuoja teisės dalyvauti pirkime.</w:t>
      </w:r>
    </w:p>
    <w:p w14:paraId="4F29AE99" w14:textId="77777777" w:rsidR="00A747FF" w:rsidRPr="004B098C" w:rsidRDefault="00000000">
      <w:pPr>
        <w:pStyle w:val="Sraopastraipa"/>
        <w:spacing w:line="240" w:lineRule="auto"/>
        <w:ind w:left="567" w:firstLine="0"/>
        <w:rPr>
          <w:rFonts w:ascii="Times New Roman" w:hAnsi="Times New Roman" w:cs="Times New Roman"/>
        </w:rPr>
      </w:pPr>
      <w:r w:rsidRPr="004B098C">
        <w:rPr>
          <w:rFonts w:ascii="Times New Roman" w:hAnsi="Times New Roman" w:cs="Times New Roman"/>
        </w:rPr>
        <w:t>1.5. Stebėtojai dalyvauti Komisijos posėdžiuose nėra kviečiami.</w:t>
      </w:r>
    </w:p>
    <w:p w14:paraId="0D1BF9E7" w14:textId="77BCEE2D" w:rsidR="00A747FF" w:rsidRPr="00FC34A8" w:rsidRDefault="00000000">
      <w:pPr>
        <w:spacing w:line="240" w:lineRule="auto"/>
        <w:ind w:firstLine="360"/>
        <w:rPr>
          <w:rFonts w:ascii="Times New Roman" w:eastAsia="Times New Roman" w:hAnsi="Times New Roman" w:cs="Times New Roman"/>
        </w:rPr>
      </w:pPr>
      <w:r w:rsidRPr="004B098C">
        <w:rPr>
          <w:rFonts w:ascii="Times New Roman" w:hAnsi="Times New Roman" w:cs="Times New Roman"/>
        </w:rPr>
        <w:t xml:space="preserve">    1.6. Atliekamas žaliasis pirkimas. </w:t>
      </w:r>
      <w:r w:rsidRPr="00FC34A8">
        <w:rPr>
          <w:rFonts w:ascii="Times New Roman" w:hAnsi="Times New Roman" w:cs="Times New Roman"/>
        </w:rPr>
        <w:t>Pirkimas vykdomas vadovaujantis Lietuvos Respublikos aplinkos ministro 2022 m. gruodžio 13 d. įsakymu Nr. D1-401 „Dėl Lietuvos Respublikos aplinkos ministro 2011 m. birželio 28 d. įsakymo Nr. D1-508 „</w:t>
      </w:r>
      <w:hyperlink r:id="rId17">
        <w:r w:rsidR="00A747FF" w:rsidRPr="00FC34A8">
          <w:rPr>
            <w:rStyle w:val="Internetosaitas"/>
            <w:rFonts w:ascii="Times New Roman" w:hAnsi="Times New Roman" w:cs="Times New Roman"/>
            <w:color w:val="auto"/>
          </w:rPr>
          <w:t>Dėl Aplinkos apsaugos kriterijų taikymo, vykdant žaliuosius pirkimus, tvarkos aprašo patvirtinimo</w:t>
        </w:r>
      </w:hyperlink>
      <w:r w:rsidRPr="00FC34A8">
        <w:rPr>
          <w:rFonts w:ascii="Times New Roman" w:hAnsi="Times New Roman" w:cs="Times New Roman"/>
        </w:rPr>
        <w:t>“ pakeitimo“</w:t>
      </w:r>
      <w:r w:rsidR="00073621" w:rsidRPr="00FC34A8">
        <w:rPr>
          <w:rFonts w:ascii="Times New Roman" w:hAnsi="Times New Roman" w:cs="Times New Roman"/>
        </w:rPr>
        <w:t xml:space="preserve"> 4.4.4 punktu. </w:t>
      </w:r>
      <w:r w:rsidR="00FC34A8" w:rsidRPr="00FC34A8">
        <w:rPr>
          <w:rFonts w:ascii="Times New Roman" w:hAnsi="Times New Roman" w:cs="Times New Roman"/>
        </w:rPr>
        <w:t xml:space="preserve">Aplinkos apaugos kriterijai nustatyti Specialiųjų pirkimų sąlygų 5 priedo „Sutarties projektas“ Prekių pirkimo-pardavimo sutarties specialiųjų sąlygų 12 skyriuje. </w:t>
      </w:r>
    </w:p>
    <w:p w14:paraId="054ECFFD" w14:textId="77777777" w:rsidR="00A747FF" w:rsidRPr="004B098C" w:rsidRDefault="00000000">
      <w:pPr>
        <w:spacing w:line="240" w:lineRule="auto"/>
        <w:rPr>
          <w:rFonts w:ascii="Times New Roman" w:eastAsia="Arial" w:hAnsi="Times New Roman" w:cs="Times New Roman"/>
        </w:rPr>
      </w:pPr>
      <w:r w:rsidRPr="004B098C">
        <w:rPr>
          <w:rFonts w:ascii="Times New Roman" w:hAnsi="Times New Roman" w:cs="Times New Roman"/>
        </w:rPr>
        <w:t xml:space="preserve">1.7. </w:t>
      </w:r>
      <w:r w:rsidRPr="004B098C">
        <w:rPr>
          <w:rFonts w:ascii="Times New Roman" w:eastAsia="Arial" w:hAnsi="Times New Roman" w:cs="Times New Roman"/>
        </w:rPr>
        <w:t>Išankstinis skelbimas apie pirkimą nebuvo paskelbtas.</w:t>
      </w:r>
    </w:p>
    <w:p w14:paraId="3B8DD1CF" w14:textId="77777777" w:rsidR="00A747FF" w:rsidRPr="004B098C" w:rsidRDefault="00000000">
      <w:pPr>
        <w:spacing w:line="240" w:lineRule="auto"/>
        <w:ind w:left="170" w:firstLine="397"/>
        <w:rPr>
          <w:rFonts w:ascii="Times New Roman" w:hAnsi="Times New Roman" w:cs="Times New Roman"/>
          <w:lang w:eastAsia="en-US"/>
        </w:rPr>
      </w:pPr>
      <w:r w:rsidRPr="004B098C">
        <w:rPr>
          <w:rFonts w:ascii="Times New Roman" w:eastAsia="Arial" w:hAnsi="Times New Roman" w:cs="Times New Roman"/>
        </w:rPr>
        <w:t xml:space="preserve">   1.8. </w:t>
      </w:r>
      <w:r w:rsidRPr="004B098C">
        <w:rPr>
          <w:rFonts w:ascii="Times New Roman" w:hAnsi="Times New Roman" w:cs="Times New Roman"/>
          <w:lang w:eastAsia="en-US"/>
        </w:rPr>
        <w:t xml:space="preserve">Pirkime </w:t>
      </w:r>
      <w:r w:rsidRPr="004B098C">
        <w:rPr>
          <w:rFonts w:ascii="Times New Roman" w:hAnsi="Times New Roman" w:cs="Times New Roman"/>
        </w:rPr>
        <w:t xml:space="preserve"> perkančioji organizacija</w:t>
      </w:r>
      <w:r w:rsidRPr="004B098C">
        <w:rPr>
          <w:rFonts w:ascii="Times New Roman" w:hAnsi="Times New Roman" w:cs="Times New Roman"/>
          <w:lang w:eastAsia="en-US"/>
        </w:rPr>
        <w:t xml:space="preserve"> nenumato skelbti pranešimo dėl savanoriško </w:t>
      </w:r>
      <w:proofErr w:type="spellStart"/>
      <w:r w:rsidRPr="004B098C">
        <w:rPr>
          <w:rFonts w:ascii="Times New Roman" w:hAnsi="Times New Roman" w:cs="Times New Roman"/>
          <w:i/>
          <w:iCs/>
          <w:lang w:eastAsia="en-US"/>
        </w:rPr>
        <w:t>ex</w:t>
      </w:r>
      <w:proofErr w:type="spellEnd"/>
      <w:r w:rsidRPr="004B098C">
        <w:rPr>
          <w:rFonts w:ascii="Times New Roman" w:hAnsi="Times New Roman" w:cs="Times New Roman"/>
          <w:i/>
          <w:iCs/>
          <w:lang w:eastAsia="en-US"/>
        </w:rPr>
        <w:t xml:space="preserve"> ante</w:t>
      </w:r>
      <w:r w:rsidRPr="004B098C">
        <w:rPr>
          <w:rFonts w:ascii="Times New Roman" w:hAnsi="Times New Roman" w:cs="Times New Roman"/>
          <w:lang w:eastAsia="en-US"/>
        </w:rPr>
        <w:t xml:space="preserve"> skaidrumo.</w:t>
      </w:r>
    </w:p>
    <w:p w14:paraId="4AB6D52E" w14:textId="77777777" w:rsidR="00A747FF" w:rsidRPr="004B098C" w:rsidRDefault="00000000">
      <w:pPr>
        <w:pStyle w:val="Sraopastraipa"/>
        <w:spacing w:line="240" w:lineRule="auto"/>
        <w:ind w:left="567" w:firstLine="0"/>
        <w:rPr>
          <w:rFonts w:ascii="Times New Roman" w:hAnsi="Times New Roman" w:cs="Times New Roman"/>
        </w:rPr>
      </w:pPr>
      <w:r w:rsidRPr="004B098C">
        <w:rPr>
          <w:rFonts w:ascii="Times New Roman" w:hAnsi="Times New Roman" w:cs="Times New Roman"/>
          <w:lang w:eastAsia="en-US"/>
        </w:rPr>
        <w:t xml:space="preserve">   1.9. </w:t>
      </w:r>
      <w:r w:rsidRPr="004B098C">
        <w:rPr>
          <w:rFonts w:ascii="Times New Roman" w:hAnsi="Times New Roman" w:cs="Times New Roman"/>
        </w:rPr>
        <w:t xml:space="preserve">Pirkime neleidžiama pateikti alternatyvių pasiūlymų. </w:t>
      </w:r>
    </w:p>
    <w:p w14:paraId="631D1D86" w14:textId="77777777" w:rsidR="00A747FF" w:rsidRPr="004B098C" w:rsidRDefault="00000000">
      <w:pPr>
        <w:pStyle w:val="Sraopastraipa"/>
        <w:spacing w:line="240" w:lineRule="auto"/>
        <w:ind w:left="567" w:firstLine="0"/>
        <w:rPr>
          <w:rFonts w:ascii="Times New Roman" w:hAnsi="Times New Roman" w:cs="Times New Roman"/>
        </w:rPr>
      </w:pPr>
      <w:r w:rsidRPr="004B098C">
        <w:rPr>
          <w:rFonts w:ascii="Times New Roman" w:eastAsia="Arial" w:hAnsi="Times New Roman" w:cs="Times New Roman"/>
        </w:rPr>
        <w:t xml:space="preserve">   1.10. </w:t>
      </w:r>
      <w:r w:rsidRPr="00452537">
        <w:rPr>
          <w:rFonts w:ascii="Times New Roman" w:eastAsia="Arial" w:hAnsi="Times New Roman" w:cs="Times New Roman"/>
        </w:rPr>
        <w:t>Bendrosios pirkimo sąlygos yra neatskiriama šių pirkimo sąlygų dalis.</w:t>
      </w:r>
    </w:p>
    <w:p w14:paraId="6F029962" w14:textId="77777777" w:rsidR="00A747FF" w:rsidRPr="004B098C" w:rsidRDefault="00000000">
      <w:pPr>
        <w:pStyle w:val="Antrat1"/>
        <w:numPr>
          <w:ilvl w:val="0"/>
          <w:numId w:val="4"/>
        </w:numPr>
        <w:spacing w:before="720" w:after="0" w:line="300" w:lineRule="auto"/>
        <w:rPr>
          <w:rFonts w:ascii="Times New Roman" w:hAnsi="Times New Roman" w:cs="Times New Roman"/>
          <w:color w:val="auto"/>
        </w:rPr>
      </w:pPr>
      <w:bookmarkStart w:id="7" w:name="_Toc137194948"/>
      <w:r w:rsidRPr="004B098C">
        <w:rPr>
          <w:rFonts w:ascii="Times New Roman" w:hAnsi="Times New Roman" w:cs="Times New Roman"/>
          <w:color w:val="auto"/>
        </w:rPr>
        <w:t>Pirkimo objektas</w:t>
      </w:r>
      <w:bookmarkEnd w:id="7"/>
    </w:p>
    <w:p w14:paraId="51C34088" w14:textId="77777777" w:rsidR="00A747FF" w:rsidRPr="004B098C" w:rsidRDefault="00A747FF">
      <w:pPr>
        <w:spacing w:line="240" w:lineRule="auto"/>
        <w:ind w:firstLine="0"/>
        <w:rPr>
          <w:rFonts w:ascii="Times New Roman" w:hAnsi="Times New Roman" w:cs="Times New Roman"/>
        </w:rPr>
      </w:pPr>
    </w:p>
    <w:p w14:paraId="4A8F8C07" w14:textId="77777777" w:rsidR="00A747FF" w:rsidRPr="004B098C" w:rsidRDefault="00000000">
      <w:pPr>
        <w:pStyle w:val="Betarp"/>
        <w:numPr>
          <w:ilvl w:val="1"/>
          <w:numId w:val="4"/>
        </w:numPr>
        <w:tabs>
          <w:tab w:val="left" w:pos="1134"/>
        </w:tabs>
        <w:spacing w:after="120"/>
        <w:ind w:left="0" w:firstLine="709"/>
        <w:contextualSpacing/>
        <w:rPr>
          <w:rFonts w:ascii="Times New Roman" w:hAnsi="Times New Roman" w:cs="Times New Roman"/>
        </w:rPr>
      </w:pPr>
      <w:r w:rsidRPr="004B098C">
        <w:rPr>
          <w:rFonts w:ascii="Times New Roman" w:hAnsi="Times New Roman" w:cs="Times New Roman"/>
        </w:rPr>
        <w:t xml:space="preserve"> Perkančioji organizacija </w:t>
      </w:r>
      <w:r w:rsidRPr="004B098C">
        <w:rPr>
          <w:rFonts w:ascii="Times New Roman" w:eastAsia="Calibri" w:hAnsi="Times New Roman" w:cs="Times New Roman"/>
          <w:color w:val="000000" w:themeColor="text1"/>
        </w:rPr>
        <w:t xml:space="preserve">numato įsigyti </w:t>
      </w:r>
      <w:r w:rsidRPr="004B098C">
        <w:rPr>
          <w:rFonts w:ascii="Times New Roman" w:eastAsia="Calibri" w:hAnsi="Times New Roman" w:cs="Times New Roman"/>
          <w:color w:val="000000"/>
        </w:rPr>
        <w:t xml:space="preserve">Odontologinę įrangą: paciento kėdę, gydytojo instrumentų dalis, spjaudyklės bloką/asistento instrumentų dalis, apšvietimo sistemą, elektrinį </w:t>
      </w:r>
      <w:proofErr w:type="spellStart"/>
      <w:r w:rsidRPr="004B098C">
        <w:rPr>
          <w:rFonts w:ascii="Times New Roman" w:eastAsia="Calibri" w:hAnsi="Times New Roman" w:cs="Times New Roman"/>
          <w:color w:val="000000"/>
        </w:rPr>
        <w:t>mikrovariklį</w:t>
      </w:r>
      <w:proofErr w:type="spellEnd"/>
      <w:r w:rsidRPr="004B098C">
        <w:rPr>
          <w:rFonts w:ascii="Times New Roman" w:eastAsia="Calibri" w:hAnsi="Times New Roman" w:cs="Times New Roman"/>
          <w:color w:val="000000"/>
        </w:rPr>
        <w:t xml:space="preserve"> su pašvietimu,  ultragarsinį </w:t>
      </w:r>
      <w:proofErr w:type="spellStart"/>
      <w:r w:rsidRPr="004B098C">
        <w:rPr>
          <w:rFonts w:ascii="Times New Roman" w:eastAsia="Calibri" w:hAnsi="Times New Roman" w:cs="Times New Roman"/>
          <w:color w:val="000000"/>
        </w:rPr>
        <w:t>skalerį</w:t>
      </w:r>
      <w:proofErr w:type="spellEnd"/>
      <w:r w:rsidRPr="004B098C">
        <w:rPr>
          <w:rFonts w:ascii="Times New Roman" w:eastAsia="Calibri" w:hAnsi="Times New Roman" w:cs="Times New Roman"/>
          <w:color w:val="000000"/>
        </w:rPr>
        <w:t>, kėdutę gydytojui, vakuuminį siurblį, kompresorių. Įranga tarpusavyje turi derėti, sudaryti vientisą tinkamai funkcionuojantį odontologinių įrenginių komplektą.</w:t>
      </w:r>
      <w:r w:rsidRPr="004B098C">
        <w:rPr>
          <w:rFonts w:ascii="Times New Roman" w:hAnsi="Times New Roman" w:cs="Times New Roman"/>
        </w:rPr>
        <w:t xml:space="preserve"> Reikalavimai pirkimo objektui nustatyti specialiųjų pirkimo sąlygų 2 priede „Techninė specifikacija“.</w:t>
      </w:r>
    </w:p>
    <w:p w14:paraId="7FFBD496" w14:textId="77777777" w:rsidR="00A747FF" w:rsidRPr="004B098C" w:rsidRDefault="00000000">
      <w:pPr>
        <w:pStyle w:val="Betarp"/>
        <w:contextualSpacing/>
        <w:rPr>
          <w:rFonts w:ascii="Times New Roman" w:hAnsi="Times New Roman" w:cs="Times New Roman"/>
          <w:color w:val="FF0000"/>
        </w:rPr>
      </w:pPr>
      <w:r w:rsidRPr="004B098C">
        <w:rPr>
          <w:rFonts w:ascii="Times New Roman" w:hAnsi="Times New Roman" w:cs="Times New Roman"/>
        </w:rPr>
        <w:t>2.2. Pirkimo objektas į dalis neskaidomas. Pirkimo apimtys, reikalavimai ir techninė specifikacija apibrėžti specialiųjų pirkimo sąlygų 2 priede „Techninė specifikacija“.</w:t>
      </w:r>
    </w:p>
    <w:p w14:paraId="7B177BD8" w14:textId="77777777" w:rsidR="00A747FF" w:rsidRPr="004B098C" w:rsidRDefault="00000000">
      <w:pPr>
        <w:pStyle w:val="Sraopastraipa"/>
        <w:spacing w:line="240" w:lineRule="auto"/>
        <w:ind w:left="0" w:firstLine="709"/>
        <w:rPr>
          <w:rFonts w:ascii="Times New Roman" w:hAnsi="Times New Roman" w:cs="Times New Roman"/>
        </w:rPr>
      </w:pPr>
      <w:r w:rsidRPr="004B098C">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F70953" w14:textId="77777777" w:rsidR="00A747FF" w:rsidRPr="004B098C" w:rsidRDefault="00000000">
      <w:pPr>
        <w:pStyle w:val="Sraopastraipa"/>
        <w:spacing w:line="240" w:lineRule="auto"/>
        <w:ind w:left="0" w:firstLine="709"/>
        <w:rPr>
          <w:rFonts w:ascii="Times New Roman" w:hAnsi="Times New Roman" w:cs="Times New Roman"/>
        </w:rPr>
      </w:pPr>
      <w:r w:rsidRPr="004B098C">
        <w:rPr>
          <w:rFonts w:ascii="Times New Roman" w:hAnsi="Times New Roman" w:cs="Times New Roman"/>
        </w:rPr>
        <w:t xml:space="preserve">2.4. Jeigu apibūdinant pirkimo objektą techninėje specifikacijoje nurodytas standartas, </w:t>
      </w:r>
      <w:r w:rsidRPr="004B098C">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098C">
        <w:rPr>
          <w:rFonts w:ascii="Times New Roman" w:hAnsi="Times New Roman" w:cs="Times New Roman"/>
        </w:rPr>
        <w:t xml:space="preserve">turi būti laikoma, kad kiekviena tokia nuoroda yra pateikta su žodžiais „arba lygiavertis“. </w:t>
      </w:r>
    </w:p>
    <w:p w14:paraId="762D98BB" w14:textId="77777777" w:rsidR="00A747FF" w:rsidRPr="004B098C" w:rsidRDefault="00000000">
      <w:pPr>
        <w:pStyle w:val="Antrat1"/>
        <w:numPr>
          <w:ilvl w:val="0"/>
          <w:numId w:val="4"/>
        </w:numPr>
        <w:spacing w:before="720" w:after="0"/>
        <w:ind w:left="357" w:hanging="357"/>
        <w:rPr>
          <w:rFonts w:ascii="Times New Roman" w:hAnsi="Times New Roman" w:cs="Times New Roman"/>
          <w:color w:val="auto"/>
        </w:rPr>
      </w:pPr>
      <w:bookmarkStart w:id="8" w:name="_Toc137194949"/>
      <w:r w:rsidRPr="004B098C">
        <w:rPr>
          <w:rFonts w:ascii="Times New Roman" w:hAnsi="Times New Roman" w:cs="Times New Roman"/>
          <w:color w:val="auto"/>
        </w:rPr>
        <w:lastRenderedPageBreak/>
        <w:t>Tiekėjų pašalinimo pagrindai, kvalifikacijos reikalavimai ir reikalaujami kokybės vadybos sistemos ir (arba) aplinkos apsaugos vadybos sistemos standartai</w:t>
      </w:r>
      <w:bookmarkEnd w:id="8"/>
      <w:r w:rsidRPr="004B098C">
        <w:rPr>
          <w:rFonts w:ascii="Times New Roman" w:hAnsi="Times New Roman" w:cs="Times New Roman"/>
          <w:color w:val="auto"/>
        </w:rPr>
        <w:t xml:space="preserve"> </w:t>
      </w:r>
    </w:p>
    <w:p w14:paraId="4E492722" w14:textId="77777777" w:rsidR="00A747FF" w:rsidRPr="004B098C" w:rsidRDefault="00A747FF">
      <w:pPr>
        <w:spacing w:line="240" w:lineRule="auto"/>
        <w:ind w:firstLine="0"/>
        <w:rPr>
          <w:rFonts w:ascii="Times New Roman" w:hAnsi="Times New Roman" w:cs="Times New Roman"/>
        </w:rPr>
      </w:pPr>
    </w:p>
    <w:p w14:paraId="676F1E16" w14:textId="77777777" w:rsidR="00A747FF" w:rsidRPr="004B098C" w:rsidRDefault="00000000">
      <w:pPr>
        <w:pStyle w:val="Sraopastraipa"/>
        <w:numPr>
          <w:ilvl w:val="1"/>
          <w:numId w:val="4"/>
        </w:numPr>
        <w:spacing w:line="240" w:lineRule="auto"/>
        <w:ind w:left="0" w:firstLine="697"/>
        <w:rPr>
          <w:rFonts w:ascii="Times New Roman" w:hAnsi="Times New Roman" w:cs="Times New Roman"/>
        </w:rPr>
      </w:pPr>
      <w:r w:rsidRPr="004B098C">
        <w:rPr>
          <w:rFonts w:ascii="Times New Roman" w:hAnsi="Times New Roman" w:cs="Times New Roman"/>
        </w:rPr>
        <w:t xml:space="preserve">Reikalavimai dėl tiekėjo ir subtiekėjų (jeigu taikoma), ūkio subjektų, kurių pajėgumais tiekėjas remiasi, pašalinimo pagrindų nebuvimo bei jų nebuvimą patvirtinantys dokumentai nurodyti specialiųjų pirkimo sąlygų </w:t>
      </w:r>
      <w:r w:rsidRPr="004B098C">
        <w:rPr>
          <w:rFonts w:ascii="Times New Roman" w:hAnsi="Times New Roman" w:cs="Times New Roman"/>
          <w:color w:val="00B050"/>
        </w:rPr>
        <w:t xml:space="preserve"> </w:t>
      </w:r>
      <w:r w:rsidRPr="00B82ADE">
        <w:rPr>
          <w:rFonts w:ascii="Times New Roman" w:hAnsi="Times New Roman" w:cs="Times New Roman"/>
        </w:rPr>
        <w:t xml:space="preserve">1 </w:t>
      </w:r>
      <w:r w:rsidRPr="004B098C">
        <w:rPr>
          <w:rFonts w:ascii="Times New Roman" w:hAnsi="Times New Roman" w:cs="Times New Roman"/>
        </w:rPr>
        <w:t>priede.</w:t>
      </w:r>
    </w:p>
    <w:p w14:paraId="2CE230EC" w14:textId="77777777" w:rsidR="00A747FF" w:rsidRPr="004B098C" w:rsidRDefault="00000000">
      <w:pPr>
        <w:pStyle w:val="Sraopastraipa"/>
        <w:numPr>
          <w:ilvl w:val="1"/>
          <w:numId w:val="4"/>
        </w:numPr>
        <w:spacing w:line="240" w:lineRule="auto"/>
        <w:ind w:left="0" w:firstLine="697"/>
        <w:rPr>
          <w:rFonts w:ascii="Times New Roman" w:hAnsi="Times New Roman" w:cs="Times New Roman"/>
          <w:color w:val="000000"/>
        </w:rPr>
      </w:pPr>
      <w:r w:rsidRPr="004B098C">
        <w:rPr>
          <w:rFonts w:ascii="Times New Roman" w:hAnsi="Times New Roman" w:cs="Times New Roman"/>
          <w:color w:val="000000"/>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C7B9C08" w14:textId="77777777" w:rsidR="00A747FF" w:rsidRPr="004B098C" w:rsidRDefault="00000000">
      <w:pPr>
        <w:pStyle w:val="Sraopastraipa"/>
        <w:numPr>
          <w:ilvl w:val="1"/>
          <w:numId w:val="4"/>
        </w:numPr>
        <w:spacing w:line="240" w:lineRule="auto"/>
        <w:ind w:left="0" w:firstLine="697"/>
        <w:rPr>
          <w:rFonts w:ascii="Times New Roman" w:hAnsi="Times New Roman" w:cs="Times New Roman"/>
          <w:color w:val="000000"/>
        </w:rPr>
      </w:pPr>
      <w:r w:rsidRPr="004B098C">
        <w:rPr>
          <w:rFonts w:ascii="Times New Roman" w:hAnsi="Times New Roman" w:cs="Times New Roman"/>
          <w:color w:val="000000"/>
        </w:rPr>
        <w:t>Tiekėjas teikdamas pasiūlymą neturi pateikti nei EBVPD, nei laisvos formos deklaracijos dėl atitikties reikalavimams.</w:t>
      </w:r>
    </w:p>
    <w:p w14:paraId="2D1DD7FE" w14:textId="77777777" w:rsidR="00A747FF" w:rsidRPr="004B098C" w:rsidRDefault="00000000">
      <w:pPr>
        <w:pStyle w:val="Antrat1"/>
        <w:numPr>
          <w:ilvl w:val="0"/>
          <w:numId w:val="4"/>
        </w:numPr>
        <w:spacing w:before="720" w:after="0" w:line="300" w:lineRule="auto"/>
        <w:ind w:left="357" w:hanging="357"/>
        <w:rPr>
          <w:rFonts w:ascii="Times New Roman" w:hAnsi="Times New Roman" w:cs="Times New Roman"/>
          <w:color w:val="auto"/>
        </w:rPr>
      </w:pPr>
      <w:bookmarkStart w:id="9" w:name="_Toc137194950"/>
      <w:r w:rsidRPr="004B098C">
        <w:rPr>
          <w:rFonts w:ascii="Times New Roman" w:hAnsi="Times New Roman" w:cs="Times New Roman"/>
          <w:color w:val="auto"/>
        </w:rPr>
        <w:t>Reikalavimai, susiję su nacionaliniu saugumu</w:t>
      </w:r>
      <w:bookmarkEnd w:id="9"/>
      <w:r w:rsidRPr="004B098C">
        <w:rPr>
          <w:rFonts w:ascii="Times New Roman" w:hAnsi="Times New Roman" w:cs="Times New Roman"/>
          <w:color w:val="auto"/>
        </w:rPr>
        <w:t xml:space="preserve"> </w:t>
      </w:r>
    </w:p>
    <w:p w14:paraId="08D2B40A" w14:textId="77777777" w:rsidR="00A747FF" w:rsidRPr="004B098C" w:rsidRDefault="00A747FF" w:rsidP="004B098C">
      <w:pPr>
        <w:spacing w:line="240" w:lineRule="auto"/>
        <w:ind w:firstLine="0"/>
        <w:rPr>
          <w:rFonts w:ascii="Times New Roman" w:hAnsi="Times New Roman" w:cs="Times New Roman"/>
        </w:rPr>
      </w:pPr>
    </w:p>
    <w:p w14:paraId="517E1198" w14:textId="1BA9C6BC" w:rsidR="00A747FF" w:rsidRPr="004B098C" w:rsidRDefault="00000000" w:rsidP="004B098C">
      <w:pPr>
        <w:rPr>
          <w:rFonts w:ascii="Times New Roman" w:hAnsi="Times New Roman" w:cs="Times New Roman"/>
        </w:rPr>
      </w:pPr>
      <w:r w:rsidRPr="004B098C">
        <w:rPr>
          <w:rFonts w:ascii="Times New Roman" w:hAnsi="Times New Roman" w:cs="Times New Roman"/>
        </w:rPr>
        <w:t xml:space="preserve"> 4.1. Šio pirkimo metu perkančioji organizacija netaikys nuostatų, susijusių su nacionaliniu saugumu</w:t>
      </w:r>
      <w:r w:rsidR="00B82ADE">
        <w:rPr>
          <w:rFonts w:ascii="Times New Roman" w:hAnsi="Times New Roman" w:cs="Times New Roman"/>
        </w:rPr>
        <w:t>.</w:t>
      </w:r>
    </w:p>
    <w:p w14:paraId="6C75E3B6" w14:textId="77777777" w:rsidR="00A747FF" w:rsidRPr="004B098C" w:rsidRDefault="00000000">
      <w:pPr>
        <w:pStyle w:val="Antrat1"/>
        <w:numPr>
          <w:ilvl w:val="0"/>
          <w:numId w:val="4"/>
        </w:numPr>
        <w:spacing w:before="720" w:after="0" w:line="300" w:lineRule="auto"/>
        <w:rPr>
          <w:rFonts w:ascii="Times New Roman" w:hAnsi="Times New Roman" w:cs="Times New Roman"/>
          <w:color w:val="auto"/>
        </w:rPr>
      </w:pPr>
      <w:bookmarkStart w:id="10" w:name="_Toc137194951"/>
      <w:bookmarkStart w:id="11" w:name="_Ref39666794"/>
      <w:bookmarkStart w:id="12" w:name="_Ref39666796"/>
      <w:bookmarkStart w:id="13" w:name="_Toc48053171"/>
      <w:r w:rsidRPr="004B098C">
        <w:rPr>
          <w:rFonts w:ascii="Times New Roman" w:hAnsi="Times New Roman" w:cs="Times New Roman"/>
          <w:color w:val="auto"/>
        </w:rPr>
        <w:t>Specialieji reikalavimai pasiūlymų rengimui ir pateikimui</w:t>
      </w:r>
      <w:bookmarkEnd w:id="10"/>
      <w:bookmarkEnd w:id="11"/>
      <w:bookmarkEnd w:id="12"/>
      <w:bookmarkEnd w:id="13"/>
    </w:p>
    <w:p w14:paraId="01ADA1C0" w14:textId="77777777" w:rsidR="00A747FF" w:rsidRPr="004B098C" w:rsidRDefault="00A747FF">
      <w:pPr>
        <w:pStyle w:val="Sraopastraipa"/>
        <w:spacing w:line="240" w:lineRule="auto"/>
        <w:ind w:left="0" w:firstLine="0"/>
        <w:rPr>
          <w:rFonts w:ascii="Times New Roman" w:hAnsi="Times New Roman" w:cs="Times New Roman"/>
          <w:color w:val="7030A0"/>
        </w:rPr>
      </w:pPr>
    </w:p>
    <w:p w14:paraId="7D22F420" w14:textId="4154572F" w:rsidR="00A747FF" w:rsidRPr="004B098C" w:rsidRDefault="00000000">
      <w:pPr>
        <w:suppressAutoHyphens w:val="0"/>
        <w:spacing w:line="240" w:lineRule="auto"/>
        <w:ind w:firstLine="709"/>
        <w:contextualSpacing/>
        <w:rPr>
          <w:rFonts w:ascii="Times New Roman" w:hAnsi="Times New Roman" w:cs="Times New Roman"/>
        </w:rPr>
      </w:pPr>
      <w:r w:rsidRPr="004B098C">
        <w:rPr>
          <w:rFonts w:ascii="Times New Roman" w:hAnsi="Times New Roman" w:cs="Times New Roman"/>
        </w:rPr>
        <w:t xml:space="preserve">5.1. </w:t>
      </w:r>
      <w:r w:rsidRPr="004B098C">
        <w:rPr>
          <w:rFonts w:ascii="Times New Roman" w:hAnsi="Times New Roman" w:cs="Times New Roman"/>
          <w:b/>
          <w:bCs/>
        </w:rPr>
        <w:t xml:space="preserve">CVP IS </w:t>
      </w:r>
      <w:r w:rsidR="004A68AF">
        <w:rPr>
          <w:rFonts w:ascii="Times New Roman" w:hAnsi="Times New Roman" w:cs="Times New Roman"/>
          <w:b/>
          <w:bCs/>
        </w:rPr>
        <w:t xml:space="preserve">priemonėmis </w:t>
      </w:r>
      <w:r w:rsidRPr="004B098C">
        <w:rPr>
          <w:rFonts w:ascii="Times New Roman" w:hAnsi="Times New Roman" w:cs="Times New Roman"/>
          <w:b/>
          <w:bCs/>
        </w:rPr>
        <w:t>pateikiamas</w:t>
      </w:r>
      <w:r w:rsidRPr="004B098C">
        <w:rPr>
          <w:rFonts w:ascii="Times New Roman" w:hAnsi="Times New Roman" w:cs="Times New Roman"/>
        </w:rPr>
        <w:t xml:space="preserve"> tiekėjo pasirašytas pasiūlymas</w:t>
      </w:r>
      <w:r w:rsidR="004A68AF">
        <w:rPr>
          <w:rFonts w:ascii="Times New Roman" w:hAnsi="Times New Roman" w:cs="Times New Roman"/>
        </w:rPr>
        <w:t>.</w:t>
      </w:r>
    </w:p>
    <w:p w14:paraId="40FC645E" w14:textId="77777777" w:rsidR="00A747FF" w:rsidRPr="004B098C" w:rsidRDefault="00000000">
      <w:pPr>
        <w:suppressAutoHyphens w:val="0"/>
        <w:spacing w:line="240" w:lineRule="auto"/>
        <w:ind w:firstLine="709"/>
        <w:contextualSpacing/>
        <w:rPr>
          <w:rFonts w:ascii="Times New Roman" w:hAnsi="Times New Roman" w:cs="Times New Roman"/>
          <w:color w:val="000000"/>
        </w:rPr>
      </w:pPr>
      <w:r w:rsidRPr="004B098C">
        <w:rPr>
          <w:rFonts w:ascii="Times New Roman" w:hAnsi="Times New Roman" w:cs="Times New Roman"/>
          <w:b/>
          <w:bCs/>
          <w:color w:val="000000"/>
        </w:rPr>
        <w:t>Tiekėjo pasiūlymą sudaro:</w:t>
      </w:r>
    </w:p>
    <w:p w14:paraId="2DA3348E" w14:textId="7B2DC6DD" w:rsidR="00A747FF" w:rsidRPr="00D16855" w:rsidRDefault="00000000" w:rsidP="00D16855">
      <w:pPr>
        <w:pStyle w:val="Sraopastraipa"/>
        <w:numPr>
          <w:ilvl w:val="2"/>
          <w:numId w:val="4"/>
        </w:numPr>
        <w:suppressAutoHyphens w:val="0"/>
        <w:spacing w:line="240" w:lineRule="auto"/>
        <w:jc w:val="left"/>
        <w:rPr>
          <w:rFonts w:ascii="Times New Roman" w:hAnsi="Times New Roman" w:cs="Times New Roman"/>
          <w:bCs/>
          <w:iCs/>
          <w:color w:val="000000"/>
        </w:rPr>
      </w:pPr>
      <w:r w:rsidRPr="00D16855">
        <w:rPr>
          <w:rFonts w:ascii="Times New Roman" w:hAnsi="Times New Roman" w:cs="Times New Roman"/>
          <w:bCs/>
          <w:iCs/>
          <w:color w:val="000000"/>
        </w:rPr>
        <w:t>užpildyta ir pasirašyta pasiūlymo forma (</w:t>
      </w:r>
      <w:r w:rsidR="006E7345" w:rsidRPr="00D16855">
        <w:rPr>
          <w:rFonts w:ascii="Times New Roman" w:hAnsi="Times New Roman" w:cs="Times New Roman"/>
          <w:bCs/>
          <w:iCs/>
          <w:color w:val="000000"/>
        </w:rPr>
        <w:t>3</w:t>
      </w:r>
      <w:r w:rsidRPr="00D16855">
        <w:rPr>
          <w:rFonts w:ascii="Times New Roman" w:hAnsi="Times New Roman" w:cs="Times New Roman"/>
          <w:bCs/>
          <w:iCs/>
          <w:color w:val="000000"/>
        </w:rPr>
        <w:t xml:space="preserve"> priedas);</w:t>
      </w:r>
    </w:p>
    <w:p w14:paraId="6923ED39" w14:textId="75598886" w:rsidR="00A747FF" w:rsidRPr="004B098C" w:rsidRDefault="00000000">
      <w:pPr>
        <w:suppressAutoHyphens w:val="0"/>
        <w:spacing w:line="240" w:lineRule="auto"/>
        <w:ind w:firstLine="0"/>
        <w:contextualSpacing/>
        <w:jc w:val="left"/>
        <w:rPr>
          <w:rFonts w:ascii="Times New Roman" w:hAnsi="Times New Roman" w:cs="Times New Roman"/>
          <w:color w:val="000000"/>
        </w:rPr>
      </w:pPr>
      <w:r w:rsidRPr="004B098C">
        <w:rPr>
          <w:rFonts w:ascii="Times New Roman" w:hAnsi="Times New Roman" w:cs="Times New Roman"/>
          <w:bCs/>
          <w:iCs/>
          <w:color w:val="000000"/>
        </w:rPr>
        <w:t xml:space="preserve">              </w:t>
      </w:r>
      <w:r w:rsidR="00D16855">
        <w:rPr>
          <w:rFonts w:ascii="Times New Roman" w:hAnsi="Times New Roman" w:cs="Times New Roman"/>
          <w:bCs/>
          <w:iCs/>
          <w:color w:val="000000"/>
        </w:rPr>
        <w:t>5.1.</w:t>
      </w:r>
      <w:r w:rsidR="00073621">
        <w:rPr>
          <w:rFonts w:ascii="Times New Roman" w:hAnsi="Times New Roman" w:cs="Times New Roman"/>
          <w:bCs/>
          <w:iCs/>
          <w:color w:val="000000"/>
        </w:rPr>
        <w:t>2</w:t>
      </w:r>
      <w:r w:rsidR="00D16855">
        <w:rPr>
          <w:rFonts w:ascii="Times New Roman" w:hAnsi="Times New Roman" w:cs="Times New Roman"/>
          <w:bCs/>
          <w:iCs/>
          <w:color w:val="000000"/>
        </w:rPr>
        <w:t xml:space="preserve">. </w:t>
      </w:r>
      <w:r w:rsidRPr="004B098C">
        <w:rPr>
          <w:rFonts w:ascii="Times New Roman" w:hAnsi="Times New Roman" w:cs="Times New Roman"/>
          <w:bCs/>
          <w:iCs/>
          <w:color w:val="000000"/>
        </w:rPr>
        <w:t xml:space="preserve"> jungtinės veiklos sutarties kopija (jeigu pirkime dalyvauja ūkio subjektų grupė jungtinės veiklos sutarties pagrindu);</w:t>
      </w:r>
    </w:p>
    <w:p w14:paraId="2250820B" w14:textId="15432BD1" w:rsidR="00A747FF" w:rsidRPr="004B098C" w:rsidRDefault="00000000">
      <w:pPr>
        <w:suppressAutoHyphens w:val="0"/>
        <w:spacing w:line="240" w:lineRule="auto"/>
        <w:ind w:firstLine="0"/>
        <w:contextualSpacing/>
        <w:jc w:val="left"/>
        <w:rPr>
          <w:rFonts w:ascii="Times New Roman" w:hAnsi="Times New Roman" w:cs="Times New Roman"/>
          <w:color w:val="000000"/>
        </w:rPr>
      </w:pPr>
      <w:r w:rsidRPr="004B098C">
        <w:rPr>
          <w:rFonts w:ascii="Times New Roman" w:hAnsi="Times New Roman" w:cs="Times New Roman"/>
          <w:bCs/>
          <w:iCs/>
          <w:color w:val="000000"/>
        </w:rPr>
        <w:t xml:space="preserve">              5.1.</w:t>
      </w:r>
      <w:r w:rsidR="00073621">
        <w:rPr>
          <w:rFonts w:ascii="Times New Roman" w:hAnsi="Times New Roman" w:cs="Times New Roman"/>
          <w:bCs/>
          <w:iCs/>
          <w:color w:val="000000"/>
        </w:rPr>
        <w:t>3</w:t>
      </w:r>
      <w:r w:rsidRPr="004B098C">
        <w:rPr>
          <w:rFonts w:ascii="Times New Roman" w:hAnsi="Times New Roman" w:cs="Times New Roman"/>
          <w:bCs/>
          <w:iCs/>
          <w:color w:val="000000"/>
        </w:rPr>
        <w:t>. dokumentas, patvirtinantis, kad asmuo, kuris pasirašė pasiūlymą (jei jis ne tiekėjo vadovas), turėjo teisę jį pasirašyti;</w:t>
      </w:r>
    </w:p>
    <w:p w14:paraId="0599ADC7" w14:textId="5F767F0C" w:rsidR="00A747FF" w:rsidRPr="004B098C" w:rsidRDefault="00000000">
      <w:pPr>
        <w:suppressAutoHyphens w:val="0"/>
        <w:spacing w:line="240" w:lineRule="auto"/>
        <w:contextualSpacing/>
        <w:rPr>
          <w:rFonts w:ascii="Times New Roman" w:hAnsi="Times New Roman" w:cs="Times New Roman"/>
          <w:color w:val="000000"/>
        </w:rPr>
      </w:pPr>
      <w:r w:rsidRPr="004B098C">
        <w:rPr>
          <w:rFonts w:ascii="Times New Roman" w:hAnsi="Times New Roman" w:cs="Times New Roman"/>
          <w:bCs/>
          <w:iCs/>
          <w:color w:val="000000"/>
        </w:rPr>
        <w:t>5.1.</w:t>
      </w:r>
      <w:r w:rsidR="00073621">
        <w:rPr>
          <w:rFonts w:ascii="Times New Roman" w:hAnsi="Times New Roman" w:cs="Times New Roman"/>
          <w:bCs/>
          <w:iCs/>
          <w:color w:val="000000"/>
        </w:rPr>
        <w:t>4</w:t>
      </w:r>
      <w:r w:rsidRPr="004B098C">
        <w:rPr>
          <w:rFonts w:ascii="Times New Roman" w:hAnsi="Times New Roman" w:cs="Times New Roman"/>
          <w:bCs/>
          <w:iCs/>
          <w:color w:val="000000"/>
        </w:rPr>
        <w:t>. jei tiekėjas pasitelkia ūkio subjektus, kurių pajėgumais remiasi, – įrodymai, kad šie ištekliai bus prieinami per visą sutartinių įsipareigojimų vykdymo laikotarpį;</w:t>
      </w:r>
    </w:p>
    <w:p w14:paraId="73AC4D3C" w14:textId="4E55CA00" w:rsidR="00A747FF" w:rsidRPr="004B098C" w:rsidRDefault="00000000">
      <w:pPr>
        <w:suppressAutoHyphens w:val="0"/>
        <w:spacing w:after="160" w:line="240" w:lineRule="auto"/>
        <w:contextualSpacing/>
        <w:rPr>
          <w:rFonts w:ascii="Times New Roman" w:hAnsi="Times New Roman" w:cs="Times New Roman"/>
          <w:color w:val="000000"/>
        </w:rPr>
      </w:pPr>
      <w:r w:rsidRPr="004B098C">
        <w:rPr>
          <w:rFonts w:ascii="Times New Roman" w:hAnsi="Times New Roman" w:cs="Times New Roman"/>
          <w:bCs/>
          <w:iCs/>
          <w:color w:val="000000"/>
        </w:rPr>
        <w:t>5.1.</w:t>
      </w:r>
      <w:r w:rsidR="00073621">
        <w:rPr>
          <w:rFonts w:ascii="Times New Roman" w:hAnsi="Times New Roman" w:cs="Times New Roman"/>
          <w:bCs/>
          <w:iCs/>
          <w:color w:val="000000"/>
        </w:rPr>
        <w:t>5</w:t>
      </w:r>
      <w:r w:rsidRPr="004B098C">
        <w:rPr>
          <w:rFonts w:ascii="Times New Roman" w:hAnsi="Times New Roman" w:cs="Times New Roman"/>
          <w:bCs/>
          <w:iCs/>
          <w:color w:val="000000"/>
        </w:rPr>
        <w:t>. jei tiekėjas pasitelkia subtiekėjus, subtiekėjo deklaracija ar kitas dokumentas, patvirtinantis jo sutikimą būti subtiekėju pirkime;</w:t>
      </w:r>
    </w:p>
    <w:p w14:paraId="4E10E395" w14:textId="62D3AC90" w:rsidR="00066CD3" w:rsidRDefault="00000000" w:rsidP="00066CD3">
      <w:pPr>
        <w:tabs>
          <w:tab w:val="left" w:pos="1560"/>
        </w:tabs>
        <w:spacing w:line="240" w:lineRule="auto"/>
        <w:rPr>
          <w:rFonts w:ascii="Times New Roman" w:hAnsi="Times New Roman" w:cs="Times New Roman"/>
          <w:color w:val="000000"/>
        </w:rPr>
      </w:pPr>
      <w:r w:rsidRPr="004B098C">
        <w:rPr>
          <w:rFonts w:ascii="Times New Roman" w:hAnsi="Times New Roman" w:cs="Times New Roman"/>
          <w:bCs/>
          <w:iCs/>
          <w:color w:val="000000"/>
        </w:rPr>
        <w:t>5.1.</w:t>
      </w:r>
      <w:r w:rsidR="00073621">
        <w:rPr>
          <w:rFonts w:ascii="Times New Roman" w:hAnsi="Times New Roman" w:cs="Times New Roman"/>
          <w:bCs/>
          <w:iCs/>
          <w:color w:val="000000"/>
        </w:rPr>
        <w:t>6</w:t>
      </w:r>
      <w:r w:rsidRPr="004B098C">
        <w:rPr>
          <w:rFonts w:ascii="Times New Roman" w:hAnsi="Times New Roman" w:cs="Times New Roman"/>
          <w:bCs/>
          <w:iCs/>
          <w:color w:val="000000"/>
        </w:rPr>
        <w:t xml:space="preserve">. </w:t>
      </w:r>
      <w:r w:rsidRPr="004B098C">
        <w:rPr>
          <w:rFonts w:ascii="Times New Roman" w:hAnsi="Times New Roman" w:cs="Times New Roman"/>
          <w:bCs/>
          <w:color w:val="000000"/>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w:t>
      </w:r>
    </w:p>
    <w:p w14:paraId="3F6CE2F8" w14:textId="77777777" w:rsidR="00066CD3" w:rsidRDefault="00000000" w:rsidP="00066CD3">
      <w:pPr>
        <w:tabs>
          <w:tab w:val="left" w:pos="1560"/>
        </w:tabs>
        <w:spacing w:line="240" w:lineRule="auto"/>
        <w:rPr>
          <w:rFonts w:ascii="Times New Roman" w:hAnsi="Times New Roman" w:cs="Times New Roman"/>
          <w:color w:val="000000"/>
        </w:rPr>
      </w:pPr>
      <w:r w:rsidRPr="004B098C">
        <w:rPr>
          <w:rFonts w:ascii="Times New Roman" w:hAnsi="Times New Roman" w:cs="Times New Roman"/>
          <w:bCs/>
          <w:color w:val="000000"/>
        </w:rPr>
        <w:t xml:space="preserve">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w:t>
      </w:r>
    </w:p>
    <w:p w14:paraId="487B39E5" w14:textId="77777777" w:rsidR="00066CD3" w:rsidRDefault="00000000" w:rsidP="00066CD3">
      <w:pPr>
        <w:tabs>
          <w:tab w:val="left" w:pos="1560"/>
        </w:tabs>
        <w:spacing w:line="240" w:lineRule="auto"/>
        <w:rPr>
          <w:rFonts w:ascii="Times New Roman" w:hAnsi="Times New Roman" w:cs="Times New Roman"/>
          <w:color w:val="000000"/>
        </w:rPr>
      </w:pPr>
      <w:r w:rsidRPr="004B098C">
        <w:rPr>
          <w:rFonts w:ascii="Times New Roman" w:hAnsi="Times New Roman" w:cs="Times New Roman"/>
          <w:bCs/>
          <w:color w:val="000000"/>
        </w:rPr>
        <w:t xml:space="preserve">Jeigu gamintojas informaciją pateikia ne pirkimo dokumentuose numatyta kalba, kartu turi būti pateiktas ir vertimas. </w:t>
      </w:r>
    </w:p>
    <w:p w14:paraId="0E4A1430" w14:textId="1D906B90" w:rsidR="00A747FF" w:rsidRPr="004B098C" w:rsidRDefault="00000000" w:rsidP="00066CD3">
      <w:pPr>
        <w:tabs>
          <w:tab w:val="left" w:pos="1560"/>
        </w:tabs>
        <w:spacing w:line="240" w:lineRule="auto"/>
        <w:rPr>
          <w:rFonts w:ascii="Times New Roman" w:hAnsi="Times New Roman" w:cs="Times New Roman"/>
          <w:color w:val="000000"/>
        </w:rPr>
      </w:pPr>
      <w:r w:rsidRPr="004B098C">
        <w:rPr>
          <w:rFonts w:ascii="Times New Roman" w:hAnsi="Times New Roman" w:cs="Times New Roman"/>
          <w:bCs/>
          <w:color w:val="000000"/>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4B098C">
        <w:rPr>
          <w:rFonts w:ascii="Times New Roman" w:hAnsi="Times New Roman" w:cs="Times New Roman"/>
          <w:bCs/>
          <w:color w:val="000000"/>
        </w:rPr>
        <w:t xml:space="preserve">. Perkančioji organizacija turi teisę paprašyti papildomų ar patikslintų dokumentų, jeigu juose pateikta informacija nekeičia tiekėjo pasiūlyme nurodytų techninių duomenų ar sutarties įvykdymo sąlygų. </w:t>
      </w:r>
    </w:p>
    <w:p w14:paraId="4AF53547" w14:textId="47866FC7" w:rsidR="00A747FF" w:rsidRPr="004B098C" w:rsidRDefault="00000000">
      <w:pPr>
        <w:suppressAutoHyphens w:val="0"/>
        <w:spacing w:line="240" w:lineRule="auto"/>
        <w:ind w:firstLine="709"/>
        <w:contextualSpacing/>
        <w:rPr>
          <w:rFonts w:ascii="Times New Roman" w:hAnsi="Times New Roman" w:cs="Times New Roman"/>
          <w:bCs/>
          <w:iCs/>
          <w:color w:val="00B050"/>
        </w:rPr>
      </w:pPr>
      <w:r w:rsidRPr="004B098C">
        <w:rPr>
          <w:rFonts w:ascii="Times New Roman" w:hAnsi="Times New Roman" w:cs="Times New Roman"/>
          <w:bCs/>
          <w:iCs/>
          <w:color w:val="000000"/>
        </w:rPr>
        <w:t>5.1.</w:t>
      </w:r>
      <w:r w:rsidR="00073621">
        <w:rPr>
          <w:rFonts w:ascii="Times New Roman" w:hAnsi="Times New Roman" w:cs="Times New Roman"/>
          <w:bCs/>
          <w:iCs/>
          <w:color w:val="000000"/>
        </w:rPr>
        <w:t>7</w:t>
      </w:r>
      <w:r w:rsidRPr="004B098C">
        <w:rPr>
          <w:rFonts w:ascii="Times New Roman" w:hAnsi="Times New Roman" w:cs="Times New Roman"/>
          <w:bCs/>
          <w:iCs/>
          <w:color w:val="000000"/>
        </w:rPr>
        <w:t>. kita pirkimo dokumentuose prašoma informacija ar dokumentai.</w:t>
      </w:r>
      <w:r w:rsidRPr="004B098C">
        <w:rPr>
          <w:rFonts w:ascii="Times New Roman" w:hAnsi="Times New Roman" w:cs="Times New Roman"/>
          <w:bCs/>
          <w:iCs/>
          <w:color w:val="00B050"/>
        </w:rPr>
        <w:t xml:space="preserve"> </w:t>
      </w:r>
    </w:p>
    <w:p w14:paraId="3C09B557" w14:textId="77777777" w:rsidR="00A747FF" w:rsidRPr="004B098C" w:rsidRDefault="00000000">
      <w:pPr>
        <w:suppressAutoHyphens w:val="0"/>
        <w:spacing w:line="240" w:lineRule="auto"/>
        <w:contextualSpacing/>
        <w:rPr>
          <w:rFonts w:ascii="Times New Roman" w:hAnsi="Times New Roman" w:cs="Times New Roman"/>
          <w:u w:val="single"/>
        </w:rPr>
      </w:pPr>
      <w:r w:rsidRPr="004B098C">
        <w:rPr>
          <w:rFonts w:ascii="Times New Roman" w:eastAsia="Calibri" w:hAnsi="Times New Roman" w:cs="Times New Roman"/>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B098C">
        <w:rPr>
          <w:rFonts w:ascii="Times New Roman" w:hAnsi="Times New Roman" w:cs="Times New Roman"/>
        </w:rPr>
        <w:t>Perkančiajai organizacijai kilus abejonių dėl dokumentų tikrumo, ji turi teisę reikalauti pateikti dokumentų originalus.</w:t>
      </w:r>
      <w:r w:rsidRPr="004B098C">
        <w:rPr>
          <w:rFonts w:ascii="Times New Roman" w:eastAsia="Calibri" w:hAnsi="Times New Roman" w:cs="Times New Roman"/>
        </w:rPr>
        <w:t xml:space="preserve"> Gali būti:</w:t>
      </w:r>
    </w:p>
    <w:p w14:paraId="5B7EAE8F" w14:textId="77777777" w:rsidR="00A747FF" w:rsidRPr="004B098C" w:rsidRDefault="00000000">
      <w:pPr>
        <w:suppressAutoHyphens w:val="0"/>
        <w:spacing w:line="240" w:lineRule="auto"/>
        <w:ind w:firstLine="709"/>
        <w:rPr>
          <w:rFonts w:ascii="Times New Roman" w:hAnsi="Times New Roman" w:cs="Times New Roman"/>
        </w:rPr>
      </w:pPr>
      <w:r w:rsidRPr="004B098C">
        <w:rPr>
          <w:rFonts w:ascii="Times New Roman" w:eastAsia="Calibri" w:hAnsi="Times New Roman" w:cs="Times New Roman"/>
        </w:rPr>
        <w:t>5.2.1. pateikiami kvalifikuotu elektroniniu parašu pasirašyti elektroninėmis priemonėmis suformuoti dokumentai;</w:t>
      </w:r>
    </w:p>
    <w:p w14:paraId="25FB89A1" w14:textId="77777777" w:rsidR="00A747FF" w:rsidRPr="004B098C" w:rsidRDefault="00000000">
      <w:pPr>
        <w:suppressAutoHyphens w:val="0"/>
        <w:spacing w:line="240" w:lineRule="auto"/>
        <w:contextualSpacing/>
        <w:rPr>
          <w:rFonts w:ascii="Times New Roman" w:hAnsi="Times New Roman" w:cs="Times New Roman"/>
        </w:rPr>
      </w:pPr>
      <w:r w:rsidRPr="004B098C">
        <w:rPr>
          <w:rFonts w:ascii="Times New Roman" w:eastAsia="Calibri" w:hAnsi="Times New Roman" w:cs="Times New Roman"/>
        </w:rPr>
        <w:t>5.2.2. skaitmeninės dokumentų kopijos (fiziniu parašu tvirtinami dokumentai turi būti pateikiami pasirašyti ir nuskenuoti).</w:t>
      </w:r>
    </w:p>
    <w:p w14:paraId="3DDBAB9F" w14:textId="77777777" w:rsidR="00A747FF" w:rsidRPr="004B098C" w:rsidRDefault="00000000">
      <w:pPr>
        <w:suppressAutoHyphens w:val="0"/>
        <w:spacing w:line="240" w:lineRule="auto"/>
        <w:contextualSpacing/>
        <w:rPr>
          <w:rFonts w:ascii="Times New Roman" w:hAnsi="Times New Roman" w:cs="Times New Roman"/>
        </w:rPr>
      </w:pPr>
      <w:r w:rsidRPr="004B098C">
        <w:rPr>
          <w:rFonts w:ascii="Times New Roman" w:eastAsia="Arial" w:hAnsi="Times New Roman" w:cs="Times New Roman"/>
        </w:rPr>
        <w:t xml:space="preserve">5.3. Pasiūlymas turi būti parengtas lietuvių kalba. Jei kurie nors su pasiūlymu teikiami dokumentai parengti ne ta kalba, kuria reikalaujama, turi būti pateiktas tikslus vertimas į reikalaujamą kalbą. </w:t>
      </w:r>
    </w:p>
    <w:p w14:paraId="2F53CD34" w14:textId="77777777" w:rsidR="00A747FF" w:rsidRPr="004B098C" w:rsidRDefault="00000000">
      <w:pPr>
        <w:suppressAutoHyphens w:val="0"/>
        <w:spacing w:line="240" w:lineRule="auto"/>
        <w:contextualSpacing/>
        <w:rPr>
          <w:rFonts w:ascii="Times New Roman" w:hAnsi="Times New Roman" w:cs="Times New Roman"/>
        </w:rPr>
      </w:pPr>
      <w:r w:rsidRPr="004B098C">
        <w:rPr>
          <w:rFonts w:ascii="Times New Roman" w:hAnsi="Times New Roman" w:cs="Times New Roman"/>
        </w:rPr>
        <w:t>5.4. Pasiūlymuose nurodytos kainos bus vertinamos eurais</w:t>
      </w:r>
      <w:r w:rsidRPr="004B098C">
        <w:rPr>
          <w:rFonts w:ascii="Times New Roman" w:eastAsia="Calibri" w:hAnsi="Times New Roman" w:cs="Times New Roman"/>
        </w:rPr>
        <w:t>.</w:t>
      </w:r>
      <w:r w:rsidRPr="004B098C">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F40095" w14:textId="77777777" w:rsidR="00A747FF" w:rsidRPr="004B098C" w:rsidRDefault="00000000">
      <w:pPr>
        <w:suppressAutoHyphens w:val="0"/>
        <w:spacing w:after="160" w:line="240" w:lineRule="auto"/>
        <w:ind w:firstLine="710"/>
        <w:contextualSpacing/>
        <w:rPr>
          <w:rFonts w:ascii="Times New Roman" w:eastAsia="Arial" w:hAnsi="Times New Roman" w:cs="Times New Roman"/>
          <w:color w:val="7030A0"/>
        </w:rPr>
      </w:pPr>
      <w:r w:rsidRPr="004B098C">
        <w:rPr>
          <w:rFonts w:ascii="Times New Roman" w:eastAsia="Arial" w:hAnsi="Times New Roman" w:cs="Times New Roman"/>
        </w:rPr>
        <w:t xml:space="preserve">5.5. Bendra pasiūlymo kaina su PVM  turi būti nurodoma dviejų skaitmenų po kablelio tikslumu. Šią kainą sudarančios kainos sudedamosios dalys ar įkainiai gali būti išreikšti neribojant skaitmenų po kablelio kiekio. </w:t>
      </w:r>
    </w:p>
    <w:p w14:paraId="77C732E9" w14:textId="77777777" w:rsidR="00A747FF" w:rsidRPr="004B098C" w:rsidRDefault="00000000">
      <w:pPr>
        <w:suppressAutoHyphens w:val="0"/>
        <w:spacing w:after="160" w:line="240" w:lineRule="auto"/>
        <w:ind w:left="710" w:firstLine="0"/>
        <w:contextualSpacing/>
        <w:rPr>
          <w:rFonts w:ascii="Times New Roman" w:hAnsi="Times New Roman" w:cs="Times New Roman"/>
        </w:rPr>
      </w:pPr>
      <w:r w:rsidRPr="004B098C">
        <w:rPr>
          <w:rFonts w:ascii="Times New Roman" w:eastAsia="Arial" w:hAnsi="Times New Roman" w:cs="Times New Roman"/>
        </w:rPr>
        <w:t xml:space="preserve">5.6. Tiekėjų pasiūlymuose nurodytos kainos bus vertinamos </w:t>
      </w:r>
      <w:r w:rsidRPr="004B098C">
        <w:rPr>
          <w:rFonts w:ascii="Times New Roman" w:hAnsi="Times New Roman" w:cs="Times New Roman"/>
        </w:rPr>
        <w:t xml:space="preserve">ir lyginamos su visais mokesčiais, įskaitant PVM. </w:t>
      </w:r>
    </w:p>
    <w:p w14:paraId="2FF90C3B" w14:textId="77777777" w:rsidR="00A747FF" w:rsidRPr="004B098C" w:rsidRDefault="00A747FF">
      <w:pPr>
        <w:spacing w:line="240" w:lineRule="auto"/>
        <w:ind w:firstLine="0"/>
        <w:rPr>
          <w:rFonts w:ascii="Times New Roman" w:eastAsia="Arial" w:hAnsi="Times New Roman" w:cs="Times New Roman"/>
          <w:vanish/>
          <w:color w:val="7030A0"/>
        </w:rPr>
      </w:pPr>
    </w:p>
    <w:p w14:paraId="00570961" w14:textId="77777777" w:rsidR="00A747FF" w:rsidRPr="004B098C" w:rsidRDefault="00A747FF">
      <w:pPr>
        <w:pStyle w:val="paragrafesrasas2lygis"/>
        <w:spacing w:line="240" w:lineRule="auto"/>
        <w:rPr>
          <w:sz w:val="21"/>
          <w:szCs w:val="21"/>
        </w:rPr>
      </w:pPr>
    </w:p>
    <w:p w14:paraId="260F8ED4" w14:textId="77777777" w:rsidR="00A747FF" w:rsidRPr="004B098C" w:rsidRDefault="00000000">
      <w:pPr>
        <w:pStyle w:val="Antrat1"/>
        <w:spacing w:before="0" w:after="0" w:line="300" w:lineRule="auto"/>
        <w:ind w:left="357" w:firstLine="0"/>
        <w:rPr>
          <w:rFonts w:ascii="Times New Roman" w:hAnsi="Times New Roman" w:cs="Times New Roman"/>
          <w:color w:val="auto"/>
        </w:rPr>
      </w:pPr>
      <w:r w:rsidRPr="004B098C">
        <w:rPr>
          <w:rFonts w:ascii="Times New Roman" w:hAnsi="Times New Roman" w:cs="Times New Roman"/>
          <w:color w:val="auto"/>
        </w:rPr>
        <w:t xml:space="preserve">6. </w:t>
      </w:r>
      <w:bookmarkStart w:id="14" w:name="_Toc137194952"/>
      <w:r w:rsidRPr="004B098C">
        <w:rPr>
          <w:rFonts w:ascii="Times New Roman" w:hAnsi="Times New Roman" w:cs="Times New Roman"/>
          <w:color w:val="auto"/>
        </w:rPr>
        <w:t>Pasiūlymo galiojimo užtikrinimas</w:t>
      </w:r>
      <w:bookmarkEnd w:id="14"/>
    </w:p>
    <w:p w14:paraId="3DE72486" w14:textId="77777777" w:rsidR="00A747FF" w:rsidRPr="004B098C" w:rsidRDefault="00A747FF">
      <w:pPr>
        <w:rPr>
          <w:rFonts w:ascii="Times New Roman" w:hAnsi="Times New Roman" w:cs="Times New Roman"/>
        </w:rPr>
      </w:pPr>
    </w:p>
    <w:p w14:paraId="6770F1CF" w14:textId="77777777" w:rsidR="00A747FF" w:rsidRPr="004B098C" w:rsidRDefault="00000000">
      <w:pPr>
        <w:pStyle w:val="Sraopastraipa"/>
        <w:spacing w:line="240" w:lineRule="auto"/>
        <w:ind w:left="0" w:firstLine="567"/>
        <w:rPr>
          <w:rFonts w:ascii="Times New Roman" w:eastAsia="Calibri" w:hAnsi="Times New Roman" w:cs="Times New Roman"/>
        </w:rPr>
      </w:pPr>
      <w:r w:rsidRPr="004B098C">
        <w:rPr>
          <w:rFonts w:ascii="Times New Roman" w:hAnsi="Times New Roman" w:cs="Times New Roman"/>
        </w:rPr>
        <w:t xml:space="preserve">6.1.  </w:t>
      </w:r>
      <w:r w:rsidRPr="004B098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F976D3" w14:textId="77777777" w:rsidR="00A747FF" w:rsidRPr="004B098C" w:rsidRDefault="00A747FF">
      <w:pPr>
        <w:pStyle w:val="Sraopastraipa"/>
        <w:spacing w:line="240" w:lineRule="auto"/>
        <w:ind w:left="0" w:firstLine="567"/>
        <w:rPr>
          <w:rFonts w:ascii="Times New Roman" w:hAnsi="Times New Roman" w:cs="Times New Roman"/>
        </w:rPr>
      </w:pPr>
    </w:p>
    <w:p w14:paraId="67507AAE" w14:textId="77777777" w:rsidR="00A747FF" w:rsidRPr="004B098C" w:rsidRDefault="00000000">
      <w:pPr>
        <w:pStyle w:val="Antrat1"/>
        <w:numPr>
          <w:ilvl w:val="0"/>
          <w:numId w:val="3"/>
        </w:numPr>
        <w:spacing w:before="0" w:after="0" w:line="300" w:lineRule="auto"/>
        <w:ind w:left="425" w:firstLine="0"/>
        <w:rPr>
          <w:rFonts w:ascii="Times New Roman" w:hAnsi="Times New Roman" w:cs="Times New Roman"/>
        </w:rPr>
      </w:pPr>
      <w:bookmarkStart w:id="15" w:name="_Toc15392775"/>
      <w:bookmarkStart w:id="16" w:name="_Toc137194953"/>
      <w:r w:rsidRPr="004B098C">
        <w:rPr>
          <w:rFonts w:ascii="Times New Roman" w:hAnsi="Times New Roman" w:cs="Times New Roman"/>
          <w:color w:val="auto"/>
        </w:rPr>
        <w:t>P</w:t>
      </w:r>
      <w:bookmarkEnd w:id="15"/>
      <w:r w:rsidRPr="004B098C">
        <w:rPr>
          <w:rFonts w:ascii="Times New Roman" w:hAnsi="Times New Roman" w:cs="Times New Roman"/>
          <w:color w:val="auto"/>
        </w:rPr>
        <w:t>asiūlymų vertinimas</w:t>
      </w:r>
      <w:bookmarkEnd w:id="16"/>
    </w:p>
    <w:p w14:paraId="157F5322" w14:textId="77777777" w:rsidR="00A747FF" w:rsidRPr="004B098C" w:rsidRDefault="00A747FF">
      <w:pPr>
        <w:pStyle w:val="Sraopastraipa"/>
        <w:spacing w:line="240" w:lineRule="auto"/>
        <w:ind w:left="0" w:firstLine="709"/>
        <w:rPr>
          <w:rFonts w:ascii="Times New Roman" w:eastAsia="Calibri" w:hAnsi="Times New Roman" w:cs="Times New Roman"/>
        </w:rPr>
      </w:pPr>
    </w:p>
    <w:p w14:paraId="50A504BC" w14:textId="23F8A550" w:rsidR="00A747FF" w:rsidRPr="00066CD3" w:rsidRDefault="00000000">
      <w:pPr>
        <w:pStyle w:val="Sraopastraipa"/>
        <w:spacing w:line="240" w:lineRule="auto"/>
        <w:ind w:left="0"/>
        <w:rPr>
          <w:rFonts w:ascii="Times New Roman" w:hAnsi="Times New Roman" w:cs="Times New Roman"/>
          <w:color w:val="00B050"/>
          <w:u w:val="single"/>
        </w:rPr>
      </w:pPr>
      <w:r w:rsidRPr="004B098C">
        <w:rPr>
          <w:rFonts w:ascii="Times New Roman" w:eastAsia="Calibri" w:hAnsi="Times New Roman" w:cs="Times New Roman"/>
        </w:rPr>
        <w:t xml:space="preserve">7.1. </w:t>
      </w:r>
      <w:r w:rsidR="00066CD3" w:rsidRPr="00813D7E">
        <w:rPr>
          <w:rFonts w:ascii="Times New Roman" w:eastAsia="Calibri" w:hAnsi="Times New Roman" w:cs="Times New Roman"/>
        </w:rPr>
        <w:t xml:space="preserve">Ekonomiškai naudingiausias pasiūlymas išrenkamas pagal kainos ir kokybės santykį. Ekonomiškai naudingiausiu pasiūlymu laikomas pasiūlymas, kurio ekonominio naudingumo įvertinimo balų suma (nurodant du skaičius po kablelio), apskaičiuota pagal Specialiųjų pirkimo sąlygų </w:t>
      </w:r>
      <w:r w:rsidR="006E7345" w:rsidRPr="00813D7E">
        <w:rPr>
          <w:rFonts w:ascii="Times New Roman" w:eastAsia="Calibri" w:hAnsi="Times New Roman" w:cs="Times New Roman"/>
        </w:rPr>
        <w:t>4</w:t>
      </w:r>
      <w:r w:rsidR="00066CD3" w:rsidRPr="00813D7E">
        <w:rPr>
          <w:rFonts w:ascii="Times New Roman" w:eastAsia="Calibri" w:hAnsi="Times New Roman" w:cs="Times New Roman"/>
        </w:rPr>
        <w:t xml:space="preserve"> priede „Pasiūlymo vertinimo kriterijai ir sąlygos“ nustatytas taisykles, yra didžiausia.</w:t>
      </w:r>
    </w:p>
    <w:p w14:paraId="65B381C7" w14:textId="77777777" w:rsidR="00A747FF" w:rsidRPr="004B098C" w:rsidRDefault="00000000">
      <w:pPr>
        <w:pStyle w:val="Sraopastraipa"/>
        <w:spacing w:line="240" w:lineRule="auto"/>
        <w:ind w:left="0"/>
        <w:rPr>
          <w:rFonts w:ascii="Times New Roman" w:hAnsi="Times New Roman" w:cs="Times New Roman"/>
        </w:rPr>
      </w:pPr>
      <w:r w:rsidRPr="004B098C">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32869532" w14:textId="77777777" w:rsidR="00A747FF" w:rsidRPr="004B098C" w:rsidRDefault="00000000">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4B098C">
        <w:rPr>
          <w:rFonts w:ascii="Times New Roman" w:hAnsi="Times New Roman" w:cs="Times New Roman"/>
        </w:rPr>
        <w:t>8. Sutarties sudarymas</w:t>
      </w:r>
      <w:bookmarkEnd w:id="17"/>
      <w:bookmarkEnd w:id="18"/>
      <w:bookmarkEnd w:id="19"/>
      <w:bookmarkEnd w:id="20"/>
    </w:p>
    <w:p w14:paraId="70167A33" w14:textId="77777777" w:rsidR="00A747FF" w:rsidRPr="004B098C" w:rsidRDefault="00A747FF">
      <w:pPr>
        <w:spacing w:line="240" w:lineRule="auto"/>
        <w:ind w:left="284" w:hanging="284"/>
        <w:rPr>
          <w:rFonts w:ascii="Times New Roman" w:hAnsi="Times New Roman" w:cs="Times New Roman"/>
          <w:color w:val="000000" w:themeColor="text1"/>
        </w:rPr>
      </w:pPr>
    </w:p>
    <w:p w14:paraId="295AEAF8" w14:textId="77777777" w:rsidR="00A747FF" w:rsidRPr="004B098C" w:rsidRDefault="00000000">
      <w:pPr>
        <w:pStyle w:val="Sraopastraipa"/>
        <w:spacing w:line="240" w:lineRule="auto"/>
        <w:ind w:left="0" w:firstLine="709"/>
        <w:rPr>
          <w:rFonts w:ascii="Times New Roman" w:hAnsi="Times New Roman" w:cs="Times New Roman"/>
          <w:color w:val="000000" w:themeColor="text1"/>
        </w:rPr>
      </w:pPr>
      <w:r w:rsidRPr="004B098C">
        <w:rPr>
          <w:rFonts w:ascii="Times New Roman" w:hAnsi="Times New Roman" w:cs="Times New Roman"/>
          <w:color w:val="000000" w:themeColor="text1"/>
        </w:rPr>
        <w:t>8.1. Ši pirkimo procedūra atliekama siekiant sudaryti sutartį su tiekėju, kurio pasiūlymas, vadovaujantis pirkimo sąlygose</w:t>
      </w:r>
      <w:r w:rsidRPr="004B098C">
        <w:rPr>
          <w:rFonts w:ascii="Times New Roman" w:hAnsi="Times New Roman" w:cs="Times New Roman"/>
          <w:color w:val="0070C0"/>
        </w:rPr>
        <w:t xml:space="preserve"> </w:t>
      </w:r>
      <w:r w:rsidRPr="004B098C">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4B098C">
        <w:rPr>
          <w:rFonts w:ascii="Times New Roman" w:hAnsi="Times New Roman" w:cs="Times New Roman"/>
        </w:rPr>
        <w:t>Sutarties sąlygos pateikiamos specialiųjų pirkimo sąlygų 5</w:t>
      </w:r>
      <w:r w:rsidRPr="004B098C">
        <w:rPr>
          <w:rFonts w:ascii="Times New Roman" w:hAnsi="Times New Roman" w:cs="Times New Roman"/>
          <w:color w:val="00B050"/>
        </w:rPr>
        <w:t xml:space="preserve"> </w:t>
      </w:r>
      <w:r w:rsidRPr="004B098C">
        <w:rPr>
          <w:rFonts w:ascii="Times New Roman" w:hAnsi="Times New Roman" w:cs="Times New Roman"/>
        </w:rPr>
        <w:t xml:space="preserve">priede. </w:t>
      </w:r>
    </w:p>
    <w:p w14:paraId="1FF4EA10" w14:textId="77777777" w:rsidR="00A747FF" w:rsidRPr="004B098C" w:rsidRDefault="00000000">
      <w:pPr>
        <w:spacing w:line="240" w:lineRule="auto"/>
        <w:ind w:firstLine="709"/>
        <w:rPr>
          <w:rFonts w:ascii="Times New Roman" w:hAnsi="Times New Roman" w:cs="Times New Roman"/>
        </w:rPr>
      </w:pPr>
      <w:r w:rsidRPr="004B098C">
        <w:rPr>
          <w:rFonts w:ascii="Times New Roman" w:hAnsi="Times New Roman" w:cs="Times New Roman"/>
          <w:color w:val="000000" w:themeColor="text1"/>
        </w:rPr>
        <w:t xml:space="preserve"> </w:t>
      </w:r>
    </w:p>
    <w:p w14:paraId="11C4239C" w14:textId="77777777" w:rsidR="00A747FF" w:rsidRPr="004B098C" w:rsidRDefault="00A747FF">
      <w:pPr>
        <w:pStyle w:val="Betarp"/>
        <w:spacing w:line="276" w:lineRule="auto"/>
        <w:ind w:firstLine="0"/>
        <w:contextualSpacing/>
        <w:rPr>
          <w:rFonts w:ascii="Times New Roman" w:hAnsi="Times New Roman" w:cs="Times New Roman"/>
        </w:rPr>
      </w:pPr>
    </w:p>
    <w:p w14:paraId="2C96C933" w14:textId="77777777" w:rsidR="00A747FF" w:rsidRPr="004B098C" w:rsidRDefault="00A747FF">
      <w:pPr>
        <w:pStyle w:val="Betarp"/>
        <w:spacing w:line="276" w:lineRule="auto"/>
        <w:ind w:firstLine="0"/>
        <w:contextualSpacing/>
        <w:rPr>
          <w:rFonts w:ascii="Times New Roman" w:hAnsi="Times New Roman" w:cs="Times New Roman"/>
        </w:rPr>
      </w:pPr>
    </w:p>
    <w:p w14:paraId="2FB185D7" w14:textId="77777777" w:rsidR="00A747FF" w:rsidRPr="004B098C" w:rsidRDefault="00A747FF">
      <w:pPr>
        <w:pStyle w:val="Betarp"/>
        <w:spacing w:line="276" w:lineRule="auto"/>
        <w:ind w:firstLine="0"/>
        <w:contextualSpacing/>
        <w:rPr>
          <w:rFonts w:ascii="Times New Roman" w:hAnsi="Times New Roman" w:cs="Times New Roman"/>
        </w:rPr>
      </w:pPr>
    </w:p>
    <w:p w14:paraId="48685A8D" w14:textId="77777777" w:rsidR="00A747FF" w:rsidRDefault="00A747FF">
      <w:pPr>
        <w:pStyle w:val="Betarp"/>
        <w:spacing w:line="276" w:lineRule="auto"/>
        <w:ind w:firstLine="0"/>
        <w:contextualSpacing/>
        <w:rPr>
          <w:rFonts w:ascii="Times New Roman" w:hAnsi="Times New Roman" w:cs="Times New Roman"/>
        </w:rPr>
      </w:pPr>
    </w:p>
    <w:p w14:paraId="0AC22019" w14:textId="77777777" w:rsidR="006E7345" w:rsidRDefault="006E7345">
      <w:pPr>
        <w:pStyle w:val="Betarp"/>
        <w:spacing w:line="276" w:lineRule="auto"/>
        <w:ind w:firstLine="0"/>
        <w:contextualSpacing/>
        <w:rPr>
          <w:rFonts w:ascii="Times New Roman" w:hAnsi="Times New Roman" w:cs="Times New Roman"/>
        </w:rPr>
      </w:pPr>
    </w:p>
    <w:p w14:paraId="05E1C050" w14:textId="77777777" w:rsidR="006E7345" w:rsidRPr="004B098C" w:rsidRDefault="006E7345">
      <w:pPr>
        <w:pStyle w:val="Betarp"/>
        <w:spacing w:line="276" w:lineRule="auto"/>
        <w:ind w:firstLine="0"/>
        <w:contextualSpacing/>
        <w:rPr>
          <w:rFonts w:ascii="Times New Roman" w:hAnsi="Times New Roman" w:cs="Times New Roman"/>
        </w:rPr>
      </w:pPr>
    </w:p>
    <w:p w14:paraId="2B92DF98" w14:textId="77777777" w:rsidR="00A747FF" w:rsidRPr="004B098C" w:rsidRDefault="00A747FF">
      <w:pPr>
        <w:pStyle w:val="Betarp"/>
        <w:spacing w:line="276" w:lineRule="auto"/>
        <w:ind w:firstLine="0"/>
        <w:contextualSpacing/>
        <w:rPr>
          <w:rFonts w:ascii="Times New Roman" w:hAnsi="Times New Roman" w:cs="Times New Roman"/>
        </w:rPr>
      </w:pPr>
    </w:p>
    <w:p w14:paraId="3C98A568" w14:textId="77777777" w:rsidR="00A747FF" w:rsidRPr="004B098C" w:rsidRDefault="00A747FF">
      <w:pPr>
        <w:pStyle w:val="Betarp"/>
        <w:spacing w:line="276" w:lineRule="auto"/>
        <w:ind w:firstLine="0"/>
        <w:contextualSpacing/>
        <w:rPr>
          <w:rFonts w:ascii="Times New Roman" w:hAnsi="Times New Roman" w:cs="Times New Roman"/>
        </w:rPr>
      </w:pPr>
    </w:p>
    <w:p w14:paraId="470E62CB" w14:textId="77777777" w:rsidR="00A747FF" w:rsidRPr="004B098C" w:rsidRDefault="00000000">
      <w:pPr>
        <w:pStyle w:val="Betarp"/>
        <w:spacing w:line="276" w:lineRule="auto"/>
        <w:ind w:firstLine="0"/>
        <w:contextualSpacing/>
        <w:jc w:val="right"/>
        <w:rPr>
          <w:rFonts w:ascii="Times New Roman" w:hAnsi="Times New Roman" w:cs="Times New Roman"/>
        </w:rPr>
      </w:pPr>
      <w:r w:rsidRPr="004B098C">
        <w:rPr>
          <w:rFonts w:ascii="Times New Roman" w:hAnsi="Times New Roman" w:cs="Times New Roman"/>
        </w:rPr>
        <w:lastRenderedPageBreak/>
        <w:t>Pirkimo sąlygų 1 priedas „Tiekėjų pašalinimo pagrindai“</w:t>
      </w:r>
    </w:p>
    <w:p w14:paraId="0DF0E1B0" w14:textId="77777777" w:rsidR="00A747FF" w:rsidRPr="004B098C" w:rsidRDefault="00A747FF">
      <w:pPr>
        <w:keepNext/>
        <w:keepLines/>
        <w:spacing w:before="120" w:after="160" w:line="276" w:lineRule="auto"/>
        <w:ind w:left="318"/>
        <w:jc w:val="right"/>
        <w:rPr>
          <w:rFonts w:ascii="Times New Roman" w:eastAsia="Arial" w:hAnsi="Times New Roman" w:cs="Times New Roman"/>
          <w:color w:val="0070C0"/>
        </w:rPr>
      </w:pPr>
    </w:p>
    <w:p w14:paraId="6D0ECB8A" w14:textId="77777777" w:rsidR="00A747FF" w:rsidRPr="004B098C" w:rsidRDefault="00000000">
      <w:pPr>
        <w:spacing w:after="240" w:line="276" w:lineRule="auto"/>
        <w:jc w:val="center"/>
        <w:rPr>
          <w:rFonts w:ascii="Times New Roman" w:eastAsia="Arial" w:hAnsi="Times New Roman" w:cs="Times New Roman"/>
          <w:smallCaps/>
          <w:color w:val="404040"/>
          <w:sz w:val="28"/>
          <w:szCs w:val="28"/>
        </w:rPr>
      </w:pPr>
      <w:r w:rsidRPr="004B098C">
        <w:rPr>
          <w:rFonts w:ascii="Times New Roman" w:eastAsia="Arial" w:hAnsi="Times New Roman" w:cs="Times New Roman"/>
          <w:smallCaps/>
          <w:color w:val="404040"/>
          <w:sz w:val="28"/>
          <w:szCs w:val="28"/>
        </w:rPr>
        <w:t>TIEKĖJŲ PAŠALINIMO PAGRINDAI</w:t>
      </w:r>
    </w:p>
    <w:p w14:paraId="6BA36C95" w14:textId="77777777" w:rsidR="00A747FF" w:rsidRPr="004B098C" w:rsidRDefault="00000000">
      <w:pPr>
        <w:spacing w:line="240" w:lineRule="auto"/>
        <w:ind w:firstLine="720"/>
        <w:rPr>
          <w:rFonts w:ascii="Times New Roman" w:eastAsia="Arial" w:hAnsi="Times New Roman" w:cs="Times New Roman"/>
          <w:iCs/>
        </w:rPr>
      </w:pPr>
      <w:r w:rsidRPr="004B098C">
        <w:rPr>
          <w:rFonts w:ascii="Times New Roman" w:eastAsia="Arial" w:hAnsi="Times New Roman" w:cs="Times New Roman"/>
          <w:iCs/>
        </w:rPr>
        <w:t xml:space="preserve">Perkančioji organizacija atmeta tiekėjo pasiūlymą, jeigu: </w:t>
      </w:r>
    </w:p>
    <w:p w14:paraId="77898F47" w14:textId="77777777" w:rsidR="00A747FF" w:rsidRPr="004B098C" w:rsidRDefault="00000000">
      <w:pPr>
        <w:pStyle w:val="Betarp"/>
        <w:ind w:firstLine="720"/>
        <w:rPr>
          <w:rFonts w:ascii="Times New Roman" w:eastAsia="Yu Mincho" w:hAnsi="Times New Roman" w:cs="Times New Roman"/>
          <w:b/>
          <w:bCs/>
          <w:iCs/>
        </w:rPr>
      </w:pPr>
      <w:r w:rsidRPr="004B098C">
        <w:rPr>
          <w:rFonts w:ascii="Times New Roman" w:eastAsia="Arial" w:hAnsi="Times New Roman" w:cs="Times New Roman"/>
          <w:iCs/>
        </w:rPr>
        <w:t xml:space="preserve">1. </w:t>
      </w:r>
      <w:r w:rsidRPr="004B098C">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Pr="004B098C">
        <w:rPr>
          <w:rFonts w:ascii="Times New Roman" w:eastAsia="Arial" w:hAnsi="Times New Roman" w:cs="Times New Roman"/>
          <w:iCs/>
          <w:color w:val="7030A0"/>
        </w:rPr>
        <w:t>.</w:t>
      </w:r>
    </w:p>
    <w:p w14:paraId="734AA06F" w14:textId="77777777" w:rsidR="00A747FF" w:rsidRPr="004B098C" w:rsidRDefault="00000000">
      <w:pPr>
        <w:pStyle w:val="Betarp"/>
        <w:ind w:firstLine="720"/>
        <w:rPr>
          <w:rFonts w:ascii="Times New Roman" w:hAnsi="Times New Roman" w:cs="Times New Roman"/>
          <w:b/>
          <w:iCs/>
          <w:color w:val="7030A0"/>
        </w:rPr>
      </w:pPr>
      <w:r w:rsidRPr="004B098C">
        <w:rPr>
          <w:rFonts w:ascii="Times New Roman" w:eastAsia="Arial" w:hAnsi="Times New Roman" w:cs="Times New Roman"/>
          <w:iCs/>
        </w:rPr>
        <w:t xml:space="preserve">2. </w:t>
      </w:r>
      <w:r w:rsidRPr="004B098C">
        <w:rPr>
          <w:rFonts w:ascii="Times New Roman" w:hAnsi="Times New Roman" w:cs="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0F9B617" w14:textId="77777777" w:rsidR="00A747FF" w:rsidRPr="004B098C" w:rsidRDefault="00000000">
      <w:pPr>
        <w:pStyle w:val="Betarp"/>
        <w:ind w:firstLine="720"/>
        <w:rPr>
          <w:rFonts w:ascii="Times New Roman" w:eastAsia="Yu Mincho" w:hAnsi="Times New Roman" w:cs="Times New Roman"/>
          <w:b/>
          <w:bCs/>
          <w:iCs/>
        </w:rPr>
      </w:pPr>
      <w:r w:rsidRPr="004B098C">
        <w:rPr>
          <w:rFonts w:ascii="Times New Roman" w:eastAsia="Arial" w:hAnsi="Times New Roman" w:cs="Times New Roman"/>
          <w:iCs/>
        </w:rPr>
        <w:t xml:space="preserve">3. </w:t>
      </w:r>
      <w:r w:rsidRPr="004B098C">
        <w:rPr>
          <w:rFonts w:ascii="Times New Roman" w:hAnsi="Times New Roman" w:cs="Times New Roman"/>
          <w:iCs/>
        </w:rPr>
        <w:t>Pažeista konkurencija, kaip nustatyta VPĮ 27 straipsnio 3 ir 4 dalyse, ir atitinkamos padėties negalima ištaisyti.</w:t>
      </w:r>
    </w:p>
    <w:p w14:paraId="56CB5C42" w14:textId="77777777" w:rsidR="00A747FF" w:rsidRPr="004B098C" w:rsidRDefault="00000000">
      <w:pPr>
        <w:pStyle w:val="Betarp"/>
        <w:ind w:firstLine="720"/>
        <w:rPr>
          <w:rFonts w:ascii="Times New Roman" w:hAnsi="Times New Roman" w:cs="Times New Roman"/>
          <w:iCs/>
        </w:rPr>
      </w:pPr>
      <w:r w:rsidRPr="004B098C">
        <w:rPr>
          <w:rFonts w:ascii="Times New Roman" w:eastAsia="Arial" w:hAnsi="Times New Roman" w:cs="Times New Roman"/>
          <w:iCs/>
        </w:rPr>
        <w:t xml:space="preserve">4. </w:t>
      </w:r>
      <w:r w:rsidRPr="004B098C">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9F29E4" w14:textId="77777777" w:rsidR="00A747FF" w:rsidRPr="004B098C" w:rsidRDefault="00000000">
      <w:pPr>
        <w:pStyle w:val="Betarp"/>
        <w:ind w:firstLine="720"/>
        <w:rPr>
          <w:rFonts w:ascii="Times New Roman" w:hAnsi="Times New Roman" w:cs="Times New Roman"/>
          <w:iCs/>
        </w:rPr>
      </w:pPr>
      <w:r w:rsidRPr="004B098C">
        <w:rPr>
          <w:rFonts w:ascii="Times New Roman" w:eastAsia="Arial" w:hAnsi="Times New Roman" w:cs="Times New Roman"/>
          <w:iCs/>
        </w:rPr>
        <w:t>5.</w:t>
      </w:r>
      <w:r w:rsidRPr="004B098C">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3F16E878" w14:textId="77777777" w:rsidR="00A747FF" w:rsidRPr="004B098C" w:rsidRDefault="00000000">
      <w:pPr>
        <w:pStyle w:val="Betarp"/>
        <w:ind w:firstLine="720"/>
        <w:rPr>
          <w:rFonts w:ascii="Times New Roman" w:hAnsi="Times New Roman" w:cs="Times New Roman"/>
          <w:color w:val="000000"/>
        </w:rPr>
      </w:pPr>
      <w:r w:rsidRPr="004B098C">
        <w:rPr>
          <w:rFonts w:ascii="Times New Roman" w:hAnsi="Times New Roman" w:cs="Times New Roman"/>
          <w:iCs/>
          <w:color w:val="000000"/>
        </w:rPr>
        <w:t>6. Jeigu tiekėjas yra neatlikęs jam teismo sprendimu paskirtos baudžiamojo poveikio priemonės – uždraudimo juridiniam asmeniui dalyvauti viešuosiuose pirkimuose.</w:t>
      </w:r>
    </w:p>
    <w:p w14:paraId="6CE118DC" w14:textId="77777777" w:rsidR="00A747FF" w:rsidRPr="004B098C" w:rsidRDefault="00A747FF">
      <w:pPr>
        <w:spacing w:line="240" w:lineRule="auto"/>
        <w:rPr>
          <w:rFonts w:ascii="Times New Roman" w:eastAsia="Arial" w:hAnsi="Times New Roman" w:cs="Times New Roman"/>
          <w:i/>
          <w:color w:val="000000"/>
        </w:rPr>
      </w:pPr>
    </w:p>
    <w:p w14:paraId="1283A4E3" w14:textId="77777777" w:rsidR="00A747FF" w:rsidRPr="004B098C" w:rsidRDefault="00A747FF">
      <w:pPr>
        <w:spacing w:line="240" w:lineRule="auto"/>
        <w:ind w:firstLine="720"/>
        <w:rPr>
          <w:rFonts w:ascii="Times New Roman" w:eastAsia="Arial" w:hAnsi="Times New Roman" w:cs="Times New Roman"/>
          <w:i/>
          <w:color w:val="7030A0"/>
        </w:rPr>
      </w:pPr>
    </w:p>
    <w:p w14:paraId="5F5960C5" w14:textId="77777777" w:rsidR="00A747FF" w:rsidRPr="004B098C" w:rsidRDefault="00A747FF">
      <w:pPr>
        <w:spacing w:line="240" w:lineRule="auto"/>
        <w:ind w:firstLine="720"/>
        <w:rPr>
          <w:rFonts w:ascii="Times New Roman" w:eastAsia="Arial" w:hAnsi="Times New Roman" w:cs="Times New Roman"/>
          <w:i/>
          <w:color w:val="7030A0"/>
        </w:rPr>
      </w:pPr>
    </w:p>
    <w:p w14:paraId="02E24A46" w14:textId="77777777" w:rsidR="00A747FF" w:rsidRPr="004B098C" w:rsidRDefault="00000000">
      <w:pPr>
        <w:spacing w:after="160" w:line="276" w:lineRule="auto"/>
        <w:ind w:firstLine="0"/>
        <w:jc w:val="center"/>
        <w:rPr>
          <w:rFonts w:ascii="Times New Roman" w:eastAsia="Arial" w:hAnsi="Times New Roman" w:cs="Times New Roman"/>
          <w:smallCaps/>
        </w:rPr>
      </w:pPr>
      <w:r w:rsidRPr="004B098C">
        <w:rPr>
          <w:rFonts w:ascii="Times New Roman" w:eastAsia="Arial" w:hAnsi="Times New Roman" w:cs="Times New Roman"/>
          <w:smallCaps/>
        </w:rPr>
        <w:t>__________</w:t>
      </w:r>
    </w:p>
    <w:p w14:paraId="3E4817B4" w14:textId="77777777" w:rsidR="00A747FF" w:rsidRPr="004B098C" w:rsidRDefault="00A747FF">
      <w:pPr>
        <w:spacing w:line="240" w:lineRule="auto"/>
        <w:ind w:left="7314" w:firstLine="0"/>
        <w:rPr>
          <w:rFonts w:ascii="Times New Roman" w:hAnsi="Times New Roman" w:cs="Times New Roman"/>
        </w:rPr>
      </w:pPr>
    </w:p>
    <w:p w14:paraId="6EC217AD" w14:textId="77777777" w:rsidR="00A747FF" w:rsidRPr="004B098C" w:rsidRDefault="00A747FF">
      <w:pPr>
        <w:spacing w:line="240" w:lineRule="auto"/>
        <w:ind w:left="7314" w:firstLine="0"/>
        <w:rPr>
          <w:rFonts w:ascii="Times New Roman" w:hAnsi="Times New Roman" w:cs="Times New Roman"/>
        </w:rPr>
      </w:pPr>
    </w:p>
    <w:p w14:paraId="27133D0A" w14:textId="77777777" w:rsidR="00A747FF" w:rsidRPr="004B098C" w:rsidRDefault="00A747FF">
      <w:pPr>
        <w:spacing w:line="240" w:lineRule="auto"/>
        <w:ind w:left="7314" w:firstLine="0"/>
        <w:rPr>
          <w:rFonts w:ascii="Times New Roman" w:hAnsi="Times New Roman" w:cs="Times New Roman"/>
        </w:rPr>
      </w:pPr>
    </w:p>
    <w:p w14:paraId="28195F68" w14:textId="77777777" w:rsidR="00A747FF" w:rsidRPr="004B098C" w:rsidRDefault="00A747FF">
      <w:pPr>
        <w:spacing w:line="240" w:lineRule="auto"/>
        <w:ind w:left="7314" w:firstLine="0"/>
        <w:rPr>
          <w:rFonts w:ascii="Times New Roman" w:hAnsi="Times New Roman" w:cs="Times New Roman"/>
        </w:rPr>
      </w:pPr>
    </w:p>
    <w:p w14:paraId="706DEA27" w14:textId="77777777" w:rsidR="00A747FF" w:rsidRPr="004B098C" w:rsidRDefault="00A747FF">
      <w:pPr>
        <w:spacing w:line="240" w:lineRule="auto"/>
        <w:ind w:left="7314" w:firstLine="0"/>
        <w:rPr>
          <w:rFonts w:ascii="Times New Roman" w:hAnsi="Times New Roman" w:cs="Times New Roman"/>
        </w:rPr>
      </w:pPr>
    </w:p>
    <w:p w14:paraId="43BCBE0C" w14:textId="77777777" w:rsidR="00A747FF" w:rsidRPr="004B098C" w:rsidRDefault="00A747FF">
      <w:pPr>
        <w:spacing w:line="240" w:lineRule="auto"/>
        <w:ind w:left="7314" w:firstLine="0"/>
        <w:rPr>
          <w:rFonts w:ascii="Times New Roman" w:hAnsi="Times New Roman" w:cs="Times New Roman"/>
        </w:rPr>
      </w:pPr>
    </w:p>
    <w:p w14:paraId="3AD3B125" w14:textId="77777777" w:rsidR="00A747FF" w:rsidRPr="004B098C" w:rsidRDefault="00A747FF">
      <w:pPr>
        <w:spacing w:line="240" w:lineRule="auto"/>
        <w:ind w:left="7314" w:firstLine="0"/>
        <w:rPr>
          <w:rFonts w:ascii="Times New Roman" w:hAnsi="Times New Roman" w:cs="Times New Roman"/>
        </w:rPr>
      </w:pPr>
    </w:p>
    <w:p w14:paraId="663FA9A9" w14:textId="77777777" w:rsidR="00A747FF" w:rsidRPr="004B098C" w:rsidRDefault="00A747FF">
      <w:pPr>
        <w:spacing w:line="240" w:lineRule="auto"/>
        <w:ind w:left="7314" w:firstLine="0"/>
        <w:rPr>
          <w:rFonts w:ascii="Times New Roman" w:hAnsi="Times New Roman" w:cs="Times New Roman"/>
        </w:rPr>
      </w:pPr>
    </w:p>
    <w:p w14:paraId="335CB4B4" w14:textId="77777777" w:rsidR="00A747FF" w:rsidRPr="004B098C" w:rsidRDefault="00A747FF">
      <w:pPr>
        <w:spacing w:line="240" w:lineRule="auto"/>
        <w:ind w:left="7314" w:firstLine="0"/>
        <w:rPr>
          <w:rFonts w:ascii="Times New Roman" w:hAnsi="Times New Roman" w:cs="Times New Roman"/>
        </w:rPr>
      </w:pPr>
    </w:p>
    <w:p w14:paraId="3BD1F405" w14:textId="77777777" w:rsidR="00A747FF" w:rsidRPr="004B098C" w:rsidRDefault="00A747FF" w:rsidP="00066CD3">
      <w:pPr>
        <w:spacing w:line="240" w:lineRule="auto"/>
        <w:ind w:firstLine="0"/>
        <w:rPr>
          <w:rFonts w:ascii="Times New Roman" w:hAnsi="Times New Roman" w:cs="Times New Roman"/>
        </w:rPr>
      </w:pPr>
    </w:p>
    <w:p w14:paraId="008B4860" w14:textId="77777777" w:rsidR="00A747FF" w:rsidRDefault="00A747FF">
      <w:pPr>
        <w:spacing w:line="240" w:lineRule="auto"/>
        <w:ind w:left="7314" w:firstLine="0"/>
        <w:rPr>
          <w:rFonts w:ascii="Times New Roman" w:hAnsi="Times New Roman" w:cs="Times New Roman"/>
        </w:rPr>
      </w:pPr>
    </w:p>
    <w:p w14:paraId="58E97057" w14:textId="77777777" w:rsidR="00066CD3" w:rsidRDefault="00066CD3">
      <w:pPr>
        <w:spacing w:line="240" w:lineRule="auto"/>
        <w:ind w:left="7314" w:firstLine="0"/>
        <w:rPr>
          <w:rFonts w:ascii="Times New Roman" w:hAnsi="Times New Roman" w:cs="Times New Roman"/>
        </w:rPr>
      </w:pPr>
    </w:p>
    <w:p w14:paraId="01DA11F8" w14:textId="77777777" w:rsidR="00066CD3" w:rsidRDefault="00066CD3">
      <w:pPr>
        <w:spacing w:line="240" w:lineRule="auto"/>
        <w:ind w:left="7314" w:firstLine="0"/>
        <w:rPr>
          <w:rFonts w:ascii="Times New Roman" w:hAnsi="Times New Roman" w:cs="Times New Roman"/>
        </w:rPr>
      </w:pPr>
    </w:p>
    <w:p w14:paraId="0608C6C0" w14:textId="77777777" w:rsidR="00066CD3" w:rsidRDefault="00066CD3">
      <w:pPr>
        <w:spacing w:line="240" w:lineRule="auto"/>
        <w:ind w:left="7314" w:firstLine="0"/>
        <w:rPr>
          <w:rFonts w:ascii="Times New Roman" w:hAnsi="Times New Roman" w:cs="Times New Roman"/>
        </w:rPr>
      </w:pPr>
    </w:p>
    <w:p w14:paraId="1219CEA7" w14:textId="77777777" w:rsidR="00066CD3" w:rsidRDefault="00066CD3">
      <w:pPr>
        <w:spacing w:line="240" w:lineRule="auto"/>
        <w:ind w:left="7314" w:firstLine="0"/>
        <w:rPr>
          <w:rFonts w:ascii="Times New Roman" w:hAnsi="Times New Roman" w:cs="Times New Roman"/>
        </w:rPr>
      </w:pPr>
    </w:p>
    <w:p w14:paraId="053D5E51" w14:textId="77777777" w:rsidR="00066CD3" w:rsidRDefault="00066CD3">
      <w:pPr>
        <w:spacing w:line="240" w:lineRule="auto"/>
        <w:ind w:left="7314" w:firstLine="0"/>
        <w:rPr>
          <w:rFonts w:ascii="Times New Roman" w:hAnsi="Times New Roman" w:cs="Times New Roman"/>
        </w:rPr>
      </w:pPr>
    </w:p>
    <w:p w14:paraId="3223605A" w14:textId="77777777" w:rsidR="00066CD3" w:rsidRDefault="00066CD3">
      <w:pPr>
        <w:spacing w:line="240" w:lineRule="auto"/>
        <w:ind w:left="7314" w:firstLine="0"/>
        <w:rPr>
          <w:rFonts w:ascii="Times New Roman" w:hAnsi="Times New Roman" w:cs="Times New Roman"/>
        </w:rPr>
      </w:pPr>
    </w:p>
    <w:p w14:paraId="738F5BE1" w14:textId="77777777" w:rsidR="00066CD3" w:rsidRDefault="00066CD3">
      <w:pPr>
        <w:spacing w:line="240" w:lineRule="auto"/>
        <w:ind w:left="7314" w:firstLine="0"/>
        <w:rPr>
          <w:rFonts w:ascii="Times New Roman" w:hAnsi="Times New Roman" w:cs="Times New Roman"/>
        </w:rPr>
      </w:pPr>
    </w:p>
    <w:p w14:paraId="61574A17" w14:textId="77777777" w:rsidR="00066CD3" w:rsidRPr="004B098C" w:rsidRDefault="00066CD3">
      <w:pPr>
        <w:spacing w:line="240" w:lineRule="auto"/>
        <w:ind w:left="7314" w:firstLine="0"/>
        <w:rPr>
          <w:rFonts w:ascii="Times New Roman" w:hAnsi="Times New Roman" w:cs="Times New Roman"/>
        </w:rPr>
      </w:pPr>
    </w:p>
    <w:p w14:paraId="7A643535" w14:textId="77777777" w:rsidR="00A747FF" w:rsidRDefault="00A747FF">
      <w:pPr>
        <w:spacing w:line="240" w:lineRule="auto"/>
        <w:ind w:left="7314" w:firstLine="0"/>
        <w:rPr>
          <w:rFonts w:ascii="Times New Roman" w:hAnsi="Times New Roman" w:cs="Times New Roman"/>
        </w:rPr>
      </w:pPr>
    </w:p>
    <w:p w14:paraId="6018D282" w14:textId="77777777" w:rsidR="00945B84" w:rsidRPr="004B098C" w:rsidRDefault="00945B84">
      <w:pPr>
        <w:spacing w:line="240" w:lineRule="auto"/>
        <w:ind w:left="7314" w:firstLine="0"/>
        <w:rPr>
          <w:rFonts w:ascii="Times New Roman" w:hAnsi="Times New Roman" w:cs="Times New Roman"/>
        </w:rPr>
      </w:pPr>
    </w:p>
    <w:p w14:paraId="715A2425" w14:textId="77777777" w:rsidR="00A747FF" w:rsidRPr="004B098C" w:rsidRDefault="00A747FF">
      <w:pPr>
        <w:spacing w:line="240" w:lineRule="auto"/>
        <w:ind w:left="7314" w:firstLine="0"/>
        <w:rPr>
          <w:rFonts w:ascii="Times New Roman" w:hAnsi="Times New Roman" w:cs="Times New Roman"/>
        </w:rPr>
      </w:pPr>
    </w:p>
    <w:p w14:paraId="2A29886B" w14:textId="77777777" w:rsidR="00A747FF" w:rsidRPr="004B098C" w:rsidRDefault="00000000">
      <w:pPr>
        <w:spacing w:line="240" w:lineRule="auto"/>
        <w:ind w:left="7314" w:firstLine="0"/>
        <w:rPr>
          <w:rFonts w:ascii="Times New Roman" w:hAnsi="Times New Roman" w:cs="Times New Roman"/>
        </w:rPr>
      </w:pPr>
      <w:r w:rsidRPr="004B098C">
        <w:rPr>
          <w:rFonts w:ascii="Times New Roman" w:hAnsi="Times New Roman" w:cs="Times New Roman"/>
        </w:rPr>
        <w:lastRenderedPageBreak/>
        <w:t>Pirkimo sąlygų 2 priedas „Techninė specifikacija“</w:t>
      </w:r>
    </w:p>
    <w:p w14:paraId="166336C8" w14:textId="77777777" w:rsidR="00A747FF" w:rsidRPr="004B098C" w:rsidRDefault="00A747FF">
      <w:pPr>
        <w:spacing w:line="240" w:lineRule="auto"/>
        <w:ind w:left="7314" w:firstLine="0"/>
        <w:rPr>
          <w:rFonts w:ascii="Times New Roman" w:hAnsi="Times New Roman" w:cs="Times New Roman"/>
        </w:rPr>
      </w:pPr>
    </w:p>
    <w:p w14:paraId="77395C30" w14:textId="77777777" w:rsidR="00A747FF" w:rsidRPr="004B098C" w:rsidRDefault="00000000">
      <w:pPr>
        <w:pStyle w:val="Paantrat"/>
        <w:jc w:val="center"/>
        <w:rPr>
          <w:rFonts w:ascii="Times New Roman" w:hAnsi="Times New Roman" w:cs="Times New Roman"/>
          <w:bCs/>
          <w:smallCaps/>
          <w:sz w:val="22"/>
          <w:szCs w:val="22"/>
        </w:rPr>
      </w:pPr>
      <w:r w:rsidRPr="004B098C">
        <w:rPr>
          <w:rFonts w:ascii="Times New Roman" w:hAnsi="Times New Roman" w:cs="Times New Roman"/>
        </w:rPr>
        <w:t xml:space="preserve">TECHNINĖ SPECIFIKACIJA </w:t>
      </w:r>
    </w:p>
    <w:p w14:paraId="6E928CDA" w14:textId="77777777" w:rsidR="00A747FF" w:rsidRPr="004B098C" w:rsidRDefault="00000000">
      <w:pPr>
        <w:spacing w:line="240" w:lineRule="auto"/>
        <w:jc w:val="center"/>
        <w:rPr>
          <w:rFonts w:ascii="Times New Roman" w:hAnsi="Times New Roman" w:cs="Times New Roman"/>
        </w:rPr>
        <w:sectPr w:rsidR="00A747FF" w:rsidRPr="004B098C">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1296"/>
          <w:formProt w:val="0"/>
          <w:titlePg/>
          <w:docGrid w:linePitch="360" w:charSpace="17407"/>
        </w:sectPr>
      </w:pPr>
      <w:bookmarkStart w:id="21" w:name="_Hlk189740902"/>
      <w:r w:rsidRPr="004B098C">
        <w:rPr>
          <w:rStyle w:val="normaltextrun"/>
          <w:rFonts w:ascii="Times New Roman" w:hAnsi="Times New Roman" w:cs="Times New Roman"/>
          <w:shd w:val="clear" w:color="auto" w:fill="FFFFFF"/>
        </w:rPr>
        <w:t>Pateikiama atskiru dokument</w:t>
      </w:r>
      <w:bookmarkEnd w:id="21"/>
      <w:r w:rsidRPr="004B098C">
        <w:rPr>
          <w:rStyle w:val="normaltextrun"/>
          <w:rFonts w:ascii="Times New Roman" w:hAnsi="Times New Roman" w:cs="Times New Roman"/>
          <w:shd w:val="clear" w:color="auto" w:fill="FFFFFF"/>
        </w:rPr>
        <w:t>u</w:t>
      </w:r>
    </w:p>
    <w:p w14:paraId="07328B4C" w14:textId="77777777" w:rsidR="00A747FF" w:rsidRPr="004B098C" w:rsidRDefault="00A747FF">
      <w:pPr>
        <w:jc w:val="right"/>
        <w:rPr>
          <w:rFonts w:ascii="Times New Roman" w:eastAsia="Arial" w:hAnsi="Times New Roman" w:cs="Times New Roman"/>
          <w:b/>
          <w:smallCaps/>
        </w:rPr>
      </w:pPr>
    </w:p>
    <w:p w14:paraId="39169F14" w14:textId="088BD0F6" w:rsidR="00A747FF" w:rsidRPr="004B098C" w:rsidRDefault="00000000">
      <w:pPr>
        <w:spacing w:line="240" w:lineRule="auto"/>
        <w:ind w:left="7314" w:firstLine="0"/>
        <w:rPr>
          <w:rFonts w:ascii="Times New Roman" w:hAnsi="Times New Roman" w:cs="Times New Roman"/>
          <w:sz w:val="28"/>
          <w:szCs w:val="28"/>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4B098C">
        <w:rPr>
          <w:rFonts w:ascii="Times New Roman" w:hAnsi="Times New Roman" w:cs="Times New Roman"/>
        </w:rPr>
        <w:t xml:space="preserve">Pirkimo sąlygų </w:t>
      </w:r>
      <w:r w:rsidR="00066CD3">
        <w:rPr>
          <w:rFonts w:ascii="Times New Roman" w:hAnsi="Times New Roman" w:cs="Times New Roman"/>
        </w:rPr>
        <w:t>3</w:t>
      </w:r>
      <w:r w:rsidRPr="004B098C">
        <w:rPr>
          <w:rFonts w:ascii="Times New Roman" w:hAnsi="Times New Roman" w:cs="Times New Roman"/>
        </w:rPr>
        <w:t xml:space="preserve"> priedas </w:t>
      </w:r>
      <w:bookmarkEnd w:id="22"/>
      <w:bookmarkEnd w:id="23"/>
      <w:bookmarkEnd w:id="24"/>
      <w:bookmarkEnd w:id="25"/>
      <w:bookmarkEnd w:id="26"/>
      <w:bookmarkEnd w:id="27"/>
      <w:bookmarkEnd w:id="28"/>
      <w:r w:rsidRPr="004B098C">
        <w:rPr>
          <w:rFonts w:ascii="Times New Roman" w:hAnsi="Times New Roman" w:cs="Times New Roman"/>
        </w:rPr>
        <w:t>„Pasiūlymo forma“</w:t>
      </w:r>
    </w:p>
    <w:p w14:paraId="33E18C25" w14:textId="77777777" w:rsidR="00A747FF" w:rsidRPr="004B098C" w:rsidRDefault="00A747FF">
      <w:pPr>
        <w:jc w:val="center"/>
        <w:rPr>
          <w:rFonts w:ascii="Times New Roman" w:hAnsi="Times New Roman" w:cs="Times New Roman"/>
          <w:b/>
          <w:smallCaps/>
        </w:rPr>
      </w:pPr>
    </w:p>
    <w:p w14:paraId="6ECA4506" w14:textId="77777777" w:rsidR="00A747FF" w:rsidRPr="004B098C" w:rsidRDefault="00A747FF">
      <w:pPr>
        <w:jc w:val="center"/>
        <w:rPr>
          <w:rFonts w:ascii="Times New Roman" w:hAnsi="Times New Roman" w:cs="Times New Roman"/>
          <w:b/>
          <w:smallCaps/>
        </w:rPr>
      </w:pPr>
    </w:p>
    <w:p w14:paraId="60C6F25C" w14:textId="77777777" w:rsidR="00A747FF" w:rsidRPr="004B098C" w:rsidRDefault="00000000">
      <w:pPr>
        <w:pStyle w:val="Paantrat"/>
        <w:jc w:val="center"/>
        <w:rPr>
          <w:rFonts w:ascii="Times New Roman" w:hAnsi="Times New Roman" w:cs="Times New Roman"/>
          <w:bCs/>
          <w:smallCaps/>
          <w:sz w:val="22"/>
          <w:szCs w:val="22"/>
        </w:rPr>
      </w:pPr>
      <w:r w:rsidRPr="004B098C">
        <w:rPr>
          <w:rFonts w:ascii="Times New Roman" w:hAnsi="Times New Roman" w:cs="Times New Roman"/>
        </w:rPr>
        <w:t>pasiūlymo forma</w:t>
      </w:r>
    </w:p>
    <w:p w14:paraId="4B4CA4F0" w14:textId="77777777" w:rsidR="00A747FF" w:rsidRPr="004B098C" w:rsidRDefault="00000000">
      <w:pPr>
        <w:jc w:val="center"/>
        <w:rPr>
          <w:rFonts w:ascii="Times New Roman" w:hAnsi="Times New Roman" w:cs="Times New Roman"/>
          <w:b/>
          <w:smallCaps/>
        </w:rPr>
      </w:pPr>
      <w:bookmarkStart w:id="29" w:name="_Hlk189740969"/>
      <w:bookmarkEnd w:id="29"/>
      <w:r w:rsidRPr="004B098C">
        <w:rPr>
          <w:rStyle w:val="normaltextrun"/>
          <w:rFonts w:ascii="Times New Roman" w:hAnsi="Times New Roman" w:cs="Times New Roman"/>
          <w:shd w:val="clear" w:color="auto" w:fill="FFFFFF"/>
        </w:rPr>
        <w:t>Pateikiama atskiru dokumentu</w:t>
      </w:r>
    </w:p>
    <w:p w14:paraId="56606C25" w14:textId="77777777" w:rsidR="00A747FF" w:rsidRPr="004B098C" w:rsidRDefault="00A747FF">
      <w:pPr>
        <w:spacing w:line="240" w:lineRule="auto"/>
        <w:ind w:left="7314" w:firstLine="0"/>
        <w:rPr>
          <w:rFonts w:ascii="Times New Roman" w:hAnsi="Times New Roman" w:cs="Times New Roman"/>
        </w:rPr>
      </w:pPr>
      <w:bookmarkStart w:id="30" w:name="_Pirkimo_sąlygų_2"/>
      <w:bookmarkStart w:id="31" w:name="_Hlk1897409691"/>
      <w:bookmarkEnd w:id="30"/>
      <w:bookmarkEnd w:id="31"/>
    </w:p>
    <w:p w14:paraId="4C21A2EE" w14:textId="77777777" w:rsidR="00A747FF" w:rsidRPr="004B098C" w:rsidRDefault="00A747FF">
      <w:pPr>
        <w:spacing w:line="240" w:lineRule="auto"/>
        <w:ind w:left="7314" w:firstLine="0"/>
        <w:rPr>
          <w:rFonts w:ascii="Times New Roman" w:hAnsi="Times New Roman" w:cs="Times New Roman"/>
        </w:rPr>
      </w:pPr>
    </w:p>
    <w:p w14:paraId="417455FC" w14:textId="77777777" w:rsidR="00A747FF" w:rsidRPr="004B098C" w:rsidRDefault="00A747FF">
      <w:pPr>
        <w:spacing w:line="240" w:lineRule="auto"/>
        <w:ind w:left="7314" w:firstLine="0"/>
        <w:rPr>
          <w:rFonts w:ascii="Times New Roman" w:hAnsi="Times New Roman" w:cs="Times New Roman"/>
        </w:rPr>
      </w:pPr>
    </w:p>
    <w:p w14:paraId="27137000" w14:textId="77777777" w:rsidR="00A747FF" w:rsidRPr="004B098C" w:rsidRDefault="00A747FF">
      <w:pPr>
        <w:spacing w:line="240" w:lineRule="auto"/>
        <w:ind w:left="7314" w:firstLine="0"/>
        <w:rPr>
          <w:rFonts w:ascii="Times New Roman" w:hAnsi="Times New Roman" w:cs="Times New Roman"/>
        </w:rPr>
      </w:pPr>
    </w:p>
    <w:p w14:paraId="2FBC8678" w14:textId="77777777" w:rsidR="00A747FF" w:rsidRPr="004B098C" w:rsidRDefault="00A747FF">
      <w:pPr>
        <w:spacing w:line="240" w:lineRule="auto"/>
        <w:ind w:left="7314" w:firstLine="0"/>
        <w:rPr>
          <w:rFonts w:ascii="Times New Roman" w:hAnsi="Times New Roman" w:cs="Times New Roman"/>
        </w:rPr>
      </w:pPr>
    </w:p>
    <w:p w14:paraId="6E7F7498" w14:textId="77777777" w:rsidR="00A747FF" w:rsidRPr="004B098C" w:rsidRDefault="00A747FF">
      <w:pPr>
        <w:spacing w:line="240" w:lineRule="auto"/>
        <w:ind w:left="7314" w:firstLine="0"/>
        <w:rPr>
          <w:rFonts w:ascii="Times New Roman" w:hAnsi="Times New Roman" w:cs="Times New Roman"/>
        </w:rPr>
      </w:pPr>
    </w:p>
    <w:p w14:paraId="2AA8E49B" w14:textId="77777777" w:rsidR="00A747FF" w:rsidRPr="004B098C" w:rsidRDefault="00A747FF">
      <w:pPr>
        <w:spacing w:line="240" w:lineRule="auto"/>
        <w:ind w:left="7314" w:firstLine="0"/>
        <w:rPr>
          <w:rFonts w:ascii="Times New Roman" w:hAnsi="Times New Roman" w:cs="Times New Roman"/>
        </w:rPr>
      </w:pPr>
    </w:p>
    <w:p w14:paraId="2C56CBAD" w14:textId="77777777" w:rsidR="00A747FF" w:rsidRPr="004B098C" w:rsidRDefault="00A747FF">
      <w:pPr>
        <w:spacing w:line="240" w:lineRule="auto"/>
        <w:ind w:left="7314" w:firstLine="0"/>
        <w:rPr>
          <w:rFonts w:ascii="Times New Roman" w:hAnsi="Times New Roman" w:cs="Times New Roman"/>
        </w:rPr>
      </w:pPr>
    </w:p>
    <w:p w14:paraId="18D07CA0" w14:textId="77777777" w:rsidR="00A747FF" w:rsidRPr="004B098C" w:rsidRDefault="00A747FF">
      <w:pPr>
        <w:spacing w:line="240" w:lineRule="auto"/>
        <w:ind w:left="7314" w:firstLine="0"/>
        <w:rPr>
          <w:rFonts w:ascii="Times New Roman" w:hAnsi="Times New Roman" w:cs="Times New Roman"/>
        </w:rPr>
      </w:pPr>
    </w:p>
    <w:p w14:paraId="1149B243" w14:textId="77777777" w:rsidR="00A747FF" w:rsidRPr="004B098C" w:rsidRDefault="00A747FF">
      <w:pPr>
        <w:spacing w:line="240" w:lineRule="auto"/>
        <w:ind w:left="7314" w:firstLine="0"/>
        <w:rPr>
          <w:rFonts w:ascii="Times New Roman" w:hAnsi="Times New Roman" w:cs="Times New Roman"/>
        </w:rPr>
      </w:pPr>
    </w:p>
    <w:p w14:paraId="5348674A" w14:textId="77777777" w:rsidR="00A747FF" w:rsidRPr="004B098C" w:rsidRDefault="00A747FF">
      <w:pPr>
        <w:spacing w:line="240" w:lineRule="auto"/>
        <w:ind w:left="7314" w:firstLine="0"/>
        <w:rPr>
          <w:rFonts w:ascii="Times New Roman" w:hAnsi="Times New Roman" w:cs="Times New Roman"/>
        </w:rPr>
      </w:pPr>
    </w:p>
    <w:p w14:paraId="1BAF6F81" w14:textId="77777777" w:rsidR="00A747FF" w:rsidRPr="004B098C" w:rsidRDefault="00A747FF">
      <w:pPr>
        <w:spacing w:line="240" w:lineRule="auto"/>
        <w:ind w:left="7314" w:firstLine="0"/>
        <w:rPr>
          <w:rFonts w:ascii="Times New Roman" w:hAnsi="Times New Roman" w:cs="Times New Roman"/>
        </w:rPr>
      </w:pPr>
    </w:p>
    <w:p w14:paraId="345577BD" w14:textId="77777777" w:rsidR="00A747FF" w:rsidRPr="004B098C" w:rsidRDefault="00A747FF">
      <w:pPr>
        <w:spacing w:line="240" w:lineRule="auto"/>
        <w:ind w:left="7314" w:firstLine="0"/>
        <w:rPr>
          <w:rFonts w:ascii="Times New Roman" w:hAnsi="Times New Roman" w:cs="Times New Roman"/>
        </w:rPr>
      </w:pPr>
    </w:p>
    <w:p w14:paraId="4DDF5943" w14:textId="77777777" w:rsidR="00A747FF" w:rsidRPr="004B098C" w:rsidRDefault="00A747FF">
      <w:pPr>
        <w:spacing w:line="240" w:lineRule="auto"/>
        <w:ind w:left="7314" w:firstLine="0"/>
        <w:rPr>
          <w:rFonts w:ascii="Times New Roman" w:hAnsi="Times New Roman" w:cs="Times New Roman"/>
        </w:rPr>
      </w:pPr>
    </w:p>
    <w:p w14:paraId="0C7043BF" w14:textId="77777777" w:rsidR="00A747FF" w:rsidRPr="004B098C" w:rsidRDefault="00A747FF">
      <w:pPr>
        <w:spacing w:line="240" w:lineRule="auto"/>
        <w:ind w:left="7314" w:firstLine="0"/>
        <w:rPr>
          <w:rFonts w:ascii="Times New Roman" w:hAnsi="Times New Roman" w:cs="Times New Roman"/>
        </w:rPr>
      </w:pPr>
    </w:p>
    <w:p w14:paraId="49E3B926" w14:textId="77777777" w:rsidR="00A747FF" w:rsidRPr="004B098C" w:rsidRDefault="00A747FF">
      <w:pPr>
        <w:spacing w:line="240" w:lineRule="auto"/>
        <w:ind w:left="7314" w:firstLine="0"/>
        <w:rPr>
          <w:rFonts w:ascii="Times New Roman" w:hAnsi="Times New Roman" w:cs="Times New Roman"/>
        </w:rPr>
      </w:pPr>
    </w:p>
    <w:p w14:paraId="4042BA93" w14:textId="77777777" w:rsidR="00A747FF" w:rsidRPr="004B098C" w:rsidRDefault="00A747FF">
      <w:pPr>
        <w:spacing w:line="240" w:lineRule="auto"/>
        <w:ind w:left="7314" w:firstLine="0"/>
        <w:rPr>
          <w:rFonts w:ascii="Times New Roman" w:hAnsi="Times New Roman" w:cs="Times New Roman"/>
        </w:rPr>
      </w:pPr>
    </w:p>
    <w:p w14:paraId="5AFC7616" w14:textId="77777777" w:rsidR="00A747FF" w:rsidRPr="004B098C" w:rsidRDefault="00A747FF">
      <w:pPr>
        <w:spacing w:line="240" w:lineRule="auto"/>
        <w:ind w:left="7314" w:firstLine="0"/>
        <w:rPr>
          <w:rFonts w:ascii="Times New Roman" w:hAnsi="Times New Roman" w:cs="Times New Roman"/>
        </w:rPr>
      </w:pPr>
    </w:p>
    <w:p w14:paraId="224B1E48" w14:textId="77777777" w:rsidR="00A747FF" w:rsidRPr="004B098C" w:rsidRDefault="00A747FF">
      <w:pPr>
        <w:spacing w:line="240" w:lineRule="auto"/>
        <w:ind w:left="7314" w:firstLine="0"/>
        <w:rPr>
          <w:rFonts w:ascii="Times New Roman" w:hAnsi="Times New Roman" w:cs="Times New Roman"/>
        </w:rPr>
      </w:pPr>
    </w:p>
    <w:p w14:paraId="36D58666" w14:textId="77777777" w:rsidR="00A747FF" w:rsidRPr="004B098C" w:rsidRDefault="00A747FF">
      <w:pPr>
        <w:spacing w:line="240" w:lineRule="auto"/>
        <w:ind w:left="7314" w:firstLine="0"/>
        <w:rPr>
          <w:rFonts w:ascii="Times New Roman" w:hAnsi="Times New Roman" w:cs="Times New Roman"/>
        </w:rPr>
      </w:pPr>
    </w:p>
    <w:p w14:paraId="3891D384" w14:textId="77777777" w:rsidR="00A747FF" w:rsidRPr="004B098C" w:rsidRDefault="00A747FF">
      <w:pPr>
        <w:spacing w:line="240" w:lineRule="auto"/>
        <w:ind w:left="7314" w:firstLine="0"/>
        <w:rPr>
          <w:rFonts w:ascii="Times New Roman" w:hAnsi="Times New Roman" w:cs="Times New Roman"/>
        </w:rPr>
      </w:pPr>
    </w:p>
    <w:p w14:paraId="4D6C4E56" w14:textId="77777777" w:rsidR="00A747FF" w:rsidRPr="004B098C" w:rsidRDefault="00A747FF">
      <w:pPr>
        <w:spacing w:line="240" w:lineRule="auto"/>
        <w:ind w:left="7314" w:firstLine="0"/>
        <w:rPr>
          <w:rFonts w:ascii="Times New Roman" w:hAnsi="Times New Roman" w:cs="Times New Roman"/>
        </w:rPr>
      </w:pPr>
    </w:p>
    <w:p w14:paraId="4F061BD9" w14:textId="77777777" w:rsidR="00A747FF" w:rsidRPr="004B098C" w:rsidRDefault="00A747FF">
      <w:pPr>
        <w:spacing w:line="240" w:lineRule="auto"/>
        <w:ind w:left="7314" w:firstLine="0"/>
        <w:rPr>
          <w:rFonts w:ascii="Times New Roman" w:hAnsi="Times New Roman" w:cs="Times New Roman"/>
        </w:rPr>
      </w:pPr>
    </w:p>
    <w:p w14:paraId="38672F2C" w14:textId="77777777" w:rsidR="00A747FF" w:rsidRPr="004B098C" w:rsidRDefault="00A747FF">
      <w:pPr>
        <w:spacing w:line="240" w:lineRule="auto"/>
        <w:ind w:left="7314" w:firstLine="0"/>
        <w:rPr>
          <w:rFonts w:ascii="Times New Roman" w:hAnsi="Times New Roman" w:cs="Times New Roman"/>
        </w:rPr>
      </w:pPr>
    </w:p>
    <w:p w14:paraId="69896E91" w14:textId="77777777" w:rsidR="00A747FF" w:rsidRPr="004B098C" w:rsidRDefault="00A747FF">
      <w:pPr>
        <w:spacing w:line="240" w:lineRule="auto"/>
        <w:ind w:left="7314" w:firstLine="0"/>
        <w:rPr>
          <w:rFonts w:ascii="Times New Roman" w:hAnsi="Times New Roman" w:cs="Times New Roman"/>
        </w:rPr>
      </w:pPr>
    </w:p>
    <w:p w14:paraId="5863AABC" w14:textId="77777777" w:rsidR="00A747FF" w:rsidRPr="004B098C" w:rsidRDefault="00A747FF">
      <w:pPr>
        <w:spacing w:line="240" w:lineRule="auto"/>
        <w:ind w:left="7314" w:firstLine="0"/>
        <w:rPr>
          <w:rFonts w:ascii="Times New Roman" w:hAnsi="Times New Roman" w:cs="Times New Roman"/>
        </w:rPr>
      </w:pPr>
    </w:p>
    <w:p w14:paraId="0299C405" w14:textId="77777777" w:rsidR="00A747FF" w:rsidRPr="004B098C" w:rsidRDefault="00A747FF">
      <w:pPr>
        <w:spacing w:line="240" w:lineRule="auto"/>
        <w:ind w:left="7314" w:firstLine="0"/>
        <w:rPr>
          <w:rFonts w:ascii="Times New Roman" w:hAnsi="Times New Roman" w:cs="Times New Roman"/>
        </w:rPr>
      </w:pPr>
    </w:p>
    <w:p w14:paraId="60019F7F" w14:textId="77777777" w:rsidR="00A747FF" w:rsidRPr="004B098C" w:rsidRDefault="00A747FF">
      <w:pPr>
        <w:spacing w:line="240" w:lineRule="auto"/>
        <w:ind w:left="7314" w:firstLine="0"/>
        <w:rPr>
          <w:rFonts w:ascii="Times New Roman" w:hAnsi="Times New Roman" w:cs="Times New Roman"/>
        </w:rPr>
      </w:pPr>
    </w:p>
    <w:p w14:paraId="3950C75F" w14:textId="77777777" w:rsidR="00A747FF" w:rsidRPr="004B098C" w:rsidRDefault="00A747FF">
      <w:pPr>
        <w:spacing w:line="240" w:lineRule="auto"/>
        <w:ind w:left="7314" w:firstLine="0"/>
        <w:rPr>
          <w:rFonts w:ascii="Times New Roman" w:hAnsi="Times New Roman" w:cs="Times New Roman"/>
        </w:rPr>
      </w:pPr>
    </w:p>
    <w:p w14:paraId="6AFD5822" w14:textId="77777777" w:rsidR="00A747FF" w:rsidRPr="004B098C" w:rsidRDefault="00A747FF">
      <w:pPr>
        <w:spacing w:line="240" w:lineRule="auto"/>
        <w:ind w:left="7314" w:firstLine="0"/>
        <w:rPr>
          <w:rFonts w:ascii="Times New Roman" w:hAnsi="Times New Roman" w:cs="Times New Roman"/>
        </w:rPr>
      </w:pPr>
    </w:p>
    <w:p w14:paraId="142AFB47" w14:textId="77777777" w:rsidR="00A747FF" w:rsidRPr="004B098C" w:rsidRDefault="00A747FF">
      <w:pPr>
        <w:spacing w:line="240" w:lineRule="auto"/>
        <w:ind w:left="7314" w:firstLine="0"/>
        <w:rPr>
          <w:rFonts w:ascii="Times New Roman" w:hAnsi="Times New Roman" w:cs="Times New Roman"/>
        </w:rPr>
      </w:pPr>
    </w:p>
    <w:p w14:paraId="4FF68E10" w14:textId="77777777" w:rsidR="00A747FF" w:rsidRPr="004B098C" w:rsidRDefault="00A747FF">
      <w:pPr>
        <w:spacing w:line="240" w:lineRule="auto"/>
        <w:ind w:left="7314" w:firstLine="0"/>
        <w:rPr>
          <w:rFonts w:ascii="Times New Roman" w:hAnsi="Times New Roman" w:cs="Times New Roman"/>
        </w:rPr>
      </w:pPr>
    </w:p>
    <w:p w14:paraId="40B4C94A" w14:textId="77777777" w:rsidR="00A747FF" w:rsidRPr="004B098C" w:rsidRDefault="00A747FF">
      <w:pPr>
        <w:spacing w:line="240" w:lineRule="auto"/>
        <w:ind w:left="7314" w:firstLine="0"/>
        <w:rPr>
          <w:rFonts w:ascii="Times New Roman" w:hAnsi="Times New Roman" w:cs="Times New Roman"/>
        </w:rPr>
      </w:pPr>
    </w:p>
    <w:p w14:paraId="729AEEAD" w14:textId="77777777" w:rsidR="00A747FF" w:rsidRPr="004B098C" w:rsidRDefault="00A747FF">
      <w:pPr>
        <w:spacing w:line="240" w:lineRule="auto"/>
        <w:ind w:left="7314" w:firstLine="0"/>
        <w:rPr>
          <w:rFonts w:ascii="Times New Roman" w:hAnsi="Times New Roman" w:cs="Times New Roman"/>
        </w:rPr>
      </w:pPr>
    </w:p>
    <w:p w14:paraId="3CC35809" w14:textId="77777777" w:rsidR="00A747FF" w:rsidRPr="004B098C" w:rsidRDefault="00A747FF">
      <w:pPr>
        <w:spacing w:line="240" w:lineRule="auto"/>
        <w:ind w:left="7314" w:firstLine="0"/>
        <w:rPr>
          <w:rFonts w:ascii="Times New Roman" w:hAnsi="Times New Roman" w:cs="Times New Roman"/>
        </w:rPr>
      </w:pPr>
    </w:p>
    <w:p w14:paraId="2D152E68" w14:textId="77777777" w:rsidR="00A747FF" w:rsidRPr="004B098C" w:rsidRDefault="00A747FF">
      <w:pPr>
        <w:spacing w:line="240" w:lineRule="auto"/>
        <w:ind w:left="7314" w:firstLine="0"/>
        <w:rPr>
          <w:rFonts w:ascii="Times New Roman" w:hAnsi="Times New Roman" w:cs="Times New Roman"/>
        </w:rPr>
      </w:pPr>
    </w:p>
    <w:p w14:paraId="20A21D28" w14:textId="77777777" w:rsidR="00A747FF" w:rsidRPr="004B098C" w:rsidRDefault="00A747FF">
      <w:pPr>
        <w:spacing w:line="240" w:lineRule="auto"/>
        <w:ind w:left="7314" w:firstLine="0"/>
        <w:rPr>
          <w:rFonts w:ascii="Times New Roman" w:hAnsi="Times New Roman" w:cs="Times New Roman"/>
        </w:rPr>
      </w:pPr>
    </w:p>
    <w:p w14:paraId="0645450D" w14:textId="77777777" w:rsidR="00A747FF" w:rsidRPr="004B098C" w:rsidRDefault="00A747FF">
      <w:pPr>
        <w:spacing w:line="240" w:lineRule="auto"/>
        <w:ind w:left="7314" w:firstLine="0"/>
        <w:rPr>
          <w:rFonts w:ascii="Times New Roman" w:hAnsi="Times New Roman" w:cs="Times New Roman"/>
        </w:rPr>
      </w:pPr>
    </w:p>
    <w:p w14:paraId="2A76BC12" w14:textId="77777777" w:rsidR="00A747FF" w:rsidRPr="004B098C" w:rsidRDefault="00A747FF">
      <w:pPr>
        <w:spacing w:line="240" w:lineRule="auto"/>
        <w:ind w:left="7314" w:firstLine="0"/>
        <w:rPr>
          <w:rFonts w:ascii="Times New Roman" w:hAnsi="Times New Roman" w:cs="Times New Roman"/>
        </w:rPr>
      </w:pPr>
    </w:p>
    <w:p w14:paraId="2819C8CB" w14:textId="77777777" w:rsidR="00A747FF" w:rsidRPr="004B098C" w:rsidRDefault="00A747FF">
      <w:pPr>
        <w:spacing w:line="240" w:lineRule="auto"/>
        <w:ind w:left="7314" w:firstLine="0"/>
        <w:rPr>
          <w:rFonts w:ascii="Times New Roman" w:hAnsi="Times New Roman" w:cs="Times New Roman"/>
        </w:rPr>
      </w:pPr>
    </w:p>
    <w:p w14:paraId="0038EDD0" w14:textId="77777777" w:rsidR="00A747FF" w:rsidRPr="004B098C" w:rsidRDefault="00A747FF">
      <w:pPr>
        <w:spacing w:line="240" w:lineRule="auto"/>
        <w:ind w:left="7314" w:firstLine="0"/>
        <w:rPr>
          <w:rFonts w:ascii="Times New Roman" w:hAnsi="Times New Roman" w:cs="Times New Roman"/>
        </w:rPr>
      </w:pPr>
    </w:p>
    <w:p w14:paraId="230804C7" w14:textId="77777777" w:rsidR="00A747FF" w:rsidRPr="004B098C" w:rsidRDefault="00A747FF">
      <w:pPr>
        <w:spacing w:line="240" w:lineRule="auto"/>
        <w:ind w:left="7314" w:firstLine="0"/>
        <w:rPr>
          <w:rFonts w:ascii="Times New Roman" w:hAnsi="Times New Roman" w:cs="Times New Roman"/>
        </w:rPr>
      </w:pPr>
    </w:p>
    <w:p w14:paraId="05AC1353" w14:textId="77777777" w:rsidR="00A747FF" w:rsidRPr="004B098C" w:rsidRDefault="00A747FF">
      <w:pPr>
        <w:spacing w:line="240" w:lineRule="auto"/>
        <w:ind w:left="7314" w:firstLine="0"/>
        <w:rPr>
          <w:rFonts w:ascii="Times New Roman" w:hAnsi="Times New Roman" w:cs="Times New Roman"/>
        </w:rPr>
      </w:pPr>
    </w:p>
    <w:p w14:paraId="356E0E86" w14:textId="77777777" w:rsidR="00A747FF" w:rsidRPr="004B098C" w:rsidRDefault="00A747FF">
      <w:pPr>
        <w:spacing w:line="240" w:lineRule="auto"/>
        <w:ind w:left="7314" w:firstLine="0"/>
        <w:rPr>
          <w:rFonts w:ascii="Times New Roman" w:hAnsi="Times New Roman" w:cs="Times New Roman"/>
        </w:rPr>
      </w:pPr>
    </w:p>
    <w:p w14:paraId="5A300D6F" w14:textId="77777777" w:rsidR="00A747FF" w:rsidRPr="004B098C" w:rsidRDefault="00A747FF">
      <w:pPr>
        <w:spacing w:line="240" w:lineRule="auto"/>
        <w:ind w:left="7314" w:firstLine="0"/>
        <w:rPr>
          <w:rFonts w:ascii="Times New Roman" w:hAnsi="Times New Roman" w:cs="Times New Roman"/>
        </w:rPr>
      </w:pPr>
    </w:p>
    <w:p w14:paraId="0080449A" w14:textId="741604F6" w:rsidR="00A747FF" w:rsidRPr="004B098C" w:rsidRDefault="00000000">
      <w:pPr>
        <w:spacing w:line="240" w:lineRule="auto"/>
        <w:ind w:left="7314" w:firstLine="0"/>
        <w:rPr>
          <w:rFonts w:ascii="Times New Roman" w:hAnsi="Times New Roman" w:cs="Times New Roman"/>
        </w:rPr>
      </w:pPr>
      <w:bookmarkStart w:id="32" w:name="_Hlk86825377"/>
      <w:bookmarkStart w:id="33" w:name="_Ref38540913"/>
      <w:bookmarkStart w:id="34" w:name="_Ref38898051"/>
      <w:bookmarkStart w:id="35" w:name="_Ref38901392"/>
      <w:bookmarkStart w:id="36" w:name="_Toc48053189"/>
      <w:bookmarkStart w:id="37" w:name="_Toc85706892"/>
      <w:r w:rsidRPr="004B098C">
        <w:rPr>
          <w:rFonts w:ascii="Times New Roman" w:hAnsi="Times New Roman" w:cs="Times New Roman"/>
        </w:rPr>
        <w:lastRenderedPageBreak/>
        <w:t xml:space="preserve">Pirkimo sąlygų </w:t>
      </w:r>
      <w:r w:rsidR="00066CD3">
        <w:rPr>
          <w:rFonts w:ascii="Times New Roman" w:hAnsi="Times New Roman" w:cs="Times New Roman"/>
        </w:rPr>
        <w:t>4</w:t>
      </w:r>
      <w:r w:rsidRPr="004B098C">
        <w:rPr>
          <w:rFonts w:ascii="Times New Roman" w:hAnsi="Times New Roman" w:cs="Times New Roman"/>
        </w:rPr>
        <w:t xml:space="preserve"> priedas</w:t>
      </w:r>
      <w:bookmarkStart w:id="38" w:name="_Pirkimo_sąlygų_3"/>
      <w:bookmarkEnd w:id="32"/>
      <w:bookmarkEnd w:id="33"/>
      <w:bookmarkEnd w:id="34"/>
      <w:bookmarkEnd w:id="35"/>
      <w:bookmarkEnd w:id="36"/>
      <w:bookmarkEnd w:id="37"/>
      <w:bookmarkEnd w:id="38"/>
      <w:r w:rsidRPr="004B098C">
        <w:rPr>
          <w:rFonts w:ascii="Times New Roman" w:hAnsi="Times New Roman" w:cs="Times New Roman"/>
        </w:rPr>
        <w:t xml:space="preserve"> „Pasiūlymų vertinimo kriterijai ir sąlygos“</w:t>
      </w:r>
    </w:p>
    <w:p w14:paraId="53D4834A" w14:textId="77777777" w:rsidR="00A747FF" w:rsidRPr="004B098C" w:rsidRDefault="00A747FF">
      <w:pPr>
        <w:spacing w:line="240" w:lineRule="auto"/>
        <w:ind w:left="7314" w:firstLine="0"/>
        <w:rPr>
          <w:rFonts w:ascii="Times New Roman" w:hAnsi="Times New Roman" w:cs="Times New Roman"/>
        </w:rPr>
      </w:pPr>
    </w:p>
    <w:p w14:paraId="1ABD8255" w14:textId="77777777" w:rsidR="00A747FF" w:rsidRPr="004B098C" w:rsidRDefault="00A747FF">
      <w:pPr>
        <w:jc w:val="center"/>
        <w:rPr>
          <w:rFonts w:ascii="Times New Roman" w:hAnsi="Times New Roman" w:cs="Times New Roman"/>
          <w:b/>
          <w:szCs w:val="24"/>
        </w:rPr>
      </w:pPr>
    </w:p>
    <w:p w14:paraId="733DAAA7" w14:textId="77777777" w:rsidR="00A747FF" w:rsidRPr="004B098C" w:rsidRDefault="00000000">
      <w:pPr>
        <w:pStyle w:val="Paantrat"/>
        <w:jc w:val="center"/>
        <w:rPr>
          <w:rFonts w:ascii="Times New Roman" w:hAnsi="Times New Roman" w:cs="Times New Roman"/>
        </w:rPr>
      </w:pPr>
      <w:bookmarkStart w:id="39" w:name="_Hlk189740832"/>
      <w:bookmarkStart w:id="40" w:name="_Hlk189741875"/>
      <w:bookmarkEnd w:id="39"/>
      <w:r w:rsidRPr="004B098C">
        <w:rPr>
          <w:rFonts w:ascii="Times New Roman" w:hAnsi="Times New Roman" w:cs="Times New Roman"/>
        </w:rPr>
        <w:t>PASIŪLYMŲ VERTINIMO KRITERIJAI ir Sąlygos</w:t>
      </w:r>
      <w:bookmarkEnd w:id="40"/>
    </w:p>
    <w:p w14:paraId="1FC8B637" w14:textId="77777777" w:rsidR="00A747FF" w:rsidRPr="004B098C" w:rsidRDefault="00000000">
      <w:pPr>
        <w:jc w:val="center"/>
        <w:rPr>
          <w:rFonts w:ascii="Times New Roman" w:hAnsi="Times New Roman" w:cs="Times New Roman"/>
          <w:b/>
          <w:smallCaps/>
        </w:rPr>
      </w:pPr>
      <w:r w:rsidRPr="004B098C">
        <w:rPr>
          <w:rStyle w:val="normaltextrun"/>
          <w:rFonts w:ascii="Times New Roman" w:hAnsi="Times New Roman" w:cs="Times New Roman"/>
          <w:shd w:val="clear" w:color="auto" w:fill="FFFFFF"/>
        </w:rPr>
        <w:t>Pateikiama atskiru dokumentu</w:t>
      </w:r>
    </w:p>
    <w:p w14:paraId="72032508" w14:textId="77777777" w:rsidR="00A747FF" w:rsidRPr="004B098C" w:rsidRDefault="00A747FF">
      <w:pPr>
        <w:rPr>
          <w:rFonts w:ascii="Times New Roman" w:hAnsi="Times New Roman" w:cs="Times New Roman"/>
        </w:rPr>
      </w:pPr>
    </w:p>
    <w:p w14:paraId="7DB0A7ED" w14:textId="77777777" w:rsidR="00A747FF" w:rsidRPr="004B098C" w:rsidRDefault="00A747FF">
      <w:pPr>
        <w:rPr>
          <w:rFonts w:ascii="Times New Roman" w:hAnsi="Times New Roman" w:cs="Times New Roman"/>
        </w:rPr>
      </w:pPr>
    </w:p>
    <w:p w14:paraId="7D273165" w14:textId="77777777" w:rsidR="00A747FF" w:rsidRPr="004B098C" w:rsidRDefault="00A747FF">
      <w:pPr>
        <w:rPr>
          <w:rFonts w:ascii="Times New Roman" w:hAnsi="Times New Roman" w:cs="Times New Roman"/>
        </w:rPr>
      </w:pPr>
    </w:p>
    <w:p w14:paraId="639EEB19" w14:textId="77777777" w:rsidR="00A747FF" w:rsidRPr="004B098C" w:rsidRDefault="00A747FF">
      <w:pPr>
        <w:rPr>
          <w:rFonts w:ascii="Times New Roman" w:hAnsi="Times New Roman" w:cs="Times New Roman"/>
        </w:rPr>
      </w:pPr>
    </w:p>
    <w:p w14:paraId="62ADFE37" w14:textId="77777777" w:rsidR="00A747FF" w:rsidRPr="004B098C" w:rsidRDefault="00A747FF">
      <w:pPr>
        <w:rPr>
          <w:rFonts w:ascii="Times New Roman" w:hAnsi="Times New Roman" w:cs="Times New Roman"/>
        </w:rPr>
      </w:pPr>
    </w:p>
    <w:p w14:paraId="47FE5F8B" w14:textId="77777777" w:rsidR="00A747FF" w:rsidRPr="004B098C" w:rsidRDefault="00A747FF">
      <w:pPr>
        <w:rPr>
          <w:rFonts w:ascii="Times New Roman" w:hAnsi="Times New Roman" w:cs="Times New Roman"/>
        </w:rPr>
      </w:pPr>
    </w:p>
    <w:p w14:paraId="04A42FFE" w14:textId="77777777" w:rsidR="00A747FF" w:rsidRPr="004B098C" w:rsidRDefault="00A747FF">
      <w:pPr>
        <w:rPr>
          <w:rFonts w:ascii="Times New Roman" w:hAnsi="Times New Roman" w:cs="Times New Roman"/>
        </w:rPr>
      </w:pPr>
    </w:p>
    <w:p w14:paraId="29D1C43E" w14:textId="77777777" w:rsidR="00A747FF" w:rsidRPr="004B098C" w:rsidRDefault="00A747FF">
      <w:pPr>
        <w:rPr>
          <w:rFonts w:ascii="Times New Roman" w:hAnsi="Times New Roman" w:cs="Times New Roman"/>
        </w:rPr>
      </w:pPr>
    </w:p>
    <w:p w14:paraId="6F62555D" w14:textId="77777777" w:rsidR="00A747FF" w:rsidRPr="004B098C" w:rsidRDefault="00A747FF">
      <w:pPr>
        <w:rPr>
          <w:rFonts w:ascii="Times New Roman" w:hAnsi="Times New Roman" w:cs="Times New Roman"/>
        </w:rPr>
      </w:pPr>
    </w:p>
    <w:p w14:paraId="2A71BEA2" w14:textId="77777777" w:rsidR="00A747FF" w:rsidRPr="004B098C" w:rsidRDefault="00A747FF">
      <w:pPr>
        <w:rPr>
          <w:rFonts w:ascii="Times New Roman" w:hAnsi="Times New Roman" w:cs="Times New Roman"/>
        </w:rPr>
      </w:pPr>
    </w:p>
    <w:p w14:paraId="68AB0B6A" w14:textId="77777777" w:rsidR="00A747FF" w:rsidRPr="004B098C" w:rsidRDefault="00A747FF">
      <w:pPr>
        <w:rPr>
          <w:rFonts w:ascii="Times New Roman" w:hAnsi="Times New Roman" w:cs="Times New Roman"/>
        </w:rPr>
      </w:pPr>
    </w:p>
    <w:p w14:paraId="04E1D50D" w14:textId="77777777" w:rsidR="00A747FF" w:rsidRPr="004B098C" w:rsidRDefault="00A747FF">
      <w:pPr>
        <w:rPr>
          <w:rFonts w:ascii="Times New Roman" w:hAnsi="Times New Roman" w:cs="Times New Roman"/>
        </w:rPr>
      </w:pPr>
    </w:p>
    <w:p w14:paraId="66B70AA5" w14:textId="77777777" w:rsidR="00A747FF" w:rsidRPr="004B098C" w:rsidRDefault="00A747FF">
      <w:pPr>
        <w:rPr>
          <w:rFonts w:ascii="Times New Roman" w:hAnsi="Times New Roman" w:cs="Times New Roman"/>
        </w:rPr>
      </w:pPr>
    </w:p>
    <w:p w14:paraId="17203B41" w14:textId="77777777" w:rsidR="00A747FF" w:rsidRPr="004B098C" w:rsidRDefault="00A747FF">
      <w:pPr>
        <w:rPr>
          <w:rFonts w:ascii="Times New Roman" w:hAnsi="Times New Roman" w:cs="Times New Roman"/>
        </w:rPr>
      </w:pPr>
    </w:p>
    <w:p w14:paraId="4A8DE1E3" w14:textId="77777777" w:rsidR="00A747FF" w:rsidRPr="004B098C" w:rsidRDefault="00A747FF">
      <w:pPr>
        <w:rPr>
          <w:rFonts w:ascii="Times New Roman" w:hAnsi="Times New Roman" w:cs="Times New Roman"/>
        </w:rPr>
      </w:pPr>
    </w:p>
    <w:p w14:paraId="401FA0EC" w14:textId="77777777" w:rsidR="00A747FF" w:rsidRPr="004B098C" w:rsidRDefault="00A747FF">
      <w:pPr>
        <w:rPr>
          <w:rFonts w:ascii="Times New Roman" w:hAnsi="Times New Roman" w:cs="Times New Roman"/>
        </w:rPr>
      </w:pPr>
    </w:p>
    <w:p w14:paraId="186D6750" w14:textId="77777777" w:rsidR="00A747FF" w:rsidRPr="004B098C" w:rsidRDefault="00A747FF">
      <w:pPr>
        <w:rPr>
          <w:rFonts w:ascii="Times New Roman" w:hAnsi="Times New Roman" w:cs="Times New Roman"/>
        </w:rPr>
      </w:pPr>
    </w:p>
    <w:p w14:paraId="382118EB" w14:textId="77777777" w:rsidR="00A747FF" w:rsidRPr="004B098C" w:rsidRDefault="00A747FF">
      <w:pPr>
        <w:rPr>
          <w:rFonts w:ascii="Times New Roman" w:hAnsi="Times New Roman" w:cs="Times New Roman"/>
        </w:rPr>
      </w:pPr>
    </w:p>
    <w:p w14:paraId="68C5B354" w14:textId="77777777" w:rsidR="00A747FF" w:rsidRPr="004B098C" w:rsidRDefault="00A747FF">
      <w:pPr>
        <w:rPr>
          <w:rFonts w:ascii="Times New Roman" w:hAnsi="Times New Roman" w:cs="Times New Roman"/>
        </w:rPr>
      </w:pPr>
    </w:p>
    <w:p w14:paraId="037D940E" w14:textId="77777777" w:rsidR="00A747FF" w:rsidRPr="004B098C" w:rsidRDefault="00A747FF">
      <w:pPr>
        <w:rPr>
          <w:rFonts w:ascii="Times New Roman" w:hAnsi="Times New Roman" w:cs="Times New Roman"/>
        </w:rPr>
      </w:pPr>
    </w:p>
    <w:p w14:paraId="03A59E34" w14:textId="77777777" w:rsidR="00A747FF" w:rsidRPr="004B098C" w:rsidRDefault="00A747FF">
      <w:pPr>
        <w:rPr>
          <w:rFonts w:ascii="Times New Roman" w:hAnsi="Times New Roman" w:cs="Times New Roman"/>
        </w:rPr>
      </w:pPr>
    </w:p>
    <w:p w14:paraId="03B2DE73" w14:textId="77777777" w:rsidR="00A747FF" w:rsidRPr="004B098C" w:rsidRDefault="00A747FF">
      <w:pPr>
        <w:rPr>
          <w:rFonts w:ascii="Times New Roman" w:hAnsi="Times New Roman" w:cs="Times New Roman"/>
        </w:rPr>
      </w:pPr>
    </w:p>
    <w:p w14:paraId="000CA60B" w14:textId="77777777" w:rsidR="00A747FF" w:rsidRPr="004B098C" w:rsidRDefault="00A747FF">
      <w:pPr>
        <w:rPr>
          <w:rFonts w:ascii="Times New Roman" w:hAnsi="Times New Roman" w:cs="Times New Roman"/>
        </w:rPr>
      </w:pPr>
    </w:p>
    <w:p w14:paraId="004A9352" w14:textId="77777777" w:rsidR="00A747FF" w:rsidRPr="004B098C" w:rsidRDefault="00A747FF">
      <w:pPr>
        <w:rPr>
          <w:rFonts w:ascii="Times New Roman" w:hAnsi="Times New Roman" w:cs="Times New Roman"/>
        </w:rPr>
      </w:pPr>
    </w:p>
    <w:p w14:paraId="4802616B" w14:textId="77777777" w:rsidR="00A747FF" w:rsidRPr="004B098C" w:rsidRDefault="00A747FF">
      <w:pPr>
        <w:rPr>
          <w:rFonts w:ascii="Times New Roman" w:hAnsi="Times New Roman" w:cs="Times New Roman"/>
        </w:rPr>
      </w:pPr>
    </w:p>
    <w:p w14:paraId="1E6028F2" w14:textId="77777777" w:rsidR="00A747FF" w:rsidRPr="004B098C" w:rsidRDefault="00A747FF">
      <w:pPr>
        <w:rPr>
          <w:rFonts w:ascii="Times New Roman" w:hAnsi="Times New Roman" w:cs="Times New Roman"/>
        </w:rPr>
      </w:pPr>
    </w:p>
    <w:p w14:paraId="6A0F9FFB" w14:textId="77777777" w:rsidR="00A747FF" w:rsidRPr="004B098C" w:rsidRDefault="00A747FF">
      <w:pPr>
        <w:rPr>
          <w:rFonts w:ascii="Times New Roman" w:hAnsi="Times New Roman" w:cs="Times New Roman"/>
        </w:rPr>
      </w:pPr>
    </w:p>
    <w:p w14:paraId="747958BE" w14:textId="77777777" w:rsidR="00A747FF" w:rsidRPr="004B098C" w:rsidRDefault="00A747FF">
      <w:pPr>
        <w:rPr>
          <w:rFonts w:ascii="Times New Roman" w:hAnsi="Times New Roman" w:cs="Times New Roman"/>
        </w:rPr>
      </w:pPr>
    </w:p>
    <w:p w14:paraId="6E4E54D3" w14:textId="77777777" w:rsidR="00A747FF" w:rsidRPr="004B098C" w:rsidRDefault="00A747FF">
      <w:pPr>
        <w:rPr>
          <w:rFonts w:ascii="Times New Roman" w:hAnsi="Times New Roman" w:cs="Times New Roman"/>
        </w:rPr>
      </w:pPr>
    </w:p>
    <w:p w14:paraId="4E1920C2" w14:textId="77777777" w:rsidR="00A747FF" w:rsidRPr="004B098C" w:rsidRDefault="00A747FF">
      <w:pPr>
        <w:rPr>
          <w:rFonts w:ascii="Times New Roman" w:hAnsi="Times New Roman" w:cs="Times New Roman"/>
        </w:rPr>
      </w:pPr>
    </w:p>
    <w:p w14:paraId="350A80ED" w14:textId="77777777" w:rsidR="00A747FF" w:rsidRPr="004B098C" w:rsidRDefault="00A747FF">
      <w:pPr>
        <w:rPr>
          <w:rFonts w:ascii="Times New Roman" w:hAnsi="Times New Roman" w:cs="Times New Roman"/>
        </w:rPr>
      </w:pPr>
    </w:p>
    <w:p w14:paraId="6F00E4C1" w14:textId="77777777" w:rsidR="00A747FF" w:rsidRPr="004B098C" w:rsidRDefault="00A747FF">
      <w:pPr>
        <w:rPr>
          <w:rFonts w:ascii="Times New Roman" w:hAnsi="Times New Roman" w:cs="Times New Roman"/>
        </w:rPr>
      </w:pPr>
    </w:p>
    <w:p w14:paraId="1054A618" w14:textId="77777777" w:rsidR="00A747FF" w:rsidRPr="004B098C" w:rsidRDefault="00A747FF">
      <w:pPr>
        <w:rPr>
          <w:rFonts w:ascii="Times New Roman" w:hAnsi="Times New Roman" w:cs="Times New Roman"/>
        </w:rPr>
      </w:pPr>
    </w:p>
    <w:p w14:paraId="1A74A270" w14:textId="77777777" w:rsidR="00A747FF" w:rsidRPr="004B098C" w:rsidRDefault="00A747FF">
      <w:pPr>
        <w:rPr>
          <w:rFonts w:ascii="Times New Roman" w:hAnsi="Times New Roman" w:cs="Times New Roman"/>
        </w:rPr>
      </w:pPr>
    </w:p>
    <w:p w14:paraId="0788739D" w14:textId="77777777" w:rsidR="00A747FF" w:rsidRDefault="00A747FF">
      <w:pPr>
        <w:rPr>
          <w:rFonts w:ascii="Times New Roman" w:hAnsi="Times New Roman" w:cs="Times New Roman"/>
        </w:rPr>
      </w:pPr>
      <w:bookmarkStart w:id="41" w:name="_Hlk1897408321"/>
      <w:bookmarkEnd w:id="41"/>
    </w:p>
    <w:p w14:paraId="73054838" w14:textId="77777777" w:rsidR="00066CD3" w:rsidRPr="004B098C" w:rsidRDefault="00066CD3">
      <w:pPr>
        <w:rPr>
          <w:rFonts w:ascii="Times New Roman" w:hAnsi="Times New Roman" w:cs="Times New Roman"/>
        </w:rPr>
      </w:pPr>
    </w:p>
    <w:p w14:paraId="18C8081B" w14:textId="77777777" w:rsidR="00A747FF" w:rsidRPr="004B098C" w:rsidRDefault="00A747FF">
      <w:pPr>
        <w:spacing w:line="240" w:lineRule="auto"/>
        <w:ind w:left="7314" w:firstLine="0"/>
        <w:rPr>
          <w:rFonts w:ascii="Times New Roman" w:hAnsi="Times New Roman" w:cs="Times New Roman"/>
        </w:rPr>
      </w:pPr>
    </w:p>
    <w:p w14:paraId="4CEBC4E1" w14:textId="77777777" w:rsidR="00A747FF" w:rsidRPr="004B098C" w:rsidRDefault="00000000">
      <w:pPr>
        <w:spacing w:line="240" w:lineRule="auto"/>
        <w:ind w:left="7314" w:firstLine="0"/>
        <w:rPr>
          <w:rFonts w:ascii="Times New Roman" w:hAnsi="Times New Roman" w:cs="Times New Roman"/>
        </w:rPr>
      </w:pPr>
      <w:r w:rsidRPr="004B098C">
        <w:rPr>
          <w:rFonts w:ascii="Times New Roman" w:hAnsi="Times New Roman" w:cs="Times New Roman"/>
        </w:rPr>
        <w:lastRenderedPageBreak/>
        <w:t>Pirkimo sąlygų 5 priedas „Sutarties projektas“</w:t>
      </w:r>
    </w:p>
    <w:p w14:paraId="0BECDA1C"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18782D01" w14:textId="77777777" w:rsidR="00A747FF" w:rsidRPr="004B098C" w:rsidRDefault="00000000">
      <w:pPr>
        <w:pStyle w:val="Paantrat"/>
        <w:jc w:val="center"/>
        <w:rPr>
          <w:rFonts w:ascii="Times New Roman" w:hAnsi="Times New Roman" w:cs="Times New Roman"/>
          <w:bCs/>
          <w:smallCaps/>
          <w:sz w:val="22"/>
          <w:szCs w:val="22"/>
        </w:rPr>
      </w:pPr>
      <w:bookmarkStart w:id="42" w:name="_Hlk189741969"/>
      <w:r w:rsidRPr="004B098C">
        <w:rPr>
          <w:rFonts w:ascii="Times New Roman" w:hAnsi="Times New Roman" w:cs="Times New Roman"/>
        </w:rPr>
        <w:t>sutarties projektas</w:t>
      </w:r>
      <w:bookmarkEnd w:id="42"/>
    </w:p>
    <w:p w14:paraId="5563481E" w14:textId="77777777" w:rsidR="00A747FF" w:rsidRPr="004B098C" w:rsidRDefault="00000000">
      <w:pPr>
        <w:jc w:val="center"/>
        <w:rPr>
          <w:rFonts w:ascii="Times New Roman" w:hAnsi="Times New Roman" w:cs="Times New Roman"/>
          <w:b/>
          <w:smallCaps/>
        </w:rPr>
      </w:pPr>
      <w:r w:rsidRPr="004B098C">
        <w:rPr>
          <w:rStyle w:val="normaltextrun"/>
          <w:rFonts w:ascii="Times New Roman" w:hAnsi="Times New Roman" w:cs="Times New Roman"/>
          <w:shd w:val="clear" w:color="auto" w:fill="FFFFFF"/>
        </w:rPr>
        <w:t>Pateikiama atskiru dokumentu</w:t>
      </w:r>
    </w:p>
    <w:p w14:paraId="5CD28F0C"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14C6ABA2"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24B32B63"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08943E06"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3A1C237A"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489DB1B"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17A7883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1121143A"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3D11A6AC"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933F7C3"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09B4E788"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7C231143"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85A34C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7A7461A"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173939CD"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096B2599"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E8E13EE"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5B9F77E3"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0FC724FF"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5E302D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50F0880F"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36A089C2"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47D196F1"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4E986F9F"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48FEF8F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78A1B2CE"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E5586F0"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2269A00"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7DEED2BB"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4E173CE1"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C8761C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20BEC133"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5106741A"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7FA0FA9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5DBA30F8"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4AF58A43"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48C602F5"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6F6C49F1" w14:textId="77777777" w:rsidR="00A747FF" w:rsidRPr="004B098C" w:rsidRDefault="00A747FF">
      <w:pPr>
        <w:pStyle w:val="Betarp"/>
        <w:spacing w:line="300" w:lineRule="auto"/>
        <w:ind w:firstLine="0"/>
        <w:contextualSpacing/>
        <w:rPr>
          <w:rFonts w:ascii="Times New Roman" w:eastAsiaTheme="minorHAnsi" w:hAnsi="Times New Roman" w:cs="Times New Roman"/>
          <w:bCs/>
          <w:iCs/>
        </w:rPr>
      </w:pPr>
    </w:p>
    <w:p w14:paraId="285D93B2" w14:textId="77777777" w:rsidR="00A747FF" w:rsidRPr="004B098C" w:rsidRDefault="00000000">
      <w:pPr>
        <w:ind w:firstLine="7371"/>
        <w:rPr>
          <w:rFonts w:ascii="Times New Roman" w:eastAsiaTheme="minorHAnsi" w:hAnsi="Times New Roman" w:cs="Times New Roman"/>
          <w:bCs/>
          <w:iCs/>
        </w:rPr>
      </w:pPr>
      <w:r w:rsidRPr="004B098C">
        <w:rPr>
          <w:rFonts w:ascii="Times New Roman" w:hAnsi="Times New Roman" w:cs="Times New Roman"/>
        </w:rPr>
        <w:lastRenderedPageBreak/>
        <w:t>Pirkimo sąlygų 6 priedas „Terminai“</w:t>
      </w:r>
    </w:p>
    <w:p w14:paraId="28F7D1EE" w14:textId="77777777" w:rsidR="00A747FF" w:rsidRPr="004B098C" w:rsidRDefault="00000000">
      <w:pPr>
        <w:pStyle w:val="Paantrat"/>
        <w:jc w:val="center"/>
        <w:rPr>
          <w:rFonts w:ascii="Times New Roman" w:hAnsi="Times New Roman" w:cs="Times New Roman"/>
          <w:bCs/>
          <w:smallCaps/>
          <w:sz w:val="22"/>
          <w:szCs w:val="22"/>
        </w:rPr>
      </w:pPr>
      <w:r w:rsidRPr="004B098C">
        <w:rPr>
          <w:rFonts w:ascii="Times New Roman" w:hAnsi="Times New Roman" w:cs="Times New Roman"/>
        </w:rPr>
        <w:t>terminai</w:t>
      </w:r>
    </w:p>
    <w:tbl>
      <w:tblPr>
        <w:tblStyle w:val="TableGrid21"/>
        <w:tblW w:w="10369" w:type="dxa"/>
        <w:tblInd w:w="534" w:type="dxa"/>
        <w:tblLayout w:type="fixed"/>
        <w:tblLook w:val="04A0" w:firstRow="1" w:lastRow="0" w:firstColumn="1" w:lastColumn="0" w:noHBand="0" w:noVBand="1"/>
      </w:tblPr>
      <w:tblGrid>
        <w:gridCol w:w="601"/>
        <w:gridCol w:w="2660"/>
        <w:gridCol w:w="3685"/>
        <w:gridCol w:w="3423"/>
      </w:tblGrid>
      <w:tr w:rsidR="00A747FF" w:rsidRPr="004B098C" w14:paraId="3B88E45D" w14:textId="77777777">
        <w:trPr>
          <w:trHeight w:val="20"/>
        </w:trPr>
        <w:tc>
          <w:tcPr>
            <w:tcW w:w="600" w:type="dxa"/>
          </w:tcPr>
          <w:p w14:paraId="463D6F21"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Eil.</w:t>
            </w:r>
          </w:p>
          <w:p w14:paraId="3DDD0C65"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Nr.</w:t>
            </w:r>
          </w:p>
        </w:tc>
        <w:tc>
          <w:tcPr>
            <w:tcW w:w="2660" w:type="dxa"/>
          </w:tcPr>
          <w:p w14:paraId="64315C80"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b/>
              </w:rPr>
              <w:t>VEIKSMAS</w:t>
            </w:r>
          </w:p>
        </w:tc>
        <w:tc>
          <w:tcPr>
            <w:tcW w:w="3685" w:type="dxa"/>
          </w:tcPr>
          <w:p w14:paraId="54B68439" w14:textId="77777777" w:rsidR="00A747FF" w:rsidRPr="004B098C" w:rsidRDefault="00000000">
            <w:pPr>
              <w:widowControl w:val="0"/>
              <w:suppressAutoHyphens w:val="0"/>
              <w:spacing w:line="240" w:lineRule="auto"/>
              <w:ind w:firstLine="34"/>
              <w:rPr>
                <w:rFonts w:ascii="Times New Roman" w:hAnsi="Times New Roman" w:cs="Times New Roman"/>
                <w:b/>
              </w:rPr>
            </w:pPr>
            <w:r w:rsidRPr="004B098C">
              <w:rPr>
                <w:rFonts w:ascii="Times New Roman" w:eastAsia="Times New Roman" w:hAnsi="Times New Roman" w:cs="Times New Roman"/>
                <w:b/>
              </w:rPr>
              <w:t>DATA/DIENŲ SKAIČIUS/ LAIKAS</w:t>
            </w:r>
          </w:p>
          <w:p w14:paraId="78FB63DB"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(Lietuvos laiku)</w:t>
            </w:r>
          </w:p>
        </w:tc>
        <w:tc>
          <w:tcPr>
            <w:tcW w:w="3423" w:type="dxa"/>
          </w:tcPr>
          <w:p w14:paraId="5F32D100" w14:textId="77777777" w:rsidR="00A747FF" w:rsidRPr="004B098C" w:rsidRDefault="00000000">
            <w:pPr>
              <w:widowControl w:val="0"/>
              <w:suppressAutoHyphens w:val="0"/>
              <w:spacing w:line="240" w:lineRule="auto"/>
              <w:ind w:firstLine="34"/>
              <w:rPr>
                <w:rFonts w:ascii="Times New Roman" w:hAnsi="Times New Roman" w:cs="Times New Roman"/>
                <w:b/>
              </w:rPr>
            </w:pPr>
            <w:r w:rsidRPr="004B098C">
              <w:rPr>
                <w:rFonts w:ascii="Times New Roman" w:eastAsia="Times New Roman" w:hAnsi="Times New Roman" w:cs="Times New Roman"/>
                <w:b/>
              </w:rPr>
              <w:t>PASTABOS</w:t>
            </w:r>
          </w:p>
        </w:tc>
      </w:tr>
      <w:tr w:rsidR="00A747FF" w:rsidRPr="004B098C" w14:paraId="2D5FE019" w14:textId="77777777">
        <w:trPr>
          <w:trHeight w:val="20"/>
        </w:trPr>
        <w:tc>
          <w:tcPr>
            <w:tcW w:w="600" w:type="dxa"/>
          </w:tcPr>
          <w:p w14:paraId="0DAD84D4"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1.</w:t>
            </w:r>
          </w:p>
        </w:tc>
        <w:tc>
          <w:tcPr>
            <w:tcW w:w="2660" w:type="dxa"/>
          </w:tcPr>
          <w:p w14:paraId="54CD5F9A"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Pasiūlymų pateikimo terminas</w:t>
            </w:r>
          </w:p>
        </w:tc>
        <w:tc>
          <w:tcPr>
            <w:tcW w:w="3685" w:type="dxa"/>
          </w:tcPr>
          <w:p w14:paraId="65D985B0"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Bus nurodytas skelbime apie pirkimą.</w:t>
            </w:r>
          </w:p>
        </w:tc>
        <w:tc>
          <w:tcPr>
            <w:tcW w:w="3423" w:type="dxa"/>
          </w:tcPr>
          <w:p w14:paraId="64EA9C9C"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Perkančioji organizacija turi teisę pratęsti pasiūlymų pateikimo terminą.</w:t>
            </w:r>
          </w:p>
          <w:p w14:paraId="1786E730" w14:textId="77777777" w:rsidR="00A747FF" w:rsidRPr="004B098C" w:rsidRDefault="00A747FF">
            <w:pPr>
              <w:widowControl w:val="0"/>
              <w:suppressAutoHyphens w:val="0"/>
              <w:spacing w:line="240" w:lineRule="auto"/>
              <w:ind w:firstLine="34"/>
              <w:rPr>
                <w:rFonts w:ascii="Times New Roman" w:hAnsi="Times New Roman" w:cs="Times New Roman"/>
                <w:color w:val="7030A0"/>
              </w:rPr>
            </w:pPr>
          </w:p>
        </w:tc>
      </w:tr>
      <w:tr w:rsidR="00A747FF" w:rsidRPr="004B098C" w14:paraId="682F58FD" w14:textId="77777777">
        <w:trPr>
          <w:trHeight w:val="20"/>
        </w:trPr>
        <w:tc>
          <w:tcPr>
            <w:tcW w:w="600" w:type="dxa"/>
          </w:tcPr>
          <w:p w14:paraId="5224F9BF"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2.</w:t>
            </w:r>
          </w:p>
        </w:tc>
        <w:tc>
          <w:tcPr>
            <w:tcW w:w="2660" w:type="dxa"/>
          </w:tcPr>
          <w:p w14:paraId="6F8DE5FB"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rPr>
              <w:t>Pasiūlymą patikslinti pirkimo dokumentus arba prašymus dėl pirkimo dokumentų paaiškinimų tiekėjas turi pateikti ne vėliau kaip:</w:t>
            </w:r>
          </w:p>
        </w:tc>
        <w:tc>
          <w:tcPr>
            <w:tcW w:w="3685" w:type="dxa"/>
          </w:tcPr>
          <w:p w14:paraId="31BCC6F8"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 xml:space="preserve">Likus </w:t>
            </w:r>
            <w:r w:rsidRPr="004B098C">
              <w:rPr>
                <w:rFonts w:ascii="Times New Roman" w:eastAsia="Times New Roman" w:hAnsi="Times New Roman" w:cs="Times New Roman"/>
                <w:b/>
              </w:rPr>
              <w:t>2 darbo dienoms</w:t>
            </w:r>
            <w:r w:rsidRPr="004B098C">
              <w:rPr>
                <w:rFonts w:ascii="Times New Roman" w:eastAsia="Times New Roman" w:hAnsi="Times New Roman" w:cs="Times New Roman"/>
              </w:rPr>
              <w:t xml:space="preserve"> iki pasiūlymų pateikimo termino pabaigos.</w:t>
            </w:r>
          </w:p>
        </w:tc>
        <w:tc>
          <w:tcPr>
            <w:tcW w:w="3423" w:type="dxa"/>
          </w:tcPr>
          <w:p w14:paraId="3229EA71" w14:textId="77777777" w:rsidR="00A747FF" w:rsidRPr="004B098C" w:rsidRDefault="00A747FF">
            <w:pPr>
              <w:widowControl w:val="0"/>
              <w:suppressAutoHyphens w:val="0"/>
              <w:spacing w:line="240" w:lineRule="auto"/>
              <w:ind w:firstLine="34"/>
              <w:rPr>
                <w:rFonts w:ascii="Times New Roman" w:hAnsi="Times New Roman" w:cs="Times New Roman"/>
                <w:color w:val="7030A0"/>
              </w:rPr>
            </w:pPr>
          </w:p>
          <w:p w14:paraId="0D13BC6F" w14:textId="77777777" w:rsidR="00A747FF" w:rsidRPr="004B098C" w:rsidRDefault="00A747FF">
            <w:pPr>
              <w:widowControl w:val="0"/>
              <w:suppressAutoHyphens w:val="0"/>
              <w:spacing w:line="240" w:lineRule="auto"/>
              <w:ind w:firstLine="34"/>
              <w:rPr>
                <w:rFonts w:ascii="Times New Roman" w:hAnsi="Times New Roman" w:cs="Times New Roman"/>
                <w:color w:val="7030A0"/>
              </w:rPr>
            </w:pPr>
          </w:p>
          <w:p w14:paraId="49309776" w14:textId="77777777" w:rsidR="00A747FF" w:rsidRPr="004B098C" w:rsidRDefault="00A747FF">
            <w:pPr>
              <w:widowControl w:val="0"/>
              <w:suppressAutoHyphens w:val="0"/>
              <w:spacing w:line="240" w:lineRule="auto"/>
              <w:ind w:firstLine="34"/>
              <w:rPr>
                <w:rFonts w:ascii="Times New Roman" w:hAnsi="Times New Roman" w:cs="Times New Roman"/>
                <w:color w:val="7030A0"/>
              </w:rPr>
            </w:pPr>
          </w:p>
        </w:tc>
      </w:tr>
      <w:tr w:rsidR="00A747FF" w:rsidRPr="004B098C" w14:paraId="16C78922" w14:textId="77777777">
        <w:trPr>
          <w:trHeight w:val="20"/>
        </w:trPr>
        <w:tc>
          <w:tcPr>
            <w:tcW w:w="600" w:type="dxa"/>
          </w:tcPr>
          <w:p w14:paraId="7B75DAEB"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3.</w:t>
            </w:r>
          </w:p>
        </w:tc>
        <w:tc>
          <w:tcPr>
            <w:tcW w:w="2660" w:type="dxa"/>
          </w:tcPr>
          <w:p w14:paraId="735C509F"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Arial" w:hAnsi="Times New Roman" w:cs="Times New Roman"/>
              </w:rPr>
              <w:t xml:space="preserve">Perkančioji organizacija </w:t>
            </w:r>
            <w:r w:rsidRPr="004B098C">
              <w:rPr>
                <w:rFonts w:ascii="Times New Roman" w:eastAsia="Times New Roman" w:hAnsi="Times New Roman" w:cs="Times New Roman"/>
              </w:rPr>
              <w:t>pirkimo dokumentų paaiškinimą, patikslinimą pateikia visiems dalyviams:</w:t>
            </w:r>
          </w:p>
        </w:tc>
        <w:tc>
          <w:tcPr>
            <w:tcW w:w="3685" w:type="dxa"/>
          </w:tcPr>
          <w:p w14:paraId="378DC94A"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bCs/>
              </w:rPr>
              <w:t>Likus ne mažiau kaip</w:t>
            </w:r>
            <w:r w:rsidRPr="004B098C">
              <w:rPr>
                <w:rFonts w:ascii="Times New Roman" w:eastAsia="Times New Roman" w:hAnsi="Times New Roman" w:cs="Times New Roman"/>
                <w:b/>
              </w:rPr>
              <w:t xml:space="preserve"> 1 darbo dienai</w:t>
            </w:r>
            <w:r w:rsidRPr="004B098C">
              <w:rPr>
                <w:rFonts w:ascii="Times New Roman" w:eastAsia="Times New Roman" w:hAnsi="Times New Roman" w:cs="Times New Roman"/>
              </w:rPr>
              <w:t xml:space="preserve"> iki pasiūlymų pateikimo termino pabaigos.</w:t>
            </w:r>
          </w:p>
        </w:tc>
        <w:tc>
          <w:tcPr>
            <w:tcW w:w="3423" w:type="dxa"/>
          </w:tcPr>
          <w:p w14:paraId="556FFA84" w14:textId="77777777" w:rsidR="00A747FF" w:rsidRPr="004B098C" w:rsidRDefault="00000000">
            <w:pPr>
              <w:widowControl w:val="0"/>
              <w:suppressAutoHyphens w:val="0"/>
              <w:spacing w:line="240" w:lineRule="auto"/>
              <w:ind w:firstLine="0"/>
              <w:rPr>
                <w:rFonts w:ascii="Times New Roman" w:hAnsi="Times New Roman" w:cs="Times New Roman"/>
                <w:color w:val="7030A0"/>
              </w:rPr>
            </w:pPr>
            <w:r w:rsidRPr="004B098C">
              <w:rPr>
                <w:rFonts w:ascii="Times New Roman" w:eastAsia="Times New Roman" w:hAnsi="Times New Roman" w:cs="Times New Roman"/>
                <w:color w:val="000000"/>
              </w:rPr>
              <w:t>Jei paaiškinimai ar patikslinimai teikiami perkančiosios organizacijos iniciatyva, jų pateikimo terminas nesikeičia.</w:t>
            </w:r>
          </w:p>
          <w:p w14:paraId="43EA839A" w14:textId="77777777" w:rsidR="00A747FF" w:rsidRPr="004B098C" w:rsidRDefault="00A747FF">
            <w:pPr>
              <w:widowControl w:val="0"/>
              <w:suppressAutoHyphens w:val="0"/>
              <w:spacing w:line="240" w:lineRule="auto"/>
              <w:ind w:firstLine="34"/>
              <w:rPr>
                <w:rFonts w:ascii="Times New Roman" w:hAnsi="Times New Roman" w:cs="Times New Roman"/>
                <w:color w:val="7030A0"/>
              </w:rPr>
            </w:pPr>
          </w:p>
        </w:tc>
      </w:tr>
      <w:tr w:rsidR="00A747FF" w:rsidRPr="004B098C" w14:paraId="18A51D05" w14:textId="77777777">
        <w:trPr>
          <w:trHeight w:val="1055"/>
        </w:trPr>
        <w:tc>
          <w:tcPr>
            <w:tcW w:w="600" w:type="dxa"/>
          </w:tcPr>
          <w:p w14:paraId="7FE49D30"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4.</w:t>
            </w:r>
          </w:p>
        </w:tc>
        <w:tc>
          <w:tcPr>
            <w:tcW w:w="2660" w:type="dxa"/>
          </w:tcPr>
          <w:p w14:paraId="006F315A"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Pradinis susipažinimas su CVP IS priemonėmis gautais pasiūlymais</w:t>
            </w:r>
          </w:p>
        </w:tc>
        <w:tc>
          <w:tcPr>
            <w:tcW w:w="3685" w:type="dxa"/>
          </w:tcPr>
          <w:p w14:paraId="44C5075D"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Pradedamas ne anksčiau nei po 30 minučių po galutinių pasiūlymų pateikimo termino pabaigos</w:t>
            </w:r>
          </w:p>
        </w:tc>
        <w:tc>
          <w:tcPr>
            <w:tcW w:w="3423" w:type="dxa"/>
          </w:tcPr>
          <w:p w14:paraId="55B84111" w14:textId="77777777" w:rsidR="00A747FF" w:rsidRPr="004B098C" w:rsidRDefault="00A747FF">
            <w:pPr>
              <w:widowControl w:val="0"/>
              <w:suppressAutoHyphens w:val="0"/>
              <w:spacing w:line="240" w:lineRule="auto"/>
              <w:ind w:firstLine="34"/>
              <w:rPr>
                <w:rFonts w:ascii="Times New Roman" w:hAnsi="Times New Roman" w:cs="Times New Roman"/>
                <w:iCs/>
              </w:rPr>
            </w:pPr>
          </w:p>
        </w:tc>
      </w:tr>
      <w:tr w:rsidR="00A747FF" w:rsidRPr="004B098C" w14:paraId="0FAB603F" w14:textId="77777777">
        <w:trPr>
          <w:trHeight w:val="20"/>
        </w:trPr>
        <w:tc>
          <w:tcPr>
            <w:tcW w:w="600" w:type="dxa"/>
          </w:tcPr>
          <w:p w14:paraId="1156F541"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5.</w:t>
            </w:r>
          </w:p>
        </w:tc>
        <w:tc>
          <w:tcPr>
            <w:tcW w:w="2660" w:type="dxa"/>
          </w:tcPr>
          <w:p w14:paraId="500B6713"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bCs/>
              </w:rPr>
              <w:t>Pasiūlymo galiojimo ir pasiūlymo galiojimo užtikrinimo (jei taikoma) terminas ne trumpesnis kaip</w:t>
            </w:r>
          </w:p>
        </w:tc>
        <w:tc>
          <w:tcPr>
            <w:tcW w:w="3685" w:type="dxa"/>
          </w:tcPr>
          <w:p w14:paraId="607E2109"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90 (devyniasdešimt) dienų nuo pasiūlymų pateikimo galutinio termino pabaigos.</w:t>
            </w:r>
          </w:p>
        </w:tc>
        <w:tc>
          <w:tcPr>
            <w:tcW w:w="3423" w:type="dxa"/>
          </w:tcPr>
          <w:p w14:paraId="61C64E01" w14:textId="77777777" w:rsidR="00A747FF" w:rsidRPr="004B098C" w:rsidRDefault="00A747FF">
            <w:pPr>
              <w:widowControl w:val="0"/>
              <w:suppressAutoHyphens w:val="0"/>
              <w:spacing w:line="240" w:lineRule="auto"/>
              <w:ind w:firstLine="34"/>
              <w:rPr>
                <w:rFonts w:ascii="Times New Roman" w:hAnsi="Times New Roman" w:cs="Times New Roman"/>
              </w:rPr>
            </w:pPr>
          </w:p>
        </w:tc>
      </w:tr>
      <w:tr w:rsidR="00A747FF" w:rsidRPr="004B098C" w14:paraId="6327F89B" w14:textId="77777777">
        <w:trPr>
          <w:trHeight w:val="20"/>
        </w:trPr>
        <w:tc>
          <w:tcPr>
            <w:tcW w:w="600" w:type="dxa"/>
          </w:tcPr>
          <w:p w14:paraId="3C98093C"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6.</w:t>
            </w:r>
          </w:p>
        </w:tc>
        <w:tc>
          <w:tcPr>
            <w:tcW w:w="2660" w:type="dxa"/>
          </w:tcPr>
          <w:p w14:paraId="2FA70D0D"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Arial" w:hAnsi="Times New Roman" w:cs="Times New Roman"/>
              </w:rPr>
              <w:t>Perkančioji organizacija</w:t>
            </w:r>
            <w:r w:rsidRPr="004B098C">
              <w:rPr>
                <w:rFonts w:ascii="Times New Roman" w:eastAsia="Times New Roman" w:hAnsi="Times New Roman" w:cs="Times New Roman"/>
              </w:rPr>
              <w:t xml:space="preserve"> atsako dalyviui, ar jis sutinka priimti dalyvio siūlomą pasiūlymo galiojimo užtikrinimą patvirtinantį dokumentą ne vėliau kaip per</w:t>
            </w:r>
          </w:p>
        </w:tc>
        <w:tc>
          <w:tcPr>
            <w:tcW w:w="3685" w:type="dxa"/>
          </w:tcPr>
          <w:p w14:paraId="36AC85CA"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iCs/>
              </w:rPr>
              <w:t>NETAIKOMA</w:t>
            </w:r>
          </w:p>
        </w:tc>
        <w:tc>
          <w:tcPr>
            <w:tcW w:w="3423" w:type="dxa"/>
          </w:tcPr>
          <w:p w14:paraId="13955699" w14:textId="77777777" w:rsidR="00A747FF" w:rsidRPr="004B098C" w:rsidRDefault="00A747FF">
            <w:pPr>
              <w:widowControl w:val="0"/>
              <w:suppressAutoHyphens w:val="0"/>
              <w:spacing w:line="240" w:lineRule="auto"/>
              <w:ind w:firstLine="34"/>
              <w:rPr>
                <w:rFonts w:ascii="Times New Roman" w:hAnsi="Times New Roman" w:cs="Times New Roman"/>
              </w:rPr>
            </w:pPr>
          </w:p>
        </w:tc>
      </w:tr>
      <w:tr w:rsidR="00A747FF" w:rsidRPr="004B098C" w14:paraId="0962F562" w14:textId="77777777">
        <w:trPr>
          <w:trHeight w:val="20"/>
        </w:trPr>
        <w:tc>
          <w:tcPr>
            <w:tcW w:w="600" w:type="dxa"/>
          </w:tcPr>
          <w:p w14:paraId="0F794806"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7.</w:t>
            </w:r>
          </w:p>
        </w:tc>
        <w:tc>
          <w:tcPr>
            <w:tcW w:w="2660" w:type="dxa"/>
          </w:tcPr>
          <w:p w14:paraId="3ACCCF5E"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Pasiūlymo galiojimo užtikrinimas pirkimo dalyviui grąžinamas (arba atsisakoma teisių į jį) per</w:t>
            </w:r>
          </w:p>
        </w:tc>
        <w:tc>
          <w:tcPr>
            <w:tcW w:w="3685" w:type="dxa"/>
          </w:tcPr>
          <w:p w14:paraId="5E3C2409"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iCs/>
              </w:rPr>
              <w:t>NETAIKOMA</w:t>
            </w:r>
          </w:p>
          <w:p w14:paraId="443F53C6" w14:textId="77777777" w:rsidR="00A747FF" w:rsidRPr="004B098C" w:rsidRDefault="00A747FF">
            <w:pPr>
              <w:widowControl w:val="0"/>
              <w:suppressAutoHyphens w:val="0"/>
              <w:spacing w:line="240" w:lineRule="auto"/>
              <w:ind w:firstLine="34"/>
              <w:rPr>
                <w:rFonts w:ascii="Times New Roman" w:hAnsi="Times New Roman" w:cs="Times New Roman"/>
              </w:rPr>
            </w:pPr>
          </w:p>
        </w:tc>
        <w:tc>
          <w:tcPr>
            <w:tcW w:w="3423" w:type="dxa"/>
          </w:tcPr>
          <w:p w14:paraId="4C7D98FD" w14:textId="77777777" w:rsidR="00A747FF" w:rsidRPr="004B098C" w:rsidRDefault="00A747FF">
            <w:pPr>
              <w:widowControl w:val="0"/>
              <w:suppressAutoHyphens w:val="0"/>
              <w:spacing w:line="240" w:lineRule="auto"/>
              <w:ind w:firstLine="34"/>
              <w:rPr>
                <w:rFonts w:ascii="Times New Roman" w:hAnsi="Times New Roman" w:cs="Times New Roman"/>
              </w:rPr>
            </w:pPr>
          </w:p>
        </w:tc>
      </w:tr>
      <w:tr w:rsidR="00A747FF" w:rsidRPr="004B098C" w14:paraId="116BCEB6" w14:textId="77777777">
        <w:trPr>
          <w:trHeight w:val="20"/>
        </w:trPr>
        <w:tc>
          <w:tcPr>
            <w:tcW w:w="600" w:type="dxa"/>
          </w:tcPr>
          <w:p w14:paraId="346C716A"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8.</w:t>
            </w:r>
          </w:p>
        </w:tc>
        <w:tc>
          <w:tcPr>
            <w:tcW w:w="2660" w:type="dxa"/>
          </w:tcPr>
          <w:p w14:paraId="3F47CDEB"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Arial" w:hAnsi="Times New Roman" w:cs="Times New Roman"/>
              </w:rPr>
              <w:t>Perkančioji organizacija</w:t>
            </w:r>
            <w:r w:rsidRPr="004B098C">
              <w:rPr>
                <w:rFonts w:ascii="Times New Roman" w:eastAsia="Times New Roman" w:hAnsi="Times New Roman" w:cs="Times New Roman"/>
              </w:rPr>
              <w:t xml:space="preserve"> informuoja dalyvius apie EBVPD vertinimo rezultatus, jeigu taikoma, ne vėliau kaip per</w:t>
            </w:r>
          </w:p>
        </w:tc>
        <w:tc>
          <w:tcPr>
            <w:tcW w:w="3685" w:type="dxa"/>
          </w:tcPr>
          <w:p w14:paraId="40B3851E"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bCs/>
              </w:rPr>
              <w:t>3 (tris) darbo dienas nuo sprendimo priėmimo dienos</w:t>
            </w:r>
          </w:p>
        </w:tc>
        <w:tc>
          <w:tcPr>
            <w:tcW w:w="3423" w:type="dxa"/>
          </w:tcPr>
          <w:p w14:paraId="42069415" w14:textId="77777777" w:rsidR="00A747FF" w:rsidRPr="004B098C" w:rsidRDefault="00A747FF">
            <w:pPr>
              <w:widowControl w:val="0"/>
              <w:suppressAutoHyphens w:val="0"/>
              <w:spacing w:line="240" w:lineRule="auto"/>
              <w:ind w:firstLine="34"/>
              <w:rPr>
                <w:rFonts w:ascii="Times New Roman" w:hAnsi="Times New Roman" w:cs="Times New Roman"/>
              </w:rPr>
            </w:pPr>
          </w:p>
        </w:tc>
      </w:tr>
      <w:tr w:rsidR="00A747FF" w:rsidRPr="004B098C" w14:paraId="4F6DA8F4" w14:textId="77777777">
        <w:trPr>
          <w:trHeight w:val="20"/>
        </w:trPr>
        <w:tc>
          <w:tcPr>
            <w:tcW w:w="600" w:type="dxa"/>
          </w:tcPr>
          <w:p w14:paraId="6FE5D0DD"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9.</w:t>
            </w:r>
          </w:p>
        </w:tc>
        <w:tc>
          <w:tcPr>
            <w:tcW w:w="2660" w:type="dxa"/>
          </w:tcPr>
          <w:p w14:paraId="5E8AA9B1"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Arial" w:hAnsi="Times New Roman" w:cs="Times New Roman"/>
              </w:rPr>
              <w:t>Perkančioji organizacija</w:t>
            </w:r>
            <w:r w:rsidRPr="004B098C">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685" w:type="dxa"/>
          </w:tcPr>
          <w:p w14:paraId="089CCB70" w14:textId="77777777" w:rsidR="00A747FF" w:rsidRPr="004B098C" w:rsidRDefault="00000000">
            <w:pPr>
              <w:widowControl w:val="0"/>
              <w:suppressAutoHyphens w:val="0"/>
              <w:spacing w:line="240" w:lineRule="auto"/>
              <w:ind w:firstLine="34"/>
              <w:rPr>
                <w:rFonts w:ascii="Times New Roman" w:hAnsi="Times New Roman" w:cs="Times New Roman"/>
                <w:bCs/>
              </w:rPr>
            </w:pPr>
            <w:r w:rsidRPr="004B098C">
              <w:rPr>
                <w:rFonts w:ascii="Times New Roman" w:eastAsia="Times New Roman" w:hAnsi="Times New Roman" w:cs="Times New Roman"/>
                <w:bCs/>
              </w:rPr>
              <w:t>3 (tris) darbo dienas nuo sprendimo priėmimo dienos</w:t>
            </w:r>
          </w:p>
        </w:tc>
        <w:tc>
          <w:tcPr>
            <w:tcW w:w="3423" w:type="dxa"/>
          </w:tcPr>
          <w:p w14:paraId="02353CE4" w14:textId="77777777" w:rsidR="00A747FF" w:rsidRPr="004B098C" w:rsidRDefault="00A747FF">
            <w:pPr>
              <w:widowControl w:val="0"/>
              <w:suppressAutoHyphens w:val="0"/>
              <w:spacing w:line="240" w:lineRule="auto"/>
              <w:ind w:firstLine="34"/>
              <w:rPr>
                <w:rFonts w:ascii="Times New Roman" w:hAnsi="Times New Roman" w:cs="Times New Roman"/>
              </w:rPr>
            </w:pPr>
          </w:p>
        </w:tc>
      </w:tr>
      <w:tr w:rsidR="00A747FF" w:rsidRPr="004B098C" w14:paraId="5A7640CE" w14:textId="77777777">
        <w:trPr>
          <w:trHeight w:val="20"/>
        </w:trPr>
        <w:tc>
          <w:tcPr>
            <w:tcW w:w="600" w:type="dxa"/>
          </w:tcPr>
          <w:p w14:paraId="3CF78657"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10.</w:t>
            </w:r>
          </w:p>
        </w:tc>
        <w:tc>
          <w:tcPr>
            <w:tcW w:w="2660" w:type="dxa"/>
          </w:tcPr>
          <w:p w14:paraId="7EE97F15" w14:textId="77777777" w:rsidR="00A747FF" w:rsidRPr="004B098C" w:rsidRDefault="00000000">
            <w:pPr>
              <w:widowControl w:val="0"/>
              <w:suppressAutoHyphens w:val="0"/>
              <w:spacing w:line="240" w:lineRule="auto"/>
              <w:ind w:firstLine="0"/>
              <w:rPr>
                <w:rFonts w:ascii="Times New Roman" w:hAnsi="Times New Roman" w:cs="Times New Roman"/>
                <w:color w:val="000000"/>
                <w:shd w:val="clear" w:color="auto" w:fill="FFFFFF"/>
              </w:rPr>
            </w:pPr>
            <w:r w:rsidRPr="004B098C">
              <w:rPr>
                <w:rFonts w:ascii="Times New Roman" w:eastAsia="Times New Roman" w:hAnsi="Times New Roman" w:cs="Times New Roman"/>
                <w:color w:val="000000"/>
                <w:shd w:val="clear" w:color="auto" w:fill="FFFFFF"/>
              </w:rPr>
              <w:t xml:space="preserve">Dalyvis turi teisę pateikti pretenziją </w:t>
            </w:r>
            <w:r w:rsidRPr="004B098C">
              <w:rPr>
                <w:rFonts w:ascii="Times New Roman" w:eastAsia="Arial" w:hAnsi="Times New Roman" w:cs="Times New Roman"/>
              </w:rPr>
              <w:t xml:space="preserve">perkančiajai organizacijai </w:t>
            </w:r>
            <w:r w:rsidRPr="004B098C">
              <w:rPr>
                <w:rFonts w:ascii="Times New Roman" w:eastAsia="Times New Roman" w:hAnsi="Times New Roman" w:cs="Times New Roman"/>
                <w:shd w:val="clear" w:color="auto" w:fill="FFFFFF"/>
              </w:rPr>
              <w:t xml:space="preserve">pateikti prašymą ar </w:t>
            </w:r>
            <w:r w:rsidRPr="004B098C">
              <w:rPr>
                <w:rFonts w:ascii="Times New Roman" w:eastAsia="Times New Roman" w:hAnsi="Times New Roman" w:cs="Times New Roman"/>
                <w:color w:val="000000"/>
                <w:shd w:val="clear" w:color="auto" w:fill="FFFFFF"/>
              </w:rPr>
              <w:t xml:space="preserve">pareikšti ieškinį teismui </w:t>
            </w:r>
            <w:r w:rsidRPr="004B098C">
              <w:rPr>
                <w:rFonts w:ascii="Times New Roman" w:eastAsia="Times New Roman" w:hAnsi="Times New Roman" w:cs="Times New Roman"/>
              </w:rPr>
              <w:t>ne vėliau kaip per</w:t>
            </w:r>
          </w:p>
        </w:tc>
        <w:tc>
          <w:tcPr>
            <w:tcW w:w="3685" w:type="dxa"/>
          </w:tcPr>
          <w:p w14:paraId="5EBD53C5"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5 (penkias) darbo dienas</w:t>
            </w:r>
          </w:p>
          <w:p w14:paraId="2043923F" w14:textId="77777777" w:rsidR="00A747FF" w:rsidRPr="004B098C" w:rsidRDefault="00A747FF">
            <w:pPr>
              <w:widowControl w:val="0"/>
              <w:suppressAutoHyphens w:val="0"/>
              <w:spacing w:line="240" w:lineRule="auto"/>
              <w:ind w:firstLine="34"/>
              <w:rPr>
                <w:rFonts w:ascii="Times New Roman" w:hAnsi="Times New Roman" w:cs="Times New Roman"/>
              </w:rPr>
            </w:pPr>
          </w:p>
          <w:p w14:paraId="5B4E4105"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 xml:space="preserve">nuo </w:t>
            </w:r>
            <w:r w:rsidRPr="004B098C">
              <w:rPr>
                <w:rFonts w:ascii="Times New Roman" w:eastAsia="Arial" w:hAnsi="Times New Roman" w:cs="Times New Roman"/>
              </w:rPr>
              <w:t xml:space="preserve">perkančiosios organizacijos </w:t>
            </w:r>
            <w:r w:rsidRPr="004B098C">
              <w:rPr>
                <w:rFonts w:ascii="Times New Roman" w:eastAsia="Times New Roman" w:hAnsi="Times New Roman" w:cs="Times New Roman"/>
              </w:rPr>
              <w:t xml:space="preserve">pranešimo raštu apie jos priimtą sprendimą išsiuntimo tiekėjams dienos arba nuo paskelbimo apie </w:t>
            </w:r>
            <w:r w:rsidRPr="004B098C">
              <w:rPr>
                <w:rFonts w:ascii="Times New Roman" w:eastAsia="Arial" w:hAnsi="Times New Roman" w:cs="Times New Roman"/>
              </w:rPr>
              <w:t xml:space="preserve"> perkančiosios organizacijos </w:t>
            </w:r>
            <w:r w:rsidRPr="004B098C">
              <w:rPr>
                <w:rFonts w:ascii="Times New Roman" w:eastAsia="Times New Roman" w:hAnsi="Times New Roman" w:cs="Times New Roman"/>
              </w:rPr>
              <w:t xml:space="preserve">priimtus sprendimus dienos, jei VPĮ nenumato reikalavimo raštu informuoti tiekėjus apie </w:t>
            </w:r>
            <w:r w:rsidRPr="004B098C">
              <w:rPr>
                <w:rFonts w:ascii="Times New Roman" w:eastAsia="Arial" w:hAnsi="Times New Roman" w:cs="Times New Roman"/>
              </w:rPr>
              <w:t xml:space="preserve"> perkančiosios organizacijos </w:t>
            </w:r>
            <w:r w:rsidRPr="004B098C">
              <w:rPr>
                <w:rFonts w:ascii="Times New Roman" w:eastAsia="Times New Roman" w:hAnsi="Times New Roman" w:cs="Times New Roman"/>
              </w:rPr>
              <w:t>priimtus sprendimus;</w:t>
            </w:r>
          </w:p>
          <w:p w14:paraId="64213741" w14:textId="77777777" w:rsidR="00A747FF" w:rsidRPr="004B098C" w:rsidRDefault="00A747FF">
            <w:pPr>
              <w:widowControl w:val="0"/>
              <w:suppressAutoHyphens w:val="0"/>
              <w:spacing w:line="240" w:lineRule="auto"/>
              <w:ind w:firstLine="34"/>
              <w:rPr>
                <w:rFonts w:ascii="Times New Roman" w:hAnsi="Times New Roman" w:cs="Times New Roman"/>
              </w:rPr>
            </w:pPr>
          </w:p>
          <w:p w14:paraId="69519BAB"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lastRenderedPageBreak/>
              <w:t>15 (penkiolika) dienų nuo pranešimo išsiuntimo tiekėjams dienos, jeigu šis pranešimas nebuvo siunčiamas elektroninėmis priemonėmis.</w:t>
            </w:r>
          </w:p>
          <w:p w14:paraId="7ACDCDE7" w14:textId="77777777" w:rsidR="00A747FF" w:rsidRPr="004B098C" w:rsidRDefault="00A747FF">
            <w:pPr>
              <w:widowControl w:val="0"/>
              <w:suppressAutoHyphens w:val="0"/>
              <w:spacing w:line="240" w:lineRule="auto"/>
              <w:ind w:firstLine="34"/>
              <w:rPr>
                <w:rFonts w:ascii="Times New Roman" w:hAnsi="Times New Roman" w:cs="Times New Roman"/>
              </w:rPr>
            </w:pPr>
          </w:p>
        </w:tc>
        <w:tc>
          <w:tcPr>
            <w:tcW w:w="3423" w:type="dxa"/>
          </w:tcPr>
          <w:p w14:paraId="44610E81" w14:textId="77777777" w:rsidR="00A747FF" w:rsidRPr="004B098C" w:rsidRDefault="00A747FF">
            <w:pPr>
              <w:widowControl w:val="0"/>
              <w:suppressAutoHyphens w:val="0"/>
              <w:spacing w:line="240" w:lineRule="auto"/>
              <w:ind w:firstLine="34"/>
              <w:rPr>
                <w:rFonts w:ascii="Times New Roman" w:hAnsi="Times New Roman" w:cs="Times New Roman"/>
                <w:bCs/>
                <w:color w:val="7030A0"/>
              </w:rPr>
            </w:pPr>
          </w:p>
        </w:tc>
      </w:tr>
      <w:tr w:rsidR="00A747FF" w:rsidRPr="004B098C" w14:paraId="28E02883" w14:textId="77777777">
        <w:trPr>
          <w:trHeight w:val="20"/>
        </w:trPr>
        <w:tc>
          <w:tcPr>
            <w:tcW w:w="600" w:type="dxa"/>
          </w:tcPr>
          <w:p w14:paraId="05A105CB"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11.</w:t>
            </w:r>
          </w:p>
        </w:tc>
        <w:tc>
          <w:tcPr>
            <w:tcW w:w="2660" w:type="dxa"/>
          </w:tcPr>
          <w:p w14:paraId="0D67DFE4"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Arial" w:hAnsi="Times New Roman" w:cs="Times New Roman"/>
                <w:color w:val="0078D4"/>
              </w:rPr>
              <w:t xml:space="preserve"> </w:t>
            </w:r>
            <w:r w:rsidRPr="004B098C">
              <w:rPr>
                <w:rFonts w:ascii="Times New Roman" w:eastAsia="Arial" w:hAnsi="Times New Roman" w:cs="Times New Roman"/>
              </w:rPr>
              <w:t xml:space="preserve">Perkančioji organizacija </w:t>
            </w:r>
            <w:r w:rsidRPr="004B098C">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6504E892" w14:textId="77777777" w:rsidR="00A747FF" w:rsidRPr="004B098C" w:rsidRDefault="00000000">
            <w:pPr>
              <w:widowControl w:val="0"/>
              <w:suppressAutoHyphens w:val="0"/>
              <w:spacing w:line="240" w:lineRule="auto"/>
              <w:ind w:firstLine="34"/>
              <w:rPr>
                <w:rFonts w:ascii="Times New Roman" w:hAnsi="Times New Roman" w:cs="Times New Roman"/>
              </w:rPr>
            </w:pPr>
            <w:r w:rsidRPr="004B098C">
              <w:rPr>
                <w:rFonts w:ascii="Times New Roman" w:eastAsia="Times New Roman" w:hAnsi="Times New Roman" w:cs="Times New Roman"/>
              </w:rPr>
              <w:t>6 (šešias) darbo dienas nuo pretenzijos gavimo dienos</w:t>
            </w:r>
          </w:p>
        </w:tc>
        <w:tc>
          <w:tcPr>
            <w:tcW w:w="3423" w:type="dxa"/>
          </w:tcPr>
          <w:p w14:paraId="085B1278" w14:textId="77777777" w:rsidR="00A747FF" w:rsidRPr="004B098C" w:rsidRDefault="00A747FF">
            <w:pPr>
              <w:widowControl w:val="0"/>
              <w:suppressAutoHyphens w:val="0"/>
              <w:spacing w:line="240" w:lineRule="auto"/>
              <w:ind w:firstLine="34"/>
              <w:rPr>
                <w:rFonts w:ascii="Times New Roman" w:hAnsi="Times New Roman" w:cs="Times New Roman"/>
              </w:rPr>
            </w:pPr>
          </w:p>
        </w:tc>
      </w:tr>
      <w:tr w:rsidR="00A747FF" w:rsidRPr="004B098C" w14:paraId="3ACE4059" w14:textId="77777777">
        <w:trPr>
          <w:trHeight w:val="20"/>
        </w:trPr>
        <w:tc>
          <w:tcPr>
            <w:tcW w:w="600" w:type="dxa"/>
          </w:tcPr>
          <w:p w14:paraId="3A7EF5CB" w14:textId="77777777" w:rsidR="00A747FF" w:rsidRPr="004B098C" w:rsidRDefault="00000000">
            <w:pPr>
              <w:widowControl w:val="0"/>
              <w:suppressAutoHyphens w:val="0"/>
              <w:spacing w:line="240" w:lineRule="auto"/>
              <w:ind w:firstLine="0"/>
              <w:rPr>
                <w:rFonts w:ascii="Times New Roman" w:hAnsi="Times New Roman" w:cs="Times New Roman"/>
                <w:bCs/>
              </w:rPr>
            </w:pPr>
            <w:r w:rsidRPr="004B098C">
              <w:rPr>
                <w:rFonts w:ascii="Times New Roman" w:eastAsia="Times New Roman" w:hAnsi="Times New Roman" w:cs="Times New Roman"/>
                <w:bCs/>
              </w:rPr>
              <w:t>12.</w:t>
            </w:r>
          </w:p>
        </w:tc>
        <w:tc>
          <w:tcPr>
            <w:tcW w:w="2660" w:type="dxa"/>
          </w:tcPr>
          <w:p w14:paraId="33A83C2C" w14:textId="77777777" w:rsidR="00A747FF" w:rsidRPr="004B098C" w:rsidRDefault="00000000">
            <w:pPr>
              <w:widowControl w:val="0"/>
              <w:suppressAutoHyphens w:val="0"/>
              <w:spacing w:line="240" w:lineRule="auto"/>
              <w:ind w:firstLine="0"/>
              <w:rPr>
                <w:rFonts w:ascii="Times New Roman" w:hAnsi="Times New Roman" w:cs="Times New Roman"/>
              </w:rPr>
            </w:pPr>
            <w:r w:rsidRPr="004B098C">
              <w:rPr>
                <w:rFonts w:ascii="Times New Roman" w:eastAsia="Times New Roman" w:hAnsi="Times New Roman" w:cs="Times New Roman"/>
              </w:rPr>
              <w:t xml:space="preserve">Jeigu </w:t>
            </w:r>
            <w:r w:rsidRPr="004B098C">
              <w:rPr>
                <w:rFonts w:ascii="Times New Roman" w:eastAsia="Arial" w:hAnsi="Times New Roman" w:cs="Times New Roman"/>
              </w:rPr>
              <w:t xml:space="preserve"> perkančioji organizacija </w:t>
            </w:r>
            <w:r w:rsidRPr="004B098C">
              <w:rPr>
                <w:rFonts w:ascii="Times New Roman" w:eastAsia="Times New Roman" w:hAnsi="Times New Roman" w:cs="Times New Roman"/>
              </w:rPr>
              <w:t>per nustatytą terminą neišnagrinėja jai pateiktos pretenzijos, dalyvis turi teisę pateikti prašymą ar pareikšti ieškinį teismui per (išskyrus ieškinį dėl sutarties pripažinimo negaliojančia)</w:t>
            </w:r>
          </w:p>
        </w:tc>
        <w:tc>
          <w:tcPr>
            <w:tcW w:w="3685" w:type="dxa"/>
          </w:tcPr>
          <w:p w14:paraId="58192C24" w14:textId="77777777" w:rsidR="00A747FF" w:rsidRPr="004B098C" w:rsidRDefault="00000000">
            <w:pPr>
              <w:widowControl w:val="0"/>
              <w:suppressAutoHyphens w:val="0"/>
              <w:spacing w:line="240" w:lineRule="auto"/>
              <w:ind w:firstLine="34"/>
              <w:rPr>
                <w:rFonts w:ascii="Times New Roman" w:hAnsi="Times New Roman" w:cs="Times New Roman"/>
                <w:highlight w:val="yellow"/>
              </w:rPr>
            </w:pPr>
            <w:r w:rsidRPr="004B098C">
              <w:rPr>
                <w:rFonts w:ascii="Times New Roman" w:eastAsia="Times New Roman" w:hAnsi="Times New Roman" w:cs="Times New Roman"/>
              </w:rPr>
              <w:t xml:space="preserve">per 15 (penkiolika) dienų nuo dienos, kurią </w:t>
            </w:r>
            <w:r w:rsidRPr="004B098C">
              <w:rPr>
                <w:rFonts w:ascii="Times New Roman" w:eastAsia="Arial" w:hAnsi="Times New Roman" w:cs="Times New Roman"/>
              </w:rPr>
              <w:t xml:space="preserve">perkančioji organizacija </w:t>
            </w:r>
            <w:r w:rsidRPr="004B098C">
              <w:rPr>
                <w:rFonts w:ascii="Times New Roman" w:eastAsia="Times New Roman" w:hAnsi="Times New Roman" w:cs="Times New Roman"/>
              </w:rPr>
              <w:t>turėjo raštu pranešti apie priimtą sprendimą</w:t>
            </w:r>
          </w:p>
        </w:tc>
        <w:tc>
          <w:tcPr>
            <w:tcW w:w="3423" w:type="dxa"/>
          </w:tcPr>
          <w:p w14:paraId="58BF37D8" w14:textId="77777777" w:rsidR="00A747FF" w:rsidRPr="004B098C" w:rsidRDefault="00A747FF">
            <w:pPr>
              <w:widowControl w:val="0"/>
              <w:suppressAutoHyphens w:val="0"/>
              <w:spacing w:line="240" w:lineRule="auto"/>
              <w:ind w:firstLine="34"/>
              <w:rPr>
                <w:rFonts w:ascii="Times New Roman" w:hAnsi="Times New Roman" w:cs="Times New Roman"/>
              </w:rPr>
            </w:pPr>
          </w:p>
        </w:tc>
      </w:tr>
    </w:tbl>
    <w:p w14:paraId="158758DF" w14:textId="77777777" w:rsidR="00A747FF" w:rsidRPr="004B098C" w:rsidRDefault="00A747FF">
      <w:pPr>
        <w:spacing w:line="240" w:lineRule="auto"/>
        <w:rPr>
          <w:rFonts w:ascii="Times New Roman" w:hAnsi="Times New Roman" w:cs="Times New Roman"/>
        </w:rPr>
      </w:pPr>
    </w:p>
    <w:sectPr w:rsidR="00A747FF" w:rsidRPr="004B098C">
      <w:headerReference w:type="default" r:id="rId22"/>
      <w:footerReference w:type="default" r:id="rId23"/>
      <w:headerReference w:type="first" r:id="rId24"/>
      <w:footerReference w:type="first" r:id="rId25"/>
      <w:pgSz w:w="12240" w:h="15840"/>
      <w:pgMar w:top="777" w:right="720" w:bottom="777" w:left="720" w:header="720" w:footer="720" w:gutter="0"/>
      <w:pgNumType w:start="0"/>
      <w:cols w:space="1296"/>
      <w:formProt w:val="0"/>
      <w:titlePg/>
      <w:docGrid w:linePitch="360" w:charSpace="17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F7F2" w14:textId="77777777" w:rsidR="00997F8E" w:rsidRDefault="00997F8E">
      <w:pPr>
        <w:spacing w:line="240" w:lineRule="auto"/>
      </w:pPr>
      <w:r>
        <w:separator/>
      </w:r>
    </w:p>
  </w:endnote>
  <w:endnote w:type="continuationSeparator" w:id="0">
    <w:p w14:paraId="7BB46033" w14:textId="77777777" w:rsidR="00997F8E" w:rsidRDefault="00997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Ind w:w="108" w:type="dxa"/>
      <w:tblLayout w:type="fixed"/>
      <w:tblLook w:val="06A0" w:firstRow="1" w:lastRow="0" w:firstColumn="1" w:lastColumn="0" w:noHBand="1" w:noVBand="1"/>
    </w:tblPr>
    <w:tblGrid>
      <w:gridCol w:w="3320"/>
      <w:gridCol w:w="3320"/>
      <w:gridCol w:w="3320"/>
    </w:tblGrid>
    <w:tr w:rsidR="00A747FF" w14:paraId="4572D26B" w14:textId="77777777">
      <w:trPr>
        <w:trHeight w:val="300"/>
      </w:trPr>
      <w:tc>
        <w:tcPr>
          <w:tcW w:w="3320" w:type="dxa"/>
        </w:tcPr>
        <w:p w14:paraId="4133D3C3" w14:textId="77777777" w:rsidR="00A747FF" w:rsidRDefault="00A747FF">
          <w:pPr>
            <w:pStyle w:val="Antrats"/>
            <w:widowControl w:val="0"/>
            <w:ind w:left="-115"/>
            <w:jc w:val="left"/>
          </w:pPr>
        </w:p>
      </w:tc>
      <w:tc>
        <w:tcPr>
          <w:tcW w:w="3320" w:type="dxa"/>
        </w:tcPr>
        <w:p w14:paraId="7C4FAED0" w14:textId="77777777" w:rsidR="00A747FF" w:rsidRDefault="00A747FF">
          <w:pPr>
            <w:pStyle w:val="Antrats"/>
            <w:widowControl w:val="0"/>
            <w:jc w:val="center"/>
          </w:pPr>
        </w:p>
      </w:tc>
      <w:tc>
        <w:tcPr>
          <w:tcW w:w="3320" w:type="dxa"/>
        </w:tcPr>
        <w:p w14:paraId="17F24CA3" w14:textId="77777777" w:rsidR="00A747FF" w:rsidRDefault="00A747FF">
          <w:pPr>
            <w:pStyle w:val="Antrats"/>
            <w:widowControl w:val="0"/>
            <w:ind w:right="-115"/>
            <w:jc w:val="right"/>
          </w:pPr>
        </w:p>
      </w:tc>
    </w:tr>
  </w:tbl>
  <w:p w14:paraId="60FF3E77" w14:textId="77777777" w:rsidR="00A747FF" w:rsidRDefault="00A747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Ind w:w="108" w:type="dxa"/>
      <w:tblLayout w:type="fixed"/>
      <w:tblLook w:val="06A0" w:firstRow="1" w:lastRow="0" w:firstColumn="1" w:lastColumn="0" w:noHBand="1" w:noVBand="1"/>
    </w:tblPr>
    <w:tblGrid>
      <w:gridCol w:w="3320"/>
      <w:gridCol w:w="3320"/>
      <w:gridCol w:w="3320"/>
    </w:tblGrid>
    <w:tr w:rsidR="00A747FF" w14:paraId="0C2E191D" w14:textId="77777777">
      <w:trPr>
        <w:trHeight w:val="300"/>
      </w:trPr>
      <w:tc>
        <w:tcPr>
          <w:tcW w:w="3320" w:type="dxa"/>
        </w:tcPr>
        <w:p w14:paraId="204C6BBD" w14:textId="77777777" w:rsidR="00A747FF" w:rsidRDefault="00A747FF">
          <w:pPr>
            <w:pStyle w:val="Antrats"/>
            <w:widowControl w:val="0"/>
            <w:ind w:left="-115"/>
            <w:jc w:val="left"/>
          </w:pPr>
        </w:p>
      </w:tc>
      <w:tc>
        <w:tcPr>
          <w:tcW w:w="3320" w:type="dxa"/>
        </w:tcPr>
        <w:p w14:paraId="2ECDF253" w14:textId="77777777" w:rsidR="00A747FF" w:rsidRDefault="00A747FF">
          <w:pPr>
            <w:pStyle w:val="Antrats"/>
            <w:widowControl w:val="0"/>
            <w:jc w:val="center"/>
          </w:pPr>
        </w:p>
      </w:tc>
      <w:tc>
        <w:tcPr>
          <w:tcW w:w="3320" w:type="dxa"/>
        </w:tcPr>
        <w:p w14:paraId="2DD62AA0" w14:textId="77777777" w:rsidR="00A747FF" w:rsidRDefault="00A747FF">
          <w:pPr>
            <w:pStyle w:val="Antrats"/>
            <w:widowControl w:val="0"/>
            <w:ind w:right="-115"/>
            <w:jc w:val="right"/>
          </w:pPr>
        </w:p>
      </w:tc>
    </w:tr>
  </w:tbl>
  <w:p w14:paraId="5F8630F8" w14:textId="77777777" w:rsidR="00A747FF" w:rsidRDefault="00A747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Ind w:w="108" w:type="dxa"/>
      <w:tblLayout w:type="fixed"/>
      <w:tblLook w:val="06A0" w:firstRow="1" w:lastRow="0" w:firstColumn="1" w:lastColumn="0" w:noHBand="1" w:noVBand="1"/>
    </w:tblPr>
    <w:tblGrid>
      <w:gridCol w:w="3320"/>
      <w:gridCol w:w="3320"/>
      <w:gridCol w:w="3320"/>
    </w:tblGrid>
    <w:tr w:rsidR="00A747FF" w14:paraId="3D92D0A5" w14:textId="77777777">
      <w:trPr>
        <w:trHeight w:val="300"/>
      </w:trPr>
      <w:tc>
        <w:tcPr>
          <w:tcW w:w="3320" w:type="dxa"/>
        </w:tcPr>
        <w:p w14:paraId="4D08BA8C" w14:textId="77777777" w:rsidR="00A747FF" w:rsidRDefault="00A747FF">
          <w:pPr>
            <w:pStyle w:val="Antrats"/>
            <w:widowControl w:val="0"/>
            <w:ind w:left="-115"/>
            <w:jc w:val="left"/>
          </w:pPr>
        </w:p>
      </w:tc>
      <w:tc>
        <w:tcPr>
          <w:tcW w:w="3320" w:type="dxa"/>
        </w:tcPr>
        <w:p w14:paraId="62E958D6" w14:textId="77777777" w:rsidR="00A747FF" w:rsidRDefault="00A747FF">
          <w:pPr>
            <w:pStyle w:val="Antrats"/>
            <w:widowControl w:val="0"/>
            <w:jc w:val="center"/>
          </w:pPr>
        </w:p>
      </w:tc>
      <w:tc>
        <w:tcPr>
          <w:tcW w:w="3320" w:type="dxa"/>
        </w:tcPr>
        <w:p w14:paraId="2D01EAA0" w14:textId="77777777" w:rsidR="00A747FF" w:rsidRDefault="00A747FF">
          <w:pPr>
            <w:pStyle w:val="Antrats"/>
            <w:widowControl w:val="0"/>
            <w:ind w:right="-115"/>
            <w:jc w:val="right"/>
          </w:pPr>
        </w:p>
      </w:tc>
    </w:tr>
  </w:tbl>
  <w:p w14:paraId="445B1F96" w14:textId="77777777" w:rsidR="00A747FF" w:rsidRDefault="00A747F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Ind w:w="108" w:type="dxa"/>
      <w:tblLayout w:type="fixed"/>
      <w:tblLook w:val="06A0" w:firstRow="1" w:lastRow="0" w:firstColumn="1" w:lastColumn="0" w:noHBand="1" w:noVBand="1"/>
    </w:tblPr>
    <w:tblGrid>
      <w:gridCol w:w="3320"/>
      <w:gridCol w:w="3320"/>
      <w:gridCol w:w="3320"/>
    </w:tblGrid>
    <w:tr w:rsidR="00A747FF" w14:paraId="1CA7D87D" w14:textId="77777777">
      <w:trPr>
        <w:trHeight w:val="300"/>
      </w:trPr>
      <w:tc>
        <w:tcPr>
          <w:tcW w:w="3320" w:type="dxa"/>
        </w:tcPr>
        <w:p w14:paraId="43F5C030" w14:textId="77777777" w:rsidR="00A747FF" w:rsidRDefault="00A747FF">
          <w:pPr>
            <w:pStyle w:val="Antrats"/>
            <w:widowControl w:val="0"/>
            <w:ind w:left="-115"/>
            <w:jc w:val="left"/>
          </w:pPr>
        </w:p>
      </w:tc>
      <w:tc>
        <w:tcPr>
          <w:tcW w:w="3320" w:type="dxa"/>
        </w:tcPr>
        <w:p w14:paraId="45DABC4A" w14:textId="77777777" w:rsidR="00A747FF" w:rsidRDefault="00A747FF">
          <w:pPr>
            <w:pStyle w:val="Antrats"/>
            <w:widowControl w:val="0"/>
            <w:jc w:val="center"/>
          </w:pPr>
        </w:p>
      </w:tc>
      <w:tc>
        <w:tcPr>
          <w:tcW w:w="3320" w:type="dxa"/>
        </w:tcPr>
        <w:p w14:paraId="73764E54" w14:textId="77777777" w:rsidR="00A747FF" w:rsidRDefault="00A747FF">
          <w:pPr>
            <w:pStyle w:val="Antrats"/>
            <w:widowControl w:val="0"/>
            <w:ind w:right="-115"/>
            <w:jc w:val="right"/>
          </w:pPr>
        </w:p>
      </w:tc>
    </w:tr>
  </w:tbl>
  <w:p w14:paraId="6E290382" w14:textId="77777777" w:rsidR="00A747FF" w:rsidRDefault="00A747F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ayout w:type="fixed"/>
      <w:tblLook w:val="06A0" w:firstRow="1" w:lastRow="0" w:firstColumn="1" w:lastColumn="0" w:noHBand="1" w:noVBand="1"/>
    </w:tblPr>
    <w:tblGrid>
      <w:gridCol w:w="3600"/>
      <w:gridCol w:w="3600"/>
      <w:gridCol w:w="3600"/>
    </w:tblGrid>
    <w:tr w:rsidR="00A747FF" w14:paraId="506F33BA" w14:textId="77777777">
      <w:tc>
        <w:tcPr>
          <w:tcW w:w="3600" w:type="dxa"/>
        </w:tcPr>
        <w:p w14:paraId="7E7F81FA" w14:textId="77777777" w:rsidR="00A747FF" w:rsidRDefault="00A747FF">
          <w:pPr>
            <w:pStyle w:val="Antrats"/>
            <w:widowControl w:val="0"/>
            <w:ind w:left="-115"/>
            <w:jc w:val="left"/>
          </w:pPr>
        </w:p>
      </w:tc>
      <w:tc>
        <w:tcPr>
          <w:tcW w:w="3600" w:type="dxa"/>
        </w:tcPr>
        <w:p w14:paraId="7CAA3F6A" w14:textId="77777777" w:rsidR="00A747FF" w:rsidRDefault="00A747FF">
          <w:pPr>
            <w:pStyle w:val="Antrats"/>
            <w:widowControl w:val="0"/>
            <w:jc w:val="center"/>
          </w:pPr>
        </w:p>
      </w:tc>
      <w:tc>
        <w:tcPr>
          <w:tcW w:w="3600" w:type="dxa"/>
        </w:tcPr>
        <w:p w14:paraId="2A4FBF6B" w14:textId="77777777" w:rsidR="00A747FF" w:rsidRDefault="00A747FF">
          <w:pPr>
            <w:pStyle w:val="Antrats"/>
            <w:widowControl w:val="0"/>
            <w:ind w:right="-115"/>
            <w:jc w:val="right"/>
          </w:pPr>
        </w:p>
      </w:tc>
    </w:tr>
  </w:tbl>
  <w:p w14:paraId="552047D4" w14:textId="77777777" w:rsidR="00A747FF" w:rsidRDefault="00A747F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ayout w:type="fixed"/>
      <w:tblLook w:val="06A0" w:firstRow="1" w:lastRow="0" w:firstColumn="1" w:lastColumn="0" w:noHBand="1" w:noVBand="1"/>
    </w:tblPr>
    <w:tblGrid>
      <w:gridCol w:w="3600"/>
      <w:gridCol w:w="3600"/>
      <w:gridCol w:w="3600"/>
    </w:tblGrid>
    <w:tr w:rsidR="00A747FF" w14:paraId="32929030" w14:textId="77777777">
      <w:tc>
        <w:tcPr>
          <w:tcW w:w="3600" w:type="dxa"/>
        </w:tcPr>
        <w:p w14:paraId="43666CF4" w14:textId="77777777" w:rsidR="00A747FF" w:rsidRDefault="00A747FF">
          <w:pPr>
            <w:pStyle w:val="Antrats"/>
            <w:widowControl w:val="0"/>
            <w:ind w:left="-115"/>
            <w:jc w:val="left"/>
          </w:pPr>
        </w:p>
      </w:tc>
      <w:tc>
        <w:tcPr>
          <w:tcW w:w="3600" w:type="dxa"/>
        </w:tcPr>
        <w:p w14:paraId="4B6E9219" w14:textId="77777777" w:rsidR="00A747FF" w:rsidRDefault="00A747FF">
          <w:pPr>
            <w:pStyle w:val="Antrats"/>
            <w:widowControl w:val="0"/>
            <w:jc w:val="center"/>
          </w:pPr>
        </w:p>
      </w:tc>
      <w:tc>
        <w:tcPr>
          <w:tcW w:w="3600" w:type="dxa"/>
        </w:tcPr>
        <w:p w14:paraId="6BE7B188" w14:textId="77777777" w:rsidR="00A747FF" w:rsidRDefault="00A747FF">
          <w:pPr>
            <w:pStyle w:val="Antrats"/>
            <w:widowControl w:val="0"/>
            <w:ind w:right="-115"/>
            <w:jc w:val="right"/>
          </w:pPr>
        </w:p>
      </w:tc>
    </w:tr>
  </w:tbl>
  <w:p w14:paraId="3BB25CED" w14:textId="77777777" w:rsidR="00A747FF" w:rsidRDefault="00A747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E6E2" w14:textId="77777777" w:rsidR="00997F8E" w:rsidRDefault="00997F8E">
      <w:pPr>
        <w:spacing w:line="240" w:lineRule="auto"/>
      </w:pPr>
      <w:r>
        <w:separator/>
      </w:r>
    </w:p>
  </w:footnote>
  <w:footnote w:type="continuationSeparator" w:id="0">
    <w:p w14:paraId="52879A9B" w14:textId="77777777" w:rsidR="00997F8E" w:rsidRDefault="00997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Ind w:w="108" w:type="dxa"/>
      <w:tblLayout w:type="fixed"/>
      <w:tblLook w:val="06A0" w:firstRow="1" w:lastRow="0" w:firstColumn="1" w:lastColumn="0" w:noHBand="1" w:noVBand="1"/>
    </w:tblPr>
    <w:tblGrid>
      <w:gridCol w:w="3320"/>
      <w:gridCol w:w="3320"/>
      <w:gridCol w:w="3320"/>
    </w:tblGrid>
    <w:tr w:rsidR="00A747FF" w14:paraId="1568A7F0" w14:textId="77777777">
      <w:trPr>
        <w:trHeight w:val="300"/>
      </w:trPr>
      <w:tc>
        <w:tcPr>
          <w:tcW w:w="3320" w:type="dxa"/>
        </w:tcPr>
        <w:p w14:paraId="60AD3C88" w14:textId="77777777" w:rsidR="00A747FF" w:rsidRDefault="00A747FF">
          <w:pPr>
            <w:pStyle w:val="Antrats"/>
            <w:widowControl w:val="0"/>
            <w:ind w:firstLine="0"/>
            <w:jc w:val="left"/>
          </w:pPr>
        </w:p>
      </w:tc>
      <w:tc>
        <w:tcPr>
          <w:tcW w:w="3320" w:type="dxa"/>
        </w:tcPr>
        <w:p w14:paraId="70F813E8" w14:textId="77777777" w:rsidR="00A747FF" w:rsidRDefault="00A747FF">
          <w:pPr>
            <w:pStyle w:val="Antrats"/>
            <w:widowControl w:val="0"/>
            <w:jc w:val="center"/>
          </w:pPr>
        </w:p>
      </w:tc>
      <w:tc>
        <w:tcPr>
          <w:tcW w:w="3320" w:type="dxa"/>
        </w:tcPr>
        <w:p w14:paraId="782097B3" w14:textId="77777777" w:rsidR="00A747FF" w:rsidRDefault="00A747FF">
          <w:pPr>
            <w:pStyle w:val="Antrats"/>
            <w:widowControl w:val="0"/>
            <w:ind w:right="-115"/>
            <w:jc w:val="right"/>
          </w:pPr>
        </w:p>
      </w:tc>
    </w:tr>
  </w:tbl>
  <w:p w14:paraId="6AFF6A0B" w14:textId="77777777" w:rsidR="00A747FF" w:rsidRDefault="00A747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0DDC" w14:textId="77777777" w:rsidR="00A747FF" w:rsidRDefault="00A747FF">
    <w:pPr>
      <w:tabs>
        <w:tab w:val="center" w:pos="4680"/>
        <w:tab w:val="right" w:pos="9360"/>
      </w:tabs>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Ind w:w="108" w:type="dxa"/>
      <w:tblLayout w:type="fixed"/>
      <w:tblLook w:val="06A0" w:firstRow="1" w:lastRow="0" w:firstColumn="1" w:lastColumn="0" w:noHBand="1" w:noVBand="1"/>
    </w:tblPr>
    <w:tblGrid>
      <w:gridCol w:w="3320"/>
      <w:gridCol w:w="3320"/>
      <w:gridCol w:w="3320"/>
    </w:tblGrid>
    <w:tr w:rsidR="00A747FF" w14:paraId="3CE663DB" w14:textId="77777777">
      <w:trPr>
        <w:trHeight w:val="300"/>
      </w:trPr>
      <w:tc>
        <w:tcPr>
          <w:tcW w:w="3320" w:type="dxa"/>
        </w:tcPr>
        <w:p w14:paraId="4D56C9F1" w14:textId="77777777" w:rsidR="00A747FF" w:rsidRDefault="00A747FF">
          <w:pPr>
            <w:pStyle w:val="Antrats"/>
            <w:widowControl w:val="0"/>
            <w:ind w:firstLine="0"/>
            <w:jc w:val="left"/>
          </w:pPr>
        </w:p>
      </w:tc>
      <w:tc>
        <w:tcPr>
          <w:tcW w:w="3320" w:type="dxa"/>
        </w:tcPr>
        <w:p w14:paraId="158DF3DA" w14:textId="77777777" w:rsidR="00A747FF" w:rsidRDefault="00A747FF">
          <w:pPr>
            <w:pStyle w:val="Antrats"/>
            <w:widowControl w:val="0"/>
            <w:jc w:val="center"/>
          </w:pPr>
        </w:p>
      </w:tc>
      <w:tc>
        <w:tcPr>
          <w:tcW w:w="3320" w:type="dxa"/>
        </w:tcPr>
        <w:p w14:paraId="01D0A8BF" w14:textId="77777777" w:rsidR="00A747FF" w:rsidRDefault="00A747FF">
          <w:pPr>
            <w:pStyle w:val="Antrats"/>
            <w:widowControl w:val="0"/>
            <w:ind w:right="-115"/>
            <w:jc w:val="right"/>
          </w:pPr>
        </w:p>
      </w:tc>
    </w:tr>
  </w:tbl>
  <w:p w14:paraId="6D919270" w14:textId="77777777" w:rsidR="00A747FF" w:rsidRDefault="00A747F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2307" w14:textId="77777777" w:rsidR="00A747FF" w:rsidRDefault="00A747F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029"/>
      <w:docPartObj>
        <w:docPartGallery w:val="Page Numbers (Top of Page)"/>
        <w:docPartUnique/>
      </w:docPartObj>
    </w:sdtPr>
    <w:sdtContent>
      <w:p w14:paraId="45D66E56" w14:textId="77777777" w:rsidR="00A747FF" w:rsidRDefault="00000000">
        <w:pPr>
          <w:pStyle w:val="Antrats"/>
          <w:jc w:val="center"/>
        </w:pPr>
        <w:r>
          <w:fldChar w:fldCharType="begin"/>
        </w:r>
        <w:r>
          <w:instrText xml:space="preserve"> PAGE </w:instrText>
        </w:r>
        <w:r>
          <w:fldChar w:fldCharType="separate"/>
        </w:r>
        <w:r>
          <w:t>4</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77E" w14:textId="77777777" w:rsidR="00A747FF"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1447"/>
    <w:multiLevelType w:val="multilevel"/>
    <w:tmpl w:val="561A80D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3F2374AE"/>
    <w:multiLevelType w:val="multilevel"/>
    <w:tmpl w:val="05FE22C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2" w15:restartNumberingAfterBreak="0">
    <w:nsid w:val="42394562"/>
    <w:multiLevelType w:val="multilevel"/>
    <w:tmpl w:val="206C457E"/>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Times New Roman" w:hAnsi="Times New Roman"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3" w15:restartNumberingAfterBreak="0">
    <w:nsid w:val="7A2E1C2E"/>
    <w:multiLevelType w:val="multilevel"/>
    <w:tmpl w:val="B060C5A0"/>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hint="default"/>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4" w15:restartNumberingAfterBreak="0">
    <w:nsid w:val="7BC20F91"/>
    <w:multiLevelType w:val="multilevel"/>
    <w:tmpl w:val="BAFAA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1192711">
    <w:abstractNumId w:val="0"/>
  </w:num>
  <w:num w:numId="2" w16cid:durableId="754975680">
    <w:abstractNumId w:val="2"/>
  </w:num>
  <w:num w:numId="3" w16cid:durableId="1083915318">
    <w:abstractNumId w:val="1"/>
  </w:num>
  <w:num w:numId="4" w16cid:durableId="1269043880">
    <w:abstractNumId w:val="3"/>
  </w:num>
  <w:num w:numId="5" w16cid:durableId="160893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FF"/>
    <w:rsid w:val="00066CD3"/>
    <w:rsid w:val="00073621"/>
    <w:rsid w:val="00147E36"/>
    <w:rsid w:val="004468FB"/>
    <w:rsid w:val="00450F52"/>
    <w:rsid w:val="00452537"/>
    <w:rsid w:val="004A68AF"/>
    <w:rsid w:val="004B098C"/>
    <w:rsid w:val="004C4B13"/>
    <w:rsid w:val="00686B4A"/>
    <w:rsid w:val="00695012"/>
    <w:rsid w:val="006E7345"/>
    <w:rsid w:val="00813D7E"/>
    <w:rsid w:val="00945B84"/>
    <w:rsid w:val="00967979"/>
    <w:rsid w:val="00997F8E"/>
    <w:rsid w:val="00A546F6"/>
    <w:rsid w:val="00A747FF"/>
    <w:rsid w:val="00B0618D"/>
    <w:rsid w:val="00B20D28"/>
    <w:rsid w:val="00B440BC"/>
    <w:rsid w:val="00B66134"/>
    <w:rsid w:val="00B82ADE"/>
    <w:rsid w:val="00BB42A6"/>
    <w:rsid w:val="00CA3CF1"/>
    <w:rsid w:val="00D16855"/>
    <w:rsid w:val="00FC34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E6C7"/>
  <w15:docId w15:val="{F712F003-414A-46BB-9B74-4CACC537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1C1"/>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F36DDB"/>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Galinsinaosramenys">
    <w:name w:val="Galinės išnašos rašmenys"/>
    <w:qFormat/>
  </w:style>
  <w:style w:type="paragraph" w:styleId="Antrat">
    <w:name w:val="caption"/>
    <w:basedOn w:val="prastasis"/>
    <w:next w:val="Pagrindinistekstas"/>
    <w:uiPriority w:val="35"/>
    <w:semiHidden/>
    <w:unhideWhenUsed/>
    <w:qFormat/>
    <w:rsid w:val="00281735"/>
    <w:pPr>
      <w:spacing w:line="240" w:lineRule="auto"/>
    </w:pPr>
    <w:rPr>
      <w:b/>
      <w:bCs/>
      <w:color w:val="404040" w:themeColor="text1" w:themeTint="BF"/>
      <w:sz w:val="16"/>
      <w:szCs w:val="16"/>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60570D"/>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prien&#371;ligonine.lt" TargetMode="External"/><Relationship Id="rId17" Type="http://schemas.openxmlformats.org/officeDocument/2006/relationships/hyperlink" Target="https://www.e-tar.lt/portal/lt/legalAct/TAR.4B60A8C9678B/asr"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EBB36BE-EF48-4C75-95F1-77A750DF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10403</Words>
  <Characters>5931</Characters>
  <Application>Microsoft Office Word</Application>
  <DocSecurity>0</DocSecurity>
  <Lines>49</Lines>
  <Paragraphs>32</Paragraphs>
  <ScaleCrop>false</ScaleCrop>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Laura Adamonė</cp:lastModifiedBy>
  <cp:revision>21</cp:revision>
  <cp:lastPrinted>2021-11-03T05:49:00Z</cp:lastPrinted>
  <dcterms:created xsi:type="dcterms:W3CDTF">2025-02-17T08:26:00Z</dcterms:created>
  <dcterms:modified xsi:type="dcterms:W3CDTF">2025-02-18T11:34:00Z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