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D8B7" w14:textId="29646878" w:rsidR="00EC5D9A" w:rsidRPr="00EC5D9A" w:rsidRDefault="00EC5D9A" w:rsidP="00EC5D9A">
      <w:pPr>
        <w:spacing w:after="0" w:line="240" w:lineRule="auto"/>
        <w:ind w:left="7314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C5D9A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Pirkimo</w:t>
      </w:r>
      <w:r w:rsidR="004B0FDA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specialiųjų</w:t>
      </w:r>
      <w:r w:rsidRPr="00EC5D9A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sąlygų 2 priedas „Tiekėjų kvalifikacijos reikalavimai“</w:t>
      </w:r>
    </w:p>
    <w:p w14:paraId="41F1A7C4" w14:textId="77777777" w:rsidR="00EC5D9A" w:rsidRPr="00EC5D9A" w:rsidRDefault="00EC5D9A" w:rsidP="00EC5D9A">
      <w:pPr>
        <w:spacing w:after="240" w:line="300" w:lineRule="auto"/>
        <w:ind w:firstLine="697"/>
        <w:jc w:val="both"/>
        <w:rPr>
          <w:rFonts w:ascii="Times New Roman" w:eastAsia="Calibri" w:hAnsi="Times New Roman" w:cs="Times New Roman"/>
          <w:smallCaps/>
          <w:color w:val="404040"/>
          <w:kern w:val="0"/>
          <w:sz w:val="24"/>
          <w:szCs w:val="24"/>
          <w:lang w:eastAsia="lt-LT"/>
          <w14:ligatures w14:val="none"/>
        </w:rPr>
      </w:pPr>
    </w:p>
    <w:p w14:paraId="35B381F9" w14:textId="3288AABB" w:rsidR="00987053" w:rsidRPr="00EC5D9A" w:rsidRDefault="00EC5D9A" w:rsidP="00EC5D9A">
      <w:pPr>
        <w:jc w:val="center"/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</w:pPr>
      <w:r w:rsidRPr="00EC5D9A">
        <w:rPr>
          <w:rFonts w:ascii="Times New Roman" w:eastAsia="Arial" w:hAnsi="Times New Roman" w:cs="Times New Roman"/>
          <w:b/>
          <w:bCs/>
          <w:smallCaps/>
          <w:color w:val="404040"/>
          <w:kern w:val="0"/>
          <w:sz w:val="24"/>
          <w:szCs w:val="24"/>
          <w:lang w:eastAsia="lt-LT"/>
          <w14:ligatures w14:val="none"/>
        </w:rPr>
        <w:t xml:space="preserve">TIEKĖJŲ KVALIFIKACIJOS REIKALAVIMAI </w:t>
      </w:r>
    </w:p>
    <w:p w14:paraId="7F6CB414" w14:textId="501AF844" w:rsidR="00EC5D9A" w:rsidRDefault="00EC5D9A" w:rsidP="00EC5D9A">
      <w:pPr>
        <w:pStyle w:val="ListParagraph"/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5D9A">
        <w:rPr>
          <w:rFonts w:ascii="Times New Roman" w:hAnsi="Times New Roman" w:cs="Times New Roman"/>
          <w:sz w:val="24"/>
          <w:szCs w:val="24"/>
        </w:rPr>
        <w:t>Tiekėjo kvalifikacija turi atitikti šiame priede nustatytus reikalavimus kvalifikacijai.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4394"/>
        <w:gridCol w:w="4675"/>
      </w:tblGrid>
      <w:tr w:rsidR="00EC5D9A" w:rsidRPr="00EC5D9A" w14:paraId="74A2AF8E" w14:textId="77777777" w:rsidTr="001F0E9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A183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E506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Kvalifikaciniai reikalavimai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E720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Kvalifikacinius reikalavimus įrodantys dokumentai</w:t>
            </w:r>
          </w:p>
        </w:tc>
      </w:tr>
      <w:tr w:rsidR="00FB070F" w:rsidRPr="00EC5D9A" w14:paraId="4DBE6622" w14:textId="77777777" w:rsidTr="00DF7718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1E4D" w14:textId="30A7AF69" w:rsidR="00FB070F" w:rsidRPr="00EC5D9A" w:rsidRDefault="00D5347B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</w:pPr>
            <w:r w:rsidRPr="00D5347B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14:ligatures w14:val="none"/>
              </w:rPr>
              <w:t>Teisė verstis atitinkama veikla</w:t>
            </w:r>
          </w:p>
        </w:tc>
      </w:tr>
      <w:tr w:rsidR="00EC5D9A" w:rsidRPr="00EC5D9A" w14:paraId="6A60489F" w14:textId="77777777" w:rsidTr="001F0E9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E13C" w14:textId="77777777" w:rsidR="00EC5D9A" w:rsidRPr="00EC5D9A" w:rsidRDefault="00EC5D9A" w:rsidP="00EC5D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D150A" w14:textId="244E4510" w:rsidR="00E36DBB" w:rsidRPr="00EC5D9A" w:rsidRDefault="00710F16" w:rsidP="00E36D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</w:pPr>
            <w:r w:rsidRPr="00710F16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14:ligatures w14:val="none"/>
              </w:rPr>
              <w:t>Tiekėjas turi teisę verstis ta veikla, kuri reikalinga pirkimo sutarčiai įvykdyti, t. y. įmonė turi teisę vykdyti draudimo veiklą</w:t>
            </w:r>
            <w:r w:rsidR="00EF559F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14:ligatures w14:val="none"/>
              </w:rPr>
              <w:t xml:space="preserve"> </w:t>
            </w:r>
            <w:r w:rsidR="00EF559F" w:rsidRPr="00EF559F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14:ligatures w14:val="none"/>
              </w:rPr>
              <w:t>šiose srityse: draudimas ligos atvejui ir draudimas nuo nelaimingų atsitikimų</w:t>
            </w:r>
            <w:r w:rsidR="00B612C1">
              <w:rPr>
                <w:rFonts w:ascii="Times New Roman" w:eastAsia="Calibri" w:hAnsi="Times New Roman" w:cs="Times New Roman"/>
                <w:color w:val="000000"/>
                <w:spacing w:val="2"/>
                <w:kern w:val="0"/>
                <w:sz w:val="24"/>
                <w14:ligatures w14:val="none"/>
              </w:rPr>
              <w:t>.</w:t>
            </w:r>
          </w:p>
          <w:p w14:paraId="7288A874" w14:textId="77777777" w:rsidR="00EC5D9A" w:rsidRDefault="00EC5D9A" w:rsidP="006133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highlight w:val="yellow"/>
                <w14:ligatures w14:val="none"/>
              </w:rPr>
            </w:pPr>
          </w:p>
          <w:p w14:paraId="1D04E9F2" w14:textId="356ECBF8" w:rsidR="00DC4577" w:rsidRPr="00EC5D9A" w:rsidRDefault="00DC4577" w:rsidP="006133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highlight w:val="yellow"/>
                <w14:ligatures w14:val="none"/>
              </w:rPr>
            </w:pPr>
            <w:r w:rsidRPr="00DC4577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Reikalaujamos veiklos teisinis pagrindas – Lietuvos Respublikos draudimo įstatymo 3 str</w:t>
            </w: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aipsnio</w:t>
            </w:r>
            <w:r w:rsidRPr="00DC4577"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 xml:space="preserve"> 1 d</w:t>
            </w:r>
            <w:r>
              <w:rPr>
                <w:rFonts w:ascii="Times New Roman" w:eastAsia="Calibri" w:hAnsi="Times New Roman" w:cs="Times New Roman"/>
                <w:kern w:val="0"/>
                <w:sz w:val="24"/>
                <w14:ligatures w14:val="none"/>
              </w:rPr>
              <w:t>alis.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ACDF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Calibri" w:hAnsi="Times New Roman" w:cs="Times New Roman"/>
                <w:b/>
                <w:kern w:val="0"/>
                <w:sz w:val="24"/>
                <w14:ligatures w14:val="none"/>
              </w:rPr>
              <w:t xml:space="preserve"> Dokumentai pateikiami kartu su pasiūlymu: </w:t>
            </w:r>
          </w:p>
          <w:p w14:paraId="3630DBA6" w14:textId="010F8DA6" w:rsidR="002654C7" w:rsidRDefault="002654C7" w:rsidP="00EC5D9A">
            <w:pPr>
              <w:numPr>
                <w:ilvl w:val="0"/>
                <w:numId w:val="3"/>
              </w:numPr>
              <w:tabs>
                <w:tab w:val="left" w:pos="360"/>
                <w:tab w:val="left" w:pos="624"/>
              </w:tabs>
              <w:autoSpaceDN w:val="0"/>
              <w:spacing w:after="0" w:line="240" w:lineRule="auto"/>
              <w:ind w:left="16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54C7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14:ligatures w14:val="none"/>
              </w:rPr>
              <w:t>Jeigu tiekėjas yra registruotas Lietuvos Respublikoje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14:ligatures w14:val="none"/>
              </w:rPr>
              <w:t xml:space="preserve">, </w:t>
            </w:r>
            <w:r w:rsidR="00C87230" w:rsidRPr="00C8723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14:ligatures w14:val="none"/>
              </w:rPr>
              <w:t xml:space="preserve">Lietuvos banko išduota </w:t>
            </w:r>
            <w:r w:rsidR="00C8723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14:ligatures w14:val="none"/>
              </w:rPr>
              <w:t>d</w:t>
            </w:r>
            <w:r w:rsidR="00EA73FF" w:rsidRPr="00EA73F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raudimo veiklos licencija, suteikianti teisę vykdyti draudimo nuo nelaimingų atsitikimų ir ligų (sveikatos draudimo) veiklą</w:t>
            </w:r>
            <w:r w:rsidR="008912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.</w:t>
            </w:r>
          </w:p>
          <w:p w14:paraId="7758C582" w14:textId="30E0ABF0" w:rsidR="00106715" w:rsidRPr="002654C7" w:rsidRDefault="00D43B7C" w:rsidP="00EC5D9A">
            <w:pPr>
              <w:numPr>
                <w:ilvl w:val="0"/>
                <w:numId w:val="3"/>
              </w:numPr>
              <w:tabs>
                <w:tab w:val="left" w:pos="360"/>
                <w:tab w:val="left" w:pos="624"/>
              </w:tabs>
              <w:autoSpaceDN w:val="0"/>
              <w:spacing w:after="0" w:line="240" w:lineRule="auto"/>
              <w:ind w:left="16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2654C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14:ligatures w14:val="none"/>
              </w:rPr>
              <w:t>Kitos valstybės tiekėjas pateikia šalies, kurioje jis yra registruotas, kompetentingos valstybės institucijos išduotą licenciją arba lygiavertį dokumentą (pateikiama skaitmeninė dokumento kopija).</w:t>
            </w:r>
          </w:p>
          <w:p w14:paraId="3D24AC6D" w14:textId="5B9B7EB5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  <w:r w:rsidRPr="00EC5D9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  <w:t>CVP IS priemonėmis pateikiamos skaitmeninės dokumentų kopijos.</w:t>
            </w:r>
          </w:p>
          <w:p w14:paraId="42F7A6F1" w14:textId="77777777" w:rsidR="00EC5D9A" w:rsidRPr="00EC5D9A" w:rsidRDefault="00EC5D9A" w:rsidP="00EC5D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14:ligatures w14:val="none"/>
              </w:rPr>
            </w:pPr>
          </w:p>
          <w:p w14:paraId="03EB0660" w14:textId="77777777" w:rsidR="00EC5D9A" w:rsidRPr="00EC5D9A" w:rsidRDefault="00EC5D9A" w:rsidP="007A7D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highlight w:val="yellow"/>
                <w:u w:val="single"/>
                <w14:ligatures w14:val="none"/>
              </w:rPr>
            </w:pPr>
          </w:p>
        </w:tc>
      </w:tr>
    </w:tbl>
    <w:p w14:paraId="39F3D00A" w14:textId="77777777" w:rsidR="00EC5D9A" w:rsidRPr="00E36DBB" w:rsidRDefault="00EC5D9A" w:rsidP="00EC5D9A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C5D9A" w:rsidRPr="00E36D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B118" w14:textId="77777777" w:rsidR="00C0012A" w:rsidRDefault="00C0012A" w:rsidP="00356B49">
      <w:pPr>
        <w:spacing w:after="0" w:line="240" w:lineRule="auto"/>
      </w:pPr>
      <w:r>
        <w:separator/>
      </w:r>
    </w:p>
  </w:endnote>
  <w:endnote w:type="continuationSeparator" w:id="0">
    <w:p w14:paraId="2CFB86C3" w14:textId="77777777" w:rsidR="00C0012A" w:rsidRDefault="00C0012A" w:rsidP="0035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E497" w14:textId="77777777" w:rsidR="00C0012A" w:rsidRDefault="00C0012A" w:rsidP="00356B49">
      <w:pPr>
        <w:spacing w:after="0" w:line="240" w:lineRule="auto"/>
      </w:pPr>
      <w:r>
        <w:separator/>
      </w:r>
    </w:p>
  </w:footnote>
  <w:footnote w:type="continuationSeparator" w:id="0">
    <w:p w14:paraId="4355C0D1" w14:textId="77777777" w:rsidR="00C0012A" w:rsidRDefault="00C0012A" w:rsidP="0035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5DE"/>
    <w:multiLevelType w:val="hybridMultilevel"/>
    <w:tmpl w:val="FC5AA31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460B"/>
    <w:multiLevelType w:val="hybridMultilevel"/>
    <w:tmpl w:val="EC646A1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73003"/>
    <w:multiLevelType w:val="hybridMultilevel"/>
    <w:tmpl w:val="16644EE6"/>
    <w:lvl w:ilvl="0" w:tplc="677EE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C3BEC"/>
    <w:multiLevelType w:val="hybridMultilevel"/>
    <w:tmpl w:val="4A9A6392"/>
    <w:lvl w:ilvl="0" w:tplc="3FE0CE64">
      <w:start w:val="2"/>
      <w:numFmt w:val="bullet"/>
      <w:lvlText w:val="–"/>
      <w:lvlJc w:val="left"/>
      <w:pPr>
        <w:ind w:left="364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AD50BC9"/>
    <w:multiLevelType w:val="hybridMultilevel"/>
    <w:tmpl w:val="EC646A18"/>
    <w:lvl w:ilvl="0" w:tplc="80F01A5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E19E7"/>
    <w:multiLevelType w:val="hybridMultilevel"/>
    <w:tmpl w:val="550AD3EC"/>
    <w:lvl w:ilvl="0" w:tplc="DCB6CE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416231">
    <w:abstractNumId w:val="2"/>
  </w:num>
  <w:num w:numId="2" w16cid:durableId="2060351155">
    <w:abstractNumId w:val="3"/>
  </w:num>
  <w:num w:numId="3" w16cid:durableId="1885674448">
    <w:abstractNumId w:val="4"/>
  </w:num>
  <w:num w:numId="4" w16cid:durableId="1202404609">
    <w:abstractNumId w:val="1"/>
  </w:num>
  <w:num w:numId="5" w16cid:durableId="685911809">
    <w:abstractNumId w:val="5"/>
  </w:num>
  <w:num w:numId="6" w16cid:durableId="20996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9A"/>
    <w:rsid w:val="00014EF4"/>
    <w:rsid w:val="000650BB"/>
    <w:rsid w:val="000D5EA7"/>
    <w:rsid w:val="00106715"/>
    <w:rsid w:val="00113353"/>
    <w:rsid w:val="001820BE"/>
    <w:rsid w:val="001C6F08"/>
    <w:rsid w:val="001D4AD2"/>
    <w:rsid w:val="002654C7"/>
    <w:rsid w:val="002E398B"/>
    <w:rsid w:val="00327F03"/>
    <w:rsid w:val="00356B49"/>
    <w:rsid w:val="00361A35"/>
    <w:rsid w:val="0037676E"/>
    <w:rsid w:val="0039240B"/>
    <w:rsid w:val="004218FC"/>
    <w:rsid w:val="00426D05"/>
    <w:rsid w:val="004A4830"/>
    <w:rsid w:val="004B0FDA"/>
    <w:rsid w:val="004C7CEC"/>
    <w:rsid w:val="004F365C"/>
    <w:rsid w:val="004F49F2"/>
    <w:rsid w:val="004F740D"/>
    <w:rsid w:val="00512C10"/>
    <w:rsid w:val="00547820"/>
    <w:rsid w:val="006133C8"/>
    <w:rsid w:val="00651F24"/>
    <w:rsid w:val="00657115"/>
    <w:rsid w:val="00680B72"/>
    <w:rsid w:val="00683B25"/>
    <w:rsid w:val="006C3085"/>
    <w:rsid w:val="006C6A43"/>
    <w:rsid w:val="006F3F45"/>
    <w:rsid w:val="00710F16"/>
    <w:rsid w:val="007A7D85"/>
    <w:rsid w:val="007B0F20"/>
    <w:rsid w:val="008167A6"/>
    <w:rsid w:val="00850140"/>
    <w:rsid w:val="00891282"/>
    <w:rsid w:val="00893604"/>
    <w:rsid w:val="008A6CE0"/>
    <w:rsid w:val="008F5096"/>
    <w:rsid w:val="00987053"/>
    <w:rsid w:val="00987280"/>
    <w:rsid w:val="009D4269"/>
    <w:rsid w:val="009F1E62"/>
    <w:rsid w:val="00A11593"/>
    <w:rsid w:val="00AB691F"/>
    <w:rsid w:val="00AF02EA"/>
    <w:rsid w:val="00AF5CD7"/>
    <w:rsid w:val="00B5465F"/>
    <w:rsid w:val="00B612C1"/>
    <w:rsid w:val="00B67D08"/>
    <w:rsid w:val="00B769FC"/>
    <w:rsid w:val="00BD3F55"/>
    <w:rsid w:val="00C0012A"/>
    <w:rsid w:val="00C1688D"/>
    <w:rsid w:val="00C42A9C"/>
    <w:rsid w:val="00C6187C"/>
    <w:rsid w:val="00C87230"/>
    <w:rsid w:val="00D3787C"/>
    <w:rsid w:val="00D43B7C"/>
    <w:rsid w:val="00D5347B"/>
    <w:rsid w:val="00DC4577"/>
    <w:rsid w:val="00DF2A94"/>
    <w:rsid w:val="00E35CF8"/>
    <w:rsid w:val="00E36DBB"/>
    <w:rsid w:val="00E56158"/>
    <w:rsid w:val="00EA73FF"/>
    <w:rsid w:val="00EC5D9A"/>
    <w:rsid w:val="00EE5D34"/>
    <w:rsid w:val="00EF559F"/>
    <w:rsid w:val="00F42365"/>
    <w:rsid w:val="00F9534A"/>
    <w:rsid w:val="00FB070F"/>
    <w:rsid w:val="00F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1B64"/>
  <w15:chartTrackingRefBased/>
  <w15:docId w15:val="{3825C2BB-7E64-469D-B52F-302A4CB5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D9A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2,List Paragraph Red,Buletai,List Paragraph21,List Paragraph1,lp1,Use Case List Paragraph,List Paragraph111,Bullet 1,Paragraph,Sąrašo pastraipa2,Lentele,Lente"/>
    <w:basedOn w:val="Normal"/>
    <w:link w:val="ListParagraphChar"/>
    <w:uiPriority w:val="34"/>
    <w:qFormat/>
    <w:rsid w:val="00EC5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D9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C5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D9A"/>
    <w:rPr>
      <w:sz w:val="20"/>
      <w:szCs w:val="20"/>
    </w:rPr>
  </w:style>
  <w:style w:type="character" w:styleId="CommentReference">
    <w:name w:val="annotation reference"/>
    <w:uiPriority w:val="99"/>
    <w:rsid w:val="00EC5D9A"/>
    <w:rPr>
      <w:sz w:val="16"/>
      <w:szCs w:val="16"/>
    </w:rPr>
  </w:style>
  <w:style w:type="character" w:customStyle="1" w:styleId="ListParagraphChar">
    <w:name w:val="List Paragraph Char"/>
    <w:aliases w:val="Bullet EY Char,Numbering Char,ERP-List Paragraph Char,List Paragraph11 Char,List Paragraph2 Char,List Paragraph Red Char,Buletai Char,List Paragraph21 Char,List Paragraph1 Char,lp1 Char,Use Case List Paragraph Char,Bullet 1 Char"/>
    <w:link w:val="ListParagraph"/>
    <w:uiPriority w:val="34"/>
    <w:qFormat/>
    <w:locked/>
    <w:rsid w:val="001820BE"/>
  </w:style>
  <w:style w:type="paragraph" w:styleId="Header">
    <w:name w:val="header"/>
    <w:basedOn w:val="Normal"/>
    <w:link w:val="HeaderChar"/>
    <w:uiPriority w:val="99"/>
    <w:unhideWhenUsed/>
    <w:rsid w:val="0035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B49"/>
  </w:style>
  <w:style w:type="paragraph" w:styleId="Footer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Normal"/>
    <w:link w:val="FooterChar"/>
    <w:unhideWhenUsed/>
    <w:rsid w:val="00356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 Diagrama5 Diagrama Diagrama Diagrama Char"/>
    <w:basedOn w:val="DefaultParagraphFont"/>
    <w:link w:val="Footer"/>
    <w:rsid w:val="00356B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734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Razbadauskienė</dc:creator>
  <cp:keywords/>
  <dc:description/>
  <cp:lastModifiedBy>Simona Stankevičiūtė</cp:lastModifiedBy>
  <cp:revision>22</cp:revision>
  <dcterms:created xsi:type="dcterms:W3CDTF">2024-10-28T07:44:00Z</dcterms:created>
  <dcterms:modified xsi:type="dcterms:W3CDTF">2025-02-18T08:14:00Z</dcterms:modified>
</cp:coreProperties>
</file>