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D5C3" w14:textId="705BEFAC"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5966DA7" w14:textId="4F57A090" w:rsidR="005047F1" w:rsidRPr="00E34559" w:rsidRDefault="000A5ED0" w:rsidP="000A5ED0">
      <w:pPr>
        <w:keepNext/>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6B7050A2" wp14:editId="4ED251BC">
            <wp:extent cx="719455" cy="719455"/>
            <wp:effectExtent l="0" t="0" r="4445" b="4445"/>
            <wp:docPr id="1" name="Picture 1" descr="Karaliaus Mindaugo profesinio mokymo centras"/>
            <wp:cNvGraphicFramePr/>
            <a:graphic xmlns:a="http://schemas.openxmlformats.org/drawingml/2006/main">
              <a:graphicData uri="http://schemas.openxmlformats.org/drawingml/2006/picture">
                <pic:pic xmlns:pic="http://schemas.openxmlformats.org/drawingml/2006/picture">
                  <pic:nvPicPr>
                    <pic:cNvPr id="1" name="Picture 1" descr="Karaliaus Mindaugo profesinio mokymo centra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p w14:paraId="28FC6735" w14:textId="77777777" w:rsidR="005047F1" w:rsidRPr="00E34559"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5BCFFEBB" w14:textId="77777777" w:rsidR="000A5ED0" w:rsidRPr="002041B8" w:rsidRDefault="000A5ED0" w:rsidP="000A5ED0">
      <w:pPr>
        <w:spacing w:after="0"/>
        <w:jc w:val="center"/>
        <w:rPr>
          <w:rFonts w:ascii="Times New Roman" w:hAnsi="Times New Roman" w:cs="Times New Roman"/>
          <w:b/>
        </w:rPr>
      </w:pPr>
      <w:r w:rsidRPr="002041B8">
        <w:rPr>
          <w:rFonts w:ascii="Times New Roman" w:hAnsi="Times New Roman" w:cs="Times New Roman"/>
          <w:b/>
        </w:rPr>
        <w:t>KARALIAUS MINDAUGO PROFESINIO MOKYMO CENTRAS</w:t>
      </w:r>
    </w:p>
    <w:p w14:paraId="556C3AC0" w14:textId="77777777" w:rsidR="000A5ED0" w:rsidRPr="002041B8" w:rsidRDefault="000A5ED0" w:rsidP="000A5ED0">
      <w:pPr>
        <w:spacing w:after="0" w:line="240" w:lineRule="auto"/>
        <w:jc w:val="center"/>
        <w:rPr>
          <w:rFonts w:ascii="Times New Roman" w:hAnsi="Times New Roman" w:cs="Times New Roman"/>
        </w:rPr>
      </w:pPr>
      <w:r w:rsidRPr="002041B8">
        <w:rPr>
          <w:rFonts w:ascii="Times New Roman" w:hAnsi="Times New Roman" w:cs="Times New Roman"/>
        </w:rPr>
        <w:t>Viešoji įstaiga, Karaliaus Mindaugo pr. 11, 44287 Kaunas, tel.: (8–37) 221723, faks. (8–37) 205990,</w:t>
      </w:r>
    </w:p>
    <w:p w14:paraId="3416CA64" w14:textId="77777777" w:rsidR="000A5ED0" w:rsidRPr="002041B8" w:rsidRDefault="000A5ED0" w:rsidP="000A5ED0">
      <w:pPr>
        <w:pStyle w:val="Standard"/>
        <w:jc w:val="both"/>
        <w:rPr>
          <w:rFonts w:cs="Times New Roman"/>
          <w:sz w:val="22"/>
          <w:szCs w:val="22"/>
        </w:rPr>
      </w:pPr>
      <w:r w:rsidRPr="002041B8">
        <w:rPr>
          <w:rFonts w:cs="Times New Roman"/>
          <w:sz w:val="22"/>
          <w:szCs w:val="22"/>
        </w:rPr>
        <w:t xml:space="preserve">el. p. </w:t>
      </w:r>
      <w:hyperlink r:id="rId12" w:history="1">
        <w:r w:rsidRPr="002041B8">
          <w:rPr>
            <w:rStyle w:val="Hipersaitas"/>
            <w:rFonts w:cs="Times New Roman"/>
            <w:sz w:val="22"/>
            <w:szCs w:val="22"/>
          </w:rPr>
          <w:t>rastine@kaupa.lt</w:t>
        </w:r>
      </w:hyperlink>
      <w:r w:rsidRPr="002041B8">
        <w:rPr>
          <w:rFonts w:cs="Times New Roman"/>
          <w:sz w:val="22"/>
          <w:szCs w:val="22"/>
        </w:rPr>
        <w:t xml:space="preserve">, </w:t>
      </w:r>
      <w:hyperlink r:id="rId13" w:history="1">
        <w:r w:rsidRPr="002041B8">
          <w:rPr>
            <w:rStyle w:val="Hipersaitas"/>
            <w:rFonts w:cs="Times New Roman"/>
            <w:sz w:val="22"/>
            <w:szCs w:val="22"/>
          </w:rPr>
          <w:t>http://www.kaupa.lt</w:t>
        </w:r>
      </w:hyperlink>
      <w:r w:rsidRPr="002041B8">
        <w:rPr>
          <w:rFonts w:cs="Times New Roman"/>
          <w:sz w:val="22"/>
          <w:szCs w:val="22"/>
        </w:rPr>
        <w:t>. Duomenys kaupiami ir saugomi Juridinių asmenų registre, kodas 111961453</w:t>
      </w:r>
    </w:p>
    <w:p w14:paraId="695F34B8" w14:textId="77777777" w:rsidR="000A5ED0" w:rsidRPr="002041B8" w:rsidRDefault="000A5ED0" w:rsidP="000A5ED0">
      <w:pPr>
        <w:pStyle w:val="Standard"/>
        <w:jc w:val="both"/>
        <w:rPr>
          <w:rFonts w:cs="Times New Roman"/>
          <w:sz w:val="22"/>
          <w:szCs w:val="22"/>
        </w:rPr>
      </w:pPr>
    </w:p>
    <w:p w14:paraId="0476613F" w14:textId="77777777" w:rsidR="000A5ED0" w:rsidRPr="002041B8" w:rsidRDefault="000A5ED0" w:rsidP="000A5ED0">
      <w:pPr>
        <w:pStyle w:val="Standard"/>
        <w:jc w:val="center"/>
        <w:rPr>
          <w:rFonts w:cs="Times New Roman"/>
          <w:b/>
          <w:bCs/>
          <w:sz w:val="22"/>
          <w:szCs w:val="22"/>
        </w:rPr>
      </w:pPr>
    </w:p>
    <w:p w14:paraId="4C7D5EAA" w14:textId="184725E0" w:rsidR="000A5ED0" w:rsidRPr="007332F8" w:rsidRDefault="00D60D4E" w:rsidP="000A5ED0">
      <w:pPr>
        <w:pStyle w:val="Standard"/>
        <w:spacing w:line="276" w:lineRule="auto"/>
        <w:jc w:val="center"/>
        <w:rPr>
          <w:rFonts w:cs="Times New Roman"/>
          <w:b/>
          <w:bCs/>
          <w:sz w:val="22"/>
          <w:szCs w:val="22"/>
        </w:rPr>
      </w:pPr>
      <w:r w:rsidRPr="007332F8">
        <w:rPr>
          <w:rFonts w:cs="Times New Roman"/>
          <w:b/>
          <w:bCs/>
          <w:sz w:val="22"/>
          <w:szCs w:val="22"/>
        </w:rPr>
        <w:t xml:space="preserve">VIEŠOJO PIRKIMO </w:t>
      </w:r>
      <w:r w:rsidR="000A5ED0" w:rsidRPr="007332F8">
        <w:rPr>
          <w:rFonts w:cs="Times New Roman"/>
          <w:b/>
          <w:bCs/>
          <w:sz w:val="22"/>
          <w:szCs w:val="22"/>
        </w:rPr>
        <w:t>SKELBIAMOS APKLAUSOS PIRKIMO SĄLYGOS</w:t>
      </w:r>
    </w:p>
    <w:p w14:paraId="3026A1FD" w14:textId="71C0129E" w:rsidR="00727E40" w:rsidRPr="007332F8" w:rsidRDefault="007332F8" w:rsidP="007332F8">
      <w:pPr>
        <w:ind w:firstLine="567"/>
        <w:jc w:val="center"/>
        <w:rPr>
          <w:rFonts w:ascii="Times New Roman" w:eastAsia="Times New Roman" w:hAnsi="Times New Roman" w:cs="Times New Roman"/>
          <w:b/>
          <w:noProof/>
          <w:lang w:eastAsia="lt-LT"/>
        </w:rPr>
      </w:pPr>
      <w:r w:rsidRPr="007332F8">
        <w:rPr>
          <w:rFonts w:ascii="Times New Roman" w:hAnsi="Times New Roman" w:cs="Times New Roman"/>
          <w:b/>
          <w:color w:val="000000"/>
        </w:rPr>
        <w:t xml:space="preserve">ASMENS ĮGYTŲ KOMPETENCIJŲ VERTINIMO PASLAUGOS </w:t>
      </w:r>
      <w:r w:rsidR="00E31E2C" w:rsidRPr="007332F8">
        <w:rPr>
          <w:rFonts w:ascii="Times New Roman" w:eastAsia="Times New Roman" w:hAnsi="Times New Roman" w:cs="Times New Roman"/>
          <w:b/>
          <w:noProof/>
          <w:lang w:eastAsia="lt-LT"/>
        </w:rPr>
        <w:t>PIRKIMAS</w:t>
      </w:r>
    </w:p>
    <w:p w14:paraId="56B175F9" w14:textId="77777777" w:rsidR="00727E40" w:rsidRPr="00E31E2C" w:rsidRDefault="00727E40" w:rsidP="00865766">
      <w:pPr>
        <w:pStyle w:val="Standard"/>
        <w:jc w:val="center"/>
        <w:rPr>
          <w:rFonts w:eastAsia="Times New Roman" w:cs="Times New Roman"/>
          <w:b/>
          <w:noProof/>
          <w:sz w:val="22"/>
          <w:szCs w:val="22"/>
          <w:lang w:eastAsia="lt-LT"/>
        </w:rPr>
      </w:pPr>
    </w:p>
    <w:p w14:paraId="6D9C831E" w14:textId="77777777" w:rsidR="000A5ED0" w:rsidRPr="002041B8" w:rsidRDefault="000A5ED0" w:rsidP="000A5ED0">
      <w:pPr>
        <w:pStyle w:val="Betarp"/>
        <w:ind w:firstLine="680"/>
        <w:jc w:val="both"/>
        <w:rPr>
          <w:rFonts w:ascii="Times New Roman" w:eastAsia="Arial Unicode MS" w:hAnsi="Times New Roman" w:cs="Times New Roman"/>
          <w:color w:val="000000"/>
          <w:sz w:val="22"/>
          <w:szCs w:val="22"/>
          <w:lang w:val="lt-LT"/>
        </w:rPr>
      </w:pPr>
    </w:p>
    <w:p w14:paraId="2AE69E09" w14:textId="77777777" w:rsidR="000A5ED0" w:rsidRPr="002041B8" w:rsidRDefault="000A5ED0" w:rsidP="000A5ED0">
      <w:pPr>
        <w:pStyle w:val="Standard"/>
        <w:jc w:val="both"/>
        <w:rPr>
          <w:rFonts w:cs="Times New Roman"/>
          <w:sz w:val="22"/>
          <w:szCs w:val="22"/>
        </w:rPr>
      </w:pPr>
      <w:r w:rsidRPr="002041B8">
        <w:rPr>
          <w:rFonts w:cs="Times New Roman"/>
          <w:sz w:val="22"/>
          <w:szCs w:val="22"/>
        </w:rPr>
        <w:tab/>
      </w:r>
    </w:p>
    <w:p w14:paraId="7745E8D5" w14:textId="039B454D" w:rsidR="000A5ED0" w:rsidRPr="002041B8" w:rsidRDefault="000A5ED0" w:rsidP="00375A4E">
      <w:pPr>
        <w:spacing w:after="0" w:line="240" w:lineRule="auto"/>
        <w:ind w:firstLine="720"/>
        <w:jc w:val="center"/>
        <w:rPr>
          <w:rFonts w:ascii="Times New Roman" w:eastAsia="Times New Roman" w:hAnsi="Times New Roman" w:cs="Times New Roman"/>
          <w:b/>
          <w:bCs/>
          <w:caps/>
          <w:lang w:eastAsia="lt-LT"/>
        </w:rPr>
      </w:pPr>
    </w:p>
    <w:p w14:paraId="76BE5770" w14:textId="579DC58A"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5AB01D51" w14:textId="02A46859"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7843CA76" w14:textId="6C961743"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550743F9" w14:textId="3FCE580B"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A147908" w14:textId="6A283C9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24AA9E9E" w14:textId="0546A801"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2A7EDAF" w14:textId="215234B3"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9BC8CE5" w14:textId="14C27C9A"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432D406" w14:textId="152A1C33"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B888235" w14:textId="3515509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DC2BB35" w14:textId="031044BB"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222962C6" w14:textId="58312C0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717421CC" w14:textId="25C3F818"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A116DC8" w14:textId="3BFA3559"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8DD7299" w14:textId="196FC5C0"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700205BA" w14:textId="506A133A"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107068EC" w14:textId="1E74C0F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01CC517" w14:textId="5D3C31D7"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950DE1E" w14:textId="0C9F1FEE"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D626D4C" w14:textId="5ECBE35E"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4EDE638A" w14:textId="08ACDB20"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A5F13B8" w14:textId="7A3AD88D"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3E928605" w14:textId="59C57B5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81AC3DB" w14:textId="2714B186"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5FEB2424" w14:textId="59073F79"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61AEA90" w14:textId="00B71255"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A46FBB5" w14:textId="72D73EF1" w:rsidR="00F61C1D" w:rsidRDefault="00F61C1D" w:rsidP="00375A4E">
      <w:pPr>
        <w:spacing w:after="0" w:line="240" w:lineRule="auto"/>
        <w:ind w:firstLine="720"/>
        <w:jc w:val="center"/>
        <w:rPr>
          <w:rFonts w:ascii="Times New Roman" w:eastAsia="Times New Roman" w:hAnsi="Times New Roman" w:cs="Times New Roman"/>
          <w:b/>
          <w:bCs/>
          <w:caps/>
          <w:lang w:eastAsia="lt-LT"/>
        </w:rPr>
      </w:pPr>
    </w:p>
    <w:p w14:paraId="4696A63A" w14:textId="77777777" w:rsidR="007C5E79" w:rsidRPr="002041B8" w:rsidRDefault="007C5E79" w:rsidP="00375A4E">
      <w:pPr>
        <w:spacing w:after="0" w:line="240" w:lineRule="auto"/>
        <w:ind w:firstLine="720"/>
        <w:jc w:val="center"/>
        <w:rPr>
          <w:rFonts w:ascii="Times New Roman" w:eastAsia="Times New Roman" w:hAnsi="Times New Roman" w:cs="Times New Roman"/>
          <w:b/>
          <w:bCs/>
          <w:caps/>
          <w:lang w:eastAsia="lt-LT"/>
        </w:rPr>
      </w:pPr>
    </w:p>
    <w:p w14:paraId="6BF337B0" w14:textId="77777777" w:rsidR="005047F1" w:rsidRPr="002041B8"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CAC3A2B" w14:textId="77777777" w:rsidR="005047F1" w:rsidRPr="002041B8" w:rsidRDefault="005047F1" w:rsidP="005047F1">
      <w:pPr>
        <w:spacing w:after="0" w:line="240" w:lineRule="auto"/>
        <w:rPr>
          <w:rFonts w:ascii="Times New Roman" w:eastAsia="Times New Roman" w:hAnsi="Times New Roman" w:cs="Times New Roman"/>
          <w:b/>
          <w:bCs/>
          <w:lang w:eastAsia="lt-LT"/>
        </w:rPr>
      </w:pPr>
    </w:p>
    <w:p w14:paraId="41565667" w14:textId="77777777" w:rsidR="00F61C1D" w:rsidRPr="002041B8" w:rsidRDefault="00F61C1D" w:rsidP="00F61C1D">
      <w:pPr>
        <w:spacing w:after="0" w:line="240" w:lineRule="auto"/>
        <w:jc w:val="center"/>
        <w:rPr>
          <w:rFonts w:ascii="Times New Roman" w:eastAsia="Calibri" w:hAnsi="Times New Roman" w:cs="Times New Roman"/>
        </w:rPr>
      </w:pPr>
      <w:r w:rsidRPr="002041B8">
        <w:rPr>
          <w:rFonts w:ascii="Times New Roman" w:eastAsia="Calibri" w:hAnsi="Times New Roman" w:cs="Times New Roman"/>
        </w:rPr>
        <w:t xml:space="preserve">Skelbimas apie pirkimą paskelbtas CVP IS interneto adresu: </w:t>
      </w:r>
      <w:hyperlink r:id="rId14" w:history="1">
        <w:r w:rsidRPr="002041B8">
          <w:rPr>
            <w:rFonts w:ascii="Times New Roman" w:eastAsia="Calibri" w:hAnsi="Times New Roman" w:cs="Times New Roman"/>
            <w:i/>
            <w:color w:val="0000FF"/>
            <w:u w:val="single"/>
          </w:rPr>
          <w:t>https://pirkimai.eviesiejipirkimai.lt</w:t>
        </w:r>
      </w:hyperlink>
      <w:r w:rsidRPr="002041B8">
        <w:rPr>
          <w:rFonts w:ascii="Times New Roman" w:eastAsia="Calibri" w:hAnsi="Times New Roman" w:cs="Times New Roman"/>
        </w:rPr>
        <w:t>.</w:t>
      </w:r>
    </w:p>
    <w:p w14:paraId="27C4CC56" w14:textId="77777777" w:rsidR="005047F1" w:rsidRPr="002041B8" w:rsidRDefault="005047F1" w:rsidP="005047F1">
      <w:pPr>
        <w:numPr>
          <w:ilvl w:val="0"/>
          <w:numId w:val="1"/>
        </w:numPr>
        <w:spacing w:after="0" w:line="276" w:lineRule="auto"/>
        <w:jc w:val="center"/>
        <w:rPr>
          <w:rFonts w:ascii="Times New Roman" w:eastAsia="Times New Roman" w:hAnsi="Times New Roman" w:cs="Times New Roman"/>
          <w:b/>
          <w:bCs/>
          <w:lang w:eastAsia="lt-LT"/>
        </w:rPr>
      </w:pPr>
      <w:r w:rsidRPr="002041B8">
        <w:rPr>
          <w:rFonts w:ascii="Times New Roman" w:eastAsia="Times New Roman" w:hAnsi="Times New Roman" w:cs="Times New Roman"/>
          <w:b/>
          <w:bCs/>
          <w:lang w:eastAsia="lt-LT"/>
        </w:rPr>
        <w:lastRenderedPageBreak/>
        <w:t>BENDROSIOS NUOSTATOS</w:t>
      </w:r>
    </w:p>
    <w:p w14:paraId="43DFCC32" w14:textId="77777777" w:rsidR="005047F1" w:rsidRPr="002041B8" w:rsidRDefault="005047F1" w:rsidP="005047F1">
      <w:pPr>
        <w:spacing w:after="0" w:line="276" w:lineRule="auto"/>
        <w:ind w:left="720"/>
        <w:rPr>
          <w:rFonts w:ascii="Times New Roman" w:eastAsia="Times New Roman" w:hAnsi="Times New Roman" w:cs="Times New Roman"/>
          <w:b/>
          <w:bCs/>
          <w:lang w:eastAsia="lt-LT"/>
        </w:rPr>
      </w:pPr>
    </w:p>
    <w:p w14:paraId="5309EAC0" w14:textId="7B5733D3" w:rsidR="00727E40" w:rsidRPr="002041B8" w:rsidRDefault="005047F1" w:rsidP="00D02BC6">
      <w:pPr>
        <w:pStyle w:val="Standard"/>
        <w:spacing w:line="276" w:lineRule="auto"/>
        <w:jc w:val="both"/>
        <w:rPr>
          <w:rFonts w:cs="Times New Roman"/>
          <w:sz w:val="22"/>
          <w:szCs w:val="22"/>
        </w:rPr>
      </w:pPr>
      <w:r w:rsidRPr="002041B8">
        <w:rPr>
          <w:rFonts w:eastAsia="Times New Roman" w:cs="Times New Roman"/>
          <w:sz w:val="22"/>
          <w:szCs w:val="22"/>
          <w:lang w:eastAsia="lt-LT"/>
        </w:rPr>
        <w:t>1.1.</w:t>
      </w:r>
      <w:r w:rsidRPr="002041B8">
        <w:rPr>
          <w:rFonts w:eastAsia="Times New Roman" w:cs="Times New Roman"/>
          <w:sz w:val="22"/>
          <w:szCs w:val="22"/>
        </w:rPr>
        <w:t xml:space="preserve"> </w:t>
      </w:r>
      <w:r w:rsidR="000A5ED0" w:rsidRPr="002041B8">
        <w:rPr>
          <w:rFonts w:cs="Times New Roman"/>
          <w:sz w:val="22"/>
          <w:szCs w:val="22"/>
        </w:rPr>
        <w:t xml:space="preserve">Perkančioji organizacija: </w:t>
      </w:r>
      <w:r w:rsidR="000A5ED0" w:rsidRPr="002041B8">
        <w:rPr>
          <w:rFonts w:eastAsia="Calibri" w:cs="Times New Roman"/>
          <w:sz w:val="22"/>
          <w:szCs w:val="22"/>
        </w:rPr>
        <w:t xml:space="preserve">VšĮ Karaliaus Mindaugo </w:t>
      </w:r>
      <w:r w:rsidR="00740C30">
        <w:rPr>
          <w:rFonts w:eastAsia="Calibri" w:cs="Times New Roman"/>
          <w:sz w:val="22"/>
          <w:szCs w:val="22"/>
        </w:rPr>
        <w:t xml:space="preserve">profesinio </w:t>
      </w:r>
      <w:r w:rsidR="000A5ED0" w:rsidRPr="002041B8">
        <w:rPr>
          <w:rFonts w:eastAsia="Calibri" w:cs="Times New Roman"/>
          <w:sz w:val="22"/>
          <w:szCs w:val="22"/>
        </w:rPr>
        <w:t xml:space="preserve">mokymo centras </w:t>
      </w:r>
      <w:r w:rsidR="000A5ED0" w:rsidRPr="002041B8">
        <w:rPr>
          <w:rFonts w:eastAsia="Times New Roman" w:cs="Times New Roman"/>
          <w:color w:val="000000"/>
          <w:sz w:val="22"/>
          <w:szCs w:val="22"/>
          <w:lang w:eastAsia="lt-LT"/>
        </w:rPr>
        <w:t>(toliau – perkančioji organizacija)</w:t>
      </w:r>
      <w:r w:rsidR="000A5ED0" w:rsidRPr="002041B8">
        <w:rPr>
          <w:rFonts w:eastAsia="Arial Unicode MS" w:cs="Times New Roman"/>
          <w:color w:val="000000"/>
          <w:sz w:val="22"/>
          <w:szCs w:val="22"/>
        </w:rPr>
        <w:t>, vykdydama</w:t>
      </w:r>
      <w:r w:rsidR="00740C30">
        <w:rPr>
          <w:rFonts w:eastAsia="Arial Unicode MS" w:cs="Times New Roman"/>
          <w:color w:val="000000"/>
          <w:sz w:val="22"/>
          <w:szCs w:val="22"/>
        </w:rPr>
        <w:t>s</w:t>
      </w:r>
      <w:r w:rsidR="000A5ED0" w:rsidRPr="002041B8">
        <w:rPr>
          <w:rFonts w:eastAsia="Arial Unicode MS" w:cs="Times New Roman"/>
          <w:color w:val="000000"/>
          <w:sz w:val="22"/>
          <w:szCs w:val="22"/>
        </w:rPr>
        <w:t xml:space="preserve"> šį viešąjį pirkimą numato įsigyti </w:t>
      </w:r>
      <w:r w:rsidR="00AA1737">
        <w:rPr>
          <w:rFonts w:eastAsia="Arial Unicode MS" w:cs="Times New Roman"/>
          <w:b/>
          <w:color w:val="000000"/>
          <w:sz w:val="22"/>
          <w:szCs w:val="22"/>
        </w:rPr>
        <w:t>asmens įgytų kompetencijų vertinimo paslaugas</w:t>
      </w:r>
      <w:r w:rsidR="00727E40" w:rsidRPr="00511330">
        <w:rPr>
          <w:rFonts w:eastAsia="Arial Unicode MS" w:cs="Times New Roman"/>
          <w:b/>
          <w:color w:val="000000"/>
          <w:sz w:val="22"/>
          <w:szCs w:val="22"/>
        </w:rPr>
        <w:t>,</w:t>
      </w:r>
      <w:r w:rsidR="000A5ED0" w:rsidRPr="00511330">
        <w:rPr>
          <w:rFonts w:eastAsia="Arial Unicode MS" w:cs="Times New Roman"/>
          <w:color w:val="000000"/>
          <w:sz w:val="22"/>
          <w:szCs w:val="22"/>
        </w:rPr>
        <w:t xml:space="preserve"> </w:t>
      </w:r>
      <w:r w:rsidR="00727E40" w:rsidRPr="00511330">
        <w:rPr>
          <w:rFonts w:eastAsia="Arial Unicode MS" w:cs="Times New Roman"/>
          <w:color w:val="000000"/>
          <w:sz w:val="22"/>
          <w:szCs w:val="22"/>
        </w:rPr>
        <w:t>atitinkan</w:t>
      </w:r>
      <w:r w:rsidR="00FF49C3" w:rsidRPr="00511330">
        <w:rPr>
          <w:rFonts w:eastAsia="Arial Unicode MS" w:cs="Times New Roman"/>
          <w:color w:val="000000"/>
          <w:sz w:val="22"/>
          <w:szCs w:val="22"/>
        </w:rPr>
        <w:t>či</w:t>
      </w:r>
      <w:r w:rsidR="00AA1737">
        <w:rPr>
          <w:rFonts w:eastAsia="Arial Unicode MS" w:cs="Times New Roman"/>
          <w:color w:val="000000"/>
          <w:sz w:val="22"/>
          <w:szCs w:val="22"/>
        </w:rPr>
        <w:t>a</w:t>
      </w:r>
      <w:r w:rsidR="00740C30">
        <w:rPr>
          <w:rFonts w:eastAsia="Arial Unicode MS" w:cs="Times New Roman"/>
          <w:color w:val="000000"/>
          <w:sz w:val="22"/>
          <w:szCs w:val="22"/>
        </w:rPr>
        <w:t>s</w:t>
      </w:r>
      <w:r w:rsidR="00727E40" w:rsidRPr="002041B8">
        <w:rPr>
          <w:rFonts w:eastAsia="Arial Unicode MS" w:cs="Times New Roman"/>
          <w:color w:val="000000"/>
          <w:sz w:val="22"/>
          <w:szCs w:val="22"/>
        </w:rPr>
        <w:t xml:space="preserve"> pirkimo sąlygų techninėje specifikacijoje </w:t>
      </w:r>
      <w:r w:rsidR="00153A68" w:rsidRPr="002041B8">
        <w:rPr>
          <w:rFonts w:eastAsia="Arial Unicode MS" w:cs="Times New Roman"/>
          <w:color w:val="000000"/>
          <w:sz w:val="22"/>
          <w:szCs w:val="22"/>
        </w:rPr>
        <w:t>nurodytus</w:t>
      </w:r>
      <w:r w:rsidR="00727E40" w:rsidRPr="002041B8">
        <w:rPr>
          <w:rFonts w:eastAsia="Arial Unicode MS" w:cs="Times New Roman"/>
          <w:color w:val="000000"/>
          <w:sz w:val="22"/>
          <w:szCs w:val="22"/>
        </w:rPr>
        <w:t xml:space="preserve"> reikalavimus.</w:t>
      </w:r>
    </w:p>
    <w:p w14:paraId="2C365A2B" w14:textId="18BAD855" w:rsidR="005047F1" w:rsidRPr="002041B8" w:rsidRDefault="005047F1" w:rsidP="00D02BC6">
      <w:pPr>
        <w:pStyle w:val="Standard"/>
        <w:spacing w:line="276" w:lineRule="auto"/>
        <w:jc w:val="both"/>
        <w:rPr>
          <w:rFonts w:eastAsia="Arial Unicode MS" w:cs="Times New Roman"/>
          <w:noProof/>
          <w:sz w:val="22"/>
          <w:szCs w:val="22"/>
          <w:bdr w:val="nil"/>
        </w:rPr>
      </w:pPr>
      <w:r w:rsidRPr="002041B8">
        <w:rPr>
          <w:rFonts w:eastAsia="Times New Roman" w:cs="Times New Roman"/>
          <w:sz w:val="22"/>
          <w:szCs w:val="22"/>
          <w:lang w:eastAsia="lt-LT"/>
        </w:rPr>
        <w:t xml:space="preserve">1.2. </w:t>
      </w:r>
      <w:r w:rsidRPr="002041B8">
        <w:rPr>
          <w:rFonts w:eastAsia="Arial Unicode MS" w:cs="Times New Roman"/>
          <w:noProof/>
          <w:sz w:val="22"/>
          <w:szCs w:val="22"/>
          <w:bdr w:val="nil"/>
        </w:rPr>
        <w:t>Perkančioji organizacija yra pridėtinės vertės mokesčio (toliau vadinama – PVM) mokėtoja.</w:t>
      </w:r>
    </w:p>
    <w:p w14:paraId="2CCE90D7" w14:textId="12CC88BA" w:rsidR="000B1020" w:rsidRPr="000B1020" w:rsidRDefault="005047F1" w:rsidP="000B1020">
      <w:pPr>
        <w:pStyle w:val="Betarp"/>
        <w:suppressAutoHyphens w:val="0"/>
        <w:autoSpaceDN/>
        <w:spacing w:line="276" w:lineRule="auto"/>
        <w:contextualSpacing/>
        <w:jc w:val="both"/>
        <w:textAlignment w:val="auto"/>
        <w:rPr>
          <w:rFonts w:ascii="Times New Roman" w:hAnsi="Times New Roman" w:cs="Times New Roman"/>
          <w:sz w:val="22"/>
          <w:szCs w:val="22"/>
        </w:rPr>
      </w:pPr>
      <w:r w:rsidRPr="000B1020">
        <w:rPr>
          <w:rFonts w:ascii="Times New Roman" w:eastAsia="Times New Roman" w:hAnsi="Times New Roman" w:cs="Times New Roman"/>
          <w:sz w:val="24"/>
          <w:szCs w:val="24"/>
        </w:rPr>
        <w:t xml:space="preserve">1.3. </w:t>
      </w:r>
      <w:r w:rsidRPr="000B1020">
        <w:rPr>
          <w:rFonts w:ascii="Times New Roman" w:eastAsia="Times New Roman" w:hAnsi="Times New Roman" w:cs="Times New Roman"/>
          <w:sz w:val="22"/>
          <w:szCs w:val="22"/>
        </w:rPr>
        <w:t xml:space="preserve">Šis mažos vertės viešasis pirkimas (toliau – pirkimas) vykdomas skelbiamos apklausos būdu, </w:t>
      </w:r>
      <w:r w:rsidR="000B1020" w:rsidRPr="000B1020">
        <w:rPr>
          <w:rFonts w:ascii="Times New Roman" w:hAnsi="Times New Roman" w:cs="Times New Roman"/>
          <w:sz w:val="22"/>
          <w:szCs w:val="22"/>
        </w:rPr>
        <w:t>CVP IS</w:t>
      </w:r>
      <w:r w:rsidR="000B1020" w:rsidRPr="000B1020">
        <w:rPr>
          <w:rFonts w:ascii="Times New Roman" w:eastAsia="Calibri" w:hAnsi="Times New Roman" w:cs="Times New Roman"/>
          <w:sz w:val="22"/>
          <w:szCs w:val="22"/>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7E283F" w14:textId="07C85E19" w:rsidR="005047F1" w:rsidRPr="002041B8" w:rsidRDefault="005047F1" w:rsidP="00D02BC6">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val="en-US" w:eastAsia="lt-LT"/>
        </w:rPr>
        <w:t xml:space="preserve">1.4. </w:t>
      </w:r>
      <w:r w:rsidRPr="002041B8">
        <w:rPr>
          <w:rFonts w:ascii="Times New Roman" w:eastAsia="Times New Roman" w:hAnsi="Times New Roman" w:cs="Times New Roman"/>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2041B8">
        <w:rPr>
          <w:rFonts w:ascii="Times New Roman" w:eastAsia="Times New Roman" w:hAnsi="Times New Roman" w:cs="Times New Roman"/>
        </w:rPr>
        <w:t>Tiekėjo kvalifikacijos reikalavimų nustatymo metodikoje (toliau – Metodika), patvirtintoje 2017 m. birželio 29 d. įsakymu Nr. 1S-105 “Dėl tiekėjo kvalifikacijos reikalavimų nustatymo metodikos patvirtinimo“ (aktualioje redakcijoje)</w:t>
      </w:r>
      <w:r w:rsidRPr="002041B8">
        <w:rPr>
          <w:rFonts w:ascii="Times New Roman" w:eastAsia="Times New Roman" w:hAnsi="Times New Roman" w:cs="Times New Roman"/>
          <w:lang w:eastAsia="lt-LT"/>
        </w:rPr>
        <w:t>.</w:t>
      </w:r>
    </w:p>
    <w:p w14:paraId="41DACF6E" w14:textId="77777777" w:rsidR="005047F1" w:rsidRPr="002041B8" w:rsidRDefault="005047F1" w:rsidP="00D02BC6">
      <w:pPr>
        <w:spacing w:after="0" w:line="276" w:lineRule="auto"/>
        <w:jc w:val="both"/>
        <w:rPr>
          <w:rFonts w:ascii="Times New Roman" w:eastAsia="Times New Roman" w:hAnsi="Times New Roman" w:cs="Times New Roman"/>
          <w:b/>
        </w:rPr>
      </w:pPr>
      <w:r w:rsidRPr="002041B8">
        <w:rPr>
          <w:rFonts w:ascii="Times New Roman" w:eastAsia="Times New Roman" w:hAnsi="Times New Roman" w:cs="Times New Roman"/>
          <w:lang w:val="en-US" w:eastAsia="lt-LT"/>
        </w:rPr>
        <w:t xml:space="preserve">1.5. </w:t>
      </w:r>
      <w:r w:rsidRPr="002041B8">
        <w:rPr>
          <w:rFonts w:ascii="Times New Roman" w:eastAsia="Times New Roman" w:hAnsi="Times New Roman" w:cs="Times New Roman"/>
          <w:b/>
        </w:rPr>
        <w:t>Sąlygose naudojamos sąvokos:</w:t>
      </w:r>
    </w:p>
    <w:p w14:paraId="025480F0" w14:textId="77777777" w:rsidR="005047F1" w:rsidRPr="002041B8" w:rsidRDefault="005047F1" w:rsidP="00D02BC6">
      <w:pPr>
        <w:suppressAutoHyphens/>
        <w:spacing w:after="0" w:line="276" w:lineRule="auto"/>
        <w:jc w:val="both"/>
        <w:textAlignment w:val="top"/>
        <w:rPr>
          <w:rFonts w:ascii="Times New Roman" w:hAnsi="Times New Roman" w:cs="Times New Roman"/>
          <w:lang w:eastAsia="lt-LT"/>
        </w:rPr>
      </w:pPr>
      <w:r w:rsidRPr="002041B8">
        <w:rPr>
          <w:rFonts w:ascii="Times New Roman" w:hAnsi="Times New Roman" w:cs="Times New Roman"/>
          <w:lang w:eastAsia="lt-LT"/>
        </w:rPr>
        <w:t>1.5.</w:t>
      </w:r>
      <w:r w:rsidRPr="002041B8">
        <w:rPr>
          <w:rFonts w:ascii="Times New Roman" w:hAnsi="Times New Roman" w:cs="Times New Roman"/>
          <w:lang w:val="en-US" w:eastAsia="lt-LT"/>
        </w:rPr>
        <w:t>1</w:t>
      </w:r>
      <w:r w:rsidRPr="002041B8">
        <w:rPr>
          <w:rFonts w:ascii="Times New Roman" w:hAnsi="Times New Roman" w:cs="Times New Roman"/>
          <w:lang w:eastAsia="lt-LT"/>
        </w:rPr>
        <w:t xml:space="preserve">. </w:t>
      </w:r>
      <w:r w:rsidRPr="002041B8">
        <w:rPr>
          <w:rFonts w:ascii="Times New Roman" w:hAnsi="Times New Roman" w:cs="Times New Roman"/>
          <w:b/>
          <w:lang w:eastAsia="lt-LT"/>
        </w:rPr>
        <w:t xml:space="preserve">Subtiekėjas, kurio pajėgumais tiekėjas nesiremia (toliau – Subtiekėjas) </w:t>
      </w:r>
      <w:r w:rsidRPr="002041B8">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34A4C707" w14:textId="44C03EE2" w:rsidR="0079744F" w:rsidRPr="0079744F" w:rsidRDefault="005047F1" w:rsidP="00803AC1">
      <w:pPr>
        <w:spacing w:after="0" w:line="276" w:lineRule="auto"/>
        <w:jc w:val="both"/>
        <w:rPr>
          <w:rFonts w:ascii="Times New Roman" w:eastAsia="Times New Roman" w:hAnsi="Times New Roman" w:cs="Times New Roman"/>
          <w:lang w:eastAsia="lt-LT"/>
        </w:rPr>
      </w:pPr>
      <w:r w:rsidRPr="00803AC1">
        <w:rPr>
          <w:rFonts w:ascii="Times New Roman" w:eastAsia="Times New Roman" w:hAnsi="Times New Roman" w:cs="Times New Roman"/>
          <w:lang w:eastAsia="lt-LT"/>
        </w:rPr>
        <w:t xml:space="preserve">1.6. </w:t>
      </w:r>
      <w:r w:rsidRPr="0079744F">
        <w:rPr>
          <w:rFonts w:ascii="Times New Roman" w:eastAsia="Times New Roman" w:hAnsi="Times New Roman" w:cs="Times New Roman"/>
          <w:lang w:eastAsia="lt-LT"/>
        </w:rPr>
        <w:t>Pirkimo dokumentai skelbiami CVP IS</w:t>
      </w:r>
      <w:r w:rsidR="00D93840">
        <w:rPr>
          <w:rFonts w:ascii="Times New Roman" w:eastAsia="Times New Roman" w:hAnsi="Times New Roman" w:cs="Times New Roman"/>
          <w:lang w:eastAsia="lt-LT"/>
        </w:rPr>
        <w:t xml:space="preserve"> sistemoje </w:t>
      </w:r>
      <w:hyperlink r:id="rId15">
        <w:r w:rsidR="00D93840" w:rsidRPr="00D93840">
          <w:rPr>
            <w:rFonts w:ascii="Times New Roman" w:hAnsi="Times New Roman" w:cs="Times New Roman"/>
            <w:color w:val="0070C0"/>
          </w:rPr>
          <w:t>https://pirkimai.eviesiejipirkimai.lt</w:t>
        </w:r>
      </w:hyperlink>
      <w:r w:rsidRPr="0079744F">
        <w:rPr>
          <w:rFonts w:ascii="Times New Roman" w:eastAsia="Times New Roman" w:hAnsi="Times New Roman" w:cs="Times New Roman"/>
          <w:lang w:eastAsia="lt-LT"/>
        </w:rPr>
        <w:t xml:space="preserve">.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32BBC36C" w14:textId="24B2732D" w:rsidR="0079744F" w:rsidRPr="0079744F" w:rsidRDefault="0079744F" w:rsidP="00803AC1">
      <w:pPr>
        <w:spacing w:after="0" w:line="276" w:lineRule="auto"/>
        <w:jc w:val="both"/>
        <w:rPr>
          <w:rFonts w:ascii="Times New Roman" w:eastAsia="Times New Roman" w:hAnsi="Times New Roman" w:cs="Times New Roman"/>
          <w:lang w:eastAsia="lt-LT"/>
        </w:rPr>
      </w:pPr>
      <w:r w:rsidRPr="0079744F">
        <w:rPr>
          <w:rFonts w:ascii="Times New Roman" w:eastAsia="Times New Roman" w:hAnsi="Times New Roman" w:cs="Times New Roman"/>
          <w:lang w:eastAsia="lt-LT"/>
        </w:rPr>
        <w:t xml:space="preserve">1.7. </w:t>
      </w:r>
      <w:r w:rsidRPr="0079744F">
        <w:rPr>
          <w:rFonts w:ascii="Times New Roman" w:hAnsi="Times New Roman" w:cs="Times New Roman"/>
        </w:rPr>
        <w:t xml:space="preserve">Pasiūlymai teikiami CVP IS priemonėmis, naudojant „pasiūlymų dėžutę“. Instrukcija kaip pateikti pasiūlymą skelbiama Viešųjų pirkimų tarnybos interneto svetainėje. Instrukcija lietuvių kalba: </w:t>
      </w:r>
      <w:r w:rsidRPr="0079744F">
        <w:rPr>
          <w:rFonts w:ascii="Times New Roman" w:hAnsi="Times New Roman" w:cs="Times New Roman"/>
          <w:color w:val="2F3941"/>
          <w:shd w:val="clear" w:color="auto" w:fill="FFFFFF"/>
        </w:rPr>
        <w:t> </w:t>
      </w:r>
      <w:hyperlink r:id="rId16" w:tgtFrame="_blank" w:history="1">
        <w:r w:rsidRPr="0079744F">
          <w:rPr>
            <w:rStyle w:val="Hipersaitas"/>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00755D44">
        <w:rPr>
          <w:rFonts w:ascii="Times New Roman" w:hAnsi="Times New Roman" w:cs="Times New Roman"/>
        </w:rPr>
        <w:t>.</w:t>
      </w:r>
    </w:p>
    <w:p w14:paraId="0D473E88" w14:textId="557F4114" w:rsidR="00803AC1" w:rsidRPr="00803AC1" w:rsidRDefault="0079744F" w:rsidP="00803AC1">
      <w:pPr>
        <w:spacing w:after="0" w:line="276" w:lineRule="auto"/>
        <w:jc w:val="both"/>
        <w:rPr>
          <w:rFonts w:ascii="Times New Roman" w:hAnsi="Times New Roman" w:cs="Times New Roman"/>
        </w:rPr>
      </w:pPr>
      <w:r>
        <w:rPr>
          <w:rFonts w:ascii="Times New Roman" w:hAnsi="Times New Roman" w:cs="Times New Roman"/>
        </w:rPr>
        <w:t xml:space="preserve">1.8. </w:t>
      </w:r>
      <w:r w:rsidR="00803AC1" w:rsidRPr="00803AC1">
        <w:rPr>
          <w:rFonts w:ascii="Times New Roman" w:hAnsi="Times New Roman" w:cs="Times New Roman"/>
        </w:rPr>
        <w:t>Tiekėjai turi atidžiai stebėti CVP IS talpinamus pirkimo dokumentų paaiškinimus bei papildymus</w:t>
      </w:r>
      <w:r>
        <w:rPr>
          <w:rFonts w:ascii="Times New Roman" w:hAnsi="Times New Roman" w:cs="Times New Roman"/>
        </w:rPr>
        <w:t xml:space="preserve"> ir per</w:t>
      </w:r>
      <w:r w:rsidR="00803AC1" w:rsidRPr="00803AC1">
        <w:rPr>
          <w:rFonts w:ascii="Times New Roman" w:hAnsi="Times New Roman" w:cs="Times New Roman"/>
        </w:rPr>
        <w:t xml:space="preserve"> CVP IS gautus pranešimus.</w:t>
      </w:r>
    </w:p>
    <w:p w14:paraId="6F5E4164" w14:textId="06986192" w:rsidR="005047F1" w:rsidRPr="002041B8" w:rsidRDefault="005047F1" w:rsidP="00C745FE">
      <w:pPr>
        <w:spacing w:after="0" w:line="276" w:lineRule="auto"/>
        <w:jc w:val="both"/>
        <w:rPr>
          <w:rFonts w:ascii="Times New Roman" w:eastAsia="Times New Roman" w:hAnsi="Times New Roman" w:cs="Times New Roman"/>
        </w:rPr>
      </w:pPr>
      <w:r w:rsidRPr="002041B8">
        <w:rPr>
          <w:rFonts w:ascii="Times New Roman" w:eastAsia="Times New Roman" w:hAnsi="Times New Roman" w:cs="Times New Roman"/>
          <w:lang w:eastAsia="lt-LT"/>
        </w:rPr>
        <w:t>1.</w:t>
      </w:r>
      <w:r w:rsidR="00C745FE">
        <w:rPr>
          <w:rFonts w:ascii="Times New Roman" w:eastAsia="Times New Roman" w:hAnsi="Times New Roman" w:cs="Times New Roman"/>
          <w:lang w:eastAsia="lt-LT"/>
        </w:rPr>
        <w:t>9</w:t>
      </w:r>
      <w:r w:rsidRPr="002041B8">
        <w:rPr>
          <w:rFonts w:ascii="Times New Roman" w:eastAsia="Times New Roman" w:hAnsi="Times New Roman" w:cs="Times New Roman"/>
          <w:lang w:eastAsia="lt-LT"/>
        </w:rPr>
        <w:t xml:space="preserve">. </w:t>
      </w:r>
      <w:r w:rsidRPr="002041B8">
        <w:rPr>
          <w:rFonts w:ascii="Times New Roman" w:eastAsia="Times New Roman" w:hAnsi="Times New Roman" w:cs="Times New Roman"/>
        </w:rPr>
        <w:t xml:space="preserve">Informacija apie pirkimo organizatorių arba pirkimo komisijos narius, kurie įgalioti palaikyti tiesioginį ryšį su tiekėjais ir gauti iš jų (ne tarpininkų) pranešimus, susijusius su pirkimo procedūromis, </w:t>
      </w:r>
      <w:r w:rsidR="00126892" w:rsidRPr="002041B8">
        <w:rPr>
          <w:rFonts w:ascii="Times New Roman" w:eastAsia="Times New Roman" w:hAnsi="Times New Roman" w:cs="Times New Roman"/>
        </w:rPr>
        <w:t xml:space="preserve">nurodyta </w:t>
      </w:r>
      <w:r w:rsidRPr="002041B8">
        <w:rPr>
          <w:rFonts w:ascii="Times New Roman" w:eastAsia="Times New Roman" w:hAnsi="Times New Roman" w:cs="Times New Roman"/>
        </w:rPr>
        <w:t>Skelbimo I dalies 1 punkte.</w:t>
      </w:r>
      <w:r w:rsidR="007C5E79">
        <w:rPr>
          <w:rFonts w:ascii="Times New Roman" w:eastAsia="Times New Roman" w:hAnsi="Times New Roman" w:cs="Times New Roman"/>
        </w:rPr>
        <w:t xml:space="preserve"> </w:t>
      </w:r>
    </w:p>
    <w:p w14:paraId="0DFF7B7D" w14:textId="7A61F7BA" w:rsidR="005047F1" w:rsidRPr="002041B8" w:rsidRDefault="005047F1" w:rsidP="00C9373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1.</w:t>
      </w:r>
      <w:r w:rsidR="00C745FE">
        <w:rPr>
          <w:rFonts w:ascii="Times New Roman" w:eastAsia="Times New Roman" w:hAnsi="Times New Roman" w:cs="Times New Roman"/>
          <w:lang w:eastAsia="lt-LT"/>
        </w:rPr>
        <w:t>10</w:t>
      </w:r>
      <w:r w:rsidRPr="002041B8">
        <w:rPr>
          <w:rFonts w:ascii="Times New Roman" w:eastAsia="Times New Roman" w:hAnsi="Times New Roman" w:cs="Times New Roman"/>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w:t>
      </w:r>
      <w:r w:rsidR="00BD6233" w:rsidRPr="002041B8">
        <w:rPr>
          <w:rFonts w:ascii="Times New Roman" w:eastAsia="Times New Roman" w:hAnsi="Times New Roman" w:cs="Times New Roman"/>
          <w:lang w:eastAsia="lt-LT"/>
        </w:rPr>
        <w:t>iama</w:t>
      </w:r>
      <w:r w:rsidRPr="002041B8">
        <w:rPr>
          <w:rFonts w:ascii="Times New Roman" w:eastAsia="Times New Roman" w:hAnsi="Times New Roman" w:cs="Times New Roman"/>
          <w:lang w:eastAsia="lt-LT"/>
        </w:rPr>
        <w:t xml:space="preserve"> po sprendimo dėl pirkimą laimėjusio pasiūlymo priėmimo.</w:t>
      </w:r>
    </w:p>
    <w:p w14:paraId="000F623F" w14:textId="7AF15AC1" w:rsidR="005047F1" w:rsidRPr="002041B8" w:rsidRDefault="005047F1" w:rsidP="00C93730">
      <w:pPr>
        <w:spacing w:after="0" w:line="276" w:lineRule="auto"/>
        <w:jc w:val="both"/>
        <w:rPr>
          <w:rFonts w:ascii="Times New Roman" w:eastAsia="Times New Roman" w:hAnsi="Times New Roman" w:cs="Times New Roman"/>
        </w:rPr>
      </w:pPr>
      <w:r w:rsidRPr="002041B8">
        <w:rPr>
          <w:rFonts w:ascii="Times New Roman" w:eastAsia="Times New Roman" w:hAnsi="Times New Roman" w:cs="Times New Roman"/>
        </w:rPr>
        <w:t>1.1</w:t>
      </w:r>
      <w:r w:rsidR="00C745FE">
        <w:rPr>
          <w:rFonts w:ascii="Times New Roman" w:eastAsia="Times New Roman" w:hAnsi="Times New Roman" w:cs="Times New Roman"/>
        </w:rPr>
        <w:t>1</w:t>
      </w:r>
      <w:r w:rsidRPr="002041B8">
        <w:rPr>
          <w:rFonts w:ascii="Times New Roman" w:eastAsia="Times New Roman" w:hAnsi="Times New Roman" w:cs="Times New Roman"/>
        </w:rPr>
        <w:t>. Jeigu yra prieštaravimų, neatitikimų tarp skelbimo ir Sąlygų, teisinga laikoma informacija nurodyta skelbime.</w:t>
      </w:r>
    </w:p>
    <w:p w14:paraId="6938ADBA" w14:textId="7F913F20" w:rsidR="005047F1" w:rsidRDefault="005047F1" w:rsidP="00C93730">
      <w:pPr>
        <w:spacing w:after="0" w:line="276" w:lineRule="auto"/>
        <w:jc w:val="both"/>
        <w:rPr>
          <w:rFonts w:ascii="Times New Roman" w:eastAsia="Times New Roman" w:hAnsi="Times New Roman" w:cs="Times New Roman"/>
        </w:rPr>
      </w:pPr>
      <w:r w:rsidRPr="002041B8">
        <w:rPr>
          <w:rFonts w:ascii="Times New Roman" w:eastAsia="Times New Roman" w:hAnsi="Times New Roman" w:cs="Times New Roman"/>
        </w:rPr>
        <w:t>1.1</w:t>
      </w:r>
      <w:r w:rsidR="00C745FE">
        <w:rPr>
          <w:rFonts w:ascii="Times New Roman" w:eastAsia="Times New Roman" w:hAnsi="Times New Roman" w:cs="Times New Roman"/>
          <w:lang w:val="en-US"/>
        </w:rPr>
        <w:t>2</w:t>
      </w:r>
      <w:r w:rsidRPr="002041B8">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p>
    <w:p w14:paraId="61DAC0A1" w14:textId="0531BF99" w:rsidR="008E1685" w:rsidRPr="008E1685" w:rsidRDefault="008E1685" w:rsidP="00C93730">
      <w:pPr>
        <w:pStyle w:val="Sraopastraipa"/>
        <w:spacing w:after="0" w:line="276" w:lineRule="auto"/>
        <w:ind w:left="0"/>
        <w:jc w:val="both"/>
        <w:rPr>
          <w:rFonts w:ascii="Times New Roman" w:hAnsi="Times New Roman" w:cs="Times New Roman"/>
        </w:rPr>
      </w:pPr>
      <w:r>
        <w:rPr>
          <w:rFonts w:cstheme="minorHAnsi"/>
        </w:rPr>
        <w:lastRenderedPageBreak/>
        <w:t>1</w:t>
      </w:r>
      <w:r w:rsidRPr="008E1685">
        <w:rPr>
          <w:rFonts w:ascii="Times New Roman" w:hAnsi="Times New Roman" w:cs="Times New Roman"/>
        </w:rPr>
        <w:t>.1</w:t>
      </w:r>
      <w:r w:rsidR="00C745FE">
        <w:rPr>
          <w:rFonts w:ascii="Times New Roman" w:hAnsi="Times New Roman" w:cs="Times New Roman"/>
        </w:rPr>
        <w:t>3</w:t>
      </w:r>
      <w:r w:rsidRPr="008E1685">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AF5610D" w14:textId="49B6CF63" w:rsidR="00E212DD" w:rsidRPr="00C745FE" w:rsidRDefault="00E212DD" w:rsidP="00C745FE">
      <w:pPr>
        <w:pStyle w:val="Sraopastraipa"/>
        <w:numPr>
          <w:ilvl w:val="1"/>
          <w:numId w:val="15"/>
        </w:numPr>
        <w:spacing w:after="0" w:line="276" w:lineRule="auto"/>
        <w:ind w:left="0" w:firstLine="0"/>
        <w:jc w:val="both"/>
        <w:rPr>
          <w:rFonts w:ascii="Times New Roman" w:hAnsi="Times New Roman" w:cs="Times New Roman"/>
        </w:rPr>
      </w:pPr>
      <w:r w:rsidRPr="00C745FE">
        <w:rPr>
          <w:rFonts w:ascii="Times New Roman" w:hAnsi="Times New Roman" w:cs="Times New Roman"/>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ADB84FB" w14:textId="718A4D59" w:rsidR="00C93730" w:rsidRDefault="00C93730" w:rsidP="00C745FE">
      <w:pPr>
        <w:pStyle w:val="Sraopastraipa"/>
        <w:numPr>
          <w:ilvl w:val="1"/>
          <w:numId w:val="15"/>
        </w:numPr>
        <w:spacing w:after="0" w:line="276" w:lineRule="auto"/>
        <w:ind w:left="0" w:firstLine="0"/>
        <w:jc w:val="both"/>
        <w:rPr>
          <w:rFonts w:ascii="Times New Roman" w:hAnsi="Times New Roman" w:cs="Times New Roman"/>
        </w:rPr>
      </w:pPr>
      <w:r w:rsidRPr="00C93730">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101E116" w14:textId="3A644FAB" w:rsidR="00216C79" w:rsidRPr="00D443D0" w:rsidRDefault="00216C79" w:rsidP="00216C79">
      <w:pPr>
        <w:pStyle w:val="Sraopastraipa"/>
        <w:numPr>
          <w:ilvl w:val="1"/>
          <w:numId w:val="15"/>
        </w:numPr>
        <w:spacing w:after="0" w:line="276" w:lineRule="auto"/>
        <w:ind w:left="0" w:firstLine="0"/>
        <w:jc w:val="both"/>
        <w:rPr>
          <w:rFonts w:ascii="Times New Roman" w:eastAsia="Times New Roman" w:hAnsi="Times New Roman" w:cs="Times New Roman"/>
        </w:rPr>
      </w:pPr>
      <w:r w:rsidRPr="00D443D0">
        <w:rPr>
          <w:rFonts w:ascii="Times New Roman" w:eastAsia="Times New Roman" w:hAnsi="Times New Roman" w:cs="Times New Roman"/>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Aplinkos apaugos kriterijai nustatyti Sutarties projekte.</w:t>
      </w:r>
    </w:p>
    <w:p w14:paraId="0A288CE9" w14:textId="77777777" w:rsidR="006D435E" w:rsidRPr="006D435E" w:rsidRDefault="006D435E" w:rsidP="006D435E">
      <w:pPr>
        <w:pStyle w:val="Sraopastraipa"/>
        <w:spacing w:after="0" w:line="276" w:lineRule="auto"/>
        <w:ind w:left="480"/>
        <w:jc w:val="both"/>
        <w:rPr>
          <w:rFonts w:ascii="Times New Roman" w:eastAsia="Times New Roman" w:hAnsi="Times New Roman" w:cs="Times New Roman"/>
          <w:b/>
          <w:color w:val="000000"/>
          <w:sz w:val="20"/>
          <w:szCs w:val="20"/>
        </w:rPr>
      </w:pPr>
    </w:p>
    <w:p w14:paraId="72F21A14" w14:textId="42AA32A5" w:rsidR="005047F1" w:rsidRPr="002041B8" w:rsidRDefault="005047F1" w:rsidP="00C745FE">
      <w:pPr>
        <w:numPr>
          <w:ilvl w:val="0"/>
          <w:numId w:val="15"/>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PIRKIMO OBJEKTAS</w:t>
      </w:r>
    </w:p>
    <w:p w14:paraId="1665C893" w14:textId="77777777" w:rsidR="00B0522C" w:rsidRPr="002041B8" w:rsidRDefault="00B0522C" w:rsidP="00B0522C">
      <w:pPr>
        <w:spacing w:after="0" w:line="276" w:lineRule="auto"/>
        <w:ind w:left="720"/>
        <w:contextualSpacing/>
        <w:rPr>
          <w:rFonts w:ascii="Times New Roman" w:eastAsiaTheme="minorEastAsia" w:hAnsi="Times New Roman" w:cs="Times New Roman"/>
          <w:b/>
          <w:bCs/>
          <w:lang w:eastAsia="lt-LT"/>
        </w:rPr>
      </w:pPr>
    </w:p>
    <w:p w14:paraId="2CC404DA" w14:textId="6C8F2E7D" w:rsidR="00BF2831" w:rsidRPr="00B84D12" w:rsidRDefault="00191081" w:rsidP="008B6B31">
      <w:pPr>
        <w:spacing w:after="0" w:line="276" w:lineRule="auto"/>
        <w:contextualSpacing/>
        <w:jc w:val="both"/>
        <w:rPr>
          <w:rFonts w:ascii="Times New Roman" w:hAnsi="Times New Roman" w:cs="Times New Roman"/>
        </w:rPr>
      </w:pPr>
      <w:r w:rsidRPr="005967CB">
        <w:rPr>
          <w:rFonts w:ascii="Times New Roman" w:eastAsiaTheme="minorEastAsia" w:hAnsi="Times New Roman" w:cs="Times New Roman"/>
          <w:bCs/>
          <w:lang w:eastAsia="lt-LT"/>
        </w:rPr>
        <w:t>2.1</w:t>
      </w:r>
      <w:r w:rsidR="00B0522C" w:rsidRPr="005967CB">
        <w:rPr>
          <w:rFonts w:ascii="Times New Roman" w:eastAsiaTheme="minorEastAsia" w:hAnsi="Times New Roman" w:cs="Times New Roman"/>
          <w:bCs/>
          <w:lang w:eastAsia="lt-LT"/>
        </w:rPr>
        <w:t xml:space="preserve">. </w:t>
      </w:r>
      <w:r w:rsidR="00B0522C" w:rsidRPr="00B84D12">
        <w:rPr>
          <w:rFonts w:ascii="Times New Roman" w:eastAsiaTheme="minorEastAsia" w:hAnsi="Times New Roman" w:cs="Times New Roman"/>
          <w:bCs/>
          <w:lang w:eastAsia="lt-LT"/>
        </w:rPr>
        <w:t xml:space="preserve">Pirkimo objektas </w:t>
      </w:r>
      <w:r w:rsidR="00AA1737" w:rsidRPr="00B84D12">
        <w:rPr>
          <w:rFonts w:ascii="Times New Roman" w:eastAsia="Arial Unicode MS" w:hAnsi="Times New Roman" w:cs="Times New Roman"/>
          <w:b/>
          <w:color w:val="000000"/>
        </w:rPr>
        <w:t>asmens įgytų kompetencijų vertinimo paslaugos</w:t>
      </w:r>
      <w:r w:rsidR="00AA1737" w:rsidRPr="00B84D12">
        <w:rPr>
          <w:rFonts w:ascii="Times New Roman" w:eastAsiaTheme="minorEastAsia" w:hAnsi="Times New Roman" w:cs="Times New Roman"/>
          <w:bCs/>
          <w:lang w:eastAsia="lt-LT"/>
        </w:rPr>
        <w:t xml:space="preserve"> </w:t>
      </w:r>
      <w:r w:rsidR="005967CB" w:rsidRPr="00B84D12">
        <w:rPr>
          <w:rFonts w:ascii="Times New Roman" w:eastAsiaTheme="minorEastAsia" w:hAnsi="Times New Roman" w:cs="Times New Roman"/>
          <w:b/>
          <w:bCs/>
          <w:lang w:eastAsia="lt-LT"/>
        </w:rPr>
        <w:t>pirkimas</w:t>
      </w:r>
      <w:r w:rsidR="005967CB" w:rsidRPr="00B84D12">
        <w:rPr>
          <w:rFonts w:ascii="Times New Roman" w:eastAsiaTheme="minorEastAsia" w:hAnsi="Times New Roman" w:cs="Times New Roman"/>
          <w:bCs/>
          <w:lang w:eastAsia="lt-LT"/>
        </w:rPr>
        <w:t xml:space="preserve"> </w:t>
      </w:r>
      <w:r w:rsidR="00B0522C" w:rsidRPr="00B84D12">
        <w:rPr>
          <w:rFonts w:ascii="Times New Roman" w:eastAsiaTheme="minorEastAsia" w:hAnsi="Times New Roman" w:cs="Times New Roman"/>
          <w:bCs/>
          <w:lang w:eastAsia="lt-LT"/>
        </w:rPr>
        <w:t>(toliau – P</w:t>
      </w:r>
      <w:r w:rsidR="00AA1737" w:rsidRPr="00B84D12">
        <w:rPr>
          <w:rFonts w:ascii="Times New Roman" w:eastAsiaTheme="minorEastAsia" w:hAnsi="Times New Roman" w:cs="Times New Roman"/>
          <w:bCs/>
          <w:lang w:eastAsia="lt-LT"/>
        </w:rPr>
        <w:t>aslaugos</w:t>
      </w:r>
      <w:r w:rsidR="00B0522C" w:rsidRPr="00B84D12">
        <w:rPr>
          <w:rFonts w:ascii="Times New Roman" w:eastAsiaTheme="minorEastAsia" w:hAnsi="Times New Roman" w:cs="Times New Roman"/>
          <w:bCs/>
          <w:lang w:eastAsia="lt-LT"/>
        </w:rPr>
        <w:t xml:space="preserve">). </w:t>
      </w:r>
      <w:r w:rsidR="00C561A1" w:rsidRPr="00B84D12">
        <w:rPr>
          <w:rFonts w:ascii="Times New Roman" w:hAnsi="Times New Roman" w:cs="Times New Roman"/>
        </w:rPr>
        <w:t>Pagrindinis</w:t>
      </w:r>
      <w:r w:rsidR="00C561A1" w:rsidRPr="00B84D12">
        <w:rPr>
          <w:rFonts w:ascii="Times New Roman" w:hAnsi="Times New Roman" w:cs="Times New Roman"/>
          <w:color w:val="000000"/>
        </w:rPr>
        <w:t xml:space="preserve"> BVPŽ kodas: </w:t>
      </w:r>
      <w:r w:rsidR="00AA1737" w:rsidRPr="00B84D12">
        <w:rPr>
          <w:rFonts w:ascii="Times New Roman" w:hAnsi="Times New Roman" w:cs="Times New Roman"/>
        </w:rPr>
        <w:t>79419000-4</w:t>
      </w:r>
      <w:r w:rsidR="008D6594" w:rsidRPr="00B84D12">
        <w:rPr>
          <w:rFonts w:ascii="Times New Roman" w:eastAsia="Times New Roman" w:hAnsi="Times New Roman" w:cs="Times New Roman"/>
          <w:noProof/>
          <w:lang w:eastAsia="lt-LT"/>
        </w:rPr>
        <w:t xml:space="preserve"> </w:t>
      </w:r>
      <w:r w:rsidR="00C96F71" w:rsidRPr="00B84D12">
        <w:rPr>
          <w:rFonts w:ascii="Times New Roman" w:eastAsia="Times New Roman" w:hAnsi="Times New Roman" w:cs="Times New Roman"/>
          <w:noProof/>
          <w:lang w:eastAsia="lt-LT"/>
        </w:rPr>
        <w:t>(</w:t>
      </w:r>
      <w:r w:rsidR="00AA1737" w:rsidRPr="00B84D12">
        <w:rPr>
          <w:rFonts w:ascii="Times New Roman" w:hAnsi="Times New Roman" w:cs="Times New Roman"/>
        </w:rPr>
        <w:t>Vertinimo konsultacinės paslaugos</w:t>
      </w:r>
      <w:r w:rsidR="00C96F71" w:rsidRPr="00B84D12">
        <w:rPr>
          <w:rFonts w:ascii="Times New Roman" w:eastAsia="Times New Roman" w:hAnsi="Times New Roman" w:cs="Times New Roman"/>
          <w:noProof/>
          <w:lang w:eastAsia="lt-LT"/>
        </w:rPr>
        <w:t>)</w:t>
      </w:r>
      <w:r w:rsidR="00B0522C" w:rsidRPr="00B84D12">
        <w:rPr>
          <w:rFonts w:ascii="Times New Roman" w:hAnsi="Times New Roman" w:cs="Times New Roman"/>
        </w:rPr>
        <w:t xml:space="preserve">. </w:t>
      </w:r>
      <w:r w:rsidR="00B0522C" w:rsidRPr="00B84D12">
        <w:rPr>
          <w:rFonts w:ascii="Times New Roman" w:hAnsi="Times New Roman" w:cs="Times New Roman"/>
          <w:bCs/>
          <w:iCs/>
          <w:color w:val="000000"/>
        </w:rPr>
        <w:t xml:space="preserve">Reikalavimai </w:t>
      </w:r>
      <w:r w:rsidR="00D87605" w:rsidRPr="00B84D12">
        <w:rPr>
          <w:rFonts w:ascii="Times New Roman" w:hAnsi="Times New Roman" w:cs="Times New Roman"/>
          <w:bCs/>
          <w:iCs/>
          <w:color w:val="000000"/>
          <w:lang w:eastAsia="lt-LT"/>
        </w:rPr>
        <w:t>paslaugoms</w:t>
      </w:r>
      <w:r w:rsidR="00B0522C" w:rsidRPr="00B84D12">
        <w:rPr>
          <w:rFonts w:ascii="Times New Roman" w:hAnsi="Times New Roman" w:cs="Times New Roman"/>
          <w:bCs/>
          <w:iCs/>
          <w:color w:val="000000"/>
          <w:lang w:eastAsia="lt-LT"/>
        </w:rPr>
        <w:t xml:space="preserve"> </w:t>
      </w:r>
      <w:r w:rsidR="00B0522C" w:rsidRPr="00B84D12">
        <w:rPr>
          <w:rFonts w:ascii="Times New Roman" w:hAnsi="Times New Roman" w:cs="Times New Roman"/>
          <w:bCs/>
          <w:iCs/>
          <w:color w:val="000000"/>
        </w:rPr>
        <w:t xml:space="preserve">nurodyti </w:t>
      </w:r>
      <w:r w:rsidR="00B0522C" w:rsidRPr="00B84D12">
        <w:rPr>
          <w:rFonts w:ascii="Times New Roman" w:hAnsi="Times New Roman" w:cs="Times New Roman"/>
        </w:rPr>
        <w:t>Pirkimo sąlygų 1 priede „P</w:t>
      </w:r>
      <w:r w:rsidR="00D87605" w:rsidRPr="00B84D12">
        <w:rPr>
          <w:rFonts w:ascii="Times New Roman" w:hAnsi="Times New Roman" w:cs="Times New Roman"/>
        </w:rPr>
        <w:t>aslaugų</w:t>
      </w:r>
      <w:r w:rsidR="00B0522C" w:rsidRPr="00B84D12">
        <w:rPr>
          <w:rFonts w:ascii="Times New Roman" w:hAnsi="Times New Roman" w:cs="Times New Roman"/>
        </w:rPr>
        <w:t xml:space="preserve"> techninė specifikacija“ (toliau – Pirkimo sąlygų 1 priedas, Techninė specifikacija).</w:t>
      </w:r>
      <w:r w:rsidR="000A6DEA" w:rsidRPr="00B84D12">
        <w:rPr>
          <w:rFonts w:ascii="Times New Roman" w:hAnsi="Times New Roman" w:cs="Times New Roman"/>
        </w:rPr>
        <w:t xml:space="preserve"> </w:t>
      </w:r>
    </w:p>
    <w:p w14:paraId="05DC1A2E" w14:textId="3C637C6D" w:rsidR="00C23FB6" w:rsidRPr="00B84D12" w:rsidRDefault="00BF2831" w:rsidP="008B6B31">
      <w:pPr>
        <w:spacing w:after="0" w:line="276" w:lineRule="auto"/>
        <w:contextualSpacing/>
        <w:jc w:val="both"/>
        <w:rPr>
          <w:rFonts w:ascii="Times New Roman" w:eastAsiaTheme="minorEastAsia" w:hAnsi="Times New Roman" w:cs="Times New Roman"/>
        </w:rPr>
      </w:pPr>
      <w:r w:rsidRPr="00B84D12">
        <w:rPr>
          <w:rFonts w:ascii="Times New Roman" w:hAnsi="Times New Roman" w:cs="Times New Roman"/>
        </w:rPr>
        <w:t xml:space="preserve">2.2. </w:t>
      </w:r>
      <w:r w:rsidR="00703831" w:rsidRPr="00B84D12">
        <w:rPr>
          <w:rFonts w:ascii="Times New Roman" w:eastAsia="Calibri" w:hAnsi="Times New Roman" w:cs="Times New Roman"/>
        </w:rPr>
        <w:t>Pirkimo objektas į dalis neskaidomas</w:t>
      </w:r>
      <w:r w:rsidR="00703831" w:rsidRPr="00B84D12">
        <w:rPr>
          <w:rFonts w:ascii="Times New Roman" w:eastAsiaTheme="minorEastAsia" w:hAnsi="Times New Roman" w:cs="Times New Roman"/>
        </w:rPr>
        <w:t>. Tiekėjas gali teikti tik vieną pasiūlymą visai pirkimo objekto apimčiai.</w:t>
      </w:r>
    </w:p>
    <w:p w14:paraId="4FA9475A" w14:textId="7A3D8AB1" w:rsidR="005B47F0" w:rsidRPr="00B84D12" w:rsidRDefault="005B47F0" w:rsidP="008B6B31">
      <w:pPr>
        <w:spacing w:after="0" w:line="276" w:lineRule="auto"/>
        <w:contextualSpacing/>
        <w:jc w:val="both"/>
        <w:rPr>
          <w:rFonts w:ascii="Times New Roman" w:eastAsiaTheme="minorEastAsia" w:hAnsi="Times New Roman" w:cs="Times New Roman"/>
        </w:rPr>
      </w:pPr>
      <w:r w:rsidRPr="00B84D12">
        <w:rPr>
          <w:rFonts w:ascii="Times New Roman" w:eastAsia="Calibri" w:hAnsi="Times New Roman" w:cs="Times New Roman"/>
          <w:bCs/>
        </w:rPr>
        <w:t>2.3. Pirkimui skirta lėšų suma</w:t>
      </w:r>
      <w:r w:rsidR="008926B3" w:rsidRPr="00B84D12">
        <w:rPr>
          <w:rFonts w:ascii="Times New Roman" w:eastAsia="Calibri" w:hAnsi="Times New Roman" w:cs="Times New Roman"/>
          <w:bCs/>
        </w:rPr>
        <w:t xml:space="preserve"> </w:t>
      </w:r>
      <w:r w:rsidRPr="00B84D12">
        <w:rPr>
          <w:rFonts w:ascii="Times New Roman" w:eastAsia="Calibri" w:hAnsi="Times New Roman" w:cs="Times New Roman"/>
          <w:bCs/>
        </w:rPr>
        <w:t xml:space="preserve">– ne daugiau kaip </w:t>
      </w:r>
      <w:r w:rsidRPr="00B84D12">
        <w:rPr>
          <w:rFonts w:ascii="Times New Roman" w:eastAsia="Calibri" w:hAnsi="Times New Roman" w:cs="Times New Roman"/>
        </w:rPr>
        <w:t>50000</w:t>
      </w:r>
      <w:r w:rsidR="00EC1141" w:rsidRPr="00B84D12">
        <w:rPr>
          <w:rFonts w:ascii="Times New Roman" w:eastAsia="Calibri" w:hAnsi="Times New Roman" w:cs="Times New Roman"/>
        </w:rPr>
        <w:t>,</w:t>
      </w:r>
      <w:r w:rsidRPr="00B84D12">
        <w:rPr>
          <w:rFonts w:ascii="Times New Roman" w:eastAsia="Calibri" w:hAnsi="Times New Roman" w:cs="Times New Roman"/>
        </w:rPr>
        <w:t>00</w:t>
      </w:r>
      <w:r w:rsidR="008926B3" w:rsidRPr="00B84D12">
        <w:rPr>
          <w:rFonts w:ascii="Times New Roman" w:eastAsia="Calibri" w:hAnsi="Times New Roman" w:cs="Times New Roman"/>
        </w:rPr>
        <w:t xml:space="preserve"> </w:t>
      </w:r>
      <w:r w:rsidR="008926B3" w:rsidRPr="00B84D12">
        <w:rPr>
          <w:rFonts w:ascii="Times New Roman" w:eastAsia="Calibri" w:hAnsi="Times New Roman" w:cs="Times New Roman"/>
          <w:bCs/>
        </w:rPr>
        <w:t>eurais be PVM</w:t>
      </w:r>
      <w:r w:rsidR="005E38A0" w:rsidRPr="00B84D12">
        <w:rPr>
          <w:rFonts w:ascii="Times New Roman" w:eastAsia="Calibri" w:hAnsi="Times New Roman" w:cs="Times New Roman"/>
          <w:bCs/>
        </w:rPr>
        <w:t>, 60500,00 eurai su PVM</w:t>
      </w:r>
      <w:r w:rsidRPr="00B84D12">
        <w:rPr>
          <w:rFonts w:ascii="Times New Roman" w:eastAsia="Calibri" w:hAnsi="Times New Roman" w:cs="Times New Roman"/>
        </w:rPr>
        <w:t>.</w:t>
      </w:r>
    </w:p>
    <w:p w14:paraId="0072186C" w14:textId="7495C4B3" w:rsidR="005967CB" w:rsidRPr="00B84D12" w:rsidRDefault="005967CB" w:rsidP="008B6B31">
      <w:pPr>
        <w:spacing w:after="0" w:line="276" w:lineRule="auto"/>
        <w:contextualSpacing/>
        <w:jc w:val="both"/>
        <w:rPr>
          <w:rFonts w:ascii="Times New Roman" w:hAnsi="Times New Roman" w:cs="Times New Roman"/>
        </w:rPr>
      </w:pPr>
      <w:r w:rsidRPr="00B84D12">
        <w:rPr>
          <w:rFonts w:ascii="Times New Roman" w:hAnsi="Times New Roman" w:cs="Times New Roman"/>
        </w:rPr>
        <w:t>2.</w:t>
      </w:r>
      <w:r w:rsidR="005B47F0" w:rsidRPr="00B84D12">
        <w:rPr>
          <w:rFonts w:ascii="Times New Roman" w:hAnsi="Times New Roman" w:cs="Times New Roman"/>
        </w:rPr>
        <w:t>4</w:t>
      </w:r>
      <w:r w:rsidRPr="00B84D12">
        <w:rPr>
          <w:rFonts w:ascii="Times New Roman" w:hAnsi="Times New Roman" w:cs="Times New Roman"/>
        </w:rPr>
        <w:t xml:space="preserve">. </w:t>
      </w:r>
      <w:r w:rsidRPr="00B84D12">
        <w:rPr>
          <w:rFonts w:ascii="Times New Roman" w:hAnsi="Times New Roman" w:cs="Times New Roman"/>
          <w:color w:val="000000"/>
        </w:rPr>
        <w:t xml:space="preserve">Paslaugų suteikimo vieta – K. Mindaugo pr. 11, Kaunas; Miško g. 15, Kaunas; Vytauto pr. 54, Kaunas; V. Krėvės pr. 84, Kaunas; </w:t>
      </w:r>
      <w:proofErr w:type="spellStart"/>
      <w:r w:rsidRPr="00B84D12">
        <w:rPr>
          <w:rFonts w:ascii="Times New Roman" w:hAnsi="Times New Roman" w:cs="Times New Roman"/>
          <w:color w:val="000000"/>
        </w:rPr>
        <w:t>Griunvaldo</w:t>
      </w:r>
      <w:proofErr w:type="spellEnd"/>
      <w:r w:rsidRPr="00B84D12">
        <w:rPr>
          <w:rFonts w:ascii="Times New Roman" w:hAnsi="Times New Roman" w:cs="Times New Roman"/>
          <w:color w:val="000000"/>
        </w:rPr>
        <w:t xml:space="preserve"> g. 20, Kaunas; </w:t>
      </w:r>
      <w:proofErr w:type="spellStart"/>
      <w:r w:rsidRPr="00B84D12">
        <w:rPr>
          <w:rFonts w:ascii="Times New Roman" w:hAnsi="Times New Roman" w:cs="Times New Roman"/>
          <w:color w:val="000000"/>
        </w:rPr>
        <w:t>Griunvaldo</w:t>
      </w:r>
      <w:proofErr w:type="spellEnd"/>
      <w:r w:rsidRPr="00B84D12">
        <w:rPr>
          <w:rFonts w:ascii="Times New Roman" w:hAnsi="Times New Roman" w:cs="Times New Roman"/>
          <w:color w:val="000000"/>
        </w:rPr>
        <w:t xml:space="preserve"> g. 22, Kaunas; Gedimino g. 5, Palanga; Pervalkos g. 1, Neringa.</w:t>
      </w:r>
    </w:p>
    <w:p w14:paraId="7761748B" w14:textId="021516ED" w:rsidR="007D4BEF" w:rsidRPr="00B84D12" w:rsidRDefault="007D4BEF" w:rsidP="008B6B31">
      <w:pPr>
        <w:spacing w:after="0" w:line="276" w:lineRule="auto"/>
        <w:jc w:val="both"/>
        <w:rPr>
          <w:rFonts w:ascii="Times New Roman" w:eastAsia="Times New Roman" w:hAnsi="Times New Roman" w:cs="Times New Roman"/>
          <w:b/>
          <w:bCs/>
          <w:lang w:eastAsia="lt-LT"/>
        </w:rPr>
      </w:pPr>
      <w:r w:rsidRPr="00B84D12">
        <w:rPr>
          <w:rFonts w:ascii="Times New Roman" w:eastAsia="Times New Roman" w:hAnsi="Times New Roman" w:cs="Times New Roman"/>
          <w:bCs/>
          <w:lang w:eastAsia="lt-LT"/>
        </w:rPr>
        <w:t>2.</w:t>
      </w:r>
      <w:r w:rsidR="005B47F0" w:rsidRPr="00B84D12">
        <w:rPr>
          <w:rFonts w:ascii="Times New Roman" w:eastAsia="Times New Roman" w:hAnsi="Times New Roman" w:cs="Times New Roman"/>
          <w:bCs/>
          <w:lang w:eastAsia="lt-LT"/>
        </w:rPr>
        <w:t>5</w:t>
      </w:r>
      <w:r w:rsidRPr="00B84D12">
        <w:rPr>
          <w:rFonts w:ascii="Times New Roman" w:eastAsia="Times New Roman" w:hAnsi="Times New Roman" w:cs="Times New Roman"/>
          <w:b/>
          <w:bCs/>
          <w:lang w:eastAsia="lt-LT"/>
        </w:rPr>
        <w:t xml:space="preserve">. Su tiekėju bus sudaryta rašytinė pirkimo - pardavimo sutartis (toliau – Sutartis)( Priedas Nr. 3). </w:t>
      </w:r>
    </w:p>
    <w:p w14:paraId="059E2B0E" w14:textId="2A64D9A2" w:rsidR="00222AF7" w:rsidRPr="00B84D12" w:rsidRDefault="00222AF7" w:rsidP="008B6B31">
      <w:pPr>
        <w:spacing w:after="0" w:line="276" w:lineRule="auto"/>
        <w:jc w:val="both"/>
        <w:rPr>
          <w:rFonts w:ascii="Times New Roman" w:eastAsia="Times New Roman" w:hAnsi="Times New Roman" w:cs="Times New Roman"/>
          <w:lang w:eastAsia="ru-RU"/>
        </w:rPr>
      </w:pPr>
      <w:r w:rsidRPr="00B84D12">
        <w:rPr>
          <w:rFonts w:ascii="Times New Roman" w:eastAsia="Times New Roman" w:hAnsi="Times New Roman" w:cs="Times New Roman"/>
          <w:lang w:eastAsia="ru-RU"/>
        </w:rPr>
        <w:t>2.</w:t>
      </w:r>
      <w:r w:rsidR="005B47F0" w:rsidRPr="00B84D12">
        <w:rPr>
          <w:rFonts w:ascii="Times New Roman" w:eastAsia="Times New Roman" w:hAnsi="Times New Roman" w:cs="Times New Roman"/>
          <w:lang w:eastAsia="ru-RU"/>
        </w:rPr>
        <w:t>6</w:t>
      </w:r>
      <w:r w:rsidRPr="00B84D12">
        <w:rPr>
          <w:rFonts w:ascii="Times New Roman" w:eastAsia="Times New Roman" w:hAnsi="Times New Roman" w:cs="Times New Roman"/>
          <w:lang w:eastAsia="ru-RU"/>
        </w:rPr>
        <w:t xml:space="preserve">. Sutarties trukmė, prekių pristatymo terminai nurodyti Sutarties projekte (priedas Nr. 3). </w:t>
      </w:r>
    </w:p>
    <w:p w14:paraId="335E0452" w14:textId="1407D9E0" w:rsidR="00A37B8C" w:rsidRPr="00B84D12" w:rsidRDefault="00A37B8C" w:rsidP="008B6B31">
      <w:pPr>
        <w:pStyle w:val="Sraopastraipa"/>
        <w:spacing w:line="276" w:lineRule="auto"/>
        <w:ind w:left="0"/>
        <w:jc w:val="both"/>
        <w:rPr>
          <w:rFonts w:ascii="Times New Roman" w:hAnsi="Times New Roman" w:cs="Times New Roman"/>
        </w:rPr>
      </w:pPr>
      <w:r w:rsidRPr="00B84D12">
        <w:rPr>
          <w:rFonts w:ascii="Times New Roman" w:hAnsi="Times New Roman" w:cs="Times New Roman"/>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8D880A0" w14:textId="552AF11B" w:rsidR="00A37B8C" w:rsidRPr="00B84D12" w:rsidRDefault="00A37B8C" w:rsidP="008B6B31">
      <w:pPr>
        <w:pStyle w:val="Sraopastraipa"/>
        <w:spacing w:line="276" w:lineRule="auto"/>
        <w:ind w:left="0"/>
        <w:jc w:val="both"/>
        <w:rPr>
          <w:rFonts w:ascii="Times New Roman" w:hAnsi="Times New Roman" w:cs="Times New Roman"/>
        </w:rPr>
      </w:pPr>
      <w:r w:rsidRPr="00B84D12">
        <w:rPr>
          <w:rFonts w:ascii="Times New Roman" w:hAnsi="Times New Roman" w:cs="Times New Roman"/>
        </w:rPr>
        <w:t xml:space="preserve">2.8. Jeigu apibūdinant pirkimo objektą techninėje specifikacijoje nurodytas standartas, </w:t>
      </w:r>
      <w:r w:rsidRPr="00B84D12">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84D12">
        <w:rPr>
          <w:rFonts w:ascii="Times New Roman" w:hAnsi="Times New Roman" w:cs="Times New Roman"/>
        </w:rPr>
        <w:t xml:space="preserve">turi būti laikoma, kad kiekviena tokia nuoroda yra pateikta su žodžiais „arba lygiavertis“. </w:t>
      </w:r>
    </w:p>
    <w:p w14:paraId="268C1E5B" w14:textId="77777777" w:rsidR="00E6342B" w:rsidRPr="002041B8" w:rsidRDefault="00E6342B" w:rsidP="00222AF7">
      <w:pPr>
        <w:spacing w:after="0" w:line="276" w:lineRule="auto"/>
        <w:jc w:val="both"/>
        <w:rPr>
          <w:rFonts w:ascii="Times New Roman" w:eastAsia="Times New Roman" w:hAnsi="Times New Roman" w:cs="Times New Roman"/>
          <w:lang w:eastAsia="ru-RU"/>
        </w:rPr>
      </w:pPr>
    </w:p>
    <w:p w14:paraId="7958C422" w14:textId="2B3D87A1" w:rsidR="005047F1" w:rsidRDefault="005047F1" w:rsidP="005047F1">
      <w:pPr>
        <w:numPr>
          <w:ilvl w:val="0"/>
          <w:numId w:val="2"/>
        </w:numPr>
        <w:spacing w:after="0" w:line="276" w:lineRule="auto"/>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lastRenderedPageBreak/>
        <w:t>TIEKĖJO PAŠALINIMO PAGRINDAI, REIKALAVIMAI KVALIFIKACIJAI IR REIKALAUJAMI KOKYBĖS BEI APLINKOS APSAUGOS VADYBOS SISTEMŲ STANDARTAI</w:t>
      </w:r>
    </w:p>
    <w:p w14:paraId="7288E268" w14:textId="77777777" w:rsidR="00005D23" w:rsidRPr="002041B8" w:rsidRDefault="00005D23" w:rsidP="00005D23">
      <w:pPr>
        <w:spacing w:after="0" w:line="276" w:lineRule="auto"/>
        <w:ind w:left="720"/>
        <w:rPr>
          <w:rFonts w:ascii="Times New Roman" w:eastAsiaTheme="minorEastAsia" w:hAnsi="Times New Roman" w:cs="Times New Roman"/>
          <w:b/>
          <w:bCs/>
          <w:lang w:eastAsia="lt-LT"/>
        </w:rPr>
      </w:pPr>
    </w:p>
    <w:p w14:paraId="5D693BB2" w14:textId="77777777" w:rsidR="005047F1" w:rsidRPr="002041B8" w:rsidRDefault="005047F1" w:rsidP="00FC6270">
      <w:pPr>
        <w:spacing w:after="0" w:line="276" w:lineRule="auto"/>
        <w:jc w:val="both"/>
        <w:rPr>
          <w:rFonts w:ascii="Times New Roman" w:eastAsia="Arial Unicode MS" w:hAnsi="Times New Roman" w:cs="Times New Roman"/>
          <w:bdr w:val="nil"/>
        </w:rPr>
      </w:pPr>
      <w:r w:rsidRPr="002041B8">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388B0795" w14:textId="0C09B9E2" w:rsidR="00FC6270" w:rsidRDefault="005047F1" w:rsidP="00FC6270">
      <w:pPr>
        <w:tabs>
          <w:tab w:val="left" w:pos="360"/>
        </w:tabs>
        <w:overflowPunct w:val="0"/>
        <w:spacing w:after="0" w:line="276" w:lineRule="auto"/>
        <w:jc w:val="both"/>
        <w:rPr>
          <w:rFonts w:ascii="Times New Roman" w:eastAsia="Calibri" w:hAnsi="Times New Roman" w:cs="Times New Roman"/>
          <w:i/>
          <w:iCs/>
          <w:color w:val="000000"/>
        </w:rPr>
      </w:pPr>
      <w:r w:rsidRPr="002041B8">
        <w:rPr>
          <w:rFonts w:ascii="Times New Roman" w:eastAsia="Arial Unicode MS" w:hAnsi="Times New Roman" w:cs="Times New Roman"/>
          <w:bdr w:val="nil"/>
        </w:rPr>
        <w:t xml:space="preserve">3.2. </w:t>
      </w:r>
      <w:r w:rsidRPr="002041B8">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r w:rsidR="00FC6270" w:rsidRPr="002041B8">
        <w:rPr>
          <w:rFonts w:ascii="Times New Roman" w:eastAsia="Times New Roman" w:hAnsi="Times New Roman" w:cs="Times New Roman"/>
        </w:rPr>
        <w:t xml:space="preserve"> </w:t>
      </w:r>
      <w:r w:rsidR="00FC6270" w:rsidRPr="002041B8">
        <w:rPr>
          <w:rFonts w:ascii="Times New Roman" w:eastAsia="Calibri" w:hAnsi="Times New Roman" w:cs="Times New Roman"/>
          <w:i/>
          <w:color w:val="000000"/>
        </w:rPr>
        <w:t>Tuo atveju, kai</w:t>
      </w:r>
      <w:r w:rsidR="00FC6270" w:rsidRPr="002041B8">
        <w:rPr>
          <w:rFonts w:ascii="Times New Roman" w:eastAsia="Calibri" w:hAnsi="Times New Roman" w:cs="Times New Roman"/>
          <w:i/>
          <w:iCs/>
          <w:color w:val="000000"/>
        </w:rPr>
        <w:t xml:space="preserve"> pasiūlymą teikia fizinis asmuo, jis, pirkimo laimėjimo atveju, iki pirkimo sutarties pasirašymo privalės registruoti individualią veiklą ar įsigyti verslo liudijimą, jeigu teisės aktai leidžia atitinkamą veikla vykdyti tokiu pagrindu.</w:t>
      </w:r>
    </w:p>
    <w:p w14:paraId="0E5012F6" w14:textId="77777777" w:rsidR="00005D23" w:rsidRPr="002041B8" w:rsidRDefault="00005D23" w:rsidP="00FC6270">
      <w:pPr>
        <w:tabs>
          <w:tab w:val="left" w:pos="360"/>
        </w:tabs>
        <w:overflowPunct w:val="0"/>
        <w:spacing w:after="0" w:line="276" w:lineRule="auto"/>
        <w:jc w:val="both"/>
        <w:rPr>
          <w:rFonts w:ascii="Times New Roman" w:eastAsia="Calibri" w:hAnsi="Times New Roman" w:cs="Times New Roman"/>
          <w:color w:val="000000"/>
        </w:rPr>
      </w:pPr>
    </w:p>
    <w:p w14:paraId="248F0089"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PIRKIMO DOKUMENTŲ PAAIŠKINIMAI IR PATIKSLINIMAI</w:t>
      </w:r>
    </w:p>
    <w:p w14:paraId="1D144703" w14:textId="77777777" w:rsidR="005047F1" w:rsidRPr="002041B8" w:rsidRDefault="005047F1" w:rsidP="005047F1">
      <w:pPr>
        <w:spacing w:after="0" w:line="276" w:lineRule="auto"/>
        <w:ind w:firstLine="709"/>
        <w:contextualSpacing/>
        <w:rPr>
          <w:rFonts w:ascii="Times New Roman" w:eastAsiaTheme="minorEastAsia" w:hAnsi="Times New Roman" w:cs="Times New Roman"/>
          <w:b/>
          <w:bCs/>
          <w:lang w:eastAsia="lt-LT"/>
        </w:rPr>
      </w:pPr>
    </w:p>
    <w:p w14:paraId="2DF4FD41" w14:textId="77777777" w:rsidR="005047F1" w:rsidRPr="002041B8" w:rsidRDefault="005047F1" w:rsidP="00AD646B">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2041B8">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2041B8">
        <w:rPr>
          <w:rFonts w:ascii="Times New Roman" w:eastAsiaTheme="minorEastAsia" w:hAnsi="Times New Roman" w:cs="Times New Roman"/>
          <w:b/>
          <w:lang w:eastAsia="lt-LT"/>
        </w:rPr>
        <w:t>ne vėliau kaip likus 2 darbo dienoms</w:t>
      </w:r>
      <w:r w:rsidRPr="002041B8">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2041B8" w:rsidRDefault="005047F1" w:rsidP="00AD646B">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2041B8">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7D89D388" w:rsidR="005047F1" w:rsidRPr="002041B8" w:rsidRDefault="005047F1" w:rsidP="00AD646B">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4.3.</w:t>
      </w:r>
      <w:r w:rsidRPr="002041B8">
        <w:rPr>
          <w:rFonts w:ascii="Times New Roman" w:eastAsiaTheme="minorEastAsia" w:hAnsi="Times New Roman" w:cs="Times New Roman"/>
          <w:lang w:eastAsia="lt-LT"/>
        </w:rPr>
        <w:t xml:space="preserve"> Paaiškinimai ir patikslinimai skelbiami CVP IS priemonėmis ir siunčiami užklausą pateikusiam bei visiems prie pirkimo prisijungusiems tiekėjams. Jei paaiškinimai ar patikslinimai teikiami perkančiosios organiza</w:t>
      </w:r>
      <w:r w:rsidR="00AD646B" w:rsidRPr="002041B8">
        <w:rPr>
          <w:rFonts w:ascii="Times New Roman" w:eastAsiaTheme="minorEastAsia" w:hAnsi="Times New Roman" w:cs="Times New Roman"/>
          <w:lang w:eastAsia="lt-LT"/>
        </w:rPr>
        <w:t xml:space="preserve">cijos iniciatyva, jie taip pat </w:t>
      </w:r>
      <w:r w:rsidRPr="002041B8">
        <w:rPr>
          <w:rFonts w:ascii="Times New Roman" w:eastAsiaTheme="minorEastAsia" w:hAnsi="Times New Roman" w:cs="Times New Roman"/>
          <w:lang w:eastAsia="lt-LT"/>
        </w:rPr>
        <w:t xml:space="preserve">skelbiami CVP IS priemonėmis. Paaiškinimai ir patikslinimai pateikiami likus </w:t>
      </w:r>
      <w:r w:rsidRPr="002041B8">
        <w:rPr>
          <w:rFonts w:ascii="Times New Roman" w:eastAsiaTheme="minorEastAsia" w:hAnsi="Times New Roman" w:cs="Times New Roman"/>
          <w:b/>
          <w:lang w:eastAsia="lt-LT"/>
        </w:rPr>
        <w:t>ne mažiau kaip 1 darbo dienai</w:t>
      </w:r>
      <w:r w:rsidRPr="002041B8">
        <w:rPr>
          <w:rFonts w:ascii="Times New Roman" w:eastAsiaTheme="minorEastAsia" w:hAnsi="Times New Roman" w:cs="Times New Roman"/>
          <w:lang w:eastAsia="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B31B11" w14:textId="77777777" w:rsidR="005047F1" w:rsidRPr="002041B8" w:rsidRDefault="005047F1" w:rsidP="00AD646B">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4.4.</w:t>
      </w:r>
      <w:r w:rsidRPr="002041B8">
        <w:rPr>
          <w:rFonts w:ascii="Times New Roman" w:eastAsiaTheme="minorEastAsia" w:hAnsi="Times New Roman" w:cs="Times New Roman"/>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2041B8" w:rsidRDefault="005047F1" w:rsidP="00AD646B">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4.5.</w:t>
      </w:r>
      <w:r w:rsidRPr="002041B8">
        <w:rPr>
          <w:rFonts w:ascii="Times New Roman" w:eastAsiaTheme="minorEastAsia" w:hAnsi="Times New Roman" w:cs="Times New Roman"/>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7777777" w:rsidR="005047F1" w:rsidRPr="002041B8" w:rsidRDefault="005047F1" w:rsidP="00AD646B">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4.6</w:t>
      </w:r>
      <w:r w:rsidRPr="002041B8">
        <w:rPr>
          <w:rFonts w:ascii="Times New Roman" w:eastAsiaTheme="minorEastAsia" w:hAnsi="Times New Roman" w:cs="Times New Roman"/>
          <w:lang w:eastAsia="lt-LT"/>
        </w:rPr>
        <w:t>. Perkančioji organizacija nerengs susitikimo su tiekėjais dėl pirkimo dokumentų.</w:t>
      </w:r>
    </w:p>
    <w:p w14:paraId="39FE9E81" w14:textId="77777777" w:rsidR="005047F1" w:rsidRPr="002041B8"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PASIŪLYMŲ RENGIMAS IR TEIKIMAS</w:t>
      </w:r>
    </w:p>
    <w:p w14:paraId="225F0D83"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3396290A" w14:textId="77777777"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b/>
          <w:bCs/>
          <w:lang w:eastAsia="lt-LT"/>
        </w:rPr>
        <w:t>5.1.</w:t>
      </w:r>
      <w:r w:rsidRPr="002041B8">
        <w:rPr>
          <w:rFonts w:ascii="Times New Roman" w:eastAsia="Times New Roman" w:hAnsi="Times New Roman" w:cs="Times New Roman"/>
          <w:lang w:eastAsia="lt-LT"/>
        </w:rPr>
        <w:t xml:space="preserve"> Tiekėjas gali pateikti tik vieną pasiūlymą (pilnai pirkimo objekto apimčiai) </w:t>
      </w:r>
      <w:r w:rsidRPr="002041B8">
        <w:rPr>
          <w:rFonts w:ascii="Times New Roman" w:eastAsia="Calibri" w:hAnsi="Times New Roman" w:cs="Times New Roman"/>
          <w:bdr w:val="nil"/>
          <w:lang w:eastAsia="lt-LT"/>
        </w:rPr>
        <w:t>– individualiai arba kaip Tiekėjų grupės narys. Jei Tiekėjas pateikia daugiau kaip vieną pasiūlymą arba Tiekėjų grupės narys dalyvauja teikiant kelis pasiūlymus, visi tokie pasiūlymai bus atmesti.</w:t>
      </w:r>
    </w:p>
    <w:p w14:paraId="22B1454B"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Times New Roman" w:hAnsi="Times New Roman" w:cs="Times New Roman"/>
          <w:b/>
          <w:lang w:eastAsia="lt-LT"/>
        </w:rPr>
        <w:t xml:space="preserve">5.2. </w:t>
      </w:r>
      <w:r w:rsidRPr="002041B8">
        <w:rPr>
          <w:rFonts w:ascii="Times New Roman" w:eastAsia="Calibri" w:hAnsi="Times New Roman" w:cs="Times New Roman"/>
          <w:b/>
          <w:lang w:eastAsia="lt-LT"/>
        </w:rPr>
        <w:t>Jei pasiūlymą teikia Tiekėjų grupė</w:t>
      </w:r>
      <w:r w:rsidRPr="002041B8">
        <w:rPr>
          <w:rFonts w:ascii="Times New Roman" w:eastAsia="Calibri" w:hAnsi="Times New Roman" w:cs="Times New Roman"/>
          <w:lang w:eastAsia="lt-LT"/>
        </w:rPr>
        <w:t>:</w:t>
      </w:r>
    </w:p>
    <w:p w14:paraId="05BC0DDD" w14:textId="08076B20"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 xml:space="preserve">5.2.1. </w:t>
      </w:r>
      <w:r w:rsidR="0072377F" w:rsidRPr="002041B8">
        <w:rPr>
          <w:rFonts w:ascii="Times New Roman" w:eastAsia="Calibri" w:hAnsi="Times New Roman" w:cs="Times New Roman"/>
          <w:lang w:eastAsia="lt-LT"/>
        </w:rPr>
        <w:t xml:space="preserve">Jei pirkimo procedūrose dalyvaujanti tiekėjų grupė yra sudariusi jungtinės veiklos sutartį – kartu su pasiūlymu turi būti pateikiama jungtinės veiklos sutartis. Jungtinės veiklos sutartyje turi būti nurodyti kiekvienos šios sutarties šalies įsipareigojimai vykdant numatomą su perkančiąja organizacija sudaryti sutartį, šių </w:t>
      </w:r>
      <w:r w:rsidR="0072377F" w:rsidRPr="002041B8">
        <w:rPr>
          <w:rFonts w:ascii="Times New Roman" w:eastAsia="Calibri" w:hAnsi="Times New Roman" w:cs="Times New Roman"/>
          <w:lang w:eastAsia="lt-LT"/>
        </w:rPr>
        <w:lastRenderedPageBreak/>
        <w:t>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A6C92EE"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5.2.2. Jei pirkimo procedūrose dalyvaujanti Tiekėjų grupė nėra sudariusi jungtinės veiklos sutarties – kartu su pasiūlymu turi būti pateikiamas (laisva forma) dalyvavimo viešajame pirkime kaip Tiekėjų grupės teisinis pagrindas. Šiame dokumente turi būti nurodyti tiekėjų grupės sudėtis, tarpusavio ryšiai, teisės ir pareigos teikiant pasiūlymą, tiekėjų grupės paskirtas bendras atstovas arba vadovaujantis narys.</w:t>
      </w:r>
    </w:p>
    <w:p w14:paraId="524D7E6A"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5.2.3. Perkančioji organizacija, reikalauja, kad Tiekėjų grupė, kuri teikdama pasiūlymą nebuvo sudariusi jungtinės veiklos sutarties, pateiktą pasiūlymą pripažinus geriausiu ir perkančiajai organizacijai pasiūlius sudaryti sutartį, ši Tiekėjų grupė sudarytų jungtinės veiklos sutartį. Jungtinės veiklos sutartyje turės būti nurodyti kiekvienos šios sutarties šalies įsipareigojimai vykdant numatomą su perkančiąja organizacija sudaryti sutartį, šių įsipareigojimų vertės dalis procentais, įeinanti į bendrą sutarties kainą. Jungtinės veiklos sutartis turės numatyti solidarią visų šios sutarties šalių atsakomybę už prievolių perkančiajai organizacijai nevykdymą. Taip pat jungtinės veiklos sutartyje turės būti numatyta, kuris asmuo atstovauja Tiekėjų grupei. Jungtinės veiklos sutarties nuostatos negali būti keičiamos be perkančiosios organizacijos sutikimo.</w:t>
      </w:r>
    </w:p>
    <w:p w14:paraId="01F78D11"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5.2.4. Perkančioji organizacija nereikalauja, kad:</w:t>
      </w:r>
    </w:p>
    <w:p w14:paraId="10EB6F83"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5.2.4.1. Tiekėjų grupė, kuri teikdama pasiūlymą buvo sudariusi jungtinės veiklos sutartį ir pateikusi perkančiajai organizacijai kartu su pasiūlymu, pateiktą pasiūlymą pripažinus geriausiu ir perkančiajai organizacijai pasiūlius sudaryti Sutartį, įgautų tam tikrą teisinę formą.</w:t>
      </w:r>
    </w:p>
    <w:p w14:paraId="3321C01F"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5.2.4.2. Tiekėjų grupė, kuri teikdama pasiūlymą nebuvo sudariusi jungtinės veiklos sutarties, pateiktą pasiūlymą pripažinus geriausiu ir perkančiajai organizacijai pasiūlius sudaryti Sutartį, ši Tiekėjų grupė sudarė jungtinės veiklos sutartį, įgautų tam tikrą teisinę formą.</w:t>
      </w:r>
    </w:p>
    <w:p w14:paraId="30D43357"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5.2.5. CVP IS priemonėmis pateiktus klausimus atsako įgaliotas bendrą pasiūlymą pateikti tiekėjas.</w:t>
      </w:r>
    </w:p>
    <w:p w14:paraId="57C24E6C" w14:textId="77777777" w:rsidR="005047F1" w:rsidRPr="002041B8" w:rsidRDefault="005047F1" w:rsidP="0053704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2041B8">
        <w:rPr>
          <w:rFonts w:ascii="Times New Roman" w:eastAsia="Calibri" w:hAnsi="Times New Roman" w:cs="Times New Roman"/>
          <w:lang w:eastAsia="lt-LT"/>
        </w:rPr>
        <w:t xml:space="preserve">5.3. </w:t>
      </w:r>
      <w:r w:rsidRPr="002041B8">
        <w:rPr>
          <w:rFonts w:ascii="Times New Roman" w:eastAsia="Times New Roman" w:hAnsi="Times New Roman" w:cs="Times New Roman"/>
          <w:lang w:eastAsia="lt-LT"/>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2041B8">
        <w:rPr>
          <w:rFonts w:ascii="Times New Roman" w:eastAsia="Times New Roman" w:hAnsi="Times New Roman" w:cs="Times New Roman"/>
          <w:lang w:eastAsia="lt-LT"/>
        </w:rPr>
        <w:t>pdf</w:t>
      </w:r>
      <w:proofErr w:type="spellEnd"/>
      <w:r w:rsidRPr="002041B8">
        <w:rPr>
          <w:rFonts w:ascii="Times New Roman" w:eastAsia="Times New Roman" w:hAnsi="Times New Roman" w:cs="Times New Roman"/>
          <w:lang w:eastAsia="lt-LT"/>
        </w:rPr>
        <w:t xml:space="preserve">, </w:t>
      </w:r>
      <w:proofErr w:type="spellStart"/>
      <w:r w:rsidRPr="002041B8">
        <w:rPr>
          <w:rFonts w:ascii="Times New Roman" w:eastAsia="Times New Roman" w:hAnsi="Times New Roman" w:cs="Times New Roman"/>
          <w:lang w:eastAsia="lt-LT"/>
        </w:rPr>
        <w:t>docx</w:t>
      </w:r>
      <w:proofErr w:type="spellEnd"/>
      <w:r w:rsidRPr="002041B8">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77777777" w:rsidR="005047F1" w:rsidRPr="002041B8" w:rsidRDefault="005047F1" w:rsidP="00537040">
      <w:pPr>
        <w:widowControl w:val="0"/>
        <w:autoSpaceDE w:val="0"/>
        <w:autoSpaceDN w:val="0"/>
        <w:adjustRightInd w:val="0"/>
        <w:spacing w:after="0" w:line="276" w:lineRule="auto"/>
        <w:jc w:val="both"/>
        <w:rPr>
          <w:rFonts w:ascii="Times New Roman" w:eastAsia="Calibri" w:hAnsi="Times New Roman" w:cs="Times New Roman"/>
          <w:lang w:eastAsia="lt-LT"/>
        </w:rPr>
      </w:pPr>
      <w:r w:rsidRPr="002041B8">
        <w:rPr>
          <w:rFonts w:ascii="Times New Roman" w:eastAsia="Times New Roman" w:hAnsi="Times New Roman" w:cs="Times New Roman"/>
          <w:lang w:eastAsia="lt-LT"/>
        </w:rPr>
        <w:t xml:space="preserve">5.4. Pasiūlymas turi būti parengtas </w:t>
      </w:r>
      <w:r w:rsidRPr="002041B8">
        <w:rPr>
          <w:rFonts w:ascii="Times New Roman" w:eastAsia="Times New Roman" w:hAnsi="Times New Roman" w:cs="Times New Roman"/>
          <w:b/>
          <w:lang w:eastAsia="lt-LT"/>
        </w:rPr>
        <w:t>lietuvių kalba.</w:t>
      </w:r>
      <w:r w:rsidRPr="002041B8">
        <w:rPr>
          <w:rFonts w:ascii="Times New Roman" w:eastAsia="Times New Roman" w:hAnsi="Times New Roman" w:cs="Times New Roman"/>
          <w:lang w:eastAsia="lt-LT"/>
        </w:rPr>
        <w:t xml:space="preserve"> Jei reikalaujami dokumentai negali būti pateikti lietuvių kalba, turi būti pateiktas patvirtintas vertimas (išverstame dokumente nurodant vertimą atlikusio asmens vardą, pavardę ir parašą).</w:t>
      </w:r>
    </w:p>
    <w:p w14:paraId="503F9746" w14:textId="77777777"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5.5. </w:t>
      </w:r>
      <w:r w:rsidRPr="002041B8">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2041B8">
        <w:rPr>
          <w:rFonts w:ascii="Times New Roman" w:eastAsia="Times New Roman" w:hAnsi="Times New Roman" w:cs="Times New Roman"/>
          <w:lang w:eastAsia="lt-LT"/>
        </w:rPr>
        <w:t xml:space="preserve"> </w:t>
      </w:r>
    </w:p>
    <w:p w14:paraId="329B33FE" w14:textId="77777777" w:rsidR="005047F1" w:rsidRPr="002041B8" w:rsidRDefault="005047F1" w:rsidP="00537040">
      <w:pPr>
        <w:widowControl w:val="0"/>
        <w:autoSpaceDE w:val="0"/>
        <w:autoSpaceDN w:val="0"/>
        <w:adjustRightInd w:val="0"/>
        <w:spacing w:after="0" w:line="276" w:lineRule="auto"/>
        <w:jc w:val="both"/>
        <w:rPr>
          <w:rFonts w:ascii="Times New Roman" w:eastAsia="Calibri" w:hAnsi="Times New Roman" w:cs="Times New Roman"/>
        </w:rPr>
      </w:pPr>
      <w:r w:rsidRPr="002041B8">
        <w:rPr>
          <w:rFonts w:ascii="Times New Roman" w:eastAsia="Times New Roman" w:hAnsi="Times New Roman" w:cs="Times New Roman"/>
          <w:lang w:eastAsia="lt-LT"/>
        </w:rPr>
        <w:t xml:space="preserve">5.6. </w:t>
      </w:r>
      <w:r w:rsidRPr="002041B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2041B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63C32171" w:rsidR="005047F1" w:rsidRPr="003B0073" w:rsidRDefault="005047F1" w:rsidP="003B0073">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lastRenderedPageBreak/>
        <w:t xml:space="preserve">5.7. </w:t>
      </w:r>
      <w:r w:rsidRPr="002041B8">
        <w:rPr>
          <w:rFonts w:ascii="Times New Roman" w:eastAsia="Calibri" w:hAnsi="Times New Roman" w:cs="Times New Roman"/>
          <w:b/>
          <w:lang w:eastAsia="lt-LT"/>
        </w:rPr>
        <w:t xml:space="preserve">Tiekėjai pasiūlyme turi </w:t>
      </w:r>
      <w:r w:rsidR="006E75E5">
        <w:rPr>
          <w:rFonts w:ascii="Times New Roman" w:eastAsia="Calibri" w:hAnsi="Times New Roman" w:cs="Times New Roman"/>
          <w:b/>
          <w:lang w:eastAsia="lt-LT"/>
        </w:rPr>
        <w:t xml:space="preserve">aiškiai </w:t>
      </w:r>
      <w:r w:rsidRPr="002041B8">
        <w:rPr>
          <w:rFonts w:ascii="Times New Roman" w:eastAsia="Calibri" w:hAnsi="Times New Roman" w:cs="Times New Roman"/>
          <w:b/>
          <w:lang w:eastAsia="lt-LT"/>
        </w:rPr>
        <w:t>nurodyti, k</w:t>
      </w:r>
      <w:r w:rsidR="006E75E5">
        <w:rPr>
          <w:rFonts w:ascii="Times New Roman" w:eastAsia="Calibri" w:hAnsi="Times New Roman" w:cs="Times New Roman"/>
          <w:b/>
          <w:lang w:eastAsia="lt-LT"/>
        </w:rPr>
        <w:t>uri</w:t>
      </w:r>
      <w:r w:rsidRPr="002041B8">
        <w:rPr>
          <w:rFonts w:ascii="Times New Roman" w:eastAsia="Calibri" w:hAnsi="Times New Roman" w:cs="Times New Roman"/>
          <w:b/>
          <w:lang w:eastAsia="lt-LT"/>
        </w:rPr>
        <w:t xml:space="preserve"> pasiūlym</w:t>
      </w:r>
      <w:r w:rsidR="006E75E5">
        <w:rPr>
          <w:rFonts w:ascii="Times New Roman" w:eastAsia="Calibri" w:hAnsi="Times New Roman" w:cs="Times New Roman"/>
          <w:b/>
          <w:lang w:eastAsia="lt-LT"/>
        </w:rPr>
        <w:t>e</w:t>
      </w:r>
      <w:r w:rsidRPr="002041B8">
        <w:rPr>
          <w:rFonts w:ascii="Times New Roman" w:eastAsia="Calibri" w:hAnsi="Times New Roman" w:cs="Times New Roman"/>
          <w:b/>
          <w:lang w:eastAsia="lt-LT"/>
        </w:rPr>
        <w:t xml:space="preserve"> pateikta informacija yra konfidenciali.</w:t>
      </w:r>
      <w:r w:rsidRPr="002041B8">
        <w:rPr>
          <w:rFonts w:ascii="Times New Roman" w:eastAsia="Calibri" w:hAnsi="Times New Roman" w:cs="Times New Roman"/>
          <w:lang w:eastAsia="lt-LT"/>
        </w:rPr>
        <w:t xml:space="preserve"> Konfidencialius dokumentus Tiekėjas nurodo pasiūlymo formoje – pirkimo sąlygų 2 priede</w:t>
      </w:r>
      <w:r w:rsidRPr="003B0073">
        <w:rPr>
          <w:rFonts w:ascii="Times New Roman" w:eastAsia="Calibri" w:hAnsi="Times New Roman" w:cs="Times New Roman"/>
          <w:lang w:eastAsia="lt-LT"/>
        </w:rPr>
        <w:t>.</w:t>
      </w:r>
      <w:r w:rsidR="006E75E5" w:rsidRPr="003B0073">
        <w:rPr>
          <w:rFonts w:ascii="Times New Roman" w:hAnsi="Times New Roman" w:cs="Times New Roman"/>
        </w:rPr>
        <w:t xml:space="preserve"> </w:t>
      </w:r>
      <w:r w:rsidR="006E75E5" w:rsidRPr="003B0073">
        <w:rPr>
          <w:rFonts w:ascii="Times New Roman" w:eastAsia="Times New Roman" w:hAnsi="Times New Roman" w:cs="Times New Roman"/>
        </w:rPr>
        <w:t>Jei tokia informacija pasiūlyme nebus nurodyta, tuomet bus laikoma, kad bet kuri pateiktame pasiūlyme nurodyta informacija nėra konfidenciali.</w:t>
      </w:r>
      <w:r w:rsidR="006E75E5" w:rsidRPr="003B0073">
        <w:rPr>
          <w:rFonts w:ascii="Times New Roman" w:hAnsi="Times New Roman" w:cs="Times New Roman"/>
        </w:rPr>
        <w:t xml:space="preserve"> Konfidencialia informacija negali būti laikomos pasiūlymo charakteristikos, į kurias turi būti atsižvelgiama vertinant pasiūlymus. </w:t>
      </w:r>
      <w:r w:rsidR="003B0073">
        <w:rPr>
          <w:rFonts w:ascii="Times New Roman" w:hAnsi="Times New Roman" w:cs="Times New Roman"/>
        </w:rPr>
        <w:t>P</w:t>
      </w:r>
      <w:r w:rsidR="006E75E5" w:rsidRPr="003B0073">
        <w:rPr>
          <w:rFonts w:ascii="Times New Roman" w:hAnsi="Times New Roman" w:cs="Times New Roman"/>
        </w:rPr>
        <w:t xml:space="preserve">asiūlymo konfidencialia informacija nelaikoma informacija, nurodyta </w:t>
      </w:r>
      <w:r w:rsidR="006E75E5" w:rsidRPr="00E23DCD">
        <w:rPr>
          <w:rFonts w:ascii="Times New Roman" w:hAnsi="Times New Roman" w:cs="Times New Roman"/>
          <w:b/>
        </w:rPr>
        <w:t xml:space="preserve">VPĮ 20 straipsnio 2 dalyje. </w:t>
      </w:r>
      <w:r w:rsidR="006E75E5" w:rsidRPr="003B0073">
        <w:rPr>
          <w:rFonts w:ascii="Times New Roman" w:eastAsia="Arial" w:hAnsi="Times New Roman" w:cs="Times New Roman"/>
        </w:rPr>
        <w:t xml:space="preserve">Perkančiajai organizacijai </w:t>
      </w:r>
      <w:r w:rsidR="006E75E5" w:rsidRPr="003B0073">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006E75E5" w:rsidRPr="003B0073">
        <w:rPr>
          <w:rFonts w:ascii="Times New Roman" w:hAnsi="Times New Roman" w:cs="Times New Roman"/>
          <w:color w:val="000000" w:themeColor="text1"/>
        </w:rPr>
        <w:t xml:space="preserve"> (kuris negali būti trumpesnis kaip 3 darbo dienos) </w:t>
      </w:r>
      <w:r w:rsidR="006E75E5" w:rsidRPr="003B0073">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6E75E5" w:rsidRPr="003B0073">
        <w:rPr>
          <w:rFonts w:ascii="Times New Roman" w:hAnsi="Times New Roman" w:cs="Times New Roman"/>
          <w:shd w:val="clear" w:color="auto" w:fill="FFFFFF"/>
        </w:rPr>
        <w:t>pasiūlymo aspektų santrauką ir jų technines charakteristikas, taip, kad nebūtų galima nustatyti konfidencialios informacijos)</w:t>
      </w:r>
      <w:r w:rsidR="006E75E5" w:rsidRPr="003B0073">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w:t>
      </w:r>
      <w:r w:rsidR="006E75E5" w:rsidRPr="00E23DCD">
        <w:rPr>
          <w:rFonts w:ascii="Times New Roman" w:hAnsi="Times New Roman" w:cs="Times New Roman"/>
        </w:rPr>
        <w:t>ketinimus informuos konfidencialią informaciją pasiūlyme nurodžiusį tiekėją</w:t>
      </w:r>
      <w:r w:rsidR="00E23DCD">
        <w:rPr>
          <w:rFonts w:ascii="Times New Roman" w:hAnsi="Times New Roman" w:cs="Times New Roman"/>
        </w:rPr>
        <w:t>.</w:t>
      </w:r>
    </w:p>
    <w:p w14:paraId="689A7988" w14:textId="1EA126AA"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5.8. Pasiūlymą sudaro tiekėjo pateiktų duomenų bei dokumentų visuma, t. y. CVP IS pasiūlymo lango eilutėje „Prisegti dokumentai“ pateikti duomenys ir dokumentai:</w:t>
      </w:r>
    </w:p>
    <w:p w14:paraId="0935539D" w14:textId="6EF0D561" w:rsidR="005047F1" w:rsidRPr="002041B8" w:rsidRDefault="007B2C71" w:rsidP="005047F1">
      <w:pPr>
        <w:spacing w:after="0" w:line="276" w:lineRule="auto"/>
        <w:ind w:firstLine="720"/>
        <w:jc w:val="right"/>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5047F1" w:rsidRPr="002041B8">
        <w:rPr>
          <w:rFonts w:ascii="Times New Roman" w:eastAsia="Times New Roman" w:hAnsi="Times New Roman" w:cs="Times New Roman"/>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
        <w:gridCol w:w="9049"/>
      </w:tblGrid>
      <w:tr w:rsidR="005047F1" w:rsidRPr="002041B8" w14:paraId="5E894489" w14:textId="77777777" w:rsidTr="0056382F">
        <w:tc>
          <w:tcPr>
            <w:tcW w:w="913" w:type="dxa"/>
          </w:tcPr>
          <w:p w14:paraId="5DD57584"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2041B8">
              <w:rPr>
                <w:rFonts w:ascii="Times New Roman" w:eastAsia="Arial Unicode MS" w:hAnsi="Times New Roman" w:cs="Times New Roman"/>
                <w:b/>
                <w:bdr w:val="nil"/>
                <w:lang w:eastAsia="lt-LT"/>
              </w:rPr>
              <w:t xml:space="preserve">Eil. Nr. </w:t>
            </w:r>
          </w:p>
        </w:tc>
        <w:tc>
          <w:tcPr>
            <w:tcW w:w="9049" w:type="dxa"/>
          </w:tcPr>
          <w:p w14:paraId="610A2DBB"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2041B8">
              <w:rPr>
                <w:rFonts w:ascii="Times New Roman" w:eastAsia="Arial Unicode MS" w:hAnsi="Times New Roman" w:cs="Times New Roman"/>
                <w:b/>
                <w:bdr w:val="nil"/>
                <w:lang w:eastAsia="lt-LT"/>
              </w:rPr>
              <w:t>Dokumentas</w:t>
            </w:r>
          </w:p>
        </w:tc>
      </w:tr>
      <w:tr w:rsidR="005047F1" w:rsidRPr="002041B8" w14:paraId="7C35374C" w14:textId="77777777" w:rsidTr="0056382F">
        <w:tc>
          <w:tcPr>
            <w:tcW w:w="913" w:type="dxa"/>
          </w:tcPr>
          <w:p w14:paraId="5317214C" w14:textId="7BDFB97C"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5.8.1.</w:t>
            </w:r>
          </w:p>
        </w:tc>
        <w:tc>
          <w:tcPr>
            <w:tcW w:w="9049" w:type="dxa"/>
          </w:tcPr>
          <w:p w14:paraId="39653F2B" w14:textId="77777777" w:rsidR="005047F1" w:rsidRPr="0056382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
                <w:bCs/>
                <w:bdr w:val="nil"/>
                <w:lang w:eastAsia="lt-LT"/>
              </w:rPr>
            </w:pPr>
            <w:r w:rsidRPr="0056382F">
              <w:rPr>
                <w:rFonts w:ascii="Times New Roman" w:eastAsia="Arial Unicode MS" w:hAnsi="Times New Roman" w:cs="Times New Roman"/>
                <w:b/>
                <w:bCs/>
                <w:bdr w:val="nil"/>
                <w:lang w:eastAsia="lt-LT"/>
              </w:rPr>
              <w:t>Užpildyta pasiūlymo forma, parengta pagal šių pirkimo sąlygų 2 priedą.</w:t>
            </w:r>
          </w:p>
        </w:tc>
      </w:tr>
      <w:tr w:rsidR="005047F1" w:rsidRPr="002041B8" w14:paraId="27F24BD5" w14:textId="77777777" w:rsidTr="0056382F">
        <w:tc>
          <w:tcPr>
            <w:tcW w:w="913" w:type="dxa"/>
          </w:tcPr>
          <w:p w14:paraId="20976748"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5.8.2.</w:t>
            </w:r>
          </w:p>
        </w:tc>
        <w:tc>
          <w:tcPr>
            <w:tcW w:w="9049" w:type="dxa"/>
          </w:tcPr>
          <w:p w14:paraId="6B61F49E" w14:textId="77777777" w:rsidR="005047F1" w:rsidRPr="0056382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56382F">
              <w:rPr>
                <w:rFonts w:ascii="Times New Roman" w:hAnsi="Times New Roman" w:cs="Times New Roman"/>
                <w:lang w:eastAsia="lt-LT"/>
              </w:rPr>
              <w:t xml:space="preserve">Jungtinės veiklos sutartis (jei  pasiūlymą teikia tiekėjų grupė, kuri yra sudariusi jungtinės veiklos sutartį) </w:t>
            </w:r>
            <w:r w:rsidRPr="0056382F">
              <w:rPr>
                <w:rFonts w:ascii="Times New Roman" w:eastAsia="Calibri" w:hAnsi="Times New Roman" w:cs="Times New Roman"/>
                <w:lang w:eastAsia="lt-LT"/>
              </w:rPr>
              <w:t xml:space="preserve">(pagal pirkimo sąlygų </w:t>
            </w:r>
            <w:r w:rsidRPr="0056382F">
              <w:rPr>
                <w:rFonts w:ascii="Times New Roman" w:eastAsia="Calibri" w:hAnsi="Times New Roman" w:cs="Times New Roman"/>
                <w:lang w:val="en-US" w:eastAsia="lt-LT"/>
              </w:rPr>
              <w:t>5.2.1 p.</w:t>
            </w:r>
            <w:r w:rsidRPr="0056382F">
              <w:rPr>
                <w:rFonts w:ascii="Times New Roman" w:eastAsia="Calibri" w:hAnsi="Times New Roman" w:cs="Times New Roman"/>
                <w:lang w:eastAsia="lt-LT"/>
              </w:rPr>
              <w:t>).</w:t>
            </w:r>
            <w:r w:rsidRPr="0056382F">
              <w:rPr>
                <w:rFonts w:ascii="Times New Roman" w:hAnsi="Times New Roman" w:cs="Times New Roman"/>
                <w:lang w:eastAsia="lt-LT"/>
              </w:rPr>
              <w:t xml:space="preserve"> </w:t>
            </w:r>
            <w:r w:rsidRPr="0056382F">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56382F">
              <w:rPr>
                <w:rFonts w:ascii="Times New Roman" w:eastAsia="Calibri" w:hAnsi="Times New Roman" w:cs="Times New Roman"/>
                <w:lang w:val="en-US" w:eastAsia="lt-LT"/>
              </w:rPr>
              <w:t>5.2.2 p.</w:t>
            </w:r>
            <w:r w:rsidRPr="0056382F">
              <w:rPr>
                <w:rFonts w:ascii="Times New Roman" w:eastAsia="Calibri" w:hAnsi="Times New Roman" w:cs="Times New Roman"/>
                <w:lang w:eastAsia="lt-LT"/>
              </w:rPr>
              <w:t xml:space="preserve">). </w:t>
            </w:r>
          </w:p>
        </w:tc>
      </w:tr>
      <w:tr w:rsidR="005047F1" w:rsidRPr="002041B8" w14:paraId="462FD7C7" w14:textId="77777777" w:rsidTr="0056382F">
        <w:tc>
          <w:tcPr>
            <w:tcW w:w="913" w:type="dxa"/>
          </w:tcPr>
          <w:p w14:paraId="1553FCBA"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2041B8">
              <w:rPr>
                <w:rFonts w:ascii="Times New Roman" w:eastAsia="Arial Unicode MS" w:hAnsi="Times New Roman" w:cs="Times New Roman"/>
                <w:bdr w:val="nil"/>
                <w:lang w:eastAsia="lt-LT"/>
              </w:rPr>
              <w:t>5.8.3.*</w:t>
            </w:r>
          </w:p>
        </w:tc>
        <w:tc>
          <w:tcPr>
            <w:tcW w:w="9049" w:type="dxa"/>
          </w:tcPr>
          <w:p w14:paraId="521336F3" w14:textId="77777777" w:rsidR="005047F1" w:rsidRPr="0056382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Cs/>
                <w:bdr w:val="nil"/>
                <w:vertAlign w:val="superscript"/>
                <w:lang w:eastAsia="lt-LT"/>
              </w:rPr>
            </w:pPr>
            <w:r w:rsidRPr="0056382F">
              <w:rPr>
                <w:rFonts w:ascii="Times New Roman" w:eastAsia="Arial Unicode MS" w:hAnsi="Times New Roman" w:cs="Times New Roman"/>
                <w:b/>
                <w:bCs/>
                <w:bdr w:val="nil"/>
                <w:lang w:eastAsia="lt-LT"/>
              </w:rPr>
              <w:t>Įgaliojimas pateikti pasiūlymą ir kitus dokumentus (jei pasiūlymą pateikia ne vadovas).</w:t>
            </w:r>
          </w:p>
        </w:tc>
      </w:tr>
      <w:tr w:rsidR="005047F1" w:rsidRPr="002041B8" w14:paraId="1D5ADA35" w14:textId="77777777" w:rsidTr="0056382F">
        <w:tc>
          <w:tcPr>
            <w:tcW w:w="913" w:type="dxa"/>
          </w:tcPr>
          <w:p w14:paraId="3475BC6B"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5.8.4.</w:t>
            </w:r>
          </w:p>
        </w:tc>
        <w:tc>
          <w:tcPr>
            <w:tcW w:w="9049" w:type="dxa"/>
          </w:tcPr>
          <w:p w14:paraId="23CA2785" w14:textId="77777777" w:rsidR="005047F1" w:rsidRPr="002041B8"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2041B8">
              <w:rPr>
                <w:rFonts w:ascii="Times New Roman" w:eastAsia="Arial Unicode MS" w:hAnsi="Times New Roman" w:cs="Times New Roman"/>
                <w:i/>
                <w:u w:val="single"/>
                <w:bdr w:val="nil"/>
                <w:lang w:eastAsia="lt-LT"/>
              </w:rPr>
              <w:t>Pirkimo sąlygų 5.4. punkte nurodyti vertimai į lietuvių kalbą</w:t>
            </w:r>
          </w:p>
        </w:tc>
      </w:tr>
      <w:tr w:rsidR="005047F1" w:rsidRPr="002041B8" w14:paraId="769EE7DB" w14:textId="77777777" w:rsidTr="0056382F">
        <w:tc>
          <w:tcPr>
            <w:tcW w:w="913" w:type="dxa"/>
          </w:tcPr>
          <w:p w14:paraId="4171E245" w14:textId="55E2E5A8" w:rsidR="005047F1" w:rsidRPr="002041B8" w:rsidRDefault="005047F1" w:rsidP="0056382F">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5.8.5.</w:t>
            </w:r>
          </w:p>
        </w:tc>
        <w:tc>
          <w:tcPr>
            <w:tcW w:w="9049" w:type="dxa"/>
          </w:tcPr>
          <w:p w14:paraId="490241B0" w14:textId="78B2FA26" w:rsidR="005047F1" w:rsidRPr="00F749CD" w:rsidRDefault="0056382F"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2041B8">
              <w:rPr>
                <w:rFonts w:ascii="Times New Roman" w:eastAsia="Calibri" w:hAnsi="Times New Roman" w:cs="Times New Roman"/>
                <w:lang w:eastAsia="lt-LT"/>
              </w:rPr>
              <w:t>Jei tiekėjas savo pasiūlyme siūlo lygiaverčius modelius ar tiekimo šaltinius, procesus, patentus, sertifikatus metodus, protokolus, normas, direktyvas, formatus, sistemas, gamintojus, standartus, tipus, medžiagas ar prekės ženklus, jungtis ir pan. – o kartu su pasiūlymu nepateikia pagrįstos informacijos (pagrindimo) – iš kurios perkančioji organizacija galėtų nustatyti, kad siūlomi modeliai ar tiekimo šaltiniai, procesai, patentai, sertifikatai, metodai, protokolai, normos, direktyvos, formatai, sistemos, gamintojai, standartai, tipai, medžiagos, jungtys ar prekės ženklai ir pan. yra lygiaverčiai reikalaujamiems arba ši informacija (pagrindimas) yra neišsami - per perkančiosios organizacijos nustatytą terminą, tiekėjai turės pateikti arba patikslinti informaciją – iš kurios perkančioji organizacija galėtų nustatyti, kad siūlomi modeliai ar tiekimo šaltiniai, procesai, patentai, sertifikatai, metodai, protokolai, normos, direktyvos, formatai, sistemos, jungtys, gamintojai, standartai, tipai, medžiagos ar prekės ženklai ir pan. yra lygiaverčiai reikalaujamiems.</w:t>
            </w:r>
          </w:p>
        </w:tc>
      </w:tr>
      <w:tr w:rsidR="005047F1" w:rsidRPr="002041B8" w14:paraId="09151376" w14:textId="77777777" w:rsidTr="0056382F">
        <w:tc>
          <w:tcPr>
            <w:tcW w:w="913" w:type="dxa"/>
          </w:tcPr>
          <w:p w14:paraId="4931C47A"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5.8.6.</w:t>
            </w:r>
          </w:p>
        </w:tc>
        <w:tc>
          <w:tcPr>
            <w:tcW w:w="9049" w:type="dxa"/>
          </w:tcPr>
          <w:p w14:paraId="154B6958" w14:textId="20EC7C75" w:rsidR="005047F1" w:rsidRPr="002041B8" w:rsidRDefault="0056382F"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bdr w:val="nil"/>
                <w:lang w:eastAsia="lt-LT"/>
              </w:rPr>
            </w:pPr>
            <w:r w:rsidRPr="002041B8">
              <w:rPr>
                <w:rFonts w:ascii="Times New Roman" w:eastAsia="Arial Unicode MS" w:hAnsi="Times New Roman" w:cs="Times New Roman"/>
                <w:bCs/>
                <w:bdr w:val="nil"/>
                <w:lang w:eastAsia="lt-LT"/>
              </w:rPr>
              <w:t>Kita reikalaujama informacija ir dokumentai (jei reikalaujama).</w:t>
            </w:r>
          </w:p>
        </w:tc>
      </w:tr>
    </w:tbl>
    <w:p w14:paraId="2B455875" w14:textId="3AEAEFB8" w:rsidR="005047F1" w:rsidRPr="002041B8" w:rsidRDefault="005047F1" w:rsidP="005047F1">
      <w:pPr>
        <w:spacing w:after="0" w:line="240" w:lineRule="auto"/>
        <w:jc w:val="both"/>
        <w:rPr>
          <w:rFonts w:ascii="Times New Roman" w:eastAsia="Calibri" w:hAnsi="Times New Roman" w:cs="Times New Roman"/>
          <w:b/>
          <w:bCs/>
          <w:i/>
          <w:lang w:eastAsia="lt-LT"/>
        </w:rPr>
      </w:pPr>
      <w:r w:rsidRPr="002041B8">
        <w:rPr>
          <w:rFonts w:ascii="Times New Roman" w:eastAsia="Calibri" w:hAnsi="Times New Roman" w:cs="Times New Roman"/>
          <w:b/>
          <w:i/>
          <w:lang w:eastAsia="lt-LT"/>
        </w:rPr>
        <w:t xml:space="preserve">Pastabos taikomos </w:t>
      </w:r>
      <w:r w:rsidR="007B2C71">
        <w:rPr>
          <w:rFonts w:ascii="Times New Roman" w:eastAsia="Calibri" w:hAnsi="Times New Roman" w:cs="Times New Roman"/>
          <w:b/>
          <w:bCs/>
          <w:i/>
          <w:lang w:eastAsia="lt-LT"/>
        </w:rPr>
        <w:t>1</w:t>
      </w:r>
      <w:r w:rsidRPr="002041B8">
        <w:rPr>
          <w:rFonts w:ascii="Times New Roman" w:eastAsia="Calibri" w:hAnsi="Times New Roman" w:cs="Times New Roman"/>
          <w:b/>
          <w:bCs/>
          <w:i/>
          <w:lang w:eastAsia="lt-LT"/>
        </w:rPr>
        <w:t xml:space="preserve"> lentelei:</w:t>
      </w:r>
    </w:p>
    <w:p w14:paraId="1E5F3867" w14:textId="77777777" w:rsidR="005047F1" w:rsidRPr="002041B8" w:rsidRDefault="005047F1" w:rsidP="005047F1">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bCs/>
          <w:i/>
          <w:lang w:eastAsia="lt-LT"/>
        </w:rPr>
        <w:t xml:space="preserve">* - </w:t>
      </w:r>
      <w:r w:rsidRPr="002041B8">
        <w:rPr>
          <w:rFonts w:ascii="Times New Roman" w:eastAsia="Calibri" w:hAnsi="Times New Roman" w:cs="Times New Roman"/>
          <w:b/>
          <w:i/>
        </w:rPr>
        <w:t>bet kokie tiekėjo įgalioto asmens įgalinimai (</w:t>
      </w:r>
      <w:r w:rsidRPr="002041B8">
        <w:rPr>
          <w:rFonts w:ascii="Times New Roman" w:eastAsia="Calibri" w:hAnsi="Times New Roman" w:cs="Times New Roman"/>
          <w:b/>
          <w:bCs/>
          <w:i/>
          <w:lang w:eastAsia="lt-LT"/>
        </w:rPr>
        <w:t xml:space="preserve">pateikti pasiūlymą ir kitus dokumentus </w:t>
      </w:r>
      <w:r w:rsidRPr="002041B8">
        <w:rPr>
          <w:rFonts w:ascii="Times New Roman" w:eastAsia="Calibri" w:hAnsi="Times New Roman" w:cs="Times New Roman"/>
          <w:b/>
          <w:i/>
        </w:rPr>
        <w:t xml:space="preserve">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w:t>
      </w:r>
      <w:r w:rsidRPr="002041B8">
        <w:rPr>
          <w:rFonts w:ascii="Times New Roman" w:eastAsia="Calibri" w:hAnsi="Times New Roman" w:cs="Times New Roman"/>
          <w:b/>
          <w:i/>
        </w:rPr>
        <w:lastRenderedPageBreak/>
        <w:t>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46038E3A" w14:textId="77777777" w:rsidR="005047F1" w:rsidRPr="002041B8" w:rsidRDefault="005047F1" w:rsidP="005047F1">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 xml:space="preserve">**- Tiekėjai, turi pasitikrinti, ar rengdami pasiūlymą nepadarė šių klaidų: </w:t>
      </w:r>
      <w:hyperlink r:id="rId17" w:history="1">
        <w:r w:rsidRPr="002041B8">
          <w:rPr>
            <w:rFonts w:ascii="Times New Roman" w:eastAsia="Calibri" w:hAnsi="Times New Roman" w:cs="Times New Roman"/>
            <w:b/>
            <w:i/>
            <w:color w:val="0066CC"/>
            <w:u w:val="single"/>
          </w:rPr>
          <w:t>http://vpt.lrv.lt/lt/naujienos/kaip-sekmingai-dalyvauti-viesuosiuose-pirkimuose-2020-metais</w:t>
        </w:r>
      </w:hyperlink>
      <w:r w:rsidRPr="002041B8">
        <w:rPr>
          <w:rFonts w:ascii="Times New Roman" w:eastAsia="Calibri" w:hAnsi="Times New Roman" w:cs="Times New Roman"/>
          <w:b/>
          <w:i/>
          <w:color w:val="0066CC"/>
          <w:u w:val="single"/>
        </w:rPr>
        <w:t>.</w:t>
      </w:r>
    </w:p>
    <w:p w14:paraId="24D6D3DC" w14:textId="516F900B" w:rsidR="005047F1" w:rsidRPr="002041B8" w:rsidRDefault="005047F1" w:rsidP="00537040">
      <w:pPr>
        <w:pStyle w:val="Standarduser"/>
        <w:spacing w:after="0" w:line="276" w:lineRule="auto"/>
        <w:jc w:val="both"/>
        <w:rPr>
          <w:rFonts w:ascii="Times New Roman" w:eastAsia="Times New Roman" w:hAnsi="Times New Roman" w:cs="Times New Roman"/>
          <w:sz w:val="22"/>
          <w:szCs w:val="22"/>
          <w:lang w:eastAsia="lt-LT"/>
        </w:rPr>
      </w:pPr>
      <w:r w:rsidRPr="002041B8">
        <w:rPr>
          <w:rFonts w:ascii="Times New Roman" w:eastAsia="Times New Roman" w:hAnsi="Times New Roman" w:cs="Times New Roman"/>
          <w:sz w:val="22"/>
          <w:szCs w:val="22"/>
          <w:lang w:eastAsia="lt-LT"/>
        </w:rPr>
        <w:t xml:space="preserve">5.9. </w:t>
      </w:r>
      <w:r w:rsidR="00537040" w:rsidRPr="002041B8">
        <w:rPr>
          <w:rFonts w:ascii="Times New Roman" w:eastAsia="Times New Roman" w:hAnsi="Times New Roman" w:cs="Times New Roman"/>
          <w:sz w:val="22"/>
          <w:szCs w:val="22"/>
        </w:rPr>
        <w:t xml:space="preserve">Pasiūlymas galioja tiek laiko, kiek yra nurodyta tiekėjo pateiktame pasiūlyme. Perkančioji organizacija reikalauja, kad pasiūlymas </w:t>
      </w:r>
      <w:r w:rsidR="00537040" w:rsidRPr="002041B8">
        <w:rPr>
          <w:rFonts w:ascii="Times New Roman" w:eastAsia="Times New Roman" w:hAnsi="Times New Roman" w:cs="Times New Roman"/>
          <w:color w:val="000000"/>
          <w:sz w:val="22"/>
          <w:szCs w:val="22"/>
        </w:rPr>
        <w:t xml:space="preserve">galiotų </w:t>
      </w:r>
      <w:r w:rsidR="00537040" w:rsidRPr="002041B8">
        <w:rPr>
          <w:rFonts w:ascii="Times New Roman" w:eastAsia="Times New Roman" w:hAnsi="Times New Roman" w:cs="Times New Roman"/>
          <w:b/>
          <w:color w:val="000000"/>
          <w:sz w:val="22"/>
          <w:szCs w:val="22"/>
        </w:rPr>
        <w:t xml:space="preserve">ne trumpiau kaip </w:t>
      </w:r>
      <w:r w:rsidR="00537040" w:rsidRPr="007B2C71">
        <w:rPr>
          <w:rFonts w:ascii="Times New Roman" w:eastAsia="Times New Roman" w:hAnsi="Times New Roman" w:cs="Times New Roman"/>
          <w:b/>
          <w:i/>
          <w:color w:val="000000"/>
          <w:sz w:val="22"/>
          <w:szCs w:val="22"/>
          <w:cs/>
          <w:lang w:val="lt-LT"/>
        </w:rPr>
        <w:t>9</w:t>
      </w:r>
      <w:r w:rsidR="00537040" w:rsidRPr="007B2C71">
        <w:rPr>
          <w:rFonts w:ascii="Times New Roman" w:eastAsia="Times New Roman" w:hAnsi="Times New Roman" w:cs="Times New Roman"/>
          <w:b/>
          <w:i/>
          <w:color w:val="000000"/>
          <w:sz w:val="22"/>
          <w:szCs w:val="22"/>
          <w:cs/>
        </w:rPr>
        <w:t>0</w:t>
      </w:r>
      <w:r w:rsidR="00537040" w:rsidRPr="002041B8">
        <w:rPr>
          <w:rFonts w:ascii="Times New Roman" w:eastAsia="Times New Roman" w:hAnsi="Times New Roman" w:cs="Times New Roman"/>
          <w:b/>
          <w:color w:val="000000"/>
          <w:sz w:val="22"/>
          <w:szCs w:val="22"/>
        </w:rPr>
        <w:t xml:space="preserve"> kalendorinių dienų</w:t>
      </w:r>
      <w:r w:rsidR="00537040" w:rsidRPr="002041B8">
        <w:rPr>
          <w:rFonts w:ascii="Times New Roman" w:eastAsia="Times New Roman" w:hAnsi="Times New Roman" w:cs="Times New Roman"/>
          <w:color w:val="000000"/>
          <w:sz w:val="22"/>
          <w:szCs w:val="22"/>
        </w:rPr>
        <w:t xml:space="preserve"> skaičiuojant </w:t>
      </w:r>
      <w:r w:rsidR="00537040" w:rsidRPr="002041B8">
        <w:rPr>
          <w:rFonts w:ascii="Times New Roman" w:eastAsia="Times New Roman" w:hAnsi="Times New Roman" w:cs="Times New Roman"/>
          <w:sz w:val="22"/>
          <w:szCs w:val="22"/>
        </w:rPr>
        <w:t>nuo pasiūlymų pateikimo termino pabaigos, nurodytos CVP IS. Jeigu pasiūlyme nenurodytas jo galiojimo laikas, laikoma, kad pasiūlymas galioja tiek, kiek nustatyta pirkimo dokumentuose. Jei pasiūlyme nurodytas pasiūlymo galiojimo terminas yra trumpesnis, nei nurodyta pirkimo sąlygose, laikoma, kad pasiūlymas neatitinka nustatytų reikalavimų.</w:t>
      </w:r>
      <w:r w:rsidR="00537040" w:rsidRPr="002041B8">
        <w:rPr>
          <w:rFonts w:ascii="Times New Roman" w:eastAsia="Times New Roman" w:hAnsi="Times New Roman" w:cs="Times New Roman"/>
          <w:sz w:val="22"/>
          <w:szCs w:val="22"/>
          <w:cs/>
        </w:rPr>
        <w:t xml:space="preserve"> </w:t>
      </w:r>
      <w:r w:rsidRPr="002041B8">
        <w:rPr>
          <w:rFonts w:ascii="Times New Roman" w:eastAsia="Times New Roman" w:hAnsi="Times New Roman" w:cs="Times New Roman"/>
          <w:sz w:val="22"/>
          <w:szCs w:val="22"/>
          <w:lang w:eastAsia="lt-LT"/>
        </w:rPr>
        <w:t>Perkančioji organizacija turi teisę prašyti, kad tiekėjas pratęstų pasiūlymo galiojimą, o tiekėjas gali atmesti tokį prašymą, neprarasdamas teisės į savo pasiūlymo galiojimo užtikrinimą, jeigu jo reikalaujama.</w:t>
      </w:r>
    </w:p>
    <w:p w14:paraId="608A54DE" w14:textId="77777777" w:rsidR="005047F1" w:rsidRPr="002041B8" w:rsidRDefault="005047F1" w:rsidP="00537040">
      <w:pPr>
        <w:spacing w:after="0" w:line="276" w:lineRule="auto"/>
        <w:jc w:val="both"/>
        <w:rPr>
          <w:rFonts w:ascii="Times New Roman" w:eastAsia="Times New Roman" w:hAnsi="Times New Roman" w:cs="Times New Roman"/>
          <w:i/>
          <w:lang w:eastAsia="lt-LT"/>
        </w:rPr>
      </w:pPr>
      <w:r w:rsidRPr="002041B8">
        <w:rPr>
          <w:rFonts w:ascii="Times New Roman" w:eastAsia="Times New Roman" w:hAnsi="Times New Roman" w:cs="Times New Roman"/>
          <w:lang w:eastAsia="lt-LT"/>
        </w:rPr>
        <w:t xml:space="preserve">5.10. Pasiūlymas turi būti pateiktas </w:t>
      </w:r>
      <w:r w:rsidRPr="002041B8">
        <w:rPr>
          <w:rFonts w:ascii="Times New Roman" w:eastAsia="Times New Roman" w:hAnsi="Times New Roman" w:cs="Times New Roman"/>
          <w:b/>
          <w:lang w:eastAsia="lt-LT"/>
        </w:rPr>
        <w:t xml:space="preserve">iki skelbime apie pirkimą nurodytos datos, </w:t>
      </w:r>
      <w:r w:rsidRPr="002041B8">
        <w:rPr>
          <w:rFonts w:ascii="Times New Roman" w:eastAsia="Times New Roman" w:hAnsi="Times New Roman" w:cs="Times New Roman"/>
          <w:lang w:eastAsia="lt-LT"/>
        </w:rPr>
        <w:t>tik elektroninėmis priemonėmis, naudojant CVP IS. Perkančioji organizacija turi teisę pratęsti pasiūlymo pateikimo terminą.</w:t>
      </w:r>
    </w:p>
    <w:p w14:paraId="35E6C076" w14:textId="77777777"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5.11. </w:t>
      </w:r>
      <w:r w:rsidRPr="002041B8">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77777777"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5.12. Iki pasiūlymų pateikimo termino pabaigos, tiekėjas gali pakeisti arba atšaukti savo pasiūlymą. Toks pakeitimas arba pranešimas pripažįstamas galiojančiu, jeigu perkančioji organizacija jį gavo CVP IS priemonėmis iki pasiūlymų pateikimo termino pabaigos. </w:t>
      </w:r>
    </w:p>
    <w:p w14:paraId="6828DE48" w14:textId="77777777" w:rsidR="005047F1" w:rsidRPr="002041B8" w:rsidRDefault="005047F1" w:rsidP="00AA467B">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5.13. </w:t>
      </w:r>
      <w:r w:rsidRPr="002041B8">
        <w:rPr>
          <w:rFonts w:ascii="Times New Roman" w:eastAsia="Times New Roman" w:hAnsi="Times New Roman" w:cs="Times New Roman"/>
          <w:b/>
          <w:lang w:eastAsia="lt-LT"/>
        </w:rPr>
        <w:t>Tiekėjams nėra leidžiama pateikti alternatyvių pasiūlymų</w:t>
      </w:r>
      <w:r w:rsidRPr="002041B8">
        <w:rPr>
          <w:rFonts w:ascii="Times New Roman" w:eastAsia="Times New Roman" w:hAnsi="Times New Roman" w:cs="Times New Roman"/>
          <w:lang w:eastAsia="lt-LT"/>
        </w:rPr>
        <w:t>. Tiekėjui pateikus alternatyvų pasiūlymą, jo pasiūlymas ir alternatyvus pasiūlymas (alternatyvūs pasiūlymai) bus atmesti.</w:t>
      </w:r>
    </w:p>
    <w:p w14:paraId="02E4613A" w14:textId="77777777" w:rsidR="005047F1" w:rsidRPr="002041B8" w:rsidRDefault="005047F1" w:rsidP="00AA467B">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5.14. Perkančioji organizacija neatsako už CVP IS sutrikimus ar kitus nenumatytus atvejus, dėl kurių pasiūlymai nebuvo gauti ar gauti pavėluotai.</w:t>
      </w:r>
    </w:p>
    <w:p w14:paraId="0E72A539" w14:textId="77777777" w:rsidR="005047F1" w:rsidRPr="002041B8" w:rsidRDefault="005047F1" w:rsidP="00AA467B">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2041B8" w:rsidRDefault="005047F1" w:rsidP="005047F1">
      <w:pPr>
        <w:spacing w:after="0" w:line="240" w:lineRule="auto"/>
        <w:rPr>
          <w:rFonts w:ascii="Times New Roman" w:eastAsiaTheme="minorEastAsia" w:hAnsi="Times New Roman" w:cs="Times New Roman"/>
          <w:lang w:eastAsia="lt-LT"/>
        </w:rPr>
      </w:pPr>
    </w:p>
    <w:p w14:paraId="08119592"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PASIŪLYMŲ ŠIFRAVIMAS</w:t>
      </w:r>
    </w:p>
    <w:p w14:paraId="25A3BB83"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155D5048" w14:textId="77777777" w:rsidR="005047F1" w:rsidRPr="002041B8" w:rsidRDefault="005047F1" w:rsidP="00616F8D">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6.1. Tiekėjo teikiamas pasiūlymas gali būti užšifruojamas. Tiekėjas, nusprendęs pateikti užšifruotą pasiūlymą, turi:</w:t>
      </w:r>
    </w:p>
    <w:p w14:paraId="37DD9CC5" w14:textId="77777777" w:rsidR="005047F1" w:rsidRPr="002041B8" w:rsidRDefault="005047F1" w:rsidP="00616F8D">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6.1.1. iki pasiūlymų pateikimo termino pabaigos, naudodamasis CVP IS priemonėmis, pateikti užšifruotą pasiūlymą (užšifruojamas visas pasiūlymas arba pasiūlymo dokumentas, kuriame nurodyta pasiūlymo kaina);</w:t>
      </w:r>
    </w:p>
    <w:p w14:paraId="4BD3F766" w14:textId="77777777" w:rsidR="005047F1" w:rsidRPr="002041B8" w:rsidRDefault="005047F1" w:rsidP="00616F8D">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6.1.2. iki susipažinimo su pasiūlymais procedūros (posėdžio) </w:t>
      </w:r>
      <w:hyperlink r:id="rId18" w:tgtFrame="_blank" w:history="1">
        <w:r w:rsidRPr="002041B8">
          <w:rPr>
            <w:rFonts w:ascii="Times New Roman" w:eastAsia="Times New Roman" w:hAnsi="Times New Roman" w:cs="Times New Roman"/>
            <w:lang w:eastAsia="lt-LT"/>
          </w:rPr>
          <w:t>pradžios</w:t>
        </w:r>
      </w:hyperlink>
      <w:r w:rsidRPr="002041B8">
        <w:rPr>
          <w:rFonts w:ascii="Times New Roman" w:eastAsia="Times New Roman" w:hAnsi="Times New Roman" w:cs="Times New Roman"/>
          <w:lang w:eastAsia="lt-LT"/>
        </w:rPr>
        <w:t xml:space="preserve"> CVP IS susirašinėjimo priemonėmis pateikti slaptažodį, su kuriuo perkančioji organizacija galės iššifruoti pateiktą pasiūlymą.</w:t>
      </w:r>
    </w:p>
    <w:p w14:paraId="1DC6E8FC" w14:textId="540D6FBA" w:rsidR="005047F1" w:rsidRPr="002041B8" w:rsidRDefault="005047F1" w:rsidP="00616F8D">
      <w:pPr>
        <w:spacing w:after="0" w:line="276" w:lineRule="auto"/>
        <w:jc w:val="both"/>
        <w:rPr>
          <w:rFonts w:ascii="Times New Roman" w:eastAsia="Calibri" w:hAnsi="Times New Roman" w:cs="Times New Roman"/>
        </w:rPr>
      </w:pPr>
      <w:r w:rsidRPr="002041B8">
        <w:rPr>
          <w:rFonts w:ascii="Times New Roman" w:eastAsia="Times New Roman" w:hAnsi="Times New Roman" w:cs="Times New Roman"/>
          <w:lang w:eastAsia="lt-LT"/>
        </w:rPr>
        <w:t xml:space="preserve">6.1.3. </w:t>
      </w:r>
      <w:r w:rsidRPr="002041B8">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2041B8">
        <w:rPr>
          <w:rFonts w:ascii="Times New Roman" w:hAnsi="Times New Roman" w:cs="Times New Roman"/>
        </w:rPr>
        <w:t xml:space="preserve"> </w:t>
      </w:r>
      <w:proofErr w:type="spellStart"/>
      <w:r w:rsidR="004C5261">
        <w:rPr>
          <w:rFonts w:ascii="Times New Roman" w:hAnsi="Times New Roman" w:cs="Times New Roman"/>
          <w:b/>
        </w:rPr>
        <w:t>martyna.valackiene</w:t>
      </w:r>
      <w:r w:rsidR="00616F8D" w:rsidRPr="002041B8">
        <w:rPr>
          <w:rFonts w:ascii="Times New Roman" w:hAnsi="Times New Roman" w:cs="Times New Roman"/>
          <w:b/>
        </w:rPr>
        <w:t>@kaupa.lt</w:t>
      </w:r>
      <w:proofErr w:type="spellEnd"/>
      <w:r w:rsidR="00616F8D" w:rsidRPr="002041B8">
        <w:rPr>
          <w:rFonts w:ascii="Times New Roman" w:hAnsi="Times New Roman" w:cs="Times New Roman"/>
          <w:b/>
        </w:rPr>
        <w:t>,</w:t>
      </w:r>
      <w:r w:rsidRPr="002041B8">
        <w:rPr>
          <w:rFonts w:ascii="Times New Roman" w:eastAsia="Calibri" w:hAnsi="Times New Roman" w:cs="Times New Roman"/>
        </w:rPr>
        <w:t xml:space="preserve"> nurodant pirkimo pavadinimą, numerį ir datą. </w:t>
      </w:r>
      <w:r w:rsidRPr="002041B8">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2041B8" w:rsidRDefault="005047F1" w:rsidP="00616F8D">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2041B8"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lastRenderedPageBreak/>
        <w:t>SUSIPAŽINIMAS SU PASIŪLYMAIS IR JŲ VERTINIMAS</w:t>
      </w:r>
    </w:p>
    <w:p w14:paraId="3976A60E"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538B897E" w14:textId="070DC083" w:rsidR="00AC2595" w:rsidRPr="00AC2595" w:rsidRDefault="00AC2595" w:rsidP="00AC259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heme="minorEastAsia" w:hAnsi="Times New Roman" w:cs="Times New Roman"/>
        </w:rPr>
        <w:t>7.1.</w:t>
      </w:r>
      <w:r w:rsidRPr="00AC2595">
        <w:rPr>
          <w:rFonts w:ascii="Times New Roman" w:eastAsiaTheme="minorEastAsia" w:hAnsi="Times New Roman" w:cs="Times New Roman"/>
        </w:rPr>
        <w:t>Šio pirkimo metu nebus vykdomos derybos</w:t>
      </w:r>
      <w:r>
        <w:rPr>
          <w:rFonts w:ascii="Times New Roman" w:eastAsiaTheme="minorEastAsia" w:hAnsi="Times New Roman" w:cs="Times New Roman"/>
        </w:rPr>
        <w:t>.</w:t>
      </w:r>
    </w:p>
    <w:p w14:paraId="17CD2AC0" w14:textId="26C27DF9" w:rsidR="005047F1" w:rsidRPr="002041B8" w:rsidRDefault="00AC2595" w:rsidP="00616F8D">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 xml:space="preserve">7.2. </w:t>
      </w:r>
      <w:r w:rsidR="005047F1" w:rsidRPr="00AC2595">
        <w:rPr>
          <w:rFonts w:ascii="Times New Roman" w:eastAsia="Calibri" w:hAnsi="Times New Roman" w:cs="Times New Roman"/>
          <w:iCs/>
          <w:lang w:eastAsia="lt-LT"/>
        </w:rPr>
        <w:t xml:space="preserve">Elektroninių vokų atplėšimo procedūros pradžia </w:t>
      </w:r>
      <w:r w:rsidR="005047F1" w:rsidRPr="00AC2595">
        <w:rPr>
          <w:rFonts w:ascii="Times New Roman" w:eastAsia="Calibri" w:hAnsi="Times New Roman" w:cs="Times New Roman"/>
          <w:lang w:eastAsia="lt-LT"/>
        </w:rPr>
        <w:t xml:space="preserve">– </w:t>
      </w:r>
      <w:r w:rsidR="005047F1" w:rsidRPr="00AC2595">
        <w:rPr>
          <w:rFonts w:ascii="Times New Roman" w:eastAsia="Calibri" w:hAnsi="Times New Roman" w:cs="Times New Roman"/>
        </w:rPr>
        <w:t>45 min. po</w:t>
      </w:r>
      <w:r w:rsidR="005047F1" w:rsidRPr="002041B8">
        <w:rPr>
          <w:rFonts w:ascii="Times New Roman" w:eastAsia="Calibri" w:hAnsi="Times New Roman" w:cs="Times New Roman"/>
        </w:rPr>
        <w:t xml:space="preserve"> CVP IS nurodytos pasiūlymų pateikimo termino pabaigos</w:t>
      </w:r>
      <w:r w:rsidR="005047F1" w:rsidRPr="002041B8">
        <w:rPr>
          <w:rFonts w:ascii="Times New Roman" w:eastAsia="Calibri" w:hAnsi="Times New Roman" w:cs="Times New Roman"/>
          <w:lang w:eastAsia="lt-LT"/>
        </w:rPr>
        <w:t>.</w:t>
      </w:r>
    </w:p>
    <w:p w14:paraId="34EDBC0D" w14:textId="686D0211" w:rsidR="005047F1" w:rsidRPr="002041B8" w:rsidRDefault="005047F1" w:rsidP="00616F8D">
      <w:pPr>
        <w:widowControl w:val="0"/>
        <w:autoSpaceDE w:val="0"/>
        <w:autoSpaceDN w:val="0"/>
        <w:adjustRightInd w:val="0"/>
        <w:spacing w:after="0" w:line="276" w:lineRule="auto"/>
        <w:jc w:val="both"/>
        <w:rPr>
          <w:rFonts w:ascii="Times New Roman" w:eastAsia="Calibri" w:hAnsi="Times New Roman" w:cs="Times New Roman"/>
          <w:b/>
          <w:u w:val="single"/>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3</w:t>
      </w:r>
      <w:r w:rsidRPr="002041B8">
        <w:rPr>
          <w:rFonts w:ascii="Times New Roman" w:eastAsia="Calibri" w:hAnsi="Times New Roman" w:cs="Times New Roman"/>
          <w:lang w:eastAsia="lt-LT"/>
        </w:rPr>
        <w:t xml:space="preserve">. </w:t>
      </w:r>
      <w:r w:rsidRPr="002041B8">
        <w:rPr>
          <w:rFonts w:ascii="Times New Roman" w:eastAsia="Calibri" w:hAnsi="Times New Roman" w:cs="Times New Roman"/>
          <w:b/>
          <w:lang w:eastAsia="lt-LT"/>
        </w:rPr>
        <w:t xml:space="preserve">Kadangi pirkimas vykdomas CVP IS priemonėmis, </w:t>
      </w:r>
      <w:r w:rsidRPr="002041B8">
        <w:rPr>
          <w:rFonts w:ascii="Times New Roman" w:eastAsia="Calibri" w:hAnsi="Times New Roman" w:cs="Times New Roman"/>
          <w:b/>
        </w:rPr>
        <w:t xml:space="preserve">tiekėjai negalės dalyvauti posėdyje, kuriame susipažįstama su elektroninėmis priemonėmis pateiktais pasiūlymais. </w:t>
      </w:r>
    </w:p>
    <w:p w14:paraId="1F541052" w14:textId="72431FFA" w:rsidR="005047F1" w:rsidRPr="002041B8" w:rsidRDefault="005047F1" w:rsidP="00616F8D">
      <w:pPr>
        <w:widowControl w:val="0"/>
        <w:autoSpaceDE w:val="0"/>
        <w:autoSpaceDN w:val="0"/>
        <w:adjustRightInd w:val="0"/>
        <w:spacing w:after="0" w:line="276" w:lineRule="auto"/>
        <w:jc w:val="both"/>
        <w:rPr>
          <w:rFonts w:ascii="Times New Roman" w:eastAsia="Calibri" w:hAnsi="Times New Roman" w:cs="Times New Roman"/>
          <w:b/>
          <w:lang w:eastAsia="lt-LT"/>
        </w:rPr>
      </w:pPr>
      <w:r w:rsidRPr="002041B8">
        <w:rPr>
          <w:rFonts w:ascii="Times New Roman" w:eastAsia="Times New Roman" w:hAnsi="Times New Roman" w:cs="Times New Roman"/>
          <w:lang w:eastAsia="lt-LT"/>
        </w:rPr>
        <w:t>7.</w:t>
      </w:r>
      <w:r w:rsidR="00AC2595">
        <w:rPr>
          <w:rFonts w:ascii="Times New Roman" w:eastAsia="Times New Roman" w:hAnsi="Times New Roman" w:cs="Times New Roman"/>
          <w:lang w:eastAsia="lt-LT"/>
        </w:rPr>
        <w:t>4</w:t>
      </w:r>
      <w:r w:rsidRPr="002041B8">
        <w:rPr>
          <w:rFonts w:ascii="Times New Roman" w:eastAsia="Times New Roman" w:hAnsi="Times New Roman" w:cs="Times New Roman"/>
          <w:lang w:eastAsia="lt-LT"/>
        </w:rPr>
        <w:t xml:space="preserve">. Ekonomiškai naudingiausias pasiūlymas išrenkamas pagal kainą. </w:t>
      </w:r>
    </w:p>
    <w:p w14:paraId="6D407ADE" w14:textId="3D75B1E0" w:rsidR="009C03D7" w:rsidRPr="002041B8" w:rsidRDefault="005047F1" w:rsidP="009C03D7">
      <w:pPr>
        <w:widowControl w:val="0"/>
        <w:autoSpaceDE w:val="0"/>
        <w:autoSpaceDN w:val="0"/>
        <w:adjustRightInd w:val="0"/>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5</w:t>
      </w:r>
      <w:r w:rsidRPr="002041B8">
        <w:rPr>
          <w:rFonts w:ascii="Times New Roman" w:eastAsia="Calibri" w:hAnsi="Times New Roman" w:cs="Times New Roman"/>
          <w:lang w:eastAsia="lt-LT"/>
        </w:rPr>
        <w:t xml:space="preserve">. </w:t>
      </w:r>
      <w:r w:rsidR="009C03D7" w:rsidRPr="002041B8">
        <w:rPr>
          <w:rFonts w:ascii="Times New Roman" w:eastAsia="Times New Roman" w:hAnsi="Times New Roman" w:cs="Times New Roman"/>
          <w:lang w:eastAsia="lt-LT"/>
        </w:rPr>
        <w:t>Pateiktus pasiūlymus nagrinėja ir vertina pirkimo organizatorius</w:t>
      </w:r>
      <w:r w:rsidR="00D40815" w:rsidRPr="002041B8">
        <w:rPr>
          <w:rFonts w:ascii="Times New Roman" w:eastAsia="Times New Roman" w:hAnsi="Times New Roman" w:cs="Times New Roman"/>
          <w:lang w:eastAsia="lt-LT"/>
        </w:rPr>
        <w:t>.</w:t>
      </w:r>
      <w:r w:rsidR="009C03D7" w:rsidRPr="002041B8">
        <w:rPr>
          <w:rFonts w:ascii="Times New Roman" w:eastAsia="Calibri" w:hAnsi="Times New Roman" w:cs="Times New Roman"/>
          <w:lang w:eastAsia="lt-LT"/>
        </w:rPr>
        <w:t xml:space="preserve"> </w:t>
      </w:r>
    </w:p>
    <w:p w14:paraId="462CA5F7" w14:textId="3E1E8770" w:rsidR="005047F1" w:rsidRPr="002041B8" w:rsidRDefault="005047F1" w:rsidP="009C03D7">
      <w:pPr>
        <w:widowControl w:val="0"/>
        <w:autoSpaceDE w:val="0"/>
        <w:autoSpaceDN w:val="0"/>
        <w:adjustRightInd w:val="0"/>
        <w:spacing w:after="0" w:line="276" w:lineRule="auto"/>
        <w:jc w:val="both"/>
        <w:rPr>
          <w:rFonts w:ascii="Times New Roman" w:eastAsia="Calibri" w:hAnsi="Times New Roman" w:cs="Times New Roman"/>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6</w:t>
      </w:r>
      <w:r w:rsidRPr="002041B8">
        <w:rPr>
          <w:rFonts w:ascii="Times New Roman" w:eastAsia="Calibri" w:hAnsi="Times New Roman" w:cs="Times New Roman"/>
          <w:lang w:eastAsia="lt-LT"/>
        </w:rPr>
        <w:t xml:space="preserve">. </w:t>
      </w:r>
      <w:r w:rsidRPr="002041B8">
        <w:rPr>
          <w:rFonts w:ascii="Times New Roman" w:eastAsia="Calibri" w:hAnsi="Times New Roman" w:cs="Times New Roman"/>
          <w:b/>
          <w:bCs/>
          <w:lang w:eastAsia="lt-LT"/>
        </w:rPr>
        <w:t>Pasiūlymų vertinimo metu</w:t>
      </w:r>
      <w:r w:rsidRPr="002041B8">
        <w:rPr>
          <w:rFonts w:ascii="Times New Roman" w:eastAsia="Calibri" w:hAnsi="Times New Roman" w:cs="Times New Roman"/>
          <w:lang w:eastAsia="lt-LT"/>
        </w:rPr>
        <w:t>:</w:t>
      </w:r>
    </w:p>
    <w:p w14:paraId="39E7C02F" w14:textId="22D588DE" w:rsidR="005047F1" w:rsidRPr="002041B8" w:rsidRDefault="005047F1" w:rsidP="00616F8D">
      <w:pPr>
        <w:widowControl w:val="0"/>
        <w:autoSpaceDE w:val="0"/>
        <w:autoSpaceDN w:val="0"/>
        <w:adjustRightInd w:val="0"/>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val="en-US" w:eastAsia="lt-LT"/>
        </w:rPr>
        <w:t>7.</w:t>
      </w:r>
      <w:r w:rsidR="00AC2595">
        <w:rPr>
          <w:rFonts w:ascii="Times New Roman" w:eastAsia="Calibri" w:hAnsi="Times New Roman" w:cs="Times New Roman"/>
          <w:lang w:val="en-US" w:eastAsia="lt-LT"/>
        </w:rPr>
        <w:t>6</w:t>
      </w:r>
      <w:r w:rsidRPr="002041B8">
        <w:rPr>
          <w:rFonts w:ascii="Times New Roman" w:eastAsia="Calibri" w:hAnsi="Times New Roman" w:cs="Times New Roman"/>
        </w:rPr>
        <w:t>.1. vertinama ar tiekėjo siūlomas pirkimo objektas atitinka pirkimo dokumentuose nustatytus reikalavimus;</w:t>
      </w:r>
    </w:p>
    <w:p w14:paraId="0AC4A18C" w14:textId="1EAA3F01" w:rsidR="005047F1" w:rsidRPr="002041B8" w:rsidRDefault="005047F1" w:rsidP="00616F8D">
      <w:pPr>
        <w:widowControl w:val="0"/>
        <w:autoSpaceDE w:val="0"/>
        <w:autoSpaceDN w:val="0"/>
        <w:adjustRightInd w:val="0"/>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rPr>
        <w:t>7.</w:t>
      </w:r>
      <w:r w:rsidR="00AC2595">
        <w:rPr>
          <w:rFonts w:ascii="Times New Roman" w:eastAsia="Calibri" w:hAnsi="Times New Roman" w:cs="Times New Roman"/>
        </w:rPr>
        <w:t>6</w:t>
      </w:r>
      <w:r w:rsidRPr="002041B8">
        <w:rPr>
          <w:rFonts w:ascii="Times New Roman" w:eastAsia="Calibri" w:hAnsi="Times New Roman" w:cs="Times New Roman"/>
        </w:rPr>
        <w:t xml:space="preserve">.2. vertinama ar pasiūlyme nėra kainos apskaičiavimo klaidų. </w:t>
      </w:r>
      <w:r w:rsidRPr="002041B8">
        <w:rPr>
          <w:rFonts w:ascii="Times New Roman" w:eastAsia="Calibri" w:hAnsi="Times New Roman" w:cs="Times New Roman"/>
          <w:lang w:eastAsia="lt-LT"/>
        </w:rPr>
        <w:t xml:space="preserve">Jeigu pateiktame pasiūlyme </w:t>
      </w:r>
      <w:bookmarkStart w:id="0" w:name="_Hlk65577043"/>
      <w:r w:rsidRPr="002041B8">
        <w:rPr>
          <w:rFonts w:ascii="Times New Roman" w:eastAsia="Calibri" w:hAnsi="Times New Roman" w:cs="Times New Roman"/>
          <w:lang w:eastAsia="lt-LT"/>
        </w:rPr>
        <w:t xml:space="preserve">pirkimo organizatorius </w:t>
      </w:r>
      <w:bookmarkEnd w:id="0"/>
      <w:r w:rsidRPr="002041B8">
        <w:rPr>
          <w:rFonts w:ascii="Times New Roman" w:eastAsia="Calibri" w:hAnsi="Times New Roman" w:cs="Times New Roman"/>
          <w:lang w:eastAsia="lt-LT"/>
        </w:rPr>
        <w:t>randa pasiūlyme nurodytos kainos apskaičiavimo klaidų, jis privalo CVP IS susirašinėjimo priemonėmis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01F73BE4" w14:textId="5F75FF0B" w:rsidR="005047F1" w:rsidRPr="002041B8" w:rsidRDefault="005047F1" w:rsidP="00616F8D">
      <w:pPr>
        <w:spacing w:after="0" w:line="276" w:lineRule="auto"/>
        <w:jc w:val="both"/>
        <w:rPr>
          <w:rFonts w:ascii="Times New Roman" w:eastAsia="Calibri" w:hAnsi="Times New Roman" w:cs="Times New Roman"/>
        </w:rPr>
      </w:pPr>
      <w:r w:rsidRPr="002041B8">
        <w:rPr>
          <w:rFonts w:ascii="Times New Roman" w:eastAsia="Calibri" w:hAnsi="Times New Roman" w:cs="Times New Roman"/>
        </w:rPr>
        <w:t>7.</w:t>
      </w:r>
      <w:r w:rsidR="00AC2595">
        <w:rPr>
          <w:rFonts w:ascii="Times New Roman" w:eastAsia="Calibri" w:hAnsi="Times New Roman" w:cs="Times New Roman"/>
        </w:rPr>
        <w:t>6</w:t>
      </w:r>
      <w:r w:rsidRPr="002041B8">
        <w:rPr>
          <w:rFonts w:ascii="Times New Roman" w:eastAsia="Calibri" w:hAnsi="Times New Roman" w:cs="Times New Roman"/>
        </w:rPr>
        <w:t xml:space="preserve">.3. </w:t>
      </w:r>
      <w:r w:rsidRPr="00493B2A">
        <w:rPr>
          <w:rFonts w:ascii="Times New Roman" w:hAnsi="Times New Roman" w:cs="Times New Roman"/>
        </w:rPr>
        <w:t xml:space="preserve">vertinama ar tiekėjo pasiūlyta pirkimo objekto </w:t>
      </w:r>
      <w:r w:rsidR="003731B5" w:rsidRPr="00493B2A">
        <w:rPr>
          <w:rFonts w:ascii="Times New Roman" w:hAnsi="Times New Roman" w:cs="Times New Roman"/>
        </w:rPr>
        <w:t xml:space="preserve">ar jo </w:t>
      </w:r>
      <w:r w:rsidRPr="00493B2A">
        <w:rPr>
          <w:rFonts w:ascii="Times New Roman" w:hAnsi="Times New Roman" w:cs="Times New Roman"/>
        </w:rPr>
        <w:t xml:space="preserve">dalies kaina nėra per didelė ir nepriimtina. Tiekėjo pasiūlyta kaina yra per didelė ir nepriimtina, jeigu ji viršija perkančiosios organizacijos pirkimo objekto </w:t>
      </w:r>
      <w:r w:rsidR="003731B5" w:rsidRPr="00493B2A">
        <w:rPr>
          <w:rFonts w:ascii="Times New Roman" w:hAnsi="Times New Roman" w:cs="Times New Roman"/>
        </w:rPr>
        <w:t xml:space="preserve">ar jo daliai </w:t>
      </w:r>
      <w:r w:rsidR="00493B2A" w:rsidRPr="00493B2A">
        <w:rPr>
          <w:rFonts w:ascii="Times New Roman" w:hAnsi="Times New Roman" w:cs="Times New Roman"/>
        </w:rPr>
        <w:t>suplanuotas skirti lėšas;</w:t>
      </w:r>
    </w:p>
    <w:p w14:paraId="087A2719" w14:textId="19288F54" w:rsidR="005047F1" w:rsidRPr="002041B8" w:rsidRDefault="005047F1" w:rsidP="00616F8D">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6</w:t>
      </w:r>
      <w:r w:rsidRPr="002041B8">
        <w:rPr>
          <w:rFonts w:ascii="Times New Roman" w:eastAsia="Calibri" w:hAnsi="Times New Roman" w:cs="Times New Roman"/>
          <w:lang w:eastAsia="lt-LT"/>
        </w:rPr>
        <w:t>.</w:t>
      </w:r>
      <w:r w:rsidR="0022566A" w:rsidRPr="002041B8">
        <w:rPr>
          <w:rFonts w:ascii="Times New Roman" w:eastAsia="Calibri" w:hAnsi="Times New Roman" w:cs="Times New Roman"/>
          <w:lang w:eastAsia="lt-LT"/>
        </w:rPr>
        <w:t>4</w:t>
      </w:r>
      <w:r w:rsidRPr="002041B8">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519BA2B6" w:rsidR="005047F1" w:rsidRPr="002041B8" w:rsidRDefault="005047F1" w:rsidP="00616F8D">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7</w:t>
      </w:r>
      <w:r w:rsidRPr="002041B8">
        <w:rPr>
          <w:rFonts w:ascii="Times New Roman" w:eastAsia="Calibri" w:hAnsi="Times New Roman" w:cs="Times New Roman"/>
          <w:lang w:eastAsia="lt-LT"/>
        </w:rPr>
        <w:t xml:space="preserve">.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FD554C" w:rsidRPr="002041B8">
        <w:rPr>
          <w:rFonts w:ascii="Times New Roman" w:eastAsia="Calibri" w:hAnsi="Times New Roman" w:cs="Times New Roman"/>
          <w:lang w:eastAsia="lt-LT"/>
        </w:rPr>
        <w:t>Pasiūlymai tikslinami, papildomi arba paaiškinami vadovaujantis Viešųjų pirkimų tarnybos nustatytomis taisyklėmis</w:t>
      </w:r>
      <w:r w:rsidR="00FD554C" w:rsidRPr="002041B8">
        <w:rPr>
          <w:rFonts w:ascii="Times New Roman" w:hAnsi="Times New Roman" w:cs="Times New Roman"/>
        </w:rPr>
        <w:t xml:space="preserve"> </w:t>
      </w:r>
      <w:r w:rsidR="00FD554C" w:rsidRPr="002041B8">
        <w:rPr>
          <w:rFonts w:ascii="Times New Roman" w:eastAsia="Calibri" w:hAnsi="Times New Roman" w:cs="Times New Roman"/>
          <w:lang w:eastAsia="lt-LT"/>
        </w:rPr>
        <w:t>ir pagrindiniais pirkimų principais.</w:t>
      </w:r>
    </w:p>
    <w:p w14:paraId="50FD09A9" w14:textId="40B17F9C" w:rsidR="005047F1" w:rsidRPr="002041B8" w:rsidRDefault="005047F1" w:rsidP="00616F8D">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8</w:t>
      </w:r>
      <w:r w:rsidRPr="002041B8">
        <w:rPr>
          <w:rFonts w:ascii="Times New Roman" w:eastAsia="Calibri" w:hAnsi="Times New Roman" w:cs="Times New Roman"/>
          <w:lang w:eastAsia="lt-LT"/>
        </w:rPr>
        <w:t>.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6D06A529" w:rsidR="005047F1" w:rsidRPr="002041B8" w:rsidRDefault="005047F1" w:rsidP="00D40815">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9</w:t>
      </w:r>
      <w:r w:rsidRPr="002041B8">
        <w:rPr>
          <w:rFonts w:ascii="Times New Roman" w:eastAsia="Calibri" w:hAnsi="Times New Roman" w:cs="Times New Roman"/>
          <w:lang w:eastAsia="lt-LT"/>
        </w:rPr>
        <w:t>. Pirkimo organizatorius dėl dokumentų tikslinimo turi pareigą kreiptis į Tiekėją tik vieną kartą, tačiau tai neapriboja teisės Pirkimo</w:t>
      </w:r>
      <w:r w:rsidRPr="002041B8">
        <w:rPr>
          <w:rFonts w:ascii="Times New Roman" w:hAnsi="Times New Roman" w:cs="Times New Roman"/>
        </w:rPr>
        <w:t xml:space="preserve"> o</w:t>
      </w:r>
      <w:r w:rsidRPr="002041B8">
        <w:rPr>
          <w:rFonts w:ascii="Times New Roman" w:eastAsia="Calibri" w:hAnsi="Times New Roman" w:cs="Times New Roman"/>
          <w:lang w:eastAsia="lt-LT"/>
        </w:rPr>
        <w:t>rganizatoriui (toliau – pirkimo organizatorius) kreiptis ir daugiau kartų.</w:t>
      </w:r>
    </w:p>
    <w:p w14:paraId="43B90E04" w14:textId="5A045CEC" w:rsidR="005047F1" w:rsidRPr="002041B8" w:rsidRDefault="005047F1" w:rsidP="00D40815">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10</w:t>
      </w:r>
      <w:r w:rsidRPr="002041B8">
        <w:rPr>
          <w:rFonts w:ascii="Times New Roman" w:eastAsia="Calibri" w:hAnsi="Times New Roman" w:cs="Times New Roman"/>
          <w:lang w:eastAsia="lt-LT"/>
        </w:rPr>
        <w:t>. Pirkimo organizatorius gali nevertinti viso Tiekėjo pasiūlymo, jeigu patikrinęs jo dalį nustato, kad, vadovaujantis Viešųjų pirkimų įstatymo reikalavimais, pasiūlymas turi būti atmestas.</w:t>
      </w:r>
    </w:p>
    <w:p w14:paraId="2D5B853F" w14:textId="62A26BD2" w:rsidR="005047F1" w:rsidRPr="002041B8" w:rsidRDefault="005047F1" w:rsidP="00D40815">
      <w:pPr>
        <w:spacing w:after="0" w:line="276" w:lineRule="auto"/>
        <w:jc w:val="both"/>
        <w:rPr>
          <w:rFonts w:ascii="Times New Roman" w:eastAsia="Calibri" w:hAnsi="Times New Roman" w:cs="Times New Roman"/>
          <w:b/>
          <w:bCs/>
        </w:rPr>
      </w:pPr>
      <w:r w:rsidRPr="002041B8">
        <w:rPr>
          <w:rFonts w:ascii="Times New Roman" w:eastAsia="Calibri" w:hAnsi="Times New Roman" w:cs="Times New Roman"/>
          <w:lang w:val="en-US" w:eastAsia="lt-LT"/>
        </w:rPr>
        <w:t>7.1</w:t>
      </w:r>
      <w:r w:rsidR="00AC2595">
        <w:rPr>
          <w:rFonts w:ascii="Times New Roman" w:eastAsia="Calibri" w:hAnsi="Times New Roman" w:cs="Times New Roman"/>
          <w:lang w:val="en-US" w:eastAsia="lt-LT"/>
        </w:rPr>
        <w:t>1</w:t>
      </w:r>
      <w:r w:rsidRPr="002041B8">
        <w:rPr>
          <w:rFonts w:ascii="Times New Roman" w:eastAsia="Calibri" w:hAnsi="Times New Roman" w:cs="Times New Roman"/>
          <w:lang w:val="en-US" w:eastAsia="lt-LT"/>
        </w:rPr>
        <w:t>.</w:t>
      </w:r>
      <w:r w:rsidRPr="002041B8">
        <w:rPr>
          <w:rFonts w:ascii="Times New Roman" w:eastAsia="Calibri" w:hAnsi="Times New Roman" w:cs="Times New Roman"/>
          <w:lang w:eastAsia="lt-LT"/>
        </w:rPr>
        <w:t xml:space="preserve"> </w:t>
      </w:r>
      <w:r w:rsidRPr="002041B8">
        <w:rPr>
          <w:rFonts w:ascii="Times New Roman" w:eastAsia="Calibri" w:hAnsi="Times New Roman" w:cs="Times New Roman"/>
        </w:rPr>
        <w:t xml:space="preserve">Sudaroma pasiūlymų eilė pagal pirkimo sąlygose nustatytą ekonomiškai naudingiausio pasiūlymo vertinimo kriterijų, t. y. kainą. Į pasiūlymų eilę įtraukiami tiekėjai, kurių pasiūlymai atitiko pirkimo dokumentuose nustatytus reikalavimus. Jei kelių tiekėjų pasiūlymų ekonominis naudingumas yra vienodas, sudarant pasiūlymų eilę, pirmesnis įrašomas tiekėjas, kurio pasiūlymas pateiktas anksčiausiai. </w:t>
      </w:r>
      <w:r w:rsidRPr="002041B8">
        <w:rPr>
          <w:rFonts w:ascii="Times New Roman" w:eastAsia="Calibri" w:hAnsi="Times New Roman" w:cs="Times New Roman"/>
          <w:b/>
          <w:bCs/>
        </w:rPr>
        <w:t>Eilė nesudaroma, jei pasiūlymą pateikė ar, pirkimo procedūrų metu atmetus kitus pasiūlymus, liko vienas tiekėjas.</w:t>
      </w:r>
    </w:p>
    <w:p w14:paraId="2B139AE7" w14:textId="5FCEF154" w:rsidR="005047F1" w:rsidRPr="002041B8" w:rsidRDefault="005047F1" w:rsidP="00D40815">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7.1</w:t>
      </w:r>
      <w:r w:rsidR="00AC2595">
        <w:rPr>
          <w:rFonts w:ascii="Times New Roman" w:eastAsia="Calibri" w:hAnsi="Times New Roman" w:cs="Times New Roman"/>
          <w:lang w:eastAsia="lt-LT"/>
        </w:rPr>
        <w:t>2</w:t>
      </w:r>
      <w:r w:rsidRPr="002041B8">
        <w:rPr>
          <w:rFonts w:ascii="Times New Roman" w:eastAsia="Calibri" w:hAnsi="Times New Roman" w:cs="Times New Roman"/>
          <w:lang w:eastAsia="lt-LT"/>
        </w:rPr>
        <w:t>.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49021C03" w:rsidR="005047F1" w:rsidRPr="002041B8" w:rsidRDefault="005047F1" w:rsidP="00D40815">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bCs/>
        </w:rPr>
        <w:lastRenderedPageBreak/>
        <w:t>7.1</w:t>
      </w:r>
      <w:r w:rsidR="00AC2595">
        <w:rPr>
          <w:rFonts w:ascii="Times New Roman" w:eastAsia="Calibri" w:hAnsi="Times New Roman" w:cs="Times New Roman"/>
          <w:bCs/>
        </w:rPr>
        <w:t>3</w:t>
      </w:r>
      <w:r w:rsidRPr="002041B8">
        <w:rPr>
          <w:rFonts w:ascii="Times New Roman" w:eastAsia="Calibri" w:hAnsi="Times New Roman" w:cs="Times New Roman"/>
          <w:bCs/>
        </w:rPr>
        <w:t xml:space="preserve">. </w:t>
      </w:r>
      <w:r w:rsidRPr="002041B8">
        <w:rPr>
          <w:rFonts w:ascii="Times New Roman" w:eastAsia="Calibri" w:hAnsi="Times New Roman" w:cs="Times New Roman"/>
          <w:lang w:eastAsia="lt-LT"/>
        </w:rPr>
        <w:t xml:space="preserve">Pirkimo organizatorius </w:t>
      </w:r>
      <w:r w:rsidRPr="002041B8">
        <w:rPr>
          <w:rFonts w:ascii="Times New Roman" w:eastAsia="Times New Roman" w:hAnsi="Times New Roman" w:cs="Times New Roman"/>
          <w:lang w:eastAsia="lt-LT"/>
        </w:rPr>
        <w:t xml:space="preserve">suinteresuotiems dalyviams, ne vėliau kaip per </w:t>
      </w:r>
      <w:r w:rsidR="00B446BE" w:rsidRPr="002041B8">
        <w:rPr>
          <w:rFonts w:ascii="Times New Roman" w:eastAsia="Times New Roman" w:hAnsi="Times New Roman" w:cs="Times New Roman"/>
          <w:lang w:eastAsia="lt-LT"/>
        </w:rPr>
        <w:t>3</w:t>
      </w:r>
      <w:r w:rsidRPr="002041B8">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9" w:tgtFrame="_blank" w:history="1">
        <w:r w:rsidRPr="002041B8">
          <w:rPr>
            <w:rFonts w:ascii="Times New Roman" w:eastAsia="Times New Roman" w:hAnsi="Times New Roman" w:cs="Times New Roman"/>
            <w:lang w:eastAsia="lt-LT"/>
          </w:rPr>
          <w:t>VPĮ 58 straipsnio 2 dalyje</w:t>
        </w:r>
      </w:hyperlink>
      <w:r w:rsidRPr="002041B8">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199F27" w:rsidR="005047F1" w:rsidRPr="002041B8" w:rsidRDefault="005047F1" w:rsidP="00D40815">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7.1</w:t>
      </w:r>
      <w:r w:rsidR="00AC2595">
        <w:rPr>
          <w:rFonts w:ascii="Times New Roman" w:eastAsia="Times New Roman" w:hAnsi="Times New Roman" w:cs="Times New Roman"/>
          <w:lang w:eastAsia="lt-LT"/>
        </w:rPr>
        <w:t>4</w:t>
      </w:r>
      <w:r w:rsidRPr="002041B8">
        <w:rPr>
          <w:rFonts w:ascii="Times New Roman" w:eastAsia="Times New Roman" w:hAnsi="Times New Roman" w:cs="Times New Roman"/>
          <w:lang w:eastAsia="lt-LT"/>
        </w:rPr>
        <w:t xml:space="preserve">. Tiekėjas, kurio pasiūlymas laimėjo, kviečiamas sudaryti Sutartį. </w:t>
      </w:r>
    </w:p>
    <w:p w14:paraId="6D3F2400" w14:textId="13803551"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2041B8">
        <w:rPr>
          <w:rFonts w:ascii="Times New Roman" w:eastAsia="Times New Roman" w:hAnsi="Times New Roman" w:cs="Times New Roman"/>
          <w:b/>
          <w:lang w:eastAsia="lt-LT"/>
        </w:rPr>
        <w:t>7.1</w:t>
      </w:r>
      <w:r w:rsidR="00AC2595">
        <w:rPr>
          <w:rFonts w:ascii="Times New Roman" w:eastAsia="Times New Roman" w:hAnsi="Times New Roman" w:cs="Times New Roman"/>
          <w:b/>
          <w:lang w:eastAsia="lt-LT"/>
        </w:rPr>
        <w:t>5</w:t>
      </w:r>
      <w:r w:rsidRPr="002041B8">
        <w:rPr>
          <w:rFonts w:ascii="Times New Roman" w:eastAsia="Times New Roman" w:hAnsi="Times New Roman" w:cs="Times New Roman"/>
          <w:b/>
          <w:lang w:eastAsia="lt-LT"/>
        </w:rPr>
        <w:t xml:space="preserve">. </w:t>
      </w:r>
      <w:r w:rsidRPr="002041B8">
        <w:rPr>
          <w:rFonts w:ascii="Times New Roman" w:eastAsia="Arial Unicode MS" w:hAnsi="Times New Roman" w:cs="Times New Roman"/>
          <w:b/>
          <w:bdr w:val="nil"/>
          <w:lang w:eastAsia="en-GB"/>
        </w:rPr>
        <w:t>Perkančioji organizacija atmeta pasiūlymą, jeigu:</w:t>
      </w:r>
    </w:p>
    <w:p w14:paraId="2A55067E" w14:textId="5F06ECB8"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.1. tiekėjas pasiūlymą ar jo dalį pateikė ne CVP IS priemonėmis;</w:t>
      </w:r>
    </w:p>
    <w:p w14:paraId="1AE6D83B" w14:textId="4B642628" w:rsidR="005047F1" w:rsidRPr="002041B8" w:rsidRDefault="005047F1" w:rsidP="00D40815">
      <w:pPr>
        <w:spacing w:after="0" w:line="276" w:lineRule="auto"/>
        <w:jc w:val="both"/>
        <w:rPr>
          <w:rFonts w:ascii="Times New Roman" w:eastAsia="Calibri" w:hAnsi="Times New Roman" w:cs="Times New Roman"/>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 xml:space="preserve">.2. </w:t>
      </w:r>
      <w:r w:rsidRPr="002041B8">
        <w:rPr>
          <w:rFonts w:ascii="Times New Roman" w:eastAsia="Calibri" w:hAnsi="Times New Roman" w:cs="Times New Roman"/>
        </w:rPr>
        <w:t>pasiūlymas neatitiko pirkimo sąlygose nustatytų reikalavimų (</w:t>
      </w:r>
      <w:r w:rsidRPr="00AC2595">
        <w:rPr>
          <w:rFonts w:ascii="Times New Roman" w:eastAsia="Calibri" w:hAnsi="Times New Roman" w:cs="Times New Roman"/>
          <w:i/>
        </w:rPr>
        <w:t>Tiekėjo siūlomos pirkimo objektas neatitinka pirkimo dokumentuose nustatytų reikalavimų; pasiūlymas pateiktas ne pagal pirkimo sąlygose nustatytus reikalavimus, nepateikti reikalauti dokumentai, Tiekėjas nepateikė pirkimo sąlygų priedo Nr. 2 „Pasiūlymo forma“ ir pan.);</w:t>
      </w:r>
    </w:p>
    <w:p w14:paraId="59F244BE" w14:textId="3E647222" w:rsidR="005047F1" w:rsidRPr="002041B8" w:rsidRDefault="005047F1" w:rsidP="00D40815">
      <w:pPr>
        <w:spacing w:after="0" w:line="276" w:lineRule="auto"/>
        <w:jc w:val="both"/>
        <w:rPr>
          <w:rFonts w:ascii="Times New Roman" w:eastAsia="Arial Unicode MS" w:hAnsi="Times New Roman" w:cs="Times New Roman"/>
          <w:bdr w:val="nil"/>
        </w:rPr>
      </w:pPr>
      <w:r w:rsidRPr="002041B8">
        <w:rPr>
          <w:rFonts w:ascii="Times New Roman" w:eastAsia="Arial Unicode MS" w:hAnsi="Times New Roman" w:cs="Times New Roman"/>
          <w:bdr w:val="nil"/>
        </w:rPr>
        <w:t>7.1</w:t>
      </w:r>
      <w:r w:rsidR="00AC2595">
        <w:rPr>
          <w:rFonts w:ascii="Times New Roman" w:eastAsia="Arial Unicode MS" w:hAnsi="Times New Roman" w:cs="Times New Roman"/>
          <w:bdr w:val="nil"/>
        </w:rPr>
        <w:t>5</w:t>
      </w:r>
      <w:r w:rsidRPr="002041B8">
        <w:rPr>
          <w:rFonts w:ascii="Times New Roman" w:eastAsia="Arial Unicode MS" w:hAnsi="Times New Roman" w:cs="Times New Roman"/>
          <w:bdr w:val="nil"/>
        </w:rPr>
        <w:t xml:space="preserve">.3. </w:t>
      </w:r>
      <w:r w:rsidRPr="00493B2A">
        <w:rPr>
          <w:rFonts w:ascii="Times New Roman" w:hAnsi="Times New Roman" w:cs="Times New Roman"/>
        </w:rPr>
        <w:t xml:space="preserve">tiekėjo pasiūlyta kaina yra per didelė ir nepriimtina. Tiekėjo pasiūlyta kaina yra per didelė ir nepriimtina, jeigu ji viršija perkančiosios organizacijos pirkimo objekto </w:t>
      </w:r>
      <w:r w:rsidR="003731B5" w:rsidRPr="00493B2A">
        <w:rPr>
          <w:rFonts w:ascii="Times New Roman" w:hAnsi="Times New Roman" w:cs="Times New Roman"/>
        </w:rPr>
        <w:t xml:space="preserve">ar jo </w:t>
      </w:r>
      <w:r w:rsidRPr="00493B2A">
        <w:rPr>
          <w:rFonts w:ascii="Times New Roman" w:hAnsi="Times New Roman" w:cs="Times New Roman"/>
        </w:rPr>
        <w:t>d</w:t>
      </w:r>
      <w:r w:rsidR="00493B2A" w:rsidRPr="00493B2A">
        <w:rPr>
          <w:rFonts w:ascii="Times New Roman" w:hAnsi="Times New Roman" w:cs="Times New Roman"/>
        </w:rPr>
        <w:t>aliai suplanuotas skirtas lėšas</w:t>
      </w:r>
      <w:r w:rsidRPr="00493B2A">
        <w:rPr>
          <w:rFonts w:ascii="Times New Roman" w:hAnsi="Times New Roman" w:cs="Times New Roman"/>
        </w:rPr>
        <w:t>;</w:t>
      </w:r>
    </w:p>
    <w:p w14:paraId="3E441420" w14:textId="4852A640" w:rsidR="005047F1" w:rsidRPr="002041B8" w:rsidRDefault="005047F1" w:rsidP="00D4081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2041B8">
        <w:rPr>
          <w:rFonts w:ascii="Times New Roman" w:eastAsia="Arial Unicode MS" w:hAnsi="Times New Roman" w:cs="Times New Roman"/>
          <w:bdr w:val="nil"/>
        </w:rPr>
        <w:t>7.1</w:t>
      </w:r>
      <w:r w:rsidR="00AC2595">
        <w:rPr>
          <w:rFonts w:ascii="Times New Roman" w:eastAsia="Arial Unicode MS" w:hAnsi="Times New Roman" w:cs="Times New Roman"/>
          <w:bdr w:val="nil"/>
        </w:rPr>
        <w:t>5</w:t>
      </w:r>
      <w:r w:rsidRPr="002041B8">
        <w:rPr>
          <w:rFonts w:ascii="Times New Roman" w:eastAsia="Arial Unicode MS" w:hAnsi="Times New Roman" w:cs="Times New Roman"/>
          <w:bdr w:val="nil"/>
        </w:rPr>
        <w:t xml:space="preserve">.4. dalyvis per perkančiosios organizacijos nurodytą terminą neištaiso aritmetinių klaidų ir (ar) nepaaiškina pasiūlymo. </w:t>
      </w:r>
    </w:p>
    <w:p w14:paraId="20E1500B" w14:textId="50432389"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Calibri" w:hAnsi="Times New Roman" w:cs="Times New Roman"/>
          <w:bCs/>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w:t>
      </w:r>
      <w:r w:rsidR="0022566A" w:rsidRPr="002041B8">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 xml:space="preserve">. </w:t>
      </w:r>
      <w:r w:rsidRPr="002041B8">
        <w:rPr>
          <w:rFonts w:ascii="Times New Roman" w:eastAsia="Calibri" w:hAnsi="Times New Roman" w:cs="Times New Roman"/>
          <w:bCs/>
        </w:rPr>
        <w:t>Jei tiekėjas pirkimo procedūrų metu nuslėpė informaciją ar pateikė melagingą informaciją apie atitiktį Reikalavimams, jo pasiūlymas atmetamas, ir informacija apie tokį tiekėją skelbiama CVP IS. Melaginga informacija laikoma netiksli, tikrovės neatitinkanti informacija, kai ją teikiantis asmuo suvokia arba negali nesuvokti, kad jo teikiama informacija neatitinka tikrovės.</w:t>
      </w:r>
    </w:p>
    <w:p w14:paraId="7EC879CD" w14:textId="1DCAF6C3"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w:t>
      </w:r>
      <w:r w:rsidR="0022566A" w:rsidRPr="002041B8">
        <w:rPr>
          <w:rFonts w:ascii="Times New Roman" w:eastAsia="Arial Unicode MS" w:hAnsi="Times New Roman" w:cs="Times New Roman"/>
          <w:bdr w:val="nil"/>
          <w:lang w:eastAsia="en-GB"/>
        </w:rPr>
        <w:t>6</w:t>
      </w:r>
      <w:r w:rsidRPr="002041B8">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6BF5BC6F" w14:textId="6A57643F" w:rsidR="005047F1" w:rsidRPr="002041B8" w:rsidRDefault="005047F1" w:rsidP="00D40815">
      <w:pPr>
        <w:pBdr>
          <w:top w:val="nil"/>
          <w:left w:val="nil"/>
          <w:bottom w:val="nil"/>
          <w:right w:val="nil"/>
          <w:between w:val="nil"/>
          <w:bar w:val="nil"/>
        </w:pBdr>
        <w:spacing w:after="0" w:line="276" w:lineRule="auto"/>
        <w:jc w:val="both"/>
        <w:rPr>
          <w:rFonts w:ascii="Times New Roman" w:eastAsia="Calibri" w:hAnsi="Times New Roman" w:cs="Times New Roman"/>
        </w:rPr>
      </w:pPr>
      <w:r w:rsidRPr="002041B8">
        <w:rPr>
          <w:rFonts w:ascii="Times New Roman" w:eastAsia="Arial Unicode MS" w:hAnsi="Times New Roman" w:cs="Times New Roman"/>
          <w:bdr w:val="nil"/>
        </w:rPr>
        <w:t>7.1</w:t>
      </w:r>
      <w:r w:rsidR="00AC2595">
        <w:rPr>
          <w:rFonts w:ascii="Times New Roman" w:eastAsia="Arial Unicode MS" w:hAnsi="Times New Roman" w:cs="Times New Roman"/>
          <w:bdr w:val="nil"/>
        </w:rPr>
        <w:t>5</w:t>
      </w:r>
      <w:r w:rsidRPr="002041B8">
        <w:rPr>
          <w:rFonts w:ascii="Times New Roman" w:eastAsia="Arial Unicode MS" w:hAnsi="Times New Roman" w:cs="Times New Roman"/>
          <w:bdr w:val="nil"/>
        </w:rPr>
        <w:t>.</w:t>
      </w:r>
      <w:r w:rsidR="0022566A" w:rsidRPr="002041B8">
        <w:rPr>
          <w:rFonts w:ascii="Times New Roman" w:eastAsia="Arial Unicode MS" w:hAnsi="Times New Roman" w:cs="Times New Roman"/>
          <w:bdr w:val="nil"/>
        </w:rPr>
        <w:t>7</w:t>
      </w:r>
      <w:r w:rsidRPr="002041B8">
        <w:rPr>
          <w:rFonts w:ascii="Times New Roman" w:eastAsia="Arial Unicode MS" w:hAnsi="Times New Roman" w:cs="Times New Roman"/>
          <w:bdr w:val="nil"/>
        </w:rPr>
        <w:t xml:space="preserve">. </w:t>
      </w:r>
      <w:r w:rsidRPr="002041B8">
        <w:rPr>
          <w:rFonts w:ascii="Times New Roman" w:eastAsia="Calibri" w:hAnsi="Times New Roman" w:cs="Times New Roman"/>
        </w:rPr>
        <w:t xml:space="preserve">Tiekėjas per perkančiosios organizacijos nustatytą terminą nepatikslino, nepapildė ar nepateikė pirkimo dokumentuose nurodytų kartu su pasiūlymu teikiamų dokumentų </w:t>
      </w:r>
      <w:r w:rsidR="00FD554C" w:rsidRPr="002041B8">
        <w:rPr>
          <w:rFonts w:ascii="Times New Roman" w:eastAsia="Calibri" w:hAnsi="Times New Roman" w:cs="Times New Roman"/>
        </w:rPr>
        <w:t>ar duomenų apie atitiktį pirkimo dokumentų reikalavimams</w:t>
      </w:r>
      <w:r w:rsidRPr="002041B8">
        <w:rPr>
          <w:rFonts w:ascii="Times New Roman" w:eastAsia="Calibri" w:hAnsi="Times New Roman" w:cs="Times New Roman"/>
        </w:rPr>
        <w:t>;</w:t>
      </w:r>
    </w:p>
    <w:p w14:paraId="4D4ADE0B" w14:textId="6E0E9321" w:rsidR="005047F1" w:rsidRPr="002041B8" w:rsidRDefault="005047F1" w:rsidP="00D40815">
      <w:pPr>
        <w:spacing w:after="0" w:line="276" w:lineRule="auto"/>
        <w:jc w:val="both"/>
        <w:rPr>
          <w:rFonts w:ascii="Times New Roman" w:eastAsia="Calibri" w:hAnsi="Times New Roman" w:cs="Times New Roman"/>
        </w:rPr>
      </w:pPr>
      <w:r w:rsidRPr="002041B8">
        <w:rPr>
          <w:rFonts w:ascii="Times New Roman" w:eastAsia="Calibri" w:hAnsi="Times New Roman" w:cs="Times New Roman"/>
        </w:rPr>
        <w:t>7.1</w:t>
      </w:r>
      <w:r w:rsidR="00AC2595">
        <w:rPr>
          <w:rFonts w:ascii="Times New Roman" w:eastAsia="Calibri" w:hAnsi="Times New Roman" w:cs="Times New Roman"/>
          <w:lang w:val="en-US"/>
        </w:rPr>
        <w:t>5</w:t>
      </w:r>
      <w:r w:rsidRPr="002041B8">
        <w:rPr>
          <w:rFonts w:ascii="Times New Roman" w:eastAsia="Calibri" w:hAnsi="Times New Roman" w:cs="Times New Roman"/>
        </w:rPr>
        <w:t>.</w:t>
      </w:r>
      <w:r w:rsidR="0022566A" w:rsidRPr="002041B8">
        <w:rPr>
          <w:rFonts w:ascii="Times New Roman" w:eastAsia="Calibri" w:hAnsi="Times New Roman" w:cs="Times New Roman"/>
        </w:rPr>
        <w:t>8</w:t>
      </w:r>
      <w:r w:rsidRPr="002041B8">
        <w:rPr>
          <w:rFonts w:ascii="Times New Roman" w:eastAsia="Calibri" w:hAnsi="Times New Roman" w:cs="Times New Roman"/>
        </w:rPr>
        <w:t>. Tiekėjas aiškindamas pasiūlymą pakeitė pasiūlymo esmę – pakeitė kainą arba padarė kitų pakeitimų, dėl kurių pirkimo dokumentų reikalavimų neatitinkantis pasiūlymas tampa atitinkančiu pirkimo dokumentų reikalavimus;</w:t>
      </w:r>
    </w:p>
    <w:p w14:paraId="4C351F3E" w14:textId="3615EA20" w:rsidR="005047F1" w:rsidRPr="002041B8" w:rsidRDefault="005047F1" w:rsidP="00D40815">
      <w:pPr>
        <w:spacing w:after="0" w:line="276" w:lineRule="auto"/>
        <w:jc w:val="both"/>
        <w:rPr>
          <w:rFonts w:ascii="Times New Roman" w:eastAsia="Calibri" w:hAnsi="Times New Roman" w:cs="Times New Roman"/>
        </w:rPr>
      </w:pPr>
      <w:r w:rsidRPr="002041B8">
        <w:rPr>
          <w:rFonts w:ascii="Times New Roman" w:eastAsia="Calibri" w:hAnsi="Times New Roman" w:cs="Times New Roman"/>
        </w:rPr>
        <w:t>7.1</w:t>
      </w:r>
      <w:r w:rsidR="00AC2595">
        <w:rPr>
          <w:rFonts w:ascii="Times New Roman" w:eastAsia="Calibri" w:hAnsi="Times New Roman" w:cs="Times New Roman"/>
        </w:rPr>
        <w:t>5</w:t>
      </w:r>
      <w:r w:rsidRPr="002041B8">
        <w:rPr>
          <w:rFonts w:ascii="Times New Roman" w:eastAsia="Calibri" w:hAnsi="Times New Roman" w:cs="Times New Roman"/>
        </w:rPr>
        <w:t>.</w:t>
      </w:r>
      <w:r w:rsidR="0022566A" w:rsidRPr="002041B8">
        <w:rPr>
          <w:rFonts w:ascii="Times New Roman" w:eastAsia="Calibri" w:hAnsi="Times New Roman" w:cs="Times New Roman"/>
        </w:rPr>
        <w:t>9</w:t>
      </w:r>
      <w:r w:rsidRPr="002041B8">
        <w:rPr>
          <w:rFonts w:ascii="Times New Roman" w:eastAsia="Calibri" w:hAnsi="Times New Roman" w:cs="Times New Roman"/>
        </w:rPr>
        <w:t>. Tiekėjas pats ar bet kuris ūkio subjektų grupės narys (jei pasiūlymą teikia ūkio subjektų grupė) yra įtrauktas į „Nepatikimų tiekėjų sąrašą“;</w:t>
      </w:r>
    </w:p>
    <w:p w14:paraId="2CFC5FCC" w14:textId="2A05D16C" w:rsidR="005047F1" w:rsidRPr="002041B8" w:rsidRDefault="005047F1" w:rsidP="00D40815">
      <w:pPr>
        <w:spacing w:after="0" w:line="276" w:lineRule="auto"/>
        <w:jc w:val="both"/>
        <w:rPr>
          <w:rFonts w:ascii="Times New Roman" w:eastAsia="Calibri" w:hAnsi="Times New Roman" w:cs="Times New Roman"/>
        </w:rPr>
      </w:pPr>
      <w:r w:rsidRPr="002041B8">
        <w:rPr>
          <w:rFonts w:ascii="Times New Roman" w:eastAsia="Calibri" w:hAnsi="Times New Roman" w:cs="Times New Roman"/>
        </w:rPr>
        <w:t>7.1</w:t>
      </w:r>
      <w:r w:rsidR="00AC2595">
        <w:rPr>
          <w:rFonts w:ascii="Times New Roman" w:eastAsia="Calibri" w:hAnsi="Times New Roman" w:cs="Times New Roman"/>
        </w:rPr>
        <w:t>5</w:t>
      </w:r>
      <w:r w:rsidRPr="002041B8">
        <w:rPr>
          <w:rFonts w:ascii="Times New Roman" w:eastAsia="Calibri" w:hAnsi="Times New Roman" w:cs="Times New Roman"/>
        </w:rPr>
        <w:t>.1</w:t>
      </w:r>
      <w:r w:rsidR="0022566A" w:rsidRPr="002041B8">
        <w:rPr>
          <w:rFonts w:ascii="Times New Roman" w:eastAsia="Calibri" w:hAnsi="Times New Roman" w:cs="Times New Roman"/>
        </w:rPr>
        <w:t>0</w:t>
      </w:r>
      <w:r w:rsidRPr="002041B8">
        <w:rPr>
          <w:rFonts w:ascii="Times New Roman" w:eastAsia="Calibri" w:hAnsi="Times New Roman" w:cs="Times New Roman"/>
        </w:rPr>
        <w:t xml:space="preserve">. </w:t>
      </w:r>
      <w:r w:rsidRPr="000E0578">
        <w:rPr>
          <w:rFonts w:ascii="Times New Roman" w:eastAsia="Calibri" w:hAnsi="Times New Roman" w:cs="Times New Roman"/>
        </w:rPr>
        <w:t>tiekėjas kartu su pasiūlymu nepateikė pirkimo dokumentų 5.8.</w:t>
      </w:r>
      <w:r w:rsidR="0056382F" w:rsidRPr="000E0578">
        <w:rPr>
          <w:rFonts w:ascii="Times New Roman" w:eastAsia="Calibri" w:hAnsi="Times New Roman" w:cs="Times New Roman"/>
        </w:rPr>
        <w:t>6</w:t>
      </w:r>
      <w:r w:rsidRPr="000E0578">
        <w:rPr>
          <w:rFonts w:ascii="Times New Roman" w:eastAsia="Calibri" w:hAnsi="Times New Roman" w:cs="Times New Roman"/>
        </w:rPr>
        <w:t xml:space="preserve"> p. nurodytų dokumentų arba šiuos dokumentus pateikia neišsamiai, o perkančiajai organizacijai juos paprašius pateikti arba patikslinti, tiekėjas šių dokumentų nepateikė arba nepatikslino.</w:t>
      </w:r>
    </w:p>
    <w:p w14:paraId="68F3D984" w14:textId="5CBFBD17"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6</w:t>
      </w:r>
      <w:r w:rsidRPr="002041B8">
        <w:rPr>
          <w:rFonts w:ascii="Times New Roman" w:eastAsia="Arial Unicode MS" w:hAnsi="Times New Roman" w:cs="Times New Roman"/>
          <w:bdr w:val="nil"/>
          <w:lang w:eastAsia="en-GB"/>
        </w:rPr>
        <w:t>. Apie pasiūlymo atmetimą ir tokio atmetimo priežastis tiekėjas informuojamas raštu CVP IS priemonėmis.</w:t>
      </w:r>
    </w:p>
    <w:p w14:paraId="6DEC96EF"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KITOS SĄLYGOS IR INFORMACIJA</w:t>
      </w:r>
    </w:p>
    <w:p w14:paraId="286743F0"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1CA6246F" w14:textId="77777777" w:rsidR="005047F1" w:rsidRPr="002041B8" w:rsidRDefault="005047F1" w:rsidP="00D40815">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8.1. Sutarties sudarymo atidėjimo terminas netaikomas.</w:t>
      </w:r>
    </w:p>
    <w:p w14:paraId="2C657E5B" w14:textId="0EC7C9F5" w:rsidR="00BE483C" w:rsidRPr="002041B8" w:rsidRDefault="005047F1" w:rsidP="00D40815">
      <w:pPr>
        <w:spacing w:after="0" w:line="276" w:lineRule="auto"/>
        <w:jc w:val="both"/>
        <w:rPr>
          <w:rFonts w:ascii="Times New Roman" w:eastAsia="Times New Roman" w:hAnsi="Times New Roman" w:cs="Times New Roman"/>
          <w:lang w:eastAsia="lt-LT"/>
        </w:rPr>
      </w:pPr>
      <w:bookmarkStart w:id="1" w:name="_Hlk125710363"/>
      <w:r w:rsidRPr="002041B8">
        <w:rPr>
          <w:rFonts w:ascii="Times New Roman" w:eastAsia="Times New Roman" w:hAnsi="Times New Roman" w:cs="Times New Roman"/>
          <w:lang w:eastAsia="lt-LT"/>
        </w:rPr>
        <w:t xml:space="preserve">8.2. </w:t>
      </w:r>
      <w:r w:rsidR="00BE483C" w:rsidRPr="002041B8">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2041B8" w:rsidRDefault="005047F1" w:rsidP="00D40815">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8.3. </w:t>
      </w:r>
      <w:r w:rsidR="00B446BE" w:rsidRPr="002041B8">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8277200" w14:textId="77777777" w:rsidR="005047F1" w:rsidRPr="002041B8" w:rsidRDefault="005047F1" w:rsidP="00D40815">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lastRenderedPageBreak/>
        <w:t xml:space="preserve">8.4. Ginčai dėl pirkimo nagrinėjami, žala tiekėjui atlyginama, pirkimo (preliminarioji) sutartis pripažįstama negaliojančia bei alternatyvios sankcijos taikomos vadovaujantis </w:t>
      </w:r>
      <w:hyperlink r:id="rId20" w:tgtFrame="_blank" w:history="1">
        <w:r w:rsidRPr="002041B8">
          <w:rPr>
            <w:rFonts w:ascii="Times New Roman" w:eastAsia="Times New Roman" w:hAnsi="Times New Roman" w:cs="Times New Roman"/>
            <w:lang w:eastAsia="lt-LT"/>
          </w:rPr>
          <w:t>VPĮ VII skyriaus</w:t>
        </w:r>
      </w:hyperlink>
      <w:r w:rsidRPr="002041B8">
        <w:rPr>
          <w:rFonts w:ascii="Times New Roman" w:eastAsia="Times New Roman" w:hAnsi="Times New Roman" w:cs="Times New Roman"/>
          <w:lang w:eastAsia="lt-LT"/>
        </w:rPr>
        <w:t xml:space="preserve"> nuostatomis.</w:t>
      </w:r>
    </w:p>
    <w:p w14:paraId="4C4D6BB3" w14:textId="77777777" w:rsidR="005047F1" w:rsidRPr="002041B8"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SUTARTIES SĄLYGOS</w:t>
      </w:r>
    </w:p>
    <w:p w14:paraId="097B32AD"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5653C288" w14:textId="77777777" w:rsidR="005047F1" w:rsidRPr="002041B8" w:rsidRDefault="005047F1" w:rsidP="00D40815">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9.1</w:t>
      </w:r>
      <w:r w:rsidRPr="002041B8">
        <w:rPr>
          <w:rFonts w:ascii="Times New Roman" w:eastAsiaTheme="minorEastAsia" w:hAnsi="Times New Roman" w:cs="Times New Roman"/>
          <w:bCs/>
          <w:lang w:eastAsia="lt-LT"/>
        </w:rPr>
        <w:t>. Sutarties projektas pateikiamas pirkimo sąlygų priede Nr. 3.</w:t>
      </w:r>
    </w:p>
    <w:p w14:paraId="665AB146" w14:textId="77777777" w:rsidR="005047F1" w:rsidRPr="002041B8" w:rsidRDefault="005047F1" w:rsidP="005047F1">
      <w:pPr>
        <w:spacing w:after="0" w:line="240" w:lineRule="auto"/>
        <w:ind w:firstLine="480"/>
        <w:jc w:val="both"/>
        <w:rPr>
          <w:rFonts w:ascii="Times New Roman" w:eastAsiaTheme="minorEastAsia" w:hAnsi="Times New Roman" w:cs="Times New Roman"/>
          <w:lang w:eastAsia="lt-LT"/>
        </w:rPr>
      </w:pPr>
    </w:p>
    <w:p w14:paraId="404FAA6A" w14:textId="77777777" w:rsidR="005047F1" w:rsidRPr="002041B8"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lang w:eastAsia="en-GB"/>
        </w:rPr>
      </w:pPr>
      <w:r w:rsidRPr="002041B8">
        <w:rPr>
          <w:rFonts w:ascii="Times New Roman" w:eastAsia="Arial Unicode MS" w:hAnsi="Times New Roman" w:cs="Times New Roman"/>
          <w:b/>
          <w:bCs/>
          <w:caps/>
          <w:spacing w:val="4"/>
          <w:lang w:eastAsia="en-GB"/>
        </w:rPr>
        <w:t>PIRKIMO SĄLYGŲ PRIEDAI</w:t>
      </w:r>
    </w:p>
    <w:p w14:paraId="4B497222" w14:textId="77777777" w:rsidR="005047F1" w:rsidRPr="002041B8" w:rsidRDefault="005047F1" w:rsidP="005047F1">
      <w:pPr>
        <w:spacing w:after="0" w:line="276" w:lineRule="auto"/>
        <w:ind w:left="720"/>
        <w:contextualSpacing/>
        <w:outlineLvl w:val="0"/>
        <w:rPr>
          <w:rFonts w:ascii="Times New Roman" w:eastAsia="Arial Unicode MS" w:hAnsi="Times New Roman" w:cs="Times New Roman"/>
          <w:b/>
          <w:bCs/>
          <w:caps/>
          <w:spacing w:val="4"/>
          <w:lang w:eastAsia="en-GB"/>
        </w:rPr>
      </w:pPr>
    </w:p>
    <w:p w14:paraId="5BAC6315" w14:textId="77777777" w:rsidR="005047F1" w:rsidRPr="002041B8" w:rsidRDefault="005047F1" w:rsidP="00193F76">
      <w:pPr>
        <w:suppressAutoHyphens/>
        <w:spacing w:after="0" w:line="276" w:lineRule="auto"/>
        <w:jc w:val="both"/>
        <w:rPr>
          <w:rFonts w:ascii="Times New Roman" w:eastAsia="Arial Unicode MS" w:hAnsi="Times New Roman" w:cs="Times New Roman"/>
          <w:lang w:eastAsia="en-GB"/>
        </w:rPr>
      </w:pPr>
      <w:r w:rsidRPr="002041B8">
        <w:rPr>
          <w:rFonts w:ascii="Times New Roman" w:eastAsia="Arial Unicode MS" w:hAnsi="Times New Roman" w:cs="Times New Roman"/>
          <w:lang w:eastAsia="en-GB"/>
        </w:rPr>
        <w:t>10.1. Techninė specifikacija – Priedas Nr. 1;</w:t>
      </w:r>
    </w:p>
    <w:p w14:paraId="7F620992" w14:textId="77777777" w:rsidR="005047F1" w:rsidRPr="002041B8" w:rsidRDefault="005047F1" w:rsidP="00193F76">
      <w:pPr>
        <w:suppressAutoHyphens/>
        <w:spacing w:after="0" w:line="276" w:lineRule="auto"/>
        <w:jc w:val="both"/>
        <w:rPr>
          <w:rFonts w:ascii="Times New Roman" w:eastAsia="Arial Unicode MS" w:hAnsi="Times New Roman" w:cs="Times New Roman"/>
          <w:lang w:eastAsia="en-GB"/>
        </w:rPr>
      </w:pPr>
      <w:r w:rsidRPr="002041B8">
        <w:rPr>
          <w:rFonts w:ascii="Times New Roman" w:eastAsia="Arial Unicode MS" w:hAnsi="Times New Roman" w:cs="Times New Roman"/>
          <w:lang w:eastAsia="en-GB"/>
        </w:rPr>
        <w:t>10.2. Pasiūlymo forma – Priedas Nr. 2;</w:t>
      </w:r>
    </w:p>
    <w:p w14:paraId="6F162A49" w14:textId="120CD9F9" w:rsidR="005047F1" w:rsidRDefault="005047F1" w:rsidP="00193F76">
      <w:pPr>
        <w:suppressAutoHyphens/>
        <w:spacing w:after="0" w:line="276" w:lineRule="auto"/>
        <w:jc w:val="both"/>
        <w:rPr>
          <w:rFonts w:ascii="Times New Roman" w:eastAsia="Arial Unicode MS" w:hAnsi="Times New Roman" w:cs="Times New Roman"/>
          <w:lang w:eastAsia="en-GB"/>
        </w:rPr>
      </w:pPr>
      <w:r w:rsidRPr="002041B8">
        <w:rPr>
          <w:rFonts w:ascii="Times New Roman" w:eastAsia="Arial Unicode MS" w:hAnsi="Times New Roman" w:cs="Times New Roman"/>
          <w:lang w:eastAsia="en-GB"/>
        </w:rPr>
        <w:t>10.3. Suta</w:t>
      </w:r>
      <w:r w:rsidR="00C7432B">
        <w:rPr>
          <w:rFonts w:ascii="Times New Roman" w:eastAsia="Arial Unicode MS" w:hAnsi="Times New Roman" w:cs="Times New Roman"/>
          <w:lang w:eastAsia="en-GB"/>
        </w:rPr>
        <w:t>rties projektas – Priedas Nr. 3.</w:t>
      </w:r>
    </w:p>
    <w:p w14:paraId="40612349" w14:textId="77777777" w:rsidR="005047F1" w:rsidRPr="002041B8" w:rsidRDefault="005047F1" w:rsidP="005047F1">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bdr w:val="nil"/>
          <w:lang w:eastAsia="lt-LT"/>
        </w:rPr>
        <w:br w:type="page"/>
      </w:r>
      <w:r w:rsidRPr="002041B8">
        <w:rPr>
          <w:rFonts w:ascii="Times New Roman" w:eastAsia="Calibri" w:hAnsi="Times New Roman" w:cs="Times New Roman"/>
          <w:lang w:eastAsia="lt-LT"/>
        </w:rPr>
        <w:lastRenderedPageBreak/>
        <w:t>Pirkimo sąlygų</w:t>
      </w:r>
    </w:p>
    <w:p w14:paraId="69938F98" w14:textId="77777777" w:rsidR="005047F1" w:rsidRPr="002041B8" w:rsidRDefault="005047F1" w:rsidP="005047F1">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lang w:eastAsia="lt-LT"/>
        </w:rPr>
        <w:t>Priedas Nr. 1</w:t>
      </w:r>
    </w:p>
    <w:p w14:paraId="562EC9CE" w14:textId="77777777" w:rsidR="00E24786" w:rsidRPr="006A76D6" w:rsidRDefault="00E24786" w:rsidP="00E24786">
      <w:pPr>
        <w:jc w:val="center"/>
        <w:rPr>
          <w:rFonts w:ascii="Times New Roman" w:hAnsi="Times New Roman" w:cs="Times New Roman"/>
          <w:b/>
          <w:sz w:val="24"/>
          <w:szCs w:val="24"/>
        </w:rPr>
      </w:pPr>
      <w:bookmarkStart w:id="2" w:name="_Hlk14939711"/>
      <w:bookmarkStart w:id="3" w:name="_Hlk27052662"/>
      <w:r w:rsidRPr="006A76D6">
        <w:rPr>
          <w:rFonts w:ascii="Times New Roman" w:hAnsi="Times New Roman" w:cs="Times New Roman"/>
          <w:b/>
          <w:sz w:val="24"/>
          <w:szCs w:val="24"/>
        </w:rPr>
        <w:t xml:space="preserve">ASMENS ĮGYTŲ KOMPETENCIJŲ VERTINIMO PASLAUGŲ </w:t>
      </w:r>
    </w:p>
    <w:p w14:paraId="5C00C491" w14:textId="77777777" w:rsidR="00E24786" w:rsidRDefault="00E24786" w:rsidP="00E24786">
      <w:pPr>
        <w:jc w:val="center"/>
        <w:rPr>
          <w:rFonts w:ascii="Times New Roman" w:hAnsi="Times New Roman" w:cs="Times New Roman"/>
          <w:b/>
          <w:sz w:val="24"/>
          <w:szCs w:val="24"/>
        </w:rPr>
      </w:pPr>
      <w:r w:rsidRPr="006A76D6">
        <w:rPr>
          <w:rFonts w:ascii="Times New Roman" w:hAnsi="Times New Roman" w:cs="Times New Roman"/>
          <w:b/>
          <w:sz w:val="24"/>
          <w:szCs w:val="24"/>
        </w:rPr>
        <w:t>TECHNINĖ SPECIFIKACIJA</w:t>
      </w:r>
    </w:p>
    <w:p w14:paraId="2481DBA0" w14:textId="77777777" w:rsidR="00E24786" w:rsidRPr="00E22C96" w:rsidRDefault="00E24786" w:rsidP="00E24786">
      <w:pPr>
        <w:jc w:val="center"/>
        <w:rPr>
          <w:rFonts w:ascii="Times New Roman" w:hAnsi="Times New Roman" w:cs="Times New Roman"/>
          <w:sz w:val="24"/>
          <w:szCs w:val="24"/>
        </w:rPr>
      </w:pPr>
    </w:p>
    <w:p w14:paraId="24D340A6" w14:textId="77777777" w:rsidR="00E24786" w:rsidRPr="00E22C96" w:rsidRDefault="00E24786" w:rsidP="00E24786">
      <w:pPr>
        <w:jc w:val="center"/>
        <w:rPr>
          <w:rFonts w:ascii="Times New Roman" w:hAnsi="Times New Roman" w:cs="Times New Roman"/>
          <w:sz w:val="24"/>
          <w:szCs w:val="24"/>
        </w:rPr>
      </w:pPr>
    </w:p>
    <w:p w14:paraId="5763EAA2" w14:textId="77777777" w:rsidR="00E24786" w:rsidRPr="00CE0327" w:rsidRDefault="00E24786" w:rsidP="00E24786">
      <w:pPr>
        <w:pStyle w:val="Sraopastraipa"/>
        <w:numPr>
          <w:ilvl w:val="0"/>
          <w:numId w:val="25"/>
        </w:numPr>
        <w:jc w:val="both"/>
        <w:rPr>
          <w:rFonts w:ascii="Times New Roman" w:hAnsi="Times New Roman" w:cs="Times New Roman"/>
          <w:sz w:val="24"/>
          <w:szCs w:val="24"/>
        </w:rPr>
      </w:pPr>
      <w:r w:rsidRPr="00E22C96">
        <w:rPr>
          <w:rFonts w:ascii="Times New Roman" w:hAnsi="Times New Roman" w:cs="Times New Roman"/>
          <w:sz w:val="24"/>
          <w:szCs w:val="24"/>
        </w:rPr>
        <w:t>Perkamų paslaugų tikslas – teikti „Asmens įgytų kompetencijų vertinimo tvarkos apraše“, patvirtintame L</w:t>
      </w:r>
      <w:r>
        <w:rPr>
          <w:rFonts w:ascii="Times New Roman" w:hAnsi="Times New Roman" w:cs="Times New Roman"/>
          <w:sz w:val="24"/>
          <w:szCs w:val="24"/>
        </w:rPr>
        <w:t xml:space="preserve">ietuvos Respublikos </w:t>
      </w:r>
      <w:r w:rsidRPr="00E22C96">
        <w:rPr>
          <w:rFonts w:ascii="Times New Roman" w:hAnsi="Times New Roman" w:cs="Times New Roman"/>
          <w:sz w:val="24"/>
          <w:szCs w:val="24"/>
        </w:rPr>
        <w:t>švietimo</w:t>
      </w:r>
      <w:r>
        <w:rPr>
          <w:rFonts w:ascii="Times New Roman" w:hAnsi="Times New Roman" w:cs="Times New Roman"/>
          <w:sz w:val="24"/>
          <w:szCs w:val="24"/>
        </w:rPr>
        <w:t xml:space="preserve">, mokslo </w:t>
      </w:r>
      <w:r w:rsidRPr="00E22C96">
        <w:rPr>
          <w:rFonts w:ascii="Times New Roman" w:hAnsi="Times New Roman" w:cs="Times New Roman"/>
          <w:sz w:val="24"/>
          <w:szCs w:val="24"/>
        </w:rPr>
        <w:t xml:space="preserve"> ir</w:t>
      </w:r>
      <w:r>
        <w:rPr>
          <w:rFonts w:ascii="Times New Roman" w:hAnsi="Times New Roman" w:cs="Times New Roman"/>
          <w:sz w:val="24"/>
          <w:szCs w:val="24"/>
        </w:rPr>
        <w:t xml:space="preserve"> sporto </w:t>
      </w:r>
      <w:r w:rsidRPr="00E22C96">
        <w:rPr>
          <w:rFonts w:ascii="Times New Roman" w:hAnsi="Times New Roman" w:cs="Times New Roman"/>
          <w:sz w:val="24"/>
          <w:szCs w:val="24"/>
        </w:rPr>
        <w:t xml:space="preserve">ministro 2015 m. sausio mėn. 14 d. įsakymu Nr. V-15 </w:t>
      </w:r>
      <w:r w:rsidRPr="00CE0327">
        <w:rPr>
          <w:rFonts w:ascii="Times New Roman" w:hAnsi="Times New Roman" w:cs="Times New Roman"/>
          <w:sz w:val="24"/>
          <w:szCs w:val="24"/>
        </w:rPr>
        <w:t>(galiojanti suvestinė redakcija nuo 2024-11-09) akredituotai kompetencijų vertinimo institucijai numatytas funkcijas (toliau – Paslaugos), atlikti Karaliaus Mindaugo profesinio mokymo centro (toliau – Užsakovas) mokinių (II–V lygio kvalifikacijų) ir kitų profesinio mokymo teikėjų mokinių (IV–V lygio kvalifikacijų) (toliau – Asmenų) kompetencijų praktinės dalies (gebėjimų), siekiant kvalifikacijos, vertinimą.</w:t>
      </w:r>
    </w:p>
    <w:p w14:paraId="2F2D29E3" w14:textId="77777777" w:rsidR="00E24786" w:rsidRPr="00CE0327" w:rsidRDefault="00E24786" w:rsidP="00E24786">
      <w:pPr>
        <w:pStyle w:val="Sraopastraipa"/>
        <w:jc w:val="both"/>
        <w:rPr>
          <w:rFonts w:ascii="Times New Roman" w:hAnsi="Times New Roman" w:cs="Times New Roman"/>
          <w:sz w:val="24"/>
          <w:szCs w:val="24"/>
        </w:rPr>
      </w:pPr>
    </w:p>
    <w:p w14:paraId="72ACA58E" w14:textId="41FC05DD" w:rsidR="00E24786" w:rsidRPr="00C63866" w:rsidRDefault="00E24786" w:rsidP="00E24786">
      <w:pPr>
        <w:pStyle w:val="Sraopastraipa"/>
        <w:numPr>
          <w:ilvl w:val="0"/>
          <w:numId w:val="25"/>
        </w:numPr>
        <w:jc w:val="both"/>
        <w:rPr>
          <w:rFonts w:ascii="Times New Roman" w:hAnsi="Times New Roman" w:cs="Times New Roman"/>
          <w:sz w:val="24"/>
          <w:szCs w:val="24"/>
        </w:rPr>
      </w:pPr>
      <w:r w:rsidRPr="00E22C96">
        <w:rPr>
          <w:rFonts w:ascii="Times New Roman" w:hAnsi="Times New Roman" w:cs="Times New Roman"/>
          <w:sz w:val="24"/>
          <w:szCs w:val="24"/>
        </w:rPr>
        <w:t xml:space="preserve">Paslaugų apimtis – </w:t>
      </w:r>
      <w:r w:rsidRPr="00E22C96">
        <w:rPr>
          <w:rFonts w:ascii="Times New Roman" w:hAnsi="Times New Roman" w:cs="Times New Roman"/>
          <w:b/>
          <w:sz w:val="24"/>
          <w:szCs w:val="24"/>
          <w:u w:val="single"/>
        </w:rPr>
        <w:t xml:space="preserve">Paslaugos teikėjas įsipareigoja teikti Paslaugas pagal visas Užsakovo Techninėje specifikacijoje Priedas Nr. </w:t>
      </w:r>
      <w:r w:rsidR="004C5261">
        <w:rPr>
          <w:rFonts w:ascii="Times New Roman" w:hAnsi="Times New Roman" w:cs="Times New Roman"/>
          <w:b/>
          <w:sz w:val="24"/>
          <w:szCs w:val="24"/>
          <w:u w:val="single"/>
        </w:rPr>
        <w:t>1</w:t>
      </w:r>
      <w:r w:rsidRPr="00E22C96">
        <w:rPr>
          <w:rFonts w:ascii="Times New Roman" w:hAnsi="Times New Roman" w:cs="Times New Roman"/>
          <w:b/>
          <w:sz w:val="24"/>
          <w:szCs w:val="24"/>
          <w:u w:val="single"/>
        </w:rPr>
        <w:t>.1. nurodytas profesinio mokymo programas.</w:t>
      </w:r>
      <w:r w:rsidRPr="00E22C96">
        <w:rPr>
          <w:rFonts w:ascii="Times New Roman" w:hAnsi="Times New Roman" w:cs="Times New Roman"/>
          <w:sz w:val="24"/>
          <w:szCs w:val="24"/>
        </w:rPr>
        <w:t xml:space="preserve">  Užsakovas pateikia Paslaugos teikėjui kompetencijų praktinės dalies</w:t>
      </w:r>
      <w:r>
        <w:rPr>
          <w:rFonts w:ascii="Times New Roman" w:hAnsi="Times New Roman" w:cs="Times New Roman"/>
          <w:sz w:val="24"/>
          <w:szCs w:val="24"/>
        </w:rPr>
        <w:t xml:space="preserve"> </w:t>
      </w:r>
      <w:r w:rsidRPr="00E22C96">
        <w:rPr>
          <w:rFonts w:ascii="Times New Roman" w:hAnsi="Times New Roman" w:cs="Times New Roman"/>
          <w:sz w:val="24"/>
          <w:szCs w:val="24"/>
        </w:rPr>
        <w:t xml:space="preserve">vertinimo grafiką, </w:t>
      </w:r>
      <w:r w:rsidRPr="00C63866">
        <w:rPr>
          <w:rFonts w:ascii="Times New Roman" w:hAnsi="Times New Roman" w:cs="Times New Roman"/>
          <w:sz w:val="24"/>
          <w:szCs w:val="24"/>
        </w:rPr>
        <w:t xml:space="preserve">nurodant mokymo programos pavadinimą, kodą, planuojamą vertinimo datą, vietą ir pradžią, asmenų skaičių ir reikalingą vertintojų skaičių. Įvykus vertinimui Užsakovas Paslaugos teikėjui pateikia </w:t>
      </w:r>
      <w:r w:rsidRPr="00C63866">
        <w:rPr>
          <w:rFonts w:ascii="Times New Roman" w:hAnsi="Times New Roman" w:cs="Times New Roman"/>
          <w:i/>
          <w:sz w:val="24"/>
          <w:szCs w:val="24"/>
        </w:rPr>
        <w:t>Asmens įgytų kompetencijų praktinės dalies vertinimo protokolo</w:t>
      </w:r>
      <w:r w:rsidRPr="00C63866">
        <w:rPr>
          <w:rFonts w:ascii="Times New Roman" w:hAnsi="Times New Roman" w:cs="Times New Roman"/>
          <w:sz w:val="24"/>
          <w:szCs w:val="24"/>
        </w:rPr>
        <w:t xml:space="preserve"> kopiją.</w:t>
      </w:r>
    </w:p>
    <w:p w14:paraId="64582C59" w14:textId="77777777" w:rsidR="00E24786" w:rsidRPr="00C63866" w:rsidRDefault="00E24786" w:rsidP="00E24786">
      <w:pPr>
        <w:pStyle w:val="Sraopastraipa"/>
        <w:rPr>
          <w:rFonts w:ascii="Times New Roman" w:hAnsi="Times New Roman" w:cs="Times New Roman"/>
          <w:sz w:val="24"/>
          <w:szCs w:val="24"/>
        </w:rPr>
      </w:pPr>
    </w:p>
    <w:p w14:paraId="25AA4499" w14:textId="77777777" w:rsidR="00E24786" w:rsidRPr="00C63866" w:rsidRDefault="00E24786" w:rsidP="00E24786">
      <w:pPr>
        <w:pStyle w:val="Sraopastraipa"/>
        <w:numPr>
          <w:ilvl w:val="0"/>
          <w:numId w:val="25"/>
        </w:numPr>
        <w:jc w:val="both"/>
        <w:rPr>
          <w:rFonts w:ascii="Times New Roman" w:hAnsi="Times New Roman" w:cs="Times New Roman"/>
          <w:sz w:val="24"/>
          <w:szCs w:val="24"/>
        </w:rPr>
      </w:pPr>
      <w:r w:rsidRPr="00C63866">
        <w:rPr>
          <w:rFonts w:ascii="Times New Roman" w:hAnsi="Times New Roman" w:cs="Times New Roman"/>
          <w:sz w:val="24"/>
          <w:szCs w:val="24"/>
        </w:rPr>
        <w:t xml:space="preserve">Paslaugų suteikimo vieta – </w:t>
      </w:r>
      <w:r w:rsidRPr="00C63866">
        <w:rPr>
          <w:rFonts w:ascii="Times New Roman" w:hAnsi="Times New Roman" w:cs="Times New Roman"/>
          <w:b/>
          <w:sz w:val="24"/>
          <w:szCs w:val="24"/>
        </w:rPr>
        <w:t xml:space="preserve">K. Mindaugo pr. 11, Miško g. 15, Vytauto pr. 54,  V. Krėvės pr. 84, </w:t>
      </w:r>
      <w:proofErr w:type="spellStart"/>
      <w:r w:rsidRPr="00C63866">
        <w:rPr>
          <w:rFonts w:ascii="Times New Roman" w:hAnsi="Times New Roman" w:cs="Times New Roman"/>
          <w:b/>
          <w:sz w:val="24"/>
          <w:szCs w:val="24"/>
        </w:rPr>
        <w:t>Griunvaldo</w:t>
      </w:r>
      <w:proofErr w:type="spellEnd"/>
      <w:r w:rsidRPr="00C63866">
        <w:rPr>
          <w:rFonts w:ascii="Times New Roman" w:hAnsi="Times New Roman" w:cs="Times New Roman"/>
          <w:b/>
          <w:sz w:val="24"/>
          <w:szCs w:val="24"/>
        </w:rPr>
        <w:t xml:space="preserve"> g. 20, </w:t>
      </w:r>
      <w:proofErr w:type="spellStart"/>
      <w:r w:rsidRPr="00C63866">
        <w:rPr>
          <w:rFonts w:ascii="Times New Roman" w:hAnsi="Times New Roman" w:cs="Times New Roman"/>
          <w:b/>
          <w:sz w:val="24"/>
          <w:szCs w:val="24"/>
        </w:rPr>
        <w:t>Griunvaldo</w:t>
      </w:r>
      <w:proofErr w:type="spellEnd"/>
      <w:r w:rsidRPr="00C63866">
        <w:rPr>
          <w:rFonts w:ascii="Times New Roman" w:hAnsi="Times New Roman" w:cs="Times New Roman"/>
          <w:b/>
          <w:sz w:val="24"/>
          <w:szCs w:val="24"/>
        </w:rPr>
        <w:t xml:space="preserve"> g. 22 Kaune, Gedimino g. 5 Palangoje, Pervalkos g. 1 Neringoje</w:t>
      </w:r>
      <w:r w:rsidRPr="00C63866">
        <w:rPr>
          <w:rFonts w:ascii="Times New Roman" w:hAnsi="Times New Roman" w:cs="Times New Roman"/>
          <w:sz w:val="24"/>
          <w:szCs w:val="24"/>
        </w:rPr>
        <w:t>.</w:t>
      </w:r>
    </w:p>
    <w:p w14:paraId="10167B80" w14:textId="77777777" w:rsidR="00E24786" w:rsidRPr="00E22C96" w:rsidRDefault="00E24786" w:rsidP="00E24786">
      <w:pPr>
        <w:pStyle w:val="Sraopastraipa"/>
        <w:jc w:val="both"/>
        <w:rPr>
          <w:rFonts w:ascii="Times New Roman" w:hAnsi="Times New Roman" w:cs="Times New Roman"/>
          <w:sz w:val="24"/>
          <w:szCs w:val="24"/>
        </w:rPr>
      </w:pPr>
    </w:p>
    <w:p w14:paraId="498C8FC7" w14:textId="77777777" w:rsidR="00E24786" w:rsidRPr="00E22C96" w:rsidRDefault="00E24786" w:rsidP="00E24786">
      <w:pPr>
        <w:rPr>
          <w:rFonts w:ascii="Times New Roman" w:hAnsi="Times New Roman" w:cs="Times New Roman"/>
          <w:sz w:val="24"/>
          <w:szCs w:val="24"/>
        </w:rPr>
      </w:pPr>
    </w:p>
    <w:p w14:paraId="7F68A862" w14:textId="4C9515A9" w:rsidR="002125FF" w:rsidRPr="00246610" w:rsidRDefault="002125FF" w:rsidP="00EE098F">
      <w:pPr>
        <w:pStyle w:val="Sraopastraipa"/>
        <w:spacing w:line="276" w:lineRule="auto"/>
        <w:ind w:left="0"/>
        <w:jc w:val="both"/>
        <w:rPr>
          <w:rFonts w:ascii="Times New Roman" w:hAnsi="Times New Roman" w:cs="Times New Roman"/>
        </w:rPr>
      </w:pPr>
    </w:p>
    <w:p w14:paraId="0FACC6EB" w14:textId="2837E92A" w:rsidR="005047F1" w:rsidRPr="00246610" w:rsidRDefault="005047F1" w:rsidP="004F654B">
      <w:pPr>
        <w:spacing w:after="0" w:line="240" w:lineRule="auto"/>
        <w:jc w:val="center"/>
        <w:rPr>
          <w:rFonts w:ascii="Times New Roman" w:eastAsia="Times New Roman" w:hAnsi="Times New Roman" w:cs="Times New Roman"/>
        </w:rPr>
      </w:pPr>
    </w:p>
    <w:p w14:paraId="75725906" w14:textId="77777777" w:rsidR="00C7432B" w:rsidRPr="00246610" w:rsidRDefault="00C7432B" w:rsidP="00C7432B">
      <w:pPr>
        <w:pStyle w:val="Sraopastraipa"/>
        <w:tabs>
          <w:tab w:val="left" w:pos="0"/>
          <w:tab w:val="left" w:pos="1134"/>
        </w:tabs>
        <w:spacing w:line="276" w:lineRule="auto"/>
        <w:ind w:left="0"/>
        <w:jc w:val="both"/>
        <w:rPr>
          <w:rFonts w:ascii="Times New Roman" w:hAnsi="Times New Roman" w:cs="Times New Roman"/>
          <w:b/>
        </w:rPr>
      </w:pPr>
      <w:bookmarkStart w:id="4" w:name="_Hlk27394514"/>
      <w:bookmarkEnd w:id="2"/>
      <w:bookmarkEnd w:id="3"/>
      <w:r w:rsidRPr="00246610">
        <w:rPr>
          <w:rFonts w:ascii="Times New Roman" w:hAnsi="Times New Roman" w:cs="Times New Roman"/>
          <w:b/>
        </w:rPr>
        <w:t>PRIDEDAMA:</w:t>
      </w:r>
    </w:p>
    <w:p w14:paraId="5115F265" w14:textId="217F73BC" w:rsidR="002041B8" w:rsidRPr="00246610" w:rsidRDefault="00C7432B" w:rsidP="00C7432B">
      <w:pPr>
        <w:spacing w:after="0" w:line="276" w:lineRule="auto"/>
        <w:contextualSpacing/>
        <w:jc w:val="both"/>
        <w:rPr>
          <w:rFonts w:ascii="Times New Roman" w:eastAsia="Arial Unicode MS" w:hAnsi="Times New Roman" w:cs="Times New Roman"/>
          <w:lang w:eastAsia="en-GB"/>
        </w:rPr>
      </w:pPr>
      <w:r w:rsidRPr="00246610">
        <w:rPr>
          <w:rFonts w:ascii="Times New Roman" w:eastAsia="Arial Unicode MS" w:hAnsi="Times New Roman" w:cs="Times New Roman"/>
          <w:lang w:eastAsia="en-GB"/>
        </w:rPr>
        <w:t>Mokymo programų sąrašas</w:t>
      </w:r>
      <w:r w:rsidR="00184EA7" w:rsidRPr="00246610">
        <w:rPr>
          <w:rFonts w:ascii="Times New Roman" w:eastAsia="Arial Unicode MS" w:hAnsi="Times New Roman" w:cs="Times New Roman"/>
          <w:lang w:eastAsia="en-GB"/>
        </w:rPr>
        <w:t>, 1 priedas.</w:t>
      </w:r>
    </w:p>
    <w:p w14:paraId="3187AE7E" w14:textId="7D35F2EC" w:rsidR="00BC36CE" w:rsidRPr="00246610" w:rsidRDefault="00BC36CE" w:rsidP="00C7432B">
      <w:pPr>
        <w:spacing w:after="0" w:line="276" w:lineRule="auto"/>
        <w:contextualSpacing/>
        <w:jc w:val="both"/>
        <w:rPr>
          <w:rFonts w:ascii="Times New Roman" w:eastAsia="Calibri" w:hAnsi="Times New Roman" w:cs="Times New Roman"/>
          <w:lang w:eastAsia="lt-LT"/>
        </w:rPr>
      </w:pPr>
      <w:r w:rsidRPr="00246610">
        <w:rPr>
          <w:rFonts w:ascii="Times New Roman" w:eastAsia="Arial Unicode MS" w:hAnsi="Times New Roman" w:cs="Times New Roman"/>
          <w:lang w:eastAsia="en-GB"/>
        </w:rPr>
        <w:t>(</w:t>
      </w:r>
      <w:r w:rsidRPr="00246610">
        <w:rPr>
          <w:rFonts w:ascii="Times New Roman" w:eastAsia="Arial Unicode MS" w:hAnsi="Times New Roman" w:cs="Times New Roman"/>
          <w:i/>
          <w:lang w:eastAsia="en-GB"/>
        </w:rPr>
        <w:t>pateikiamas atskiru Excel dokumentu</w:t>
      </w:r>
      <w:r w:rsidRPr="00246610">
        <w:rPr>
          <w:rFonts w:ascii="Times New Roman" w:eastAsia="Arial Unicode MS" w:hAnsi="Times New Roman" w:cs="Times New Roman"/>
          <w:lang w:eastAsia="en-GB"/>
        </w:rPr>
        <w:t>)</w:t>
      </w:r>
    </w:p>
    <w:p w14:paraId="1682DB16" w14:textId="77777777" w:rsidR="002041B8" w:rsidRPr="005D440F" w:rsidRDefault="002041B8" w:rsidP="005047F1">
      <w:pPr>
        <w:spacing w:after="0" w:line="240" w:lineRule="auto"/>
        <w:ind w:left="5102"/>
        <w:jc w:val="right"/>
        <w:rPr>
          <w:rFonts w:ascii="Times New Roman" w:eastAsia="Calibri" w:hAnsi="Times New Roman" w:cs="Times New Roman"/>
          <w:lang w:eastAsia="lt-LT"/>
        </w:rPr>
      </w:pPr>
    </w:p>
    <w:p w14:paraId="006C1EC7" w14:textId="007862E3" w:rsidR="002041B8" w:rsidRPr="005D440F" w:rsidRDefault="002041B8" w:rsidP="005047F1">
      <w:pPr>
        <w:spacing w:after="0" w:line="240" w:lineRule="auto"/>
        <w:ind w:left="5102"/>
        <w:jc w:val="right"/>
        <w:rPr>
          <w:rFonts w:ascii="Times New Roman" w:eastAsia="Calibri" w:hAnsi="Times New Roman" w:cs="Times New Roman"/>
          <w:lang w:eastAsia="lt-LT"/>
        </w:rPr>
      </w:pPr>
    </w:p>
    <w:p w14:paraId="257654CA" w14:textId="3B3775A4" w:rsidR="00F80295" w:rsidRPr="005D440F" w:rsidRDefault="00F80295" w:rsidP="005047F1">
      <w:pPr>
        <w:spacing w:after="0" w:line="240" w:lineRule="auto"/>
        <w:ind w:left="5102"/>
        <w:jc w:val="right"/>
        <w:rPr>
          <w:rFonts w:ascii="Times New Roman" w:eastAsia="Calibri" w:hAnsi="Times New Roman" w:cs="Times New Roman"/>
          <w:lang w:eastAsia="lt-LT"/>
        </w:rPr>
      </w:pPr>
    </w:p>
    <w:p w14:paraId="59A8F47C" w14:textId="481CD1C6" w:rsidR="00F80295" w:rsidRPr="005D440F" w:rsidRDefault="00F80295" w:rsidP="005047F1">
      <w:pPr>
        <w:spacing w:after="0" w:line="240" w:lineRule="auto"/>
        <w:ind w:left="5102"/>
        <w:jc w:val="right"/>
        <w:rPr>
          <w:rFonts w:ascii="Times New Roman" w:eastAsia="Calibri" w:hAnsi="Times New Roman" w:cs="Times New Roman"/>
          <w:lang w:eastAsia="lt-LT"/>
        </w:rPr>
      </w:pPr>
    </w:p>
    <w:p w14:paraId="14A874A5" w14:textId="030970A8" w:rsidR="00F80295" w:rsidRDefault="00F80295" w:rsidP="005047F1">
      <w:pPr>
        <w:spacing w:after="0" w:line="240" w:lineRule="auto"/>
        <w:ind w:left="5102"/>
        <w:jc w:val="right"/>
        <w:rPr>
          <w:rFonts w:ascii="Times New Roman" w:eastAsia="Calibri" w:hAnsi="Times New Roman" w:cs="Times New Roman"/>
          <w:lang w:eastAsia="lt-LT"/>
        </w:rPr>
      </w:pPr>
    </w:p>
    <w:p w14:paraId="1C3392D5" w14:textId="77777777" w:rsidR="00F80295" w:rsidRDefault="00F80295" w:rsidP="005047F1">
      <w:pPr>
        <w:spacing w:after="0" w:line="240" w:lineRule="auto"/>
        <w:ind w:left="5102"/>
        <w:jc w:val="right"/>
        <w:rPr>
          <w:rFonts w:ascii="Times New Roman" w:eastAsia="Calibri" w:hAnsi="Times New Roman" w:cs="Times New Roman"/>
          <w:lang w:eastAsia="lt-LT"/>
        </w:rPr>
      </w:pPr>
    </w:p>
    <w:p w14:paraId="7CC1DB4A" w14:textId="77777777" w:rsidR="002041B8" w:rsidRDefault="002041B8" w:rsidP="005047F1">
      <w:pPr>
        <w:spacing w:after="0" w:line="240" w:lineRule="auto"/>
        <w:ind w:left="5102"/>
        <w:jc w:val="right"/>
        <w:rPr>
          <w:rFonts w:ascii="Times New Roman" w:eastAsia="Calibri" w:hAnsi="Times New Roman" w:cs="Times New Roman"/>
          <w:lang w:eastAsia="lt-LT"/>
        </w:rPr>
      </w:pPr>
    </w:p>
    <w:p w14:paraId="69907880" w14:textId="77777777" w:rsidR="00583187" w:rsidRDefault="00583187">
      <w:pPr>
        <w:rPr>
          <w:rFonts w:ascii="Times New Roman" w:eastAsia="Calibri" w:hAnsi="Times New Roman" w:cs="Times New Roman"/>
          <w:lang w:eastAsia="lt-LT"/>
        </w:rPr>
      </w:pPr>
      <w:r>
        <w:rPr>
          <w:rFonts w:ascii="Times New Roman" w:eastAsia="Calibri" w:hAnsi="Times New Roman" w:cs="Times New Roman"/>
          <w:lang w:eastAsia="lt-LT"/>
        </w:rPr>
        <w:br w:type="page"/>
      </w:r>
    </w:p>
    <w:bookmarkEnd w:id="4"/>
    <w:p w14:paraId="6CFB4DC3" w14:textId="77777777" w:rsidR="00EE098F" w:rsidRPr="002041B8" w:rsidRDefault="00EE098F" w:rsidP="00EE098F">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lang w:eastAsia="lt-LT"/>
        </w:rPr>
        <w:lastRenderedPageBreak/>
        <w:t>Pirkimo sąlygų</w:t>
      </w:r>
    </w:p>
    <w:p w14:paraId="7FE3175D" w14:textId="77777777" w:rsidR="00EE098F" w:rsidRPr="002041B8" w:rsidRDefault="00EE098F" w:rsidP="00EE098F">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lang w:eastAsia="lt-LT"/>
        </w:rPr>
        <w:t>Priedas Nr. 2</w:t>
      </w:r>
    </w:p>
    <w:p w14:paraId="46044FC8" w14:textId="77777777" w:rsidR="00EE098F" w:rsidRPr="002041B8" w:rsidRDefault="00EE098F" w:rsidP="00EE098F">
      <w:pPr>
        <w:spacing w:after="0" w:line="240" w:lineRule="auto"/>
        <w:ind w:left="5102"/>
        <w:jc w:val="right"/>
        <w:rPr>
          <w:rFonts w:ascii="Times New Roman" w:eastAsia="Calibri" w:hAnsi="Times New Roman" w:cs="Times New Roman"/>
          <w:lang w:eastAsia="lt-LT"/>
        </w:rPr>
      </w:pPr>
    </w:p>
    <w:p w14:paraId="2E759562" w14:textId="77777777" w:rsidR="00EE098F" w:rsidRPr="002041B8" w:rsidRDefault="00EE098F" w:rsidP="00EE098F">
      <w:pPr>
        <w:spacing w:after="0" w:line="240" w:lineRule="auto"/>
        <w:jc w:val="center"/>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Herbas arba prekių ženklas</w:t>
      </w:r>
    </w:p>
    <w:p w14:paraId="6FF08F64" w14:textId="77777777" w:rsidR="00EE098F" w:rsidRPr="002041B8" w:rsidRDefault="00EE098F" w:rsidP="00EE098F">
      <w:pPr>
        <w:spacing w:after="0" w:line="240" w:lineRule="auto"/>
        <w:jc w:val="center"/>
        <w:rPr>
          <w:rFonts w:ascii="Times New Roman" w:eastAsia="Calibri" w:hAnsi="Times New Roman" w:cs="Times New Roman"/>
          <w:noProof/>
          <w:lang w:eastAsia="lt-LT"/>
        </w:rPr>
      </w:pPr>
    </w:p>
    <w:p w14:paraId="7AB9D168" w14:textId="77777777" w:rsidR="00EE098F" w:rsidRPr="002041B8" w:rsidRDefault="00EE098F" w:rsidP="00EE098F">
      <w:pPr>
        <w:spacing w:after="0" w:line="240" w:lineRule="auto"/>
        <w:jc w:val="center"/>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(Tiekėjo pavadinimas)</w:t>
      </w:r>
    </w:p>
    <w:p w14:paraId="45A37A24" w14:textId="77777777" w:rsidR="00EE098F" w:rsidRPr="002041B8" w:rsidRDefault="00EE098F" w:rsidP="00EE098F">
      <w:pPr>
        <w:spacing w:after="0" w:line="240" w:lineRule="auto"/>
        <w:jc w:val="center"/>
        <w:rPr>
          <w:rFonts w:ascii="Times New Roman" w:eastAsia="Calibri" w:hAnsi="Times New Roman" w:cs="Times New Roman"/>
          <w:noProof/>
          <w:lang w:eastAsia="lt-LT"/>
        </w:rPr>
      </w:pPr>
    </w:p>
    <w:p w14:paraId="2B919E8E" w14:textId="77777777" w:rsidR="00EE098F" w:rsidRPr="002041B8" w:rsidRDefault="00EE098F" w:rsidP="00EE098F">
      <w:pPr>
        <w:spacing w:after="0" w:line="240" w:lineRule="auto"/>
        <w:jc w:val="center"/>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7C8182" w14:textId="77777777" w:rsidR="00EE098F" w:rsidRPr="002041B8" w:rsidRDefault="00EE098F" w:rsidP="00EE098F">
      <w:pPr>
        <w:spacing w:after="0" w:line="240" w:lineRule="auto"/>
        <w:ind w:firstLine="720"/>
        <w:jc w:val="both"/>
        <w:rPr>
          <w:rFonts w:ascii="Times New Roman" w:eastAsia="Calibri" w:hAnsi="Times New Roman" w:cs="Times New Roman"/>
          <w:b/>
          <w:bCs/>
          <w:noProof/>
          <w:lang w:eastAsia="lt-LT"/>
        </w:rPr>
      </w:pPr>
    </w:p>
    <w:p w14:paraId="1F811C7D" w14:textId="77777777" w:rsidR="00EE098F" w:rsidRPr="002041B8" w:rsidRDefault="00EE098F" w:rsidP="00EE098F">
      <w:pPr>
        <w:spacing w:after="0" w:line="240" w:lineRule="auto"/>
        <w:ind w:firstLine="720"/>
        <w:jc w:val="both"/>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_______________________________</w:t>
      </w:r>
    </w:p>
    <w:p w14:paraId="372EAD18" w14:textId="77777777" w:rsidR="00EE098F" w:rsidRPr="002041B8" w:rsidRDefault="00EE098F" w:rsidP="00EE098F">
      <w:pPr>
        <w:tabs>
          <w:tab w:val="center" w:pos="2520"/>
        </w:tabs>
        <w:spacing w:after="0" w:line="240" w:lineRule="auto"/>
        <w:ind w:firstLine="720"/>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(Adresatas (perkančioji organizacija))</w:t>
      </w:r>
    </w:p>
    <w:p w14:paraId="14B348B7" w14:textId="77777777" w:rsidR="00EE098F" w:rsidRPr="002041B8" w:rsidRDefault="00EE098F" w:rsidP="00EE098F">
      <w:pPr>
        <w:spacing w:after="0" w:line="240" w:lineRule="auto"/>
        <w:ind w:firstLine="720"/>
        <w:jc w:val="both"/>
        <w:rPr>
          <w:rFonts w:ascii="Times New Roman" w:eastAsia="Calibri" w:hAnsi="Times New Roman" w:cs="Times New Roman"/>
          <w:b/>
          <w:noProof/>
          <w:lang w:eastAsia="lt-LT"/>
        </w:rPr>
      </w:pPr>
    </w:p>
    <w:p w14:paraId="7F0F2451" w14:textId="6BC0EE90" w:rsidR="00EE098F" w:rsidRPr="007332F8" w:rsidRDefault="00EE098F" w:rsidP="001D3C90">
      <w:pPr>
        <w:spacing w:after="0"/>
        <w:ind w:firstLine="567"/>
        <w:jc w:val="center"/>
        <w:rPr>
          <w:rFonts w:ascii="Times New Roman" w:eastAsia="Times New Roman" w:hAnsi="Times New Roman" w:cs="Times New Roman"/>
          <w:b/>
          <w:noProof/>
          <w:lang w:eastAsia="lt-LT"/>
        </w:rPr>
      </w:pPr>
      <w:r w:rsidRPr="002041B8">
        <w:rPr>
          <w:rFonts w:ascii="Times New Roman" w:eastAsia="Calibri" w:hAnsi="Times New Roman" w:cs="Times New Roman"/>
          <w:b/>
          <w:noProof/>
          <w:lang w:eastAsia="lt-LT"/>
        </w:rPr>
        <w:t xml:space="preserve">PASIŪLYMAS </w:t>
      </w:r>
      <w:r w:rsidRPr="007332F8">
        <w:rPr>
          <w:rFonts w:ascii="Times New Roman" w:hAnsi="Times New Roman" w:cs="Times New Roman"/>
          <w:b/>
          <w:color w:val="000000"/>
        </w:rPr>
        <w:t xml:space="preserve">ASMENS ĮGYTŲ KOMPETENCIJŲ VERTINIMO PASLAUGOS </w:t>
      </w:r>
    </w:p>
    <w:p w14:paraId="3CF94389" w14:textId="0980F093" w:rsidR="00EE098F" w:rsidRPr="002041B8" w:rsidRDefault="00EE098F" w:rsidP="001D3C90">
      <w:pPr>
        <w:spacing w:after="0" w:line="240" w:lineRule="auto"/>
        <w:jc w:val="center"/>
        <w:rPr>
          <w:rFonts w:ascii="Times New Roman" w:eastAsia="Arial Unicode MS" w:hAnsi="Times New Roman" w:cs="Times New Roman"/>
          <w:b/>
          <w:noProof/>
          <w:bdr w:val="nil"/>
        </w:rPr>
      </w:pPr>
      <w:r w:rsidRPr="002041B8">
        <w:rPr>
          <w:rFonts w:ascii="Times New Roman" w:eastAsia="Calibri" w:hAnsi="Times New Roman" w:cs="Times New Roman"/>
          <w:b/>
          <w:caps/>
          <w:noProof/>
        </w:rPr>
        <w:t>PIRKIMui</w:t>
      </w:r>
      <w:r w:rsidRPr="002041B8">
        <w:rPr>
          <w:rFonts w:ascii="Times New Roman" w:eastAsia="Arial Unicode MS" w:hAnsi="Times New Roman" w:cs="Times New Roman"/>
          <w:b/>
          <w:noProof/>
          <w:bdr w:val="nil"/>
        </w:rPr>
        <w:tab/>
      </w:r>
    </w:p>
    <w:p w14:paraId="41A0BB4E" w14:textId="77777777" w:rsidR="00EE098F" w:rsidRPr="002041B8" w:rsidRDefault="00EE098F" w:rsidP="00EE098F">
      <w:pPr>
        <w:shd w:val="clear" w:color="auto" w:fill="FFFFFF"/>
        <w:spacing w:after="0" w:line="240" w:lineRule="auto"/>
        <w:rPr>
          <w:rFonts w:ascii="Times New Roman" w:eastAsia="Calibri" w:hAnsi="Times New Roman" w:cs="Times New Roman"/>
          <w:noProof/>
          <w:lang w:eastAsia="lt-LT"/>
        </w:rPr>
      </w:pPr>
    </w:p>
    <w:p w14:paraId="4E3E85B0" w14:textId="77777777" w:rsidR="00EE098F" w:rsidRPr="002041B8" w:rsidRDefault="00EE098F" w:rsidP="00EE098F">
      <w:pPr>
        <w:tabs>
          <w:tab w:val="left" w:pos="3150"/>
        </w:tabs>
        <w:spacing w:line="256" w:lineRule="auto"/>
        <w:jc w:val="center"/>
        <w:rPr>
          <w:rFonts w:ascii="Times New Roman" w:hAnsi="Times New Roman" w:cs="Times New Roman"/>
          <w:b/>
          <w:color w:val="04498A"/>
          <w:shd w:val="clear" w:color="auto" w:fill="D7E1EB"/>
        </w:rPr>
      </w:pPr>
      <w:r w:rsidRPr="002041B8">
        <w:rPr>
          <w:rFonts w:ascii="Times New Roman" w:hAnsi="Times New Roman" w:cs="Times New Roman"/>
          <w:b/>
          <w:color w:val="04498A"/>
          <w:shd w:val="clear" w:color="auto" w:fill="D7E1EB"/>
        </w:rPr>
        <w:t>Tiekėjai, pasitikrinkite, ar rengdami pasiūlymą nepadarėte šių klaidų, kurios gali lemti Jūsų pasiūlymo atmetimą:</w:t>
      </w:r>
    </w:p>
    <w:p w14:paraId="4F9B8F6C" w14:textId="77777777" w:rsidR="00EE098F" w:rsidRPr="002041B8" w:rsidRDefault="00EE098F" w:rsidP="00EE098F">
      <w:pPr>
        <w:tabs>
          <w:tab w:val="left" w:pos="3150"/>
        </w:tabs>
        <w:spacing w:line="256" w:lineRule="auto"/>
        <w:jc w:val="center"/>
        <w:rPr>
          <w:rFonts w:ascii="Times New Roman" w:hAnsi="Times New Roman" w:cs="Times New Roman"/>
          <w:b/>
        </w:rPr>
      </w:pPr>
      <w:r w:rsidRPr="002041B8">
        <w:rPr>
          <w:rFonts w:ascii="Times New Roman" w:hAnsi="Times New Roman" w:cs="Times New Roman"/>
          <w:b/>
          <w:color w:val="04498A"/>
          <w:shd w:val="clear" w:color="auto" w:fill="D7E1EB"/>
        </w:rPr>
        <w:t xml:space="preserve"> </w:t>
      </w:r>
      <w:hyperlink r:id="rId21" w:history="1">
        <w:r w:rsidRPr="002041B8">
          <w:rPr>
            <w:rFonts w:ascii="Times New Roman" w:hAnsi="Times New Roman" w:cs="Times New Roman"/>
            <w:b/>
            <w:color w:val="0066CC"/>
            <w:u w:val="single"/>
          </w:rPr>
          <w:t>http://vpt.lrv.lt/lt/naujienos/kaip-sekmingai-dalyvauti-viesuosiuose-pirkimuose-2020-metais</w:t>
        </w:r>
      </w:hyperlink>
    </w:p>
    <w:p w14:paraId="1DD9FDF3" w14:textId="77777777" w:rsidR="00EE098F" w:rsidRPr="002041B8" w:rsidRDefault="00EE098F" w:rsidP="00EE098F">
      <w:pPr>
        <w:tabs>
          <w:tab w:val="right" w:leader="underscore" w:pos="8505"/>
        </w:tabs>
        <w:spacing w:after="0" w:line="240" w:lineRule="auto"/>
        <w:jc w:val="center"/>
        <w:rPr>
          <w:rFonts w:ascii="Times New Roman" w:eastAsia="Calibri" w:hAnsi="Times New Roman" w:cs="Times New Roman"/>
        </w:rPr>
      </w:pPr>
    </w:p>
    <w:p w14:paraId="4EF01357" w14:textId="77777777" w:rsidR="00EE098F" w:rsidRPr="002041B8" w:rsidRDefault="00EE098F" w:rsidP="00EE098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2041B8">
        <w:rPr>
          <w:rFonts w:ascii="Times New Roman" w:eastAsia="Calibri" w:hAnsi="Times New Roman" w:cs="Times New Roman"/>
          <w:bCs/>
        </w:rPr>
        <w:t xml:space="preserve">Pildydamas šią formą tiekėjas turi pateikti visą žemiau prašomą informaciją. </w:t>
      </w:r>
      <w:r w:rsidRPr="002041B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6B22D60E" w14:textId="77777777" w:rsidR="00EE098F" w:rsidRPr="002041B8" w:rsidRDefault="00EE098F" w:rsidP="00EE098F">
      <w:pPr>
        <w:shd w:val="clear" w:color="auto" w:fill="FFFFFF"/>
        <w:spacing w:after="0" w:line="240" w:lineRule="auto"/>
        <w:rPr>
          <w:rFonts w:ascii="Times New Roman" w:eastAsia="Calibri" w:hAnsi="Times New Roman" w:cs="Times New Roman"/>
          <w:noProof/>
          <w:lang w:eastAsia="lt-LT"/>
        </w:rPr>
      </w:pPr>
    </w:p>
    <w:p w14:paraId="327AD50B" w14:textId="77777777" w:rsidR="00EE098F" w:rsidRPr="002041B8" w:rsidRDefault="00EE098F" w:rsidP="00EE098F">
      <w:pPr>
        <w:shd w:val="clear" w:color="auto" w:fill="FFFFFF"/>
        <w:spacing w:after="0" w:line="240" w:lineRule="auto"/>
        <w:jc w:val="center"/>
        <w:rPr>
          <w:rFonts w:ascii="Times New Roman" w:eastAsia="Calibri" w:hAnsi="Times New Roman" w:cs="Times New Roman"/>
          <w:b/>
          <w:bCs/>
          <w:noProof/>
          <w:lang w:eastAsia="lt-LT"/>
        </w:rPr>
      </w:pPr>
      <w:r w:rsidRPr="002041B8">
        <w:rPr>
          <w:rFonts w:ascii="Times New Roman" w:eastAsia="Calibri" w:hAnsi="Times New Roman" w:cs="Times New Roman"/>
          <w:noProof/>
          <w:lang w:eastAsia="lt-LT"/>
        </w:rPr>
        <w:t>____________</w:t>
      </w:r>
      <w:r w:rsidRPr="002041B8">
        <w:rPr>
          <w:rFonts w:ascii="Times New Roman" w:eastAsia="Calibri" w:hAnsi="Times New Roman" w:cs="Times New Roman"/>
          <w:b/>
          <w:bCs/>
          <w:noProof/>
          <w:lang w:eastAsia="lt-LT"/>
        </w:rPr>
        <w:t xml:space="preserve"> Nr.</w:t>
      </w:r>
      <w:r w:rsidRPr="002041B8">
        <w:rPr>
          <w:rFonts w:ascii="Times New Roman" w:eastAsia="Calibri" w:hAnsi="Times New Roman" w:cs="Times New Roman"/>
          <w:noProof/>
          <w:lang w:eastAsia="lt-LT"/>
        </w:rPr>
        <w:t xml:space="preserve"> ______</w:t>
      </w:r>
    </w:p>
    <w:p w14:paraId="2D4BC783" w14:textId="77777777" w:rsidR="00EE098F" w:rsidRPr="002041B8" w:rsidRDefault="00EE098F" w:rsidP="00EE098F">
      <w:pPr>
        <w:shd w:val="clear" w:color="auto" w:fill="FFFFFF"/>
        <w:spacing w:after="0" w:line="240" w:lineRule="auto"/>
        <w:jc w:val="center"/>
        <w:rPr>
          <w:rFonts w:ascii="Times New Roman" w:eastAsia="Calibri" w:hAnsi="Times New Roman" w:cs="Times New Roman"/>
          <w:bCs/>
          <w:noProof/>
          <w:lang w:eastAsia="lt-LT"/>
        </w:rPr>
      </w:pPr>
      <w:r w:rsidRPr="002041B8">
        <w:rPr>
          <w:rFonts w:ascii="Times New Roman" w:eastAsia="Calibri" w:hAnsi="Times New Roman" w:cs="Times New Roman"/>
          <w:bCs/>
          <w:noProof/>
          <w:lang w:eastAsia="lt-LT"/>
        </w:rPr>
        <w:t>(Data)</w:t>
      </w:r>
    </w:p>
    <w:p w14:paraId="4F31AF20" w14:textId="77777777" w:rsidR="00EE098F" w:rsidRPr="002041B8" w:rsidRDefault="00EE098F" w:rsidP="00EE098F">
      <w:pPr>
        <w:shd w:val="clear" w:color="auto" w:fill="FFFFFF"/>
        <w:spacing w:after="0" w:line="240" w:lineRule="auto"/>
        <w:jc w:val="center"/>
        <w:rPr>
          <w:rFonts w:ascii="Times New Roman" w:eastAsia="Calibri" w:hAnsi="Times New Roman" w:cs="Times New Roman"/>
          <w:bCs/>
          <w:noProof/>
          <w:lang w:eastAsia="lt-LT"/>
        </w:rPr>
      </w:pPr>
      <w:r w:rsidRPr="002041B8">
        <w:rPr>
          <w:rFonts w:ascii="Times New Roman" w:eastAsia="Calibri" w:hAnsi="Times New Roman" w:cs="Times New Roman"/>
          <w:bCs/>
          <w:noProof/>
          <w:lang w:eastAsia="lt-LT"/>
        </w:rPr>
        <w:t>_____________</w:t>
      </w:r>
    </w:p>
    <w:p w14:paraId="401843DA" w14:textId="77777777" w:rsidR="00EE098F" w:rsidRPr="002041B8" w:rsidRDefault="00EE098F" w:rsidP="00EE098F">
      <w:pPr>
        <w:shd w:val="clear" w:color="auto" w:fill="FFFFFF"/>
        <w:spacing w:after="0" w:line="240" w:lineRule="auto"/>
        <w:jc w:val="center"/>
        <w:rPr>
          <w:rFonts w:ascii="Times New Roman" w:eastAsia="Calibri" w:hAnsi="Times New Roman" w:cs="Times New Roman"/>
          <w:bCs/>
          <w:noProof/>
          <w:lang w:eastAsia="lt-LT"/>
        </w:rPr>
      </w:pPr>
      <w:r w:rsidRPr="002041B8">
        <w:rPr>
          <w:rFonts w:ascii="Times New Roman" w:eastAsia="Calibri" w:hAnsi="Times New Roman" w:cs="Times New Roman"/>
          <w:bCs/>
          <w:noProof/>
          <w:lang w:eastAsia="lt-LT"/>
        </w:rPr>
        <w:t>(Sudarymo vieta)</w:t>
      </w:r>
    </w:p>
    <w:p w14:paraId="7DEFEB3E" w14:textId="77777777" w:rsidR="00EE098F" w:rsidRPr="002041B8" w:rsidRDefault="00EE098F" w:rsidP="00EE098F">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5"/>
      </w:tblGrid>
      <w:tr w:rsidR="00EE098F" w:rsidRPr="002041B8" w14:paraId="7B155C0D" w14:textId="77777777" w:rsidTr="00104FE5">
        <w:tc>
          <w:tcPr>
            <w:tcW w:w="4819" w:type="dxa"/>
          </w:tcPr>
          <w:p w14:paraId="78209CAF" w14:textId="77777777" w:rsidR="00EE098F" w:rsidRPr="002041B8" w:rsidRDefault="00EE098F" w:rsidP="00104FE5">
            <w:pPr>
              <w:spacing w:after="0" w:line="240" w:lineRule="auto"/>
              <w:jc w:val="both"/>
              <w:rPr>
                <w:rFonts w:ascii="Times New Roman" w:eastAsia="Calibri" w:hAnsi="Times New Roman" w:cs="Times New Roman"/>
                <w:i/>
                <w:noProof/>
                <w:lang w:eastAsia="lt-LT"/>
              </w:rPr>
            </w:pPr>
            <w:r w:rsidRPr="002041B8">
              <w:rPr>
                <w:rFonts w:ascii="Times New Roman" w:eastAsia="Calibri" w:hAnsi="Times New Roman" w:cs="Times New Roman"/>
                <w:noProof/>
                <w:lang w:eastAsia="lt-LT"/>
              </w:rPr>
              <w:t xml:space="preserve">Tiekėjo pavadinimas </w:t>
            </w:r>
            <w:r w:rsidRPr="002041B8">
              <w:rPr>
                <w:rFonts w:ascii="Times New Roman" w:eastAsia="Calibri" w:hAnsi="Times New Roman" w:cs="Times New Roman"/>
                <w:i/>
                <w:noProof/>
                <w:lang w:eastAsia="lt-LT"/>
              </w:rPr>
              <w:t>(Jeigu dalyvauja tiekėjų grupė, surašomi visi dalyvių pavadinimai:</w:t>
            </w:r>
          </w:p>
          <w:p w14:paraId="1627ECD3" w14:textId="77777777" w:rsidR="00EE098F" w:rsidRPr="002041B8" w:rsidRDefault="00EE098F" w:rsidP="00104FE5">
            <w:pPr>
              <w:spacing w:after="0" w:line="240" w:lineRule="auto"/>
              <w:jc w:val="both"/>
              <w:rPr>
                <w:rFonts w:ascii="Times New Roman" w:eastAsia="Calibri" w:hAnsi="Times New Roman" w:cs="Times New Roman"/>
                <w:i/>
                <w:noProof/>
                <w:lang w:eastAsia="lt-LT"/>
              </w:rPr>
            </w:pPr>
            <w:r w:rsidRPr="002041B8">
              <w:rPr>
                <w:rFonts w:ascii="Times New Roman" w:eastAsia="Calibri" w:hAnsi="Times New Roman" w:cs="Times New Roman"/>
                <w:i/>
                <w:noProof/>
                <w:lang w:eastAsia="lt-LT"/>
              </w:rPr>
              <w:t xml:space="preserve">Atsakingasis partneris: </w:t>
            </w:r>
          </w:p>
          <w:p w14:paraId="14B508E3" w14:textId="77777777" w:rsidR="00EE098F" w:rsidRPr="002041B8" w:rsidRDefault="00EE098F" w:rsidP="00104FE5">
            <w:pPr>
              <w:spacing w:after="0" w:line="240" w:lineRule="auto"/>
              <w:jc w:val="both"/>
              <w:rPr>
                <w:rFonts w:ascii="Times New Roman" w:eastAsia="Calibri" w:hAnsi="Times New Roman" w:cs="Times New Roman"/>
                <w:i/>
                <w:noProof/>
                <w:lang w:eastAsia="lt-LT"/>
              </w:rPr>
            </w:pPr>
            <w:r w:rsidRPr="002041B8">
              <w:rPr>
                <w:rFonts w:ascii="Times New Roman" w:eastAsia="Calibri" w:hAnsi="Times New Roman" w:cs="Times New Roman"/>
                <w:i/>
                <w:noProof/>
                <w:lang w:eastAsia="lt-LT"/>
              </w:rPr>
              <w:t>Partneris Nr. 1:</w:t>
            </w:r>
          </w:p>
          <w:p w14:paraId="0022A2B8" w14:textId="77777777" w:rsidR="00EE098F" w:rsidRPr="002041B8" w:rsidRDefault="00EE098F" w:rsidP="00104FE5">
            <w:pPr>
              <w:spacing w:after="0" w:line="240" w:lineRule="auto"/>
              <w:jc w:val="both"/>
              <w:rPr>
                <w:rFonts w:ascii="Times New Roman" w:eastAsia="Calibri" w:hAnsi="Times New Roman" w:cs="Times New Roman"/>
                <w:i/>
                <w:noProof/>
                <w:lang w:eastAsia="lt-LT"/>
              </w:rPr>
            </w:pPr>
            <w:r w:rsidRPr="002041B8">
              <w:rPr>
                <w:rFonts w:ascii="Times New Roman" w:eastAsia="Calibri" w:hAnsi="Times New Roman" w:cs="Times New Roman"/>
                <w:i/>
                <w:noProof/>
                <w:lang w:eastAsia="lt-LT"/>
              </w:rPr>
              <w:t>Partneris Nr. 2 ir t.t.:)</w:t>
            </w:r>
          </w:p>
        </w:tc>
        <w:tc>
          <w:tcPr>
            <w:tcW w:w="4815" w:type="dxa"/>
          </w:tcPr>
          <w:p w14:paraId="4BC90D70" w14:textId="77777777" w:rsidR="00EE098F" w:rsidRPr="002041B8" w:rsidRDefault="00EE098F" w:rsidP="00104FE5">
            <w:pPr>
              <w:spacing w:after="0" w:line="240" w:lineRule="auto"/>
              <w:ind w:right="597"/>
              <w:jc w:val="both"/>
              <w:rPr>
                <w:rFonts w:ascii="Times New Roman" w:eastAsia="Calibri" w:hAnsi="Times New Roman" w:cs="Times New Roman"/>
                <w:noProof/>
                <w:lang w:eastAsia="lt-LT"/>
              </w:rPr>
            </w:pPr>
          </w:p>
        </w:tc>
      </w:tr>
      <w:tr w:rsidR="00EE098F" w:rsidRPr="002041B8" w14:paraId="7D46F99B" w14:textId="77777777" w:rsidTr="00104FE5">
        <w:tc>
          <w:tcPr>
            <w:tcW w:w="4819" w:type="dxa"/>
          </w:tcPr>
          <w:p w14:paraId="7D794931" w14:textId="77777777" w:rsidR="00EE098F" w:rsidRPr="002041B8" w:rsidRDefault="00EE098F" w:rsidP="00104FE5">
            <w:pPr>
              <w:spacing w:after="0" w:line="240" w:lineRule="auto"/>
              <w:jc w:val="both"/>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 xml:space="preserve">Tiekėjo adresas </w:t>
            </w:r>
            <w:r w:rsidRPr="002041B8">
              <w:rPr>
                <w:rFonts w:ascii="Times New Roman" w:eastAsia="Calibri" w:hAnsi="Times New Roman" w:cs="Times New Roman"/>
                <w:i/>
                <w:noProof/>
                <w:lang w:eastAsia="lt-LT"/>
              </w:rPr>
              <w:t>(Jeigu dalyvauja Tiekėjų grupė, surašomi visi dalyvių adresai)</w:t>
            </w:r>
          </w:p>
        </w:tc>
        <w:tc>
          <w:tcPr>
            <w:tcW w:w="4815" w:type="dxa"/>
          </w:tcPr>
          <w:p w14:paraId="30F9E15A" w14:textId="77777777" w:rsidR="00EE098F" w:rsidRPr="002041B8" w:rsidRDefault="00EE098F" w:rsidP="00104FE5">
            <w:pPr>
              <w:spacing w:after="0" w:line="240" w:lineRule="auto"/>
              <w:ind w:right="597"/>
              <w:jc w:val="both"/>
              <w:rPr>
                <w:rFonts w:ascii="Times New Roman" w:eastAsia="Calibri" w:hAnsi="Times New Roman" w:cs="Times New Roman"/>
                <w:noProof/>
                <w:lang w:eastAsia="lt-LT"/>
              </w:rPr>
            </w:pPr>
          </w:p>
        </w:tc>
      </w:tr>
      <w:tr w:rsidR="00EE098F" w:rsidRPr="002041B8" w14:paraId="609A3F1E" w14:textId="77777777" w:rsidTr="00104FE5">
        <w:tc>
          <w:tcPr>
            <w:tcW w:w="4819" w:type="dxa"/>
          </w:tcPr>
          <w:p w14:paraId="26E2AD31" w14:textId="77777777" w:rsidR="00EE098F" w:rsidRPr="002041B8" w:rsidRDefault="00EE098F" w:rsidP="00104FE5">
            <w:pPr>
              <w:spacing w:after="0" w:line="240" w:lineRule="auto"/>
              <w:jc w:val="both"/>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Tiekėjo juridinio asmens kodas (</w:t>
            </w:r>
            <w:r w:rsidRPr="002041B8">
              <w:rPr>
                <w:rFonts w:ascii="Times New Roman" w:eastAsia="Calibri" w:hAnsi="Times New Roman" w:cs="Times New Roman"/>
                <w:i/>
                <w:noProof/>
                <w:lang w:eastAsia="lt-LT"/>
              </w:rPr>
              <w:t>Jeigu dalyvauja Tiekėjų grupė, surašomi visų Tiekėjų grupės narių juridinio asmens kodai)</w:t>
            </w:r>
          </w:p>
        </w:tc>
        <w:tc>
          <w:tcPr>
            <w:tcW w:w="4815" w:type="dxa"/>
          </w:tcPr>
          <w:p w14:paraId="611AEA45" w14:textId="77777777" w:rsidR="00EE098F" w:rsidRPr="002041B8" w:rsidRDefault="00EE098F" w:rsidP="00104FE5">
            <w:pPr>
              <w:spacing w:after="0" w:line="240" w:lineRule="auto"/>
              <w:ind w:right="597"/>
              <w:jc w:val="both"/>
              <w:rPr>
                <w:rFonts w:ascii="Times New Roman" w:eastAsia="Calibri" w:hAnsi="Times New Roman" w:cs="Times New Roman"/>
                <w:noProof/>
                <w:lang w:eastAsia="lt-LT"/>
              </w:rPr>
            </w:pPr>
          </w:p>
        </w:tc>
      </w:tr>
      <w:tr w:rsidR="00EE098F" w:rsidRPr="002041B8" w14:paraId="1FC48B2F" w14:textId="77777777" w:rsidTr="00104FE5">
        <w:tc>
          <w:tcPr>
            <w:tcW w:w="4819" w:type="dxa"/>
          </w:tcPr>
          <w:p w14:paraId="18744AE0" w14:textId="77777777" w:rsidR="00EE098F" w:rsidRPr="002041B8" w:rsidRDefault="00EE098F" w:rsidP="00104FE5">
            <w:pPr>
              <w:spacing w:after="0" w:line="240" w:lineRule="auto"/>
              <w:jc w:val="both"/>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Asmuo, atsakingas už pasiūlymą – vardas, pavardė arba Tiekėjų grupės narys, atstovaujantis grupei (</w:t>
            </w:r>
            <w:r w:rsidRPr="002041B8">
              <w:rPr>
                <w:rFonts w:ascii="Times New Roman" w:eastAsia="Calibri" w:hAnsi="Times New Roman" w:cs="Times New Roman"/>
                <w:i/>
                <w:noProof/>
                <w:lang w:eastAsia="lt-LT"/>
              </w:rPr>
              <w:t>jei pasiūlymą teikia tiekėjų grupė</w:t>
            </w:r>
            <w:r w:rsidRPr="002041B8">
              <w:rPr>
                <w:rFonts w:ascii="Times New Roman" w:eastAsia="Calibri" w:hAnsi="Times New Roman" w:cs="Times New Roman"/>
                <w:noProof/>
                <w:lang w:eastAsia="lt-LT"/>
              </w:rPr>
              <w:t>)</w:t>
            </w:r>
          </w:p>
        </w:tc>
        <w:tc>
          <w:tcPr>
            <w:tcW w:w="4815" w:type="dxa"/>
          </w:tcPr>
          <w:p w14:paraId="40693935" w14:textId="77777777" w:rsidR="00EE098F" w:rsidRPr="002041B8" w:rsidRDefault="00EE098F" w:rsidP="00104FE5">
            <w:pPr>
              <w:spacing w:after="0" w:line="240" w:lineRule="auto"/>
              <w:ind w:right="597"/>
              <w:jc w:val="both"/>
              <w:rPr>
                <w:rFonts w:ascii="Times New Roman" w:eastAsia="Calibri" w:hAnsi="Times New Roman" w:cs="Times New Roman"/>
                <w:noProof/>
                <w:lang w:eastAsia="lt-LT"/>
              </w:rPr>
            </w:pPr>
          </w:p>
        </w:tc>
      </w:tr>
      <w:tr w:rsidR="00EE098F" w:rsidRPr="002041B8" w14:paraId="14FCDA15" w14:textId="77777777" w:rsidTr="00104FE5">
        <w:tc>
          <w:tcPr>
            <w:tcW w:w="4819" w:type="dxa"/>
          </w:tcPr>
          <w:p w14:paraId="521C5740" w14:textId="77777777" w:rsidR="00EE098F" w:rsidRPr="002041B8" w:rsidRDefault="00EE098F" w:rsidP="00104FE5">
            <w:pPr>
              <w:spacing w:after="0" w:line="240" w:lineRule="auto"/>
              <w:jc w:val="both"/>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Asmens, atsakingo už pasiūlymą – telefono numeris ir el. paštas arba Tiekėjų grupės nario, atstovaujančio grupei (</w:t>
            </w:r>
            <w:r w:rsidRPr="002041B8">
              <w:rPr>
                <w:rFonts w:ascii="Times New Roman" w:eastAsia="Calibri" w:hAnsi="Times New Roman" w:cs="Times New Roman"/>
                <w:i/>
                <w:noProof/>
                <w:lang w:eastAsia="lt-LT"/>
              </w:rPr>
              <w:t>jei pasiūlymą teikia tiekėjų grupė</w:t>
            </w:r>
            <w:r w:rsidRPr="002041B8">
              <w:rPr>
                <w:rFonts w:ascii="Times New Roman" w:eastAsia="Calibri" w:hAnsi="Times New Roman" w:cs="Times New Roman"/>
                <w:noProof/>
                <w:lang w:eastAsia="lt-LT"/>
              </w:rPr>
              <w:t>) telefono numeris ir el. paštas</w:t>
            </w:r>
          </w:p>
        </w:tc>
        <w:tc>
          <w:tcPr>
            <w:tcW w:w="4815" w:type="dxa"/>
          </w:tcPr>
          <w:p w14:paraId="244C0F8A" w14:textId="77777777" w:rsidR="00EE098F" w:rsidRPr="002041B8" w:rsidRDefault="00EE098F" w:rsidP="00104FE5">
            <w:pPr>
              <w:spacing w:after="0" w:line="240" w:lineRule="auto"/>
              <w:ind w:right="597"/>
              <w:jc w:val="both"/>
              <w:rPr>
                <w:rFonts w:ascii="Times New Roman" w:eastAsia="Calibri" w:hAnsi="Times New Roman" w:cs="Times New Roman"/>
                <w:noProof/>
                <w:lang w:eastAsia="lt-LT"/>
              </w:rPr>
            </w:pPr>
          </w:p>
        </w:tc>
      </w:tr>
    </w:tbl>
    <w:p w14:paraId="43470CE7" w14:textId="77777777" w:rsidR="00EE098F" w:rsidRPr="002041B8" w:rsidRDefault="00EE098F" w:rsidP="00EE098F">
      <w:pPr>
        <w:numPr>
          <w:ilvl w:val="0"/>
          <w:numId w:val="3"/>
        </w:numPr>
        <w:spacing w:after="0"/>
        <w:contextualSpacing/>
        <w:rPr>
          <w:rFonts w:ascii="Times New Roman" w:eastAsia="Calibri" w:hAnsi="Times New Roman" w:cs="Times New Roman"/>
          <w:b/>
          <w:noProof/>
          <w:lang w:eastAsia="lt-LT"/>
        </w:rPr>
      </w:pPr>
      <w:r w:rsidRPr="002041B8">
        <w:rPr>
          <w:rFonts w:ascii="Times New Roman" w:eastAsia="Calibri" w:hAnsi="Times New Roman" w:cs="Times New Roman"/>
          <w:b/>
          <w:noProof/>
          <w:lang w:eastAsia="lt-LT"/>
        </w:rPr>
        <w:t>Šiuo pasiūlymu pažymime, kad sutinkame su visomis pirkimo sąlygomis, nustatytomis:</w:t>
      </w:r>
    </w:p>
    <w:p w14:paraId="17C6D961" w14:textId="77777777" w:rsidR="00EE098F" w:rsidRPr="002041B8" w:rsidRDefault="00EE098F" w:rsidP="00EE098F">
      <w:pPr>
        <w:spacing w:after="0" w:line="240" w:lineRule="auto"/>
        <w:ind w:left="426"/>
        <w:rPr>
          <w:rFonts w:ascii="Times New Roman" w:eastAsia="Calibri" w:hAnsi="Times New Roman" w:cs="Times New Roman"/>
          <w:bCs/>
          <w:noProof/>
        </w:rPr>
      </w:pPr>
      <w:r w:rsidRPr="002041B8">
        <w:rPr>
          <w:rFonts w:ascii="Times New Roman" w:eastAsia="Calibri" w:hAnsi="Times New Roman" w:cs="Times New Roman"/>
          <w:bCs/>
          <w:noProof/>
        </w:rPr>
        <w:t>1.1. skelbime apie pirkimą;</w:t>
      </w:r>
    </w:p>
    <w:p w14:paraId="428E2173" w14:textId="77777777" w:rsidR="00EE098F" w:rsidRPr="002041B8" w:rsidRDefault="00EE098F" w:rsidP="00EE098F">
      <w:pPr>
        <w:spacing w:after="0" w:line="240" w:lineRule="auto"/>
        <w:ind w:left="426"/>
        <w:rPr>
          <w:rFonts w:ascii="Times New Roman" w:eastAsia="Calibri" w:hAnsi="Times New Roman" w:cs="Times New Roman"/>
          <w:bCs/>
          <w:noProof/>
        </w:rPr>
      </w:pPr>
      <w:r w:rsidRPr="002041B8">
        <w:rPr>
          <w:rFonts w:ascii="Times New Roman" w:eastAsia="Calibri" w:hAnsi="Times New Roman" w:cs="Times New Roman"/>
          <w:bCs/>
          <w:noProof/>
        </w:rPr>
        <w:lastRenderedPageBreak/>
        <w:t xml:space="preserve">1.2. šiose pirkimo sąlygose; </w:t>
      </w:r>
    </w:p>
    <w:p w14:paraId="61A60FFE" w14:textId="77777777" w:rsidR="00EE098F" w:rsidRPr="002041B8" w:rsidRDefault="00EE098F" w:rsidP="00EE098F">
      <w:pPr>
        <w:spacing w:after="0" w:line="240" w:lineRule="auto"/>
        <w:ind w:firstLine="426"/>
        <w:jc w:val="both"/>
        <w:rPr>
          <w:rFonts w:ascii="Times New Roman" w:eastAsia="Calibri" w:hAnsi="Times New Roman" w:cs="Times New Roman"/>
          <w:bCs/>
          <w:noProof/>
        </w:rPr>
      </w:pPr>
      <w:r w:rsidRPr="002041B8">
        <w:rPr>
          <w:rFonts w:ascii="Times New Roman" w:eastAsia="Calibri" w:hAnsi="Times New Roman" w:cs="Times New Roman"/>
          <w:bCs/>
          <w:noProof/>
        </w:rPr>
        <w:t>1.3. kituose pirkimo dokumentuose (jų paaiškinimuose, papildymuose (jei tokių yra));</w:t>
      </w:r>
    </w:p>
    <w:p w14:paraId="3AC06D99" w14:textId="77777777" w:rsidR="00EE098F" w:rsidRPr="002041B8" w:rsidRDefault="00EE098F" w:rsidP="00EE098F">
      <w:pPr>
        <w:spacing w:after="0" w:line="240" w:lineRule="auto"/>
        <w:ind w:firstLine="426"/>
        <w:jc w:val="both"/>
        <w:rPr>
          <w:rFonts w:ascii="Times New Roman" w:eastAsia="Calibri" w:hAnsi="Times New Roman" w:cs="Times New Roman"/>
          <w:bCs/>
          <w:noProof/>
        </w:rPr>
      </w:pPr>
      <w:r w:rsidRPr="002041B8">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033956C2" w14:textId="77777777" w:rsidR="00EE098F" w:rsidRPr="002041B8" w:rsidRDefault="00EE098F" w:rsidP="00EE098F">
      <w:pPr>
        <w:spacing w:after="0" w:line="240" w:lineRule="auto"/>
        <w:ind w:firstLine="426"/>
        <w:rPr>
          <w:rFonts w:ascii="Times New Roman" w:eastAsia="Calibri" w:hAnsi="Times New Roman" w:cs="Times New Roman"/>
          <w:bCs/>
          <w:noProof/>
        </w:rPr>
      </w:pPr>
    </w:p>
    <w:p w14:paraId="49C21197" w14:textId="77777777" w:rsidR="00EE098F" w:rsidRPr="002041B8" w:rsidRDefault="00EE098F" w:rsidP="00EE098F">
      <w:pPr>
        <w:ind w:firstLine="426"/>
        <w:jc w:val="both"/>
        <w:rPr>
          <w:rFonts w:ascii="Times New Roman" w:eastAsia="Calibri" w:hAnsi="Times New Roman" w:cs="Times New Roman"/>
          <w:b/>
        </w:rPr>
      </w:pPr>
      <w:r w:rsidRPr="002041B8">
        <w:rPr>
          <w:rFonts w:ascii="Times New Roman" w:eastAsia="Calibri" w:hAnsi="Times New Roman" w:cs="Times New Roman"/>
          <w:b/>
          <w:lang w:eastAsia="lt-LT"/>
        </w:rPr>
        <w:t xml:space="preserve">2. </w:t>
      </w:r>
      <w:r w:rsidRPr="002041B8">
        <w:rPr>
          <w:rFonts w:ascii="Times New Roman" w:eastAsia="Calibri" w:hAnsi="Times New Roman" w:cs="Times New Roman"/>
          <w:b/>
          <w:u w:val="single"/>
        </w:rPr>
        <w:t>Patvirtiname, kad:</w:t>
      </w:r>
    </w:p>
    <w:p w14:paraId="3529A1C7" w14:textId="77777777" w:rsidR="00EE098F" w:rsidRPr="002041B8" w:rsidRDefault="00EE098F" w:rsidP="00EE098F">
      <w:pPr>
        <w:tabs>
          <w:tab w:val="left" w:pos="0"/>
          <w:tab w:val="left" w:pos="1080"/>
        </w:tabs>
        <w:spacing w:after="0" w:line="240" w:lineRule="auto"/>
        <w:ind w:firstLine="450"/>
        <w:jc w:val="both"/>
        <w:rPr>
          <w:rFonts w:ascii="Times New Roman" w:eastAsia="Times New Roman" w:hAnsi="Times New Roman" w:cs="Times New Roman"/>
          <w:lang w:eastAsia="lt-LT"/>
        </w:rPr>
      </w:pPr>
      <w:r w:rsidRPr="002041B8">
        <w:rPr>
          <w:rFonts w:ascii="Times New Roman" w:eastAsia="Calibri" w:hAnsi="Times New Roman" w:cs="Times New Roman"/>
          <w:b/>
          <w:lang w:eastAsia="lt-LT"/>
        </w:rPr>
        <w:t xml:space="preserve">2.1. </w:t>
      </w:r>
      <w:r w:rsidRPr="002041B8">
        <w:rPr>
          <w:rFonts w:ascii="Times New Roman" w:eastAsia="Times New Roman" w:hAnsi="Times New Roman" w:cs="Times New Roman"/>
          <w:b/>
          <w:u w:val="single"/>
        </w:rPr>
        <w:t>sutarties vykdymui pasitelksiu subtiekėjus* (jei jie yra žinomi)</w:t>
      </w:r>
      <w:r w:rsidRPr="002041B8">
        <w:rPr>
          <w:rFonts w:ascii="Times New Roman" w:eastAsia="Times New Roman" w:hAnsi="Times New Roman" w:cs="Times New Roman"/>
          <w:lang w:eastAsia="lt-LT"/>
        </w:rPr>
        <w:t>:</w:t>
      </w:r>
    </w:p>
    <w:p w14:paraId="19302A8F" w14:textId="77777777" w:rsidR="00EE098F" w:rsidRPr="002041B8" w:rsidRDefault="00EE098F" w:rsidP="00EE098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EE098F" w:rsidRPr="002041B8" w14:paraId="74628D77" w14:textId="77777777" w:rsidTr="00104FE5">
        <w:trPr>
          <w:cantSplit/>
          <w:trHeight w:val="1"/>
        </w:trPr>
        <w:tc>
          <w:tcPr>
            <w:tcW w:w="560" w:type="dxa"/>
            <w:shd w:val="clear" w:color="auto" w:fill="F2F2F2"/>
            <w:tcMar>
              <w:left w:w="108" w:type="dxa"/>
              <w:right w:w="108" w:type="dxa"/>
            </w:tcMar>
          </w:tcPr>
          <w:p w14:paraId="67DD6C90" w14:textId="77777777" w:rsidR="00EE098F" w:rsidRPr="002041B8" w:rsidRDefault="00EE098F" w:rsidP="00104FE5">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Eil. Nr.</w:t>
            </w:r>
          </w:p>
        </w:tc>
        <w:tc>
          <w:tcPr>
            <w:tcW w:w="2562" w:type="dxa"/>
            <w:shd w:val="clear" w:color="auto" w:fill="F2F2F2"/>
            <w:tcMar>
              <w:left w:w="108" w:type="dxa"/>
              <w:right w:w="108" w:type="dxa"/>
            </w:tcMar>
          </w:tcPr>
          <w:p w14:paraId="349ACE7E" w14:textId="77777777" w:rsidR="00EE098F" w:rsidRPr="002041B8" w:rsidRDefault="00EE098F" w:rsidP="00104FE5">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31F08D1E" w14:textId="77777777" w:rsidR="00EE098F" w:rsidRPr="002041B8" w:rsidRDefault="00EE098F" w:rsidP="00104FE5">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EE098F" w:rsidRPr="002041B8" w14:paraId="1006CADC" w14:textId="77777777" w:rsidTr="00104FE5">
        <w:trPr>
          <w:trHeight w:val="1"/>
        </w:trPr>
        <w:tc>
          <w:tcPr>
            <w:tcW w:w="560" w:type="dxa"/>
            <w:shd w:val="clear" w:color="000000" w:fill="FFFFFF"/>
            <w:tcMar>
              <w:left w:w="108" w:type="dxa"/>
              <w:right w:w="108" w:type="dxa"/>
            </w:tcMar>
          </w:tcPr>
          <w:p w14:paraId="03D9F8B5" w14:textId="77777777" w:rsidR="00EE098F" w:rsidRPr="002041B8" w:rsidRDefault="00EE098F" w:rsidP="00104FE5">
            <w:pPr>
              <w:spacing w:after="0" w:line="240" w:lineRule="auto"/>
              <w:jc w:val="both"/>
              <w:rPr>
                <w:rFonts w:ascii="Times New Roman" w:eastAsia="Calibri" w:hAnsi="Times New Roman" w:cs="Times New Roman"/>
              </w:rPr>
            </w:pPr>
            <w:r w:rsidRPr="002041B8">
              <w:rPr>
                <w:rFonts w:ascii="Times New Roman" w:eastAsia="Calibri" w:hAnsi="Times New Roman" w:cs="Times New Roman"/>
              </w:rPr>
              <w:t>1</w:t>
            </w:r>
          </w:p>
        </w:tc>
        <w:tc>
          <w:tcPr>
            <w:tcW w:w="2562" w:type="dxa"/>
            <w:shd w:val="clear" w:color="000000" w:fill="FFFFFF"/>
            <w:tcMar>
              <w:left w:w="108" w:type="dxa"/>
              <w:right w:w="108" w:type="dxa"/>
            </w:tcMar>
          </w:tcPr>
          <w:p w14:paraId="5C26EF93" w14:textId="77777777" w:rsidR="00EE098F" w:rsidRPr="002041B8" w:rsidRDefault="00EE098F" w:rsidP="00104FE5">
            <w:pPr>
              <w:spacing w:after="0" w:line="240" w:lineRule="auto"/>
              <w:jc w:val="both"/>
              <w:rPr>
                <w:rFonts w:ascii="Times New Roman" w:eastAsia="Calibri" w:hAnsi="Times New Roman" w:cs="Times New Roman"/>
              </w:rPr>
            </w:pPr>
            <w:r w:rsidRPr="002041B8">
              <w:rPr>
                <w:rFonts w:ascii="Times New Roman" w:eastAsia="Calibri" w:hAnsi="Times New Roman" w:cs="Times New Roman"/>
              </w:rPr>
              <w:t>Kita (</w:t>
            </w:r>
            <w:r w:rsidRPr="002041B8">
              <w:rPr>
                <w:rFonts w:ascii="Times New Roman" w:eastAsia="Calibri" w:hAnsi="Times New Roman" w:cs="Times New Roman"/>
                <w:i/>
              </w:rPr>
              <w:t>pildoma, jei pasitelkiama</w:t>
            </w:r>
            <w:r w:rsidRPr="002041B8">
              <w:rPr>
                <w:rFonts w:ascii="Times New Roman" w:eastAsia="Calibri" w:hAnsi="Times New Roman" w:cs="Times New Roman"/>
              </w:rPr>
              <w:t>)</w:t>
            </w:r>
          </w:p>
        </w:tc>
        <w:tc>
          <w:tcPr>
            <w:tcW w:w="6369" w:type="dxa"/>
            <w:shd w:val="clear" w:color="000000" w:fill="FFFFFF"/>
            <w:tcMar>
              <w:left w:w="108" w:type="dxa"/>
              <w:right w:w="108" w:type="dxa"/>
            </w:tcMar>
          </w:tcPr>
          <w:p w14:paraId="5CC1C09A" w14:textId="77777777" w:rsidR="00EE098F" w:rsidRPr="002041B8" w:rsidRDefault="00EE098F" w:rsidP="00104FE5">
            <w:pPr>
              <w:spacing w:after="0" w:line="240" w:lineRule="auto"/>
              <w:jc w:val="both"/>
              <w:rPr>
                <w:rFonts w:ascii="Times New Roman" w:eastAsia="Calibri" w:hAnsi="Times New Roman" w:cs="Times New Roman"/>
              </w:rPr>
            </w:pPr>
          </w:p>
        </w:tc>
      </w:tr>
      <w:tr w:rsidR="00EE098F" w:rsidRPr="002041B8" w14:paraId="671D59D6" w14:textId="77777777" w:rsidTr="00104FE5">
        <w:trPr>
          <w:trHeight w:val="1"/>
        </w:trPr>
        <w:tc>
          <w:tcPr>
            <w:tcW w:w="560" w:type="dxa"/>
            <w:shd w:val="clear" w:color="000000" w:fill="FFFFFF"/>
            <w:tcMar>
              <w:left w:w="108" w:type="dxa"/>
              <w:right w:w="108" w:type="dxa"/>
            </w:tcMar>
          </w:tcPr>
          <w:p w14:paraId="6FA11783" w14:textId="77777777" w:rsidR="00EE098F" w:rsidRPr="002041B8" w:rsidRDefault="00EE098F" w:rsidP="00104FE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20FE245" w14:textId="77777777" w:rsidR="00EE098F" w:rsidRPr="002041B8" w:rsidRDefault="00EE098F" w:rsidP="00104FE5">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6683747" w14:textId="77777777" w:rsidR="00EE098F" w:rsidRPr="002041B8" w:rsidRDefault="00EE098F" w:rsidP="00104FE5">
            <w:pPr>
              <w:spacing w:after="0" w:line="240" w:lineRule="auto"/>
              <w:jc w:val="both"/>
              <w:rPr>
                <w:rFonts w:ascii="Times New Roman" w:eastAsia="Calibri" w:hAnsi="Times New Roman" w:cs="Times New Roman"/>
              </w:rPr>
            </w:pPr>
          </w:p>
        </w:tc>
      </w:tr>
      <w:tr w:rsidR="00EE098F" w:rsidRPr="002041B8" w14:paraId="1BF8F40B" w14:textId="77777777" w:rsidTr="00104FE5">
        <w:trPr>
          <w:trHeight w:val="1"/>
        </w:trPr>
        <w:tc>
          <w:tcPr>
            <w:tcW w:w="560" w:type="dxa"/>
            <w:shd w:val="clear" w:color="000000" w:fill="FFFFFF"/>
            <w:tcMar>
              <w:left w:w="108" w:type="dxa"/>
              <w:right w:w="108" w:type="dxa"/>
            </w:tcMar>
          </w:tcPr>
          <w:p w14:paraId="6C0C45AD" w14:textId="77777777" w:rsidR="00EE098F" w:rsidRPr="002041B8" w:rsidRDefault="00EE098F" w:rsidP="00104FE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2DD9DD02" w14:textId="77777777" w:rsidR="00EE098F" w:rsidRPr="002041B8" w:rsidRDefault="00EE098F" w:rsidP="00104FE5">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1A006394" w14:textId="77777777" w:rsidR="00EE098F" w:rsidRPr="002041B8" w:rsidRDefault="00EE098F" w:rsidP="00104FE5">
            <w:pPr>
              <w:spacing w:after="0" w:line="240" w:lineRule="auto"/>
              <w:jc w:val="both"/>
              <w:rPr>
                <w:rFonts w:ascii="Times New Roman" w:eastAsia="Calibri" w:hAnsi="Times New Roman" w:cs="Times New Roman"/>
              </w:rPr>
            </w:pPr>
          </w:p>
        </w:tc>
      </w:tr>
    </w:tbl>
    <w:p w14:paraId="38B70437" w14:textId="77777777" w:rsidR="00EE098F" w:rsidRPr="002041B8" w:rsidRDefault="00EE098F" w:rsidP="00EE098F">
      <w:pPr>
        <w:suppressAutoHyphens/>
        <w:spacing w:after="0" w:line="240" w:lineRule="auto"/>
        <w:ind w:firstLine="567"/>
        <w:jc w:val="both"/>
        <w:textAlignment w:val="top"/>
        <w:rPr>
          <w:rFonts w:ascii="Times New Roman" w:hAnsi="Times New Roman" w:cs="Times New Roman"/>
          <w:i/>
          <w:lang w:eastAsia="lt-LT"/>
        </w:rPr>
      </w:pPr>
      <w:r w:rsidRPr="002041B8">
        <w:rPr>
          <w:rFonts w:ascii="Times New Roman" w:hAnsi="Times New Roman" w:cs="Times New Roman"/>
          <w:b/>
          <w:i/>
          <w:lang w:eastAsia="lt-LT"/>
        </w:rPr>
        <w:t xml:space="preserve">*- Subtiekėjas </w:t>
      </w:r>
      <w:r w:rsidRPr="002041B8">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02990FD" w14:textId="77777777" w:rsidR="00EE098F" w:rsidRPr="002041B8" w:rsidRDefault="00EE098F" w:rsidP="00EE098F">
      <w:pPr>
        <w:suppressAutoHyphens/>
        <w:spacing w:after="0" w:line="240" w:lineRule="auto"/>
        <w:ind w:firstLine="567"/>
        <w:jc w:val="both"/>
        <w:textAlignment w:val="top"/>
        <w:rPr>
          <w:rFonts w:ascii="Times New Roman" w:hAnsi="Times New Roman" w:cs="Times New Roman"/>
          <w:i/>
          <w:lang w:eastAsia="lt-LT"/>
        </w:rPr>
      </w:pPr>
    </w:p>
    <w:p w14:paraId="35AC200A" w14:textId="77777777" w:rsidR="00EE098F" w:rsidRPr="002041B8" w:rsidRDefault="00EE098F" w:rsidP="00EE098F">
      <w:pPr>
        <w:tabs>
          <w:tab w:val="left" w:pos="0"/>
          <w:tab w:val="left" w:pos="1080"/>
        </w:tabs>
        <w:spacing w:after="0" w:line="240" w:lineRule="auto"/>
        <w:ind w:firstLine="450"/>
        <w:jc w:val="both"/>
        <w:rPr>
          <w:rFonts w:ascii="Times New Roman" w:eastAsia="Times New Roman" w:hAnsi="Times New Roman" w:cs="Times New Roman"/>
          <w:lang w:eastAsia="lt-LT"/>
        </w:rPr>
      </w:pPr>
      <w:r w:rsidRPr="002041B8">
        <w:rPr>
          <w:rFonts w:ascii="Times New Roman" w:eastAsia="Calibri" w:hAnsi="Times New Roman" w:cs="Times New Roman"/>
          <w:b/>
          <w:lang w:eastAsia="lt-LT"/>
        </w:rPr>
        <w:t xml:space="preserve">2.2. </w:t>
      </w:r>
      <w:r w:rsidRPr="002041B8">
        <w:rPr>
          <w:rFonts w:ascii="Times New Roman" w:eastAsia="Times New Roman" w:hAnsi="Times New Roman" w:cs="Times New Roman"/>
          <w:b/>
          <w:u w:val="single"/>
        </w:rPr>
        <w:t xml:space="preserve">sutarties vykdymui </w:t>
      </w:r>
      <w:r w:rsidRPr="002041B8">
        <w:rPr>
          <w:rFonts w:ascii="Times New Roman" w:hAnsi="Times New Roman" w:cs="Times New Roman"/>
          <w:color w:val="000000"/>
        </w:rPr>
        <w:t>naudosiuosi trečiųjų asmenų** (jei jie yra žinomi) priemonėmis</w:t>
      </w:r>
      <w:r w:rsidRPr="002041B8">
        <w:rPr>
          <w:rFonts w:ascii="Times New Roman" w:eastAsia="Times New Roman" w:hAnsi="Times New Roman" w:cs="Times New Roman"/>
          <w:lang w:eastAsia="lt-LT"/>
        </w:rPr>
        <w:t>:</w:t>
      </w:r>
    </w:p>
    <w:p w14:paraId="2755E937" w14:textId="77777777" w:rsidR="00EE098F" w:rsidRPr="002041B8" w:rsidRDefault="00EE098F" w:rsidP="00EE098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EE098F" w:rsidRPr="002041B8" w14:paraId="7A2E1A68" w14:textId="77777777" w:rsidTr="00104FE5">
        <w:trPr>
          <w:cantSplit/>
          <w:trHeight w:val="1"/>
        </w:trPr>
        <w:tc>
          <w:tcPr>
            <w:tcW w:w="560" w:type="dxa"/>
            <w:shd w:val="clear" w:color="auto" w:fill="F2F2F2"/>
            <w:tcMar>
              <w:left w:w="108" w:type="dxa"/>
              <w:right w:w="108" w:type="dxa"/>
            </w:tcMar>
          </w:tcPr>
          <w:p w14:paraId="25E0A4B2" w14:textId="77777777" w:rsidR="00EE098F" w:rsidRPr="002041B8" w:rsidRDefault="00EE098F" w:rsidP="00104FE5">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Eil. Nr.</w:t>
            </w:r>
          </w:p>
        </w:tc>
        <w:tc>
          <w:tcPr>
            <w:tcW w:w="2579" w:type="dxa"/>
            <w:shd w:val="clear" w:color="auto" w:fill="F2F2F2"/>
            <w:tcMar>
              <w:left w:w="108" w:type="dxa"/>
              <w:right w:w="108" w:type="dxa"/>
            </w:tcMar>
          </w:tcPr>
          <w:p w14:paraId="361AFF9B" w14:textId="77777777" w:rsidR="00EE098F" w:rsidRPr="002041B8" w:rsidRDefault="00EE098F" w:rsidP="00104FE5">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 xml:space="preserve">Pirkimo sutarties dalis, kurios vykdymui naudosiuosi trečiaisiais asmenimis** </w:t>
            </w:r>
          </w:p>
        </w:tc>
        <w:tc>
          <w:tcPr>
            <w:tcW w:w="6352" w:type="dxa"/>
            <w:shd w:val="clear" w:color="auto" w:fill="F2F2F2"/>
            <w:tcMar>
              <w:left w:w="108" w:type="dxa"/>
              <w:right w:w="108" w:type="dxa"/>
            </w:tcMar>
          </w:tcPr>
          <w:p w14:paraId="44CCA6F7" w14:textId="77777777" w:rsidR="00EE098F" w:rsidRPr="002041B8" w:rsidRDefault="00EE098F" w:rsidP="00104FE5">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EE098F" w:rsidRPr="002041B8" w14:paraId="5F336148" w14:textId="77777777" w:rsidTr="00104FE5">
        <w:trPr>
          <w:trHeight w:val="1"/>
        </w:trPr>
        <w:tc>
          <w:tcPr>
            <w:tcW w:w="560" w:type="dxa"/>
            <w:shd w:val="clear" w:color="000000" w:fill="FFFFFF"/>
            <w:tcMar>
              <w:left w:w="108" w:type="dxa"/>
              <w:right w:w="108" w:type="dxa"/>
            </w:tcMar>
          </w:tcPr>
          <w:p w14:paraId="55B80F53" w14:textId="77777777" w:rsidR="00EE098F" w:rsidRPr="002041B8" w:rsidRDefault="00EE098F" w:rsidP="00104FE5">
            <w:pPr>
              <w:spacing w:after="0" w:line="240" w:lineRule="auto"/>
              <w:jc w:val="both"/>
              <w:rPr>
                <w:rFonts w:ascii="Times New Roman" w:eastAsia="Calibri" w:hAnsi="Times New Roman" w:cs="Times New Roman"/>
              </w:rPr>
            </w:pPr>
            <w:r w:rsidRPr="002041B8">
              <w:rPr>
                <w:rFonts w:ascii="Times New Roman" w:eastAsia="Calibri" w:hAnsi="Times New Roman" w:cs="Times New Roman"/>
              </w:rPr>
              <w:t>1</w:t>
            </w:r>
          </w:p>
        </w:tc>
        <w:tc>
          <w:tcPr>
            <w:tcW w:w="2579" w:type="dxa"/>
            <w:shd w:val="clear" w:color="000000" w:fill="FFFFFF"/>
            <w:tcMar>
              <w:left w:w="108" w:type="dxa"/>
              <w:right w:w="108" w:type="dxa"/>
            </w:tcMar>
          </w:tcPr>
          <w:p w14:paraId="1130D39F" w14:textId="77777777" w:rsidR="00EE098F" w:rsidRPr="002041B8" w:rsidRDefault="00EE098F" w:rsidP="00104FE5">
            <w:pPr>
              <w:spacing w:after="0" w:line="240" w:lineRule="auto"/>
              <w:jc w:val="both"/>
              <w:rPr>
                <w:rFonts w:ascii="Times New Roman" w:eastAsia="Calibri" w:hAnsi="Times New Roman" w:cs="Times New Roman"/>
              </w:rPr>
            </w:pPr>
            <w:r w:rsidRPr="002041B8">
              <w:rPr>
                <w:rFonts w:ascii="Times New Roman" w:eastAsia="Calibri" w:hAnsi="Times New Roman" w:cs="Times New Roman"/>
              </w:rPr>
              <w:t>Kita (</w:t>
            </w:r>
            <w:r w:rsidRPr="002041B8">
              <w:rPr>
                <w:rFonts w:ascii="Times New Roman" w:eastAsia="Calibri" w:hAnsi="Times New Roman" w:cs="Times New Roman"/>
                <w:i/>
              </w:rPr>
              <w:t>pildoma, jei pasitelkiama</w:t>
            </w:r>
            <w:r w:rsidRPr="002041B8">
              <w:rPr>
                <w:rFonts w:ascii="Times New Roman" w:eastAsia="Calibri" w:hAnsi="Times New Roman" w:cs="Times New Roman"/>
              </w:rPr>
              <w:t>)</w:t>
            </w:r>
          </w:p>
        </w:tc>
        <w:tc>
          <w:tcPr>
            <w:tcW w:w="6352" w:type="dxa"/>
            <w:shd w:val="clear" w:color="000000" w:fill="FFFFFF"/>
            <w:tcMar>
              <w:left w:w="108" w:type="dxa"/>
              <w:right w:w="108" w:type="dxa"/>
            </w:tcMar>
          </w:tcPr>
          <w:p w14:paraId="193346E4" w14:textId="77777777" w:rsidR="00EE098F" w:rsidRPr="002041B8" w:rsidRDefault="00EE098F" w:rsidP="00104FE5">
            <w:pPr>
              <w:spacing w:after="0" w:line="240" w:lineRule="auto"/>
              <w:jc w:val="both"/>
              <w:rPr>
                <w:rFonts w:ascii="Times New Roman" w:eastAsia="Calibri" w:hAnsi="Times New Roman" w:cs="Times New Roman"/>
              </w:rPr>
            </w:pPr>
          </w:p>
        </w:tc>
      </w:tr>
      <w:tr w:rsidR="00EE098F" w:rsidRPr="002041B8" w14:paraId="3D948BB2" w14:textId="77777777" w:rsidTr="00104FE5">
        <w:trPr>
          <w:trHeight w:val="1"/>
        </w:trPr>
        <w:tc>
          <w:tcPr>
            <w:tcW w:w="560" w:type="dxa"/>
            <w:shd w:val="clear" w:color="000000" w:fill="FFFFFF"/>
            <w:tcMar>
              <w:left w:w="108" w:type="dxa"/>
              <w:right w:w="108" w:type="dxa"/>
            </w:tcMar>
          </w:tcPr>
          <w:p w14:paraId="5127F9CC" w14:textId="77777777" w:rsidR="00EE098F" w:rsidRPr="002041B8" w:rsidRDefault="00EE098F" w:rsidP="00104FE5">
            <w:pPr>
              <w:spacing w:after="0" w:line="240" w:lineRule="auto"/>
              <w:jc w:val="both"/>
              <w:rPr>
                <w:rFonts w:ascii="Times New Roman" w:eastAsia="Calibri" w:hAnsi="Times New Roman" w:cs="Times New Roman"/>
              </w:rPr>
            </w:pPr>
          </w:p>
        </w:tc>
        <w:tc>
          <w:tcPr>
            <w:tcW w:w="2579" w:type="dxa"/>
            <w:shd w:val="clear" w:color="000000" w:fill="FFFFFF"/>
            <w:tcMar>
              <w:left w:w="108" w:type="dxa"/>
              <w:right w:w="108" w:type="dxa"/>
            </w:tcMar>
          </w:tcPr>
          <w:p w14:paraId="05A6DD81" w14:textId="77777777" w:rsidR="00EE098F" w:rsidRPr="002041B8" w:rsidRDefault="00EE098F" w:rsidP="00104FE5">
            <w:pPr>
              <w:spacing w:after="0" w:line="240" w:lineRule="auto"/>
              <w:jc w:val="both"/>
              <w:rPr>
                <w:rFonts w:ascii="Times New Roman" w:eastAsia="Calibri" w:hAnsi="Times New Roman" w:cs="Times New Roman"/>
              </w:rPr>
            </w:pPr>
          </w:p>
        </w:tc>
        <w:tc>
          <w:tcPr>
            <w:tcW w:w="6352" w:type="dxa"/>
            <w:shd w:val="clear" w:color="000000" w:fill="FFFFFF"/>
            <w:tcMar>
              <w:left w:w="108" w:type="dxa"/>
              <w:right w:w="108" w:type="dxa"/>
            </w:tcMar>
          </w:tcPr>
          <w:p w14:paraId="6D8C61E5" w14:textId="77777777" w:rsidR="00EE098F" w:rsidRPr="002041B8" w:rsidRDefault="00EE098F" w:rsidP="00104FE5">
            <w:pPr>
              <w:spacing w:after="0" w:line="240" w:lineRule="auto"/>
              <w:jc w:val="both"/>
              <w:rPr>
                <w:rFonts w:ascii="Times New Roman" w:eastAsia="Calibri" w:hAnsi="Times New Roman" w:cs="Times New Roman"/>
              </w:rPr>
            </w:pPr>
          </w:p>
        </w:tc>
      </w:tr>
      <w:tr w:rsidR="00EE098F" w:rsidRPr="002041B8" w14:paraId="37B53913" w14:textId="77777777" w:rsidTr="00104FE5">
        <w:trPr>
          <w:trHeight w:val="1"/>
        </w:trPr>
        <w:tc>
          <w:tcPr>
            <w:tcW w:w="560" w:type="dxa"/>
            <w:shd w:val="clear" w:color="000000" w:fill="FFFFFF"/>
            <w:tcMar>
              <w:left w:w="108" w:type="dxa"/>
              <w:right w:w="108" w:type="dxa"/>
            </w:tcMar>
          </w:tcPr>
          <w:p w14:paraId="06C00F19" w14:textId="77777777" w:rsidR="00EE098F" w:rsidRPr="002041B8" w:rsidRDefault="00EE098F" w:rsidP="00104FE5">
            <w:pPr>
              <w:spacing w:after="0" w:line="240" w:lineRule="auto"/>
              <w:jc w:val="both"/>
              <w:rPr>
                <w:rFonts w:ascii="Times New Roman" w:eastAsia="Calibri" w:hAnsi="Times New Roman" w:cs="Times New Roman"/>
              </w:rPr>
            </w:pPr>
          </w:p>
        </w:tc>
        <w:tc>
          <w:tcPr>
            <w:tcW w:w="2579" w:type="dxa"/>
            <w:shd w:val="clear" w:color="000000" w:fill="FFFFFF"/>
            <w:tcMar>
              <w:left w:w="108" w:type="dxa"/>
              <w:right w:w="108" w:type="dxa"/>
            </w:tcMar>
          </w:tcPr>
          <w:p w14:paraId="110FE6FC" w14:textId="77777777" w:rsidR="00EE098F" w:rsidRPr="002041B8" w:rsidRDefault="00EE098F" w:rsidP="00104FE5">
            <w:pPr>
              <w:spacing w:after="0" w:line="240" w:lineRule="auto"/>
              <w:jc w:val="both"/>
              <w:rPr>
                <w:rFonts w:ascii="Times New Roman" w:eastAsia="Calibri" w:hAnsi="Times New Roman" w:cs="Times New Roman"/>
              </w:rPr>
            </w:pPr>
          </w:p>
        </w:tc>
        <w:tc>
          <w:tcPr>
            <w:tcW w:w="6352" w:type="dxa"/>
            <w:shd w:val="clear" w:color="000000" w:fill="FFFFFF"/>
            <w:tcMar>
              <w:left w:w="108" w:type="dxa"/>
              <w:right w:w="108" w:type="dxa"/>
            </w:tcMar>
          </w:tcPr>
          <w:p w14:paraId="2A1D0E2A" w14:textId="77777777" w:rsidR="00EE098F" w:rsidRPr="002041B8" w:rsidRDefault="00EE098F" w:rsidP="00104FE5">
            <w:pPr>
              <w:spacing w:after="0" w:line="240" w:lineRule="auto"/>
              <w:jc w:val="both"/>
              <w:rPr>
                <w:rFonts w:ascii="Times New Roman" w:eastAsia="Calibri" w:hAnsi="Times New Roman" w:cs="Times New Roman"/>
              </w:rPr>
            </w:pPr>
          </w:p>
        </w:tc>
      </w:tr>
    </w:tbl>
    <w:p w14:paraId="3E5B633F" w14:textId="77777777" w:rsidR="00EE098F" w:rsidRPr="002041B8" w:rsidRDefault="00EE098F" w:rsidP="00EE098F">
      <w:pPr>
        <w:suppressAutoHyphens/>
        <w:spacing w:after="0" w:line="240" w:lineRule="auto"/>
        <w:ind w:firstLine="567"/>
        <w:jc w:val="both"/>
        <w:textAlignment w:val="top"/>
        <w:rPr>
          <w:rFonts w:ascii="Times New Roman" w:hAnsi="Times New Roman" w:cs="Times New Roman"/>
          <w:i/>
          <w:lang w:eastAsia="lt-LT"/>
        </w:rPr>
      </w:pPr>
      <w:r w:rsidRPr="002041B8">
        <w:rPr>
          <w:rFonts w:ascii="Times New Roman" w:hAnsi="Times New Roman" w:cs="Times New Roman"/>
          <w:i/>
          <w:color w:val="000000"/>
        </w:rPr>
        <w:t xml:space="preserve">**- </w:t>
      </w:r>
      <w:r w:rsidRPr="002041B8">
        <w:rPr>
          <w:rFonts w:ascii="Times New Roman" w:hAnsi="Times New Roman" w:cs="Times New Roman"/>
          <w:b/>
          <w:i/>
          <w:color w:val="000000"/>
        </w:rPr>
        <w:t>Tretieji asmenys</w:t>
      </w:r>
      <w:r w:rsidRPr="002041B8">
        <w:rPr>
          <w:rFonts w:ascii="Times New Roman" w:hAnsi="Times New Roman" w:cs="Times New Roman"/>
          <w:i/>
          <w:color w:val="000000"/>
        </w:rPr>
        <w:t xml:space="preserve">, kurie tiesiogiai </w:t>
      </w:r>
      <w:r w:rsidRPr="002041B8">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2041B8">
        <w:rPr>
          <w:rFonts w:ascii="Times New Roman" w:hAnsi="Times New Roman" w:cs="Times New Roman"/>
          <w:i/>
          <w:color w:val="000000"/>
        </w:rPr>
        <w:t>, priemonėmis (pavyzdžiui, tik išnuomos patalpas, išnuomos įrangą ar pan.).</w:t>
      </w:r>
    </w:p>
    <w:p w14:paraId="52FB3D74" w14:textId="77777777" w:rsidR="00EE098F" w:rsidRPr="002041B8" w:rsidRDefault="00EE098F" w:rsidP="00EE098F">
      <w:pPr>
        <w:tabs>
          <w:tab w:val="left" w:pos="810"/>
        </w:tabs>
        <w:spacing w:after="0" w:line="240" w:lineRule="auto"/>
        <w:jc w:val="both"/>
        <w:rPr>
          <w:rFonts w:ascii="Times New Roman" w:eastAsia="Calibri" w:hAnsi="Times New Roman" w:cs="Times New Roman"/>
          <w:b/>
          <w:lang w:eastAsia="lt-LT"/>
        </w:rPr>
      </w:pPr>
    </w:p>
    <w:p w14:paraId="0B71759E" w14:textId="77777777" w:rsidR="00EE098F" w:rsidRPr="002041B8" w:rsidRDefault="00EE098F" w:rsidP="00EE098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2041B8">
        <w:rPr>
          <w:rFonts w:ascii="Times New Roman" w:eastAsia="Calibri" w:hAnsi="Times New Roman" w:cs="Times New Roman"/>
          <w:b/>
        </w:rPr>
        <w:t>3.</w:t>
      </w:r>
      <w:r w:rsidRPr="002041B8">
        <w:rPr>
          <w:rFonts w:ascii="Times New Roman" w:eastAsia="Calibri" w:hAnsi="Times New Roman" w:cs="Times New Roman"/>
        </w:rPr>
        <w:t xml:space="preserve"> Šiame pasiūlyme pateikta ši konfidenciali informacija (</w:t>
      </w:r>
      <w:r w:rsidRPr="002041B8">
        <w:rPr>
          <w:rFonts w:ascii="Times New Roman" w:eastAsia="Calibri" w:hAnsi="Times New Roman" w:cs="Times New Roman"/>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402"/>
      </w:tblGrid>
      <w:tr w:rsidR="00EE098F" w:rsidRPr="002041B8" w14:paraId="61C6CA9B" w14:textId="77777777" w:rsidTr="00104FE5">
        <w:tc>
          <w:tcPr>
            <w:tcW w:w="851" w:type="dxa"/>
            <w:shd w:val="clear" w:color="auto" w:fill="F2F2F2" w:themeFill="background1" w:themeFillShade="F2"/>
          </w:tcPr>
          <w:p w14:paraId="1AB9E626" w14:textId="77777777" w:rsidR="00EE098F" w:rsidRPr="002041B8" w:rsidRDefault="00EE098F" w:rsidP="00104FE5">
            <w:pPr>
              <w:widowControl w:val="0"/>
              <w:autoSpaceDE w:val="0"/>
              <w:autoSpaceDN w:val="0"/>
              <w:adjustRightInd w:val="0"/>
              <w:spacing w:line="240" w:lineRule="auto"/>
              <w:jc w:val="center"/>
              <w:rPr>
                <w:rFonts w:ascii="Times New Roman" w:eastAsia="Calibri" w:hAnsi="Times New Roman" w:cs="Times New Roman"/>
                <w:b/>
                <w:lang w:eastAsia="lt-LT"/>
              </w:rPr>
            </w:pPr>
            <w:r w:rsidRPr="002041B8">
              <w:rPr>
                <w:rFonts w:ascii="Times New Roman" w:eastAsia="Calibri" w:hAnsi="Times New Roman" w:cs="Times New Roman"/>
                <w:b/>
                <w:lang w:eastAsia="lt-LT"/>
              </w:rPr>
              <w:t>Eil. Nr.</w:t>
            </w:r>
          </w:p>
        </w:tc>
        <w:tc>
          <w:tcPr>
            <w:tcW w:w="2013" w:type="dxa"/>
            <w:shd w:val="clear" w:color="auto" w:fill="F2F2F2" w:themeFill="background1" w:themeFillShade="F2"/>
          </w:tcPr>
          <w:p w14:paraId="68BEF8AC" w14:textId="77777777" w:rsidR="00EE098F" w:rsidRPr="002041B8" w:rsidRDefault="00EE098F" w:rsidP="00104FE5">
            <w:pPr>
              <w:widowControl w:val="0"/>
              <w:autoSpaceDE w:val="0"/>
              <w:autoSpaceDN w:val="0"/>
              <w:adjustRightInd w:val="0"/>
              <w:spacing w:line="240" w:lineRule="auto"/>
              <w:jc w:val="center"/>
              <w:rPr>
                <w:rFonts w:ascii="Times New Roman" w:eastAsia="Calibri" w:hAnsi="Times New Roman" w:cs="Times New Roman"/>
                <w:b/>
                <w:lang w:eastAsia="lt-LT"/>
              </w:rPr>
            </w:pPr>
            <w:r w:rsidRPr="002041B8">
              <w:rPr>
                <w:rFonts w:ascii="Times New Roman" w:eastAsia="Calibri" w:hAnsi="Times New Roman" w:cs="Times New Roman"/>
                <w:b/>
                <w:lang w:eastAsia="lt-LT"/>
              </w:rPr>
              <w:t>Pateikto dokumento pavadinimas</w:t>
            </w:r>
          </w:p>
        </w:tc>
        <w:tc>
          <w:tcPr>
            <w:tcW w:w="3119" w:type="dxa"/>
            <w:shd w:val="clear" w:color="auto" w:fill="F2F2F2" w:themeFill="background1" w:themeFillShade="F2"/>
          </w:tcPr>
          <w:p w14:paraId="0156D985" w14:textId="77777777" w:rsidR="00EE098F" w:rsidRPr="002041B8" w:rsidRDefault="00EE098F" w:rsidP="00104FE5">
            <w:pPr>
              <w:widowControl w:val="0"/>
              <w:autoSpaceDE w:val="0"/>
              <w:autoSpaceDN w:val="0"/>
              <w:adjustRightInd w:val="0"/>
              <w:spacing w:line="240" w:lineRule="auto"/>
              <w:ind w:right="312"/>
              <w:jc w:val="center"/>
              <w:rPr>
                <w:rFonts w:ascii="Times New Roman" w:eastAsia="Calibri" w:hAnsi="Times New Roman" w:cs="Times New Roman"/>
                <w:b/>
                <w:lang w:eastAsia="lt-LT"/>
              </w:rPr>
            </w:pPr>
            <w:r w:rsidRPr="002041B8">
              <w:rPr>
                <w:rFonts w:ascii="Times New Roman" w:eastAsia="Calibri" w:hAnsi="Times New Roman" w:cs="Times New Roman"/>
                <w:b/>
                <w:lang w:eastAsia="lt-LT"/>
              </w:rPr>
              <w:t>Lapų skaičius</w:t>
            </w:r>
          </w:p>
        </w:tc>
        <w:tc>
          <w:tcPr>
            <w:tcW w:w="3402" w:type="dxa"/>
            <w:shd w:val="clear" w:color="auto" w:fill="F2F2F2" w:themeFill="background1" w:themeFillShade="F2"/>
          </w:tcPr>
          <w:p w14:paraId="7BE38088" w14:textId="77777777" w:rsidR="00EE098F" w:rsidRPr="002041B8" w:rsidRDefault="00EE098F" w:rsidP="00104FE5">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sidRPr="002041B8">
              <w:rPr>
                <w:rFonts w:ascii="Times New Roman" w:eastAsia="Calibri" w:hAnsi="Times New Roman" w:cs="Times New Roman"/>
                <w:b/>
                <w:lang w:eastAsia="lt-LT"/>
              </w:rPr>
              <w:t>Paaiškinimas kokia konkrečiai informacija, esanti dokumente yra konfidenciali ir kodėl</w:t>
            </w:r>
            <w:r w:rsidRPr="002041B8">
              <w:rPr>
                <w:rFonts w:ascii="Times New Roman" w:eastAsia="Calibri" w:hAnsi="Times New Roman" w:cs="Times New Roman"/>
                <w:b/>
                <w:vertAlign w:val="superscript"/>
                <w:lang w:eastAsia="lt-LT"/>
              </w:rPr>
              <w:t>1</w:t>
            </w:r>
          </w:p>
        </w:tc>
      </w:tr>
      <w:tr w:rsidR="00EE098F" w:rsidRPr="002041B8" w14:paraId="0E50B4FA" w14:textId="77777777" w:rsidTr="00104FE5">
        <w:tc>
          <w:tcPr>
            <w:tcW w:w="851" w:type="dxa"/>
          </w:tcPr>
          <w:p w14:paraId="22578296"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398C03"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44BD088F"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22FE3C01"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r>
      <w:tr w:rsidR="00EE098F" w:rsidRPr="002041B8" w14:paraId="47A22C39" w14:textId="77777777" w:rsidTr="00104FE5">
        <w:tc>
          <w:tcPr>
            <w:tcW w:w="851" w:type="dxa"/>
          </w:tcPr>
          <w:p w14:paraId="493BA0A7"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F8F0B9A" w14:textId="77777777" w:rsidR="00EE098F" w:rsidRPr="002041B8" w:rsidRDefault="00EE098F" w:rsidP="00104FE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DBCB9C1"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4C2F24C3"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r>
      <w:tr w:rsidR="00EE098F" w:rsidRPr="002041B8" w14:paraId="28BAA2E9" w14:textId="77777777" w:rsidTr="00104FE5">
        <w:tc>
          <w:tcPr>
            <w:tcW w:w="851" w:type="dxa"/>
          </w:tcPr>
          <w:p w14:paraId="33876950"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CDFFD66"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8091C00"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40842635"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r>
    </w:tbl>
    <w:p w14:paraId="1B088E74" w14:textId="77777777" w:rsidR="00EE098F" w:rsidRPr="002041B8" w:rsidRDefault="00EE098F" w:rsidP="00EE098F">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2041B8">
        <w:rPr>
          <w:rFonts w:ascii="Times New Roman" w:eastAsia="Times New Roman" w:hAnsi="Times New Roman" w:cs="Times New Roman"/>
          <w:b/>
          <w:i/>
          <w:lang w:eastAsia="lt-LT"/>
        </w:rPr>
        <w:t>Pastaba:</w:t>
      </w:r>
      <w:r w:rsidRPr="002041B8">
        <w:rPr>
          <w:rFonts w:ascii="Times New Roman" w:eastAsia="Times New Roman" w:hAnsi="Times New Roman" w:cs="Times New Roman"/>
          <w:i/>
          <w:lang w:eastAsia="lt-LT"/>
        </w:rPr>
        <w:t xml:space="preserve"> </w:t>
      </w:r>
      <w:r w:rsidRPr="002041B8">
        <w:rPr>
          <w:rFonts w:ascii="Times New Roman" w:eastAsia="Times New Roman" w:hAnsi="Times New Roman" w:cs="Times New Roman"/>
          <w:i/>
          <w:vertAlign w:val="superscript"/>
          <w:lang w:eastAsia="lt-LT"/>
        </w:rPr>
        <w:t>1</w:t>
      </w:r>
      <w:r w:rsidRPr="002041B8">
        <w:rPr>
          <w:rFonts w:ascii="Times New Roman" w:eastAsia="Times New Roman" w:hAnsi="Times New Roman" w:cs="Times New Roman"/>
          <w:i/>
          <w:lang w:eastAsia="lt-LT"/>
        </w:rPr>
        <w:t xml:space="preserve">- </w:t>
      </w:r>
      <w:r w:rsidRPr="002041B8">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w:t>
      </w:r>
      <w:r w:rsidRPr="002041B8">
        <w:rPr>
          <w:rFonts w:ascii="Times New Roman" w:eastAsiaTheme="minorEastAsia" w:hAnsi="Times New Roman" w:cs="Times New Roman"/>
          <w:i/>
          <w:lang w:eastAsia="lt-LT"/>
        </w:rPr>
        <w:lastRenderedPageBreak/>
        <w:t xml:space="preserve">ar atskiros jos eilutės nėra užpildomos, Komisija laikys, kad ta Pasiūlymo informacija arba atitinkama jos dalis nėra laikoma konfidencialia. </w:t>
      </w:r>
    </w:p>
    <w:p w14:paraId="324DA865" w14:textId="024F3ED9" w:rsidR="00EE098F" w:rsidRDefault="00EE098F" w:rsidP="00EE098F">
      <w:pPr>
        <w:spacing w:line="240" w:lineRule="auto"/>
        <w:jc w:val="both"/>
        <w:rPr>
          <w:rFonts w:ascii="Times New Roman" w:eastAsiaTheme="minorEastAsia" w:hAnsi="Times New Roman" w:cs="Times New Roman"/>
          <w:i/>
          <w:lang w:eastAsia="lt-LT"/>
        </w:rPr>
      </w:pPr>
      <w:r w:rsidRPr="002041B8">
        <w:rPr>
          <w:rFonts w:ascii="Times New Roman" w:eastAsiaTheme="minorEastAsia" w:hAnsi="Times New Roman" w:cs="Times New Roman"/>
          <w:i/>
          <w:lang w:eastAsia="lt-LT"/>
        </w:rPr>
        <w:t>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3 darbo dienos) Tiekėjui nepateikus tokių įrodymų arba pateikus netinkamus įrodymus, laikoma, kad tokia Pasiūlyme nurodyta informacija yra nekonfidenciali.</w:t>
      </w:r>
    </w:p>
    <w:p w14:paraId="32D7B476" w14:textId="751145EB" w:rsidR="001D3C90" w:rsidRPr="001D3C90" w:rsidRDefault="001D3C90" w:rsidP="001D3C90">
      <w:pPr>
        <w:rPr>
          <w:rFonts w:ascii="Times New Roman" w:hAnsi="Times New Roman" w:cs="Times New Roman"/>
          <w:b/>
          <w:color w:val="000000" w:themeColor="text1"/>
        </w:rPr>
      </w:pPr>
      <w:r w:rsidRPr="001D3C90">
        <w:rPr>
          <w:rFonts w:ascii="Times New Roman" w:hAnsi="Times New Roman" w:cs="Times New Roman"/>
          <w:color w:val="000000" w:themeColor="text1"/>
        </w:rPr>
        <w:t xml:space="preserve">4. </w:t>
      </w:r>
      <w:r w:rsidRPr="001D3C90">
        <w:rPr>
          <w:rFonts w:ascii="Times New Roman" w:hAnsi="Times New Roman" w:cs="Times New Roman"/>
          <w:b/>
          <w:color w:val="000000" w:themeColor="text1"/>
        </w:rPr>
        <w:t xml:space="preserve">Pasiūlymo kaina nurodoma užpildant pateiktą lentelę: </w:t>
      </w:r>
    </w:p>
    <w:p w14:paraId="1832D315" w14:textId="1805263C" w:rsidR="001D3C90" w:rsidRPr="001D3C90" w:rsidRDefault="001D3C90" w:rsidP="001D3C90">
      <w:pPr>
        <w:tabs>
          <w:tab w:val="left" w:pos="450"/>
        </w:tabs>
        <w:jc w:val="both"/>
        <w:rPr>
          <w:rFonts w:ascii="Times New Roman" w:hAnsi="Times New Roman" w:cs="Times New Roman"/>
          <w:b/>
          <w:u w:val="single"/>
        </w:rPr>
      </w:pPr>
      <w:r>
        <w:rPr>
          <w:rFonts w:ascii="Times New Roman" w:hAnsi="Times New Roman" w:cs="Times New Roman"/>
        </w:rPr>
        <w:t>4</w:t>
      </w:r>
      <w:r w:rsidRPr="001D3C90">
        <w:rPr>
          <w:rFonts w:ascii="Times New Roman" w:hAnsi="Times New Roman" w:cs="Times New Roman"/>
        </w:rPr>
        <w:t xml:space="preserve">.1. </w:t>
      </w:r>
      <w:r w:rsidRPr="001D3C90">
        <w:rPr>
          <w:rFonts w:ascii="Times New Roman" w:hAnsi="Times New Roman" w:cs="Times New Roman"/>
          <w:b/>
          <w:u w:val="single"/>
        </w:rPr>
        <w:t>Paslaugų įkainiai nurodomi už vieno asmens vertinimą, kai kviečiamas vienas komisijos narys, kai kviečiami du komisijos nariai ir kai kviečiami trys komisijos nariai: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3260"/>
        <w:gridCol w:w="1701"/>
        <w:gridCol w:w="1701"/>
        <w:gridCol w:w="1984"/>
      </w:tblGrid>
      <w:tr w:rsidR="00784B97" w:rsidRPr="00DE332E" w14:paraId="7E490831" w14:textId="77777777" w:rsidTr="00784B97">
        <w:trPr>
          <w:trHeight w:val="309"/>
        </w:trPr>
        <w:tc>
          <w:tcPr>
            <w:tcW w:w="988" w:type="dxa"/>
            <w:shd w:val="clear" w:color="auto" w:fill="E7E6E6" w:themeFill="background2"/>
            <w:vAlign w:val="center"/>
          </w:tcPr>
          <w:p w14:paraId="408B9161" w14:textId="77777777" w:rsidR="00784B97" w:rsidRPr="00DE332E" w:rsidRDefault="00784B97" w:rsidP="00104FE5">
            <w:pPr>
              <w:ind w:firstLine="34"/>
              <w:jc w:val="center"/>
              <w:rPr>
                <w:rFonts w:ascii="Times New Roman" w:hAnsi="Times New Roman" w:cs="Times New Roman"/>
                <w:b/>
              </w:rPr>
            </w:pPr>
            <w:r w:rsidRPr="00DE332E">
              <w:rPr>
                <w:rFonts w:ascii="Times New Roman" w:hAnsi="Times New Roman" w:cs="Times New Roman"/>
                <w:b/>
              </w:rPr>
              <w:t>Eil. Nr.</w:t>
            </w:r>
          </w:p>
        </w:tc>
        <w:tc>
          <w:tcPr>
            <w:tcW w:w="3260" w:type="dxa"/>
            <w:shd w:val="clear" w:color="auto" w:fill="E7E6E6" w:themeFill="background2"/>
            <w:vAlign w:val="center"/>
          </w:tcPr>
          <w:p w14:paraId="45551DDD" w14:textId="77777777" w:rsidR="00784B97" w:rsidRPr="00DE332E" w:rsidRDefault="00784B97" w:rsidP="00104FE5">
            <w:pPr>
              <w:ind w:firstLine="567"/>
              <w:jc w:val="center"/>
              <w:rPr>
                <w:rFonts w:ascii="Times New Roman" w:hAnsi="Times New Roman" w:cs="Times New Roman"/>
                <w:b/>
                <w:iCs/>
              </w:rPr>
            </w:pPr>
            <w:r w:rsidRPr="00DE332E">
              <w:rPr>
                <w:rFonts w:ascii="Times New Roman" w:hAnsi="Times New Roman" w:cs="Times New Roman"/>
                <w:b/>
                <w:iCs/>
              </w:rPr>
              <w:t>Pavadinimas</w:t>
            </w:r>
          </w:p>
        </w:tc>
        <w:tc>
          <w:tcPr>
            <w:tcW w:w="1701" w:type="dxa"/>
            <w:shd w:val="clear" w:color="auto" w:fill="E7E6E6" w:themeFill="background2"/>
            <w:vAlign w:val="center"/>
          </w:tcPr>
          <w:p w14:paraId="6D678924" w14:textId="33E9BEAD" w:rsidR="00784B97" w:rsidRPr="00DE332E" w:rsidRDefault="00784B97" w:rsidP="00104FE5">
            <w:pPr>
              <w:ind w:firstLine="567"/>
              <w:jc w:val="center"/>
              <w:rPr>
                <w:rFonts w:ascii="Times New Roman" w:hAnsi="Times New Roman" w:cs="Times New Roman"/>
                <w:b/>
              </w:rPr>
            </w:pPr>
            <w:r w:rsidRPr="00DE332E">
              <w:rPr>
                <w:rFonts w:ascii="Times New Roman" w:hAnsi="Times New Roman" w:cs="Times New Roman"/>
                <w:b/>
              </w:rPr>
              <w:t xml:space="preserve">Mato vnt. </w:t>
            </w:r>
          </w:p>
        </w:tc>
        <w:tc>
          <w:tcPr>
            <w:tcW w:w="1701" w:type="dxa"/>
            <w:shd w:val="clear" w:color="auto" w:fill="E7E6E6" w:themeFill="background2"/>
            <w:vAlign w:val="center"/>
          </w:tcPr>
          <w:p w14:paraId="38050C76" w14:textId="77777777" w:rsidR="00784B97" w:rsidRPr="00DE332E" w:rsidRDefault="00784B97" w:rsidP="00104FE5">
            <w:pPr>
              <w:ind w:firstLine="567"/>
              <w:jc w:val="center"/>
              <w:rPr>
                <w:rFonts w:ascii="Times New Roman" w:hAnsi="Times New Roman" w:cs="Times New Roman"/>
                <w:b/>
              </w:rPr>
            </w:pPr>
            <w:r w:rsidRPr="00DE332E">
              <w:rPr>
                <w:rFonts w:ascii="Times New Roman" w:hAnsi="Times New Roman" w:cs="Times New Roman"/>
                <w:b/>
              </w:rPr>
              <w:t>Kiekis</w:t>
            </w:r>
          </w:p>
        </w:tc>
        <w:tc>
          <w:tcPr>
            <w:tcW w:w="1984" w:type="dxa"/>
            <w:shd w:val="clear" w:color="auto" w:fill="E7E6E6" w:themeFill="background2"/>
            <w:vAlign w:val="center"/>
          </w:tcPr>
          <w:p w14:paraId="245C26CB" w14:textId="67DAC054" w:rsidR="00784B97" w:rsidRPr="00091BEC" w:rsidRDefault="00784B97" w:rsidP="00104FE5">
            <w:pPr>
              <w:ind w:firstLine="567"/>
              <w:jc w:val="center"/>
              <w:rPr>
                <w:rFonts w:ascii="Times New Roman" w:hAnsi="Times New Roman" w:cs="Times New Roman"/>
                <w:b/>
                <w:highlight w:val="yellow"/>
              </w:rPr>
            </w:pPr>
            <w:r w:rsidRPr="00DE332E">
              <w:rPr>
                <w:rFonts w:ascii="Times New Roman" w:hAnsi="Times New Roman" w:cs="Times New Roman"/>
                <w:b/>
              </w:rPr>
              <w:t>Kaina/įkainis EUR be PVM*</w:t>
            </w:r>
          </w:p>
        </w:tc>
      </w:tr>
      <w:tr w:rsidR="00784B97" w:rsidRPr="00DE332E" w14:paraId="51E8E8A5" w14:textId="77777777" w:rsidTr="00784B97">
        <w:trPr>
          <w:trHeight w:val="296"/>
        </w:trPr>
        <w:tc>
          <w:tcPr>
            <w:tcW w:w="988" w:type="dxa"/>
            <w:shd w:val="clear" w:color="auto" w:fill="E7E6E6" w:themeFill="background2"/>
            <w:vAlign w:val="center"/>
          </w:tcPr>
          <w:p w14:paraId="52CC46D2" w14:textId="77777777" w:rsidR="00784B97" w:rsidRPr="00DE332E" w:rsidRDefault="00784B97" w:rsidP="00104FE5">
            <w:pPr>
              <w:ind w:firstLine="567"/>
              <w:jc w:val="center"/>
              <w:rPr>
                <w:rFonts w:ascii="Times New Roman" w:hAnsi="Times New Roman" w:cs="Times New Roman"/>
                <w:b/>
                <w:lang w:val="en-US"/>
              </w:rPr>
            </w:pPr>
            <w:r w:rsidRPr="00DE332E">
              <w:rPr>
                <w:rFonts w:ascii="Times New Roman" w:hAnsi="Times New Roman" w:cs="Times New Roman"/>
                <w:b/>
                <w:lang w:val="en-US"/>
              </w:rPr>
              <w:t>1</w:t>
            </w:r>
          </w:p>
        </w:tc>
        <w:tc>
          <w:tcPr>
            <w:tcW w:w="3260" w:type="dxa"/>
            <w:shd w:val="clear" w:color="auto" w:fill="E7E6E6" w:themeFill="background2"/>
            <w:vAlign w:val="center"/>
          </w:tcPr>
          <w:p w14:paraId="01C5CC6C" w14:textId="77777777" w:rsidR="00784B97" w:rsidRPr="00DE332E" w:rsidRDefault="00784B97" w:rsidP="00104FE5">
            <w:pPr>
              <w:ind w:firstLine="567"/>
              <w:jc w:val="center"/>
              <w:rPr>
                <w:rFonts w:ascii="Times New Roman" w:hAnsi="Times New Roman" w:cs="Times New Roman"/>
                <w:b/>
                <w:iCs/>
              </w:rPr>
            </w:pPr>
            <w:r w:rsidRPr="00DE332E">
              <w:rPr>
                <w:rFonts w:ascii="Times New Roman" w:hAnsi="Times New Roman" w:cs="Times New Roman"/>
                <w:b/>
                <w:iCs/>
              </w:rPr>
              <w:t>2</w:t>
            </w:r>
          </w:p>
        </w:tc>
        <w:tc>
          <w:tcPr>
            <w:tcW w:w="1701" w:type="dxa"/>
            <w:shd w:val="clear" w:color="auto" w:fill="E7E6E6" w:themeFill="background2"/>
            <w:vAlign w:val="center"/>
          </w:tcPr>
          <w:p w14:paraId="1C3FEE74" w14:textId="77777777" w:rsidR="00784B97" w:rsidRPr="00DE332E" w:rsidRDefault="00784B97" w:rsidP="00104FE5">
            <w:pPr>
              <w:ind w:firstLine="567"/>
              <w:jc w:val="center"/>
              <w:rPr>
                <w:rFonts w:ascii="Times New Roman" w:hAnsi="Times New Roman" w:cs="Times New Roman"/>
                <w:b/>
              </w:rPr>
            </w:pPr>
            <w:r w:rsidRPr="00DE332E">
              <w:rPr>
                <w:rFonts w:ascii="Times New Roman" w:hAnsi="Times New Roman" w:cs="Times New Roman"/>
                <w:b/>
              </w:rPr>
              <w:t>3</w:t>
            </w:r>
          </w:p>
        </w:tc>
        <w:tc>
          <w:tcPr>
            <w:tcW w:w="1701" w:type="dxa"/>
            <w:shd w:val="clear" w:color="auto" w:fill="E7E6E6" w:themeFill="background2"/>
          </w:tcPr>
          <w:p w14:paraId="5BAB99DB" w14:textId="77777777" w:rsidR="00784B97" w:rsidRPr="00DE332E" w:rsidRDefault="00784B97" w:rsidP="00104FE5">
            <w:pPr>
              <w:ind w:firstLine="567"/>
              <w:jc w:val="center"/>
              <w:rPr>
                <w:rFonts w:ascii="Times New Roman" w:hAnsi="Times New Roman" w:cs="Times New Roman"/>
                <w:b/>
              </w:rPr>
            </w:pPr>
            <w:r w:rsidRPr="00DE332E">
              <w:rPr>
                <w:rFonts w:ascii="Times New Roman" w:hAnsi="Times New Roman" w:cs="Times New Roman"/>
                <w:b/>
              </w:rPr>
              <w:t>4</w:t>
            </w:r>
          </w:p>
        </w:tc>
        <w:tc>
          <w:tcPr>
            <w:tcW w:w="1984" w:type="dxa"/>
            <w:shd w:val="clear" w:color="auto" w:fill="E7E6E6" w:themeFill="background2"/>
            <w:vAlign w:val="center"/>
          </w:tcPr>
          <w:p w14:paraId="122FE174" w14:textId="55FA2624" w:rsidR="00784B97" w:rsidRPr="00091BEC" w:rsidRDefault="00784B97" w:rsidP="00104FE5">
            <w:pPr>
              <w:ind w:firstLine="567"/>
              <w:jc w:val="center"/>
              <w:rPr>
                <w:rFonts w:ascii="Times New Roman" w:hAnsi="Times New Roman" w:cs="Times New Roman"/>
                <w:b/>
                <w:highlight w:val="yellow"/>
              </w:rPr>
            </w:pPr>
            <w:r w:rsidRPr="00DE332E">
              <w:rPr>
                <w:rFonts w:ascii="Times New Roman" w:hAnsi="Times New Roman" w:cs="Times New Roman"/>
                <w:b/>
              </w:rPr>
              <w:t>5</w:t>
            </w:r>
          </w:p>
        </w:tc>
      </w:tr>
      <w:tr w:rsidR="00784B97" w:rsidRPr="00DE332E" w14:paraId="42A9A521" w14:textId="77777777" w:rsidTr="00784B97">
        <w:tc>
          <w:tcPr>
            <w:tcW w:w="988" w:type="dxa"/>
          </w:tcPr>
          <w:p w14:paraId="6F31E30C" w14:textId="77777777" w:rsidR="00784B97" w:rsidRPr="00DE332E" w:rsidRDefault="00784B97" w:rsidP="00104FE5">
            <w:pPr>
              <w:jc w:val="center"/>
              <w:rPr>
                <w:rFonts w:ascii="Times New Roman" w:hAnsi="Times New Roman" w:cs="Times New Roman"/>
              </w:rPr>
            </w:pPr>
            <w:r w:rsidRPr="00DE332E">
              <w:rPr>
                <w:rFonts w:ascii="Times New Roman" w:hAnsi="Times New Roman" w:cs="Times New Roman"/>
              </w:rPr>
              <w:t>1.</w:t>
            </w:r>
          </w:p>
        </w:tc>
        <w:tc>
          <w:tcPr>
            <w:tcW w:w="3260" w:type="dxa"/>
          </w:tcPr>
          <w:p w14:paraId="67E02CC8" w14:textId="77777777" w:rsidR="00784B97" w:rsidRPr="005C5FD4" w:rsidRDefault="00784B97" w:rsidP="00655E12">
            <w:pPr>
              <w:jc w:val="center"/>
              <w:rPr>
                <w:rFonts w:ascii="Times New Roman" w:hAnsi="Times New Roman" w:cs="Times New Roman"/>
              </w:rPr>
            </w:pPr>
            <w:r w:rsidRPr="005C5FD4">
              <w:rPr>
                <w:rFonts w:ascii="Times New Roman" w:hAnsi="Times New Roman" w:cs="Times New Roman"/>
              </w:rPr>
              <w:t>Vienas komisijos narys</w:t>
            </w:r>
          </w:p>
        </w:tc>
        <w:tc>
          <w:tcPr>
            <w:tcW w:w="1701" w:type="dxa"/>
          </w:tcPr>
          <w:p w14:paraId="1E22E460" w14:textId="77777777" w:rsidR="00784B97" w:rsidRPr="005C5FD4" w:rsidRDefault="00784B97" w:rsidP="00655E12">
            <w:pPr>
              <w:ind w:firstLine="567"/>
              <w:jc w:val="center"/>
              <w:rPr>
                <w:rFonts w:ascii="Times New Roman" w:hAnsi="Times New Roman" w:cs="Times New Roman"/>
              </w:rPr>
            </w:pPr>
            <w:r w:rsidRPr="005C5FD4">
              <w:rPr>
                <w:rFonts w:ascii="Times New Roman" w:hAnsi="Times New Roman" w:cs="Times New Roman"/>
              </w:rPr>
              <w:t>asmuo</w:t>
            </w:r>
          </w:p>
        </w:tc>
        <w:tc>
          <w:tcPr>
            <w:tcW w:w="1701" w:type="dxa"/>
          </w:tcPr>
          <w:p w14:paraId="3BA00A0C" w14:textId="77777777" w:rsidR="00784B97" w:rsidRPr="005C5FD4" w:rsidRDefault="00784B97" w:rsidP="00655E12">
            <w:pPr>
              <w:ind w:firstLine="567"/>
              <w:jc w:val="center"/>
              <w:rPr>
                <w:rFonts w:ascii="Times New Roman" w:hAnsi="Times New Roman" w:cs="Times New Roman"/>
              </w:rPr>
            </w:pPr>
            <w:r w:rsidRPr="005C5FD4">
              <w:rPr>
                <w:rFonts w:ascii="Times New Roman" w:hAnsi="Times New Roman" w:cs="Times New Roman"/>
              </w:rPr>
              <w:t>1</w:t>
            </w:r>
          </w:p>
        </w:tc>
        <w:tc>
          <w:tcPr>
            <w:tcW w:w="1984" w:type="dxa"/>
          </w:tcPr>
          <w:p w14:paraId="07E6F74B" w14:textId="77777777" w:rsidR="00784B97" w:rsidRPr="004F0697" w:rsidRDefault="00784B97" w:rsidP="00655E12">
            <w:pPr>
              <w:ind w:firstLine="567"/>
              <w:jc w:val="center"/>
              <w:rPr>
                <w:rFonts w:ascii="Times New Roman" w:hAnsi="Times New Roman" w:cs="Times New Roman"/>
                <w:highlight w:val="yellow"/>
              </w:rPr>
            </w:pPr>
          </w:p>
        </w:tc>
      </w:tr>
      <w:tr w:rsidR="00784B97" w:rsidRPr="00DE332E" w14:paraId="5691D885" w14:textId="77777777" w:rsidTr="00784B97">
        <w:tc>
          <w:tcPr>
            <w:tcW w:w="988" w:type="dxa"/>
          </w:tcPr>
          <w:p w14:paraId="0130B544" w14:textId="77777777" w:rsidR="00784B97" w:rsidRPr="00DE332E" w:rsidRDefault="00784B97" w:rsidP="00104FE5">
            <w:pPr>
              <w:jc w:val="center"/>
              <w:rPr>
                <w:rFonts w:ascii="Times New Roman" w:hAnsi="Times New Roman" w:cs="Times New Roman"/>
              </w:rPr>
            </w:pPr>
            <w:r w:rsidRPr="00DE332E">
              <w:rPr>
                <w:rFonts w:ascii="Times New Roman" w:hAnsi="Times New Roman" w:cs="Times New Roman"/>
              </w:rPr>
              <w:t>2.</w:t>
            </w:r>
          </w:p>
        </w:tc>
        <w:tc>
          <w:tcPr>
            <w:tcW w:w="3260" w:type="dxa"/>
          </w:tcPr>
          <w:p w14:paraId="44A68FC0" w14:textId="77777777" w:rsidR="00784B97" w:rsidRPr="005C5FD4" w:rsidRDefault="00784B97" w:rsidP="00655E12">
            <w:pPr>
              <w:jc w:val="center"/>
              <w:rPr>
                <w:rFonts w:ascii="Times New Roman" w:hAnsi="Times New Roman" w:cs="Times New Roman"/>
              </w:rPr>
            </w:pPr>
            <w:r w:rsidRPr="005C5FD4">
              <w:rPr>
                <w:rFonts w:ascii="Times New Roman" w:hAnsi="Times New Roman" w:cs="Times New Roman"/>
              </w:rPr>
              <w:t>Du komisijos nariai</w:t>
            </w:r>
          </w:p>
        </w:tc>
        <w:tc>
          <w:tcPr>
            <w:tcW w:w="1701" w:type="dxa"/>
          </w:tcPr>
          <w:p w14:paraId="44E58C5F" w14:textId="77777777" w:rsidR="00784B97" w:rsidRPr="005C5FD4" w:rsidRDefault="00784B97" w:rsidP="00655E12">
            <w:pPr>
              <w:ind w:firstLine="567"/>
              <w:jc w:val="center"/>
              <w:rPr>
                <w:rFonts w:ascii="Times New Roman" w:hAnsi="Times New Roman" w:cs="Times New Roman"/>
              </w:rPr>
            </w:pPr>
            <w:r w:rsidRPr="005C5FD4">
              <w:rPr>
                <w:rFonts w:ascii="Times New Roman" w:hAnsi="Times New Roman" w:cs="Times New Roman"/>
              </w:rPr>
              <w:t>asmuo</w:t>
            </w:r>
          </w:p>
        </w:tc>
        <w:tc>
          <w:tcPr>
            <w:tcW w:w="1701" w:type="dxa"/>
          </w:tcPr>
          <w:p w14:paraId="3546F2BA" w14:textId="77777777" w:rsidR="00784B97" w:rsidRPr="005C5FD4" w:rsidRDefault="00784B97" w:rsidP="00655E12">
            <w:pPr>
              <w:ind w:firstLine="567"/>
              <w:jc w:val="center"/>
              <w:rPr>
                <w:rFonts w:ascii="Times New Roman" w:hAnsi="Times New Roman" w:cs="Times New Roman"/>
              </w:rPr>
            </w:pPr>
            <w:r w:rsidRPr="005C5FD4">
              <w:rPr>
                <w:rFonts w:ascii="Times New Roman" w:hAnsi="Times New Roman" w:cs="Times New Roman"/>
              </w:rPr>
              <w:t>1</w:t>
            </w:r>
          </w:p>
        </w:tc>
        <w:tc>
          <w:tcPr>
            <w:tcW w:w="1984" w:type="dxa"/>
          </w:tcPr>
          <w:p w14:paraId="45FB58FE" w14:textId="77777777" w:rsidR="00784B97" w:rsidRPr="004F0697" w:rsidRDefault="00784B97" w:rsidP="00655E12">
            <w:pPr>
              <w:ind w:firstLine="567"/>
              <w:jc w:val="center"/>
              <w:rPr>
                <w:rFonts w:ascii="Times New Roman" w:hAnsi="Times New Roman" w:cs="Times New Roman"/>
                <w:highlight w:val="yellow"/>
              </w:rPr>
            </w:pPr>
          </w:p>
        </w:tc>
      </w:tr>
      <w:tr w:rsidR="00784B97" w:rsidRPr="00DE332E" w14:paraId="245836B4" w14:textId="77777777" w:rsidTr="00784B97">
        <w:tc>
          <w:tcPr>
            <w:tcW w:w="988" w:type="dxa"/>
          </w:tcPr>
          <w:p w14:paraId="342C54C3" w14:textId="77777777" w:rsidR="00784B97" w:rsidRPr="00DE332E" w:rsidRDefault="00784B97" w:rsidP="00104FE5">
            <w:pPr>
              <w:jc w:val="center"/>
              <w:rPr>
                <w:rFonts w:ascii="Times New Roman" w:hAnsi="Times New Roman" w:cs="Times New Roman"/>
              </w:rPr>
            </w:pPr>
            <w:r w:rsidRPr="00DE332E">
              <w:rPr>
                <w:rFonts w:ascii="Times New Roman" w:hAnsi="Times New Roman" w:cs="Times New Roman"/>
              </w:rPr>
              <w:t>3.</w:t>
            </w:r>
          </w:p>
        </w:tc>
        <w:tc>
          <w:tcPr>
            <w:tcW w:w="3260" w:type="dxa"/>
          </w:tcPr>
          <w:p w14:paraId="23BC8CA4" w14:textId="77777777" w:rsidR="00784B97" w:rsidRPr="005C5FD4" w:rsidRDefault="00784B97" w:rsidP="00655E12">
            <w:pPr>
              <w:jc w:val="center"/>
              <w:rPr>
                <w:rFonts w:ascii="Times New Roman" w:hAnsi="Times New Roman" w:cs="Times New Roman"/>
              </w:rPr>
            </w:pPr>
            <w:r w:rsidRPr="005C5FD4">
              <w:rPr>
                <w:rFonts w:ascii="Times New Roman" w:hAnsi="Times New Roman" w:cs="Times New Roman"/>
              </w:rPr>
              <w:t>Trys komisijos nariai</w:t>
            </w:r>
          </w:p>
        </w:tc>
        <w:tc>
          <w:tcPr>
            <w:tcW w:w="1701" w:type="dxa"/>
          </w:tcPr>
          <w:p w14:paraId="136C3437" w14:textId="77777777" w:rsidR="00784B97" w:rsidRPr="005C5FD4" w:rsidRDefault="00784B97" w:rsidP="00655E12">
            <w:pPr>
              <w:ind w:firstLine="567"/>
              <w:jc w:val="center"/>
              <w:rPr>
                <w:rFonts w:ascii="Times New Roman" w:hAnsi="Times New Roman" w:cs="Times New Roman"/>
              </w:rPr>
            </w:pPr>
            <w:r w:rsidRPr="005C5FD4">
              <w:rPr>
                <w:rFonts w:ascii="Times New Roman" w:hAnsi="Times New Roman" w:cs="Times New Roman"/>
              </w:rPr>
              <w:t>asmuo</w:t>
            </w:r>
          </w:p>
        </w:tc>
        <w:tc>
          <w:tcPr>
            <w:tcW w:w="1701" w:type="dxa"/>
          </w:tcPr>
          <w:p w14:paraId="391BE425" w14:textId="77777777" w:rsidR="00784B97" w:rsidRPr="005C5FD4" w:rsidRDefault="00784B97" w:rsidP="00655E12">
            <w:pPr>
              <w:ind w:firstLine="567"/>
              <w:jc w:val="center"/>
              <w:rPr>
                <w:rFonts w:ascii="Times New Roman" w:hAnsi="Times New Roman" w:cs="Times New Roman"/>
              </w:rPr>
            </w:pPr>
            <w:r w:rsidRPr="005C5FD4">
              <w:rPr>
                <w:rFonts w:ascii="Times New Roman" w:hAnsi="Times New Roman" w:cs="Times New Roman"/>
              </w:rPr>
              <w:t>1</w:t>
            </w:r>
          </w:p>
        </w:tc>
        <w:tc>
          <w:tcPr>
            <w:tcW w:w="1984" w:type="dxa"/>
          </w:tcPr>
          <w:p w14:paraId="327A994F" w14:textId="77777777" w:rsidR="00784B97" w:rsidRPr="004F0697" w:rsidRDefault="00784B97" w:rsidP="00655E12">
            <w:pPr>
              <w:ind w:firstLine="567"/>
              <w:jc w:val="center"/>
              <w:rPr>
                <w:rFonts w:ascii="Times New Roman" w:hAnsi="Times New Roman" w:cs="Times New Roman"/>
                <w:highlight w:val="yellow"/>
              </w:rPr>
            </w:pPr>
          </w:p>
        </w:tc>
      </w:tr>
      <w:tr w:rsidR="001D3C90" w:rsidRPr="00DE332E" w14:paraId="4B1819E0" w14:textId="77777777" w:rsidTr="00784B97">
        <w:tc>
          <w:tcPr>
            <w:tcW w:w="7650" w:type="dxa"/>
            <w:gridSpan w:val="4"/>
            <w:shd w:val="clear" w:color="auto" w:fill="E7E6E6" w:themeFill="background2"/>
          </w:tcPr>
          <w:p w14:paraId="2D12F739" w14:textId="5026AAB2" w:rsidR="001D3C90" w:rsidRPr="00DE332E" w:rsidRDefault="001D3C90" w:rsidP="00104FE5">
            <w:pPr>
              <w:ind w:firstLine="567"/>
              <w:jc w:val="right"/>
              <w:rPr>
                <w:rFonts w:ascii="Times New Roman" w:hAnsi="Times New Roman" w:cs="Times New Roman"/>
              </w:rPr>
            </w:pPr>
            <w:r w:rsidRPr="00DE332E">
              <w:rPr>
                <w:rFonts w:ascii="Times New Roman" w:hAnsi="Times New Roman" w:cs="Times New Roman"/>
                <w:b/>
              </w:rPr>
              <w:t xml:space="preserve">Pasiūlymo </w:t>
            </w:r>
            <w:r w:rsidR="00114A14" w:rsidRPr="00DE332E">
              <w:rPr>
                <w:rFonts w:ascii="Times New Roman" w:hAnsi="Times New Roman" w:cs="Times New Roman"/>
                <w:b/>
              </w:rPr>
              <w:t xml:space="preserve">palyginamoji </w:t>
            </w:r>
            <w:r w:rsidRPr="00DE332E">
              <w:rPr>
                <w:rFonts w:ascii="Times New Roman" w:hAnsi="Times New Roman" w:cs="Times New Roman"/>
                <w:b/>
              </w:rPr>
              <w:t xml:space="preserve">kaina </w:t>
            </w:r>
            <w:r w:rsidRPr="00DE332E">
              <w:rPr>
                <w:rFonts w:ascii="Times New Roman" w:hAnsi="Times New Roman" w:cs="Times New Roman"/>
                <w:b/>
                <w:iCs/>
              </w:rPr>
              <w:t>EUR</w:t>
            </w:r>
            <w:r w:rsidRPr="00DE332E">
              <w:rPr>
                <w:rFonts w:ascii="Times New Roman" w:hAnsi="Times New Roman" w:cs="Times New Roman"/>
                <w:b/>
              </w:rPr>
              <w:t xml:space="preserve"> be PVM</w:t>
            </w:r>
          </w:p>
        </w:tc>
        <w:tc>
          <w:tcPr>
            <w:tcW w:w="1984" w:type="dxa"/>
            <w:shd w:val="clear" w:color="auto" w:fill="E7E6E6" w:themeFill="background2"/>
          </w:tcPr>
          <w:p w14:paraId="4BA3198D" w14:textId="77777777" w:rsidR="001D3C90" w:rsidRPr="00091BEC" w:rsidRDefault="001D3C90" w:rsidP="00104FE5">
            <w:pPr>
              <w:ind w:firstLine="567"/>
              <w:jc w:val="center"/>
              <w:rPr>
                <w:rFonts w:ascii="Times New Roman" w:hAnsi="Times New Roman" w:cs="Times New Roman"/>
                <w:highlight w:val="yellow"/>
              </w:rPr>
            </w:pPr>
          </w:p>
        </w:tc>
      </w:tr>
      <w:tr w:rsidR="001D3C90" w:rsidRPr="00DE332E" w14:paraId="15A2D090" w14:textId="77777777" w:rsidTr="00784B97">
        <w:tc>
          <w:tcPr>
            <w:tcW w:w="7650" w:type="dxa"/>
            <w:gridSpan w:val="4"/>
            <w:shd w:val="clear" w:color="auto" w:fill="E7E6E6" w:themeFill="background2"/>
          </w:tcPr>
          <w:p w14:paraId="476F167A" w14:textId="77777777" w:rsidR="001D3C90" w:rsidRPr="00DE332E" w:rsidRDefault="001D3C90" w:rsidP="00104FE5">
            <w:pPr>
              <w:ind w:firstLine="567"/>
              <w:jc w:val="right"/>
              <w:rPr>
                <w:rFonts w:ascii="Times New Roman" w:hAnsi="Times New Roman" w:cs="Times New Roman"/>
              </w:rPr>
            </w:pPr>
            <w:r w:rsidRPr="00DE332E">
              <w:rPr>
                <w:rFonts w:ascii="Times New Roman" w:hAnsi="Times New Roman" w:cs="Times New Roman"/>
                <w:b/>
              </w:rPr>
              <w:t xml:space="preserve">PVM </w:t>
            </w:r>
            <w:r w:rsidRPr="00DE332E">
              <w:rPr>
                <w:rFonts w:ascii="Times New Roman" w:hAnsi="Times New Roman" w:cs="Times New Roman"/>
                <w:i/>
              </w:rPr>
              <w:t xml:space="preserve">(pildoma, jei taikoma)** </w:t>
            </w:r>
          </w:p>
        </w:tc>
        <w:tc>
          <w:tcPr>
            <w:tcW w:w="1984" w:type="dxa"/>
            <w:shd w:val="clear" w:color="auto" w:fill="E7E6E6" w:themeFill="background2"/>
          </w:tcPr>
          <w:p w14:paraId="0BBE111A" w14:textId="77777777" w:rsidR="001D3C90" w:rsidRPr="00091BEC" w:rsidRDefault="001D3C90" w:rsidP="00104FE5">
            <w:pPr>
              <w:ind w:firstLine="567"/>
              <w:jc w:val="center"/>
              <w:rPr>
                <w:rFonts w:ascii="Times New Roman" w:hAnsi="Times New Roman" w:cs="Times New Roman"/>
                <w:highlight w:val="yellow"/>
              </w:rPr>
            </w:pPr>
          </w:p>
        </w:tc>
      </w:tr>
      <w:tr w:rsidR="001D3C90" w:rsidRPr="00DE332E" w14:paraId="098D5D06" w14:textId="77777777" w:rsidTr="00784B97">
        <w:tc>
          <w:tcPr>
            <w:tcW w:w="7650" w:type="dxa"/>
            <w:gridSpan w:val="4"/>
            <w:shd w:val="clear" w:color="auto" w:fill="E7E6E6" w:themeFill="background2"/>
          </w:tcPr>
          <w:p w14:paraId="72D3F600" w14:textId="4C249D65" w:rsidR="001D3C90" w:rsidRPr="00DE332E" w:rsidRDefault="001D3C90" w:rsidP="00104FE5">
            <w:pPr>
              <w:ind w:firstLine="567"/>
              <w:jc w:val="right"/>
              <w:rPr>
                <w:rFonts w:ascii="Times New Roman" w:hAnsi="Times New Roman" w:cs="Times New Roman"/>
                <w:b/>
              </w:rPr>
            </w:pPr>
            <w:r w:rsidRPr="00DE332E">
              <w:rPr>
                <w:rFonts w:ascii="Times New Roman" w:hAnsi="Times New Roman" w:cs="Times New Roman"/>
                <w:b/>
              </w:rPr>
              <w:t xml:space="preserve">Pasiūlymo </w:t>
            </w:r>
            <w:r w:rsidR="00114A14" w:rsidRPr="00DE332E">
              <w:rPr>
                <w:rFonts w:ascii="Times New Roman" w:hAnsi="Times New Roman" w:cs="Times New Roman"/>
                <w:b/>
              </w:rPr>
              <w:t xml:space="preserve">palyginamoji </w:t>
            </w:r>
            <w:r w:rsidRPr="00DE332E">
              <w:rPr>
                <w:rFonts w:ascii="Times New Roman" w:hAnsi="Times New Roman" w:cs="Times New Roman"/>
                <w:b/>
              </w:rPr>
              <w:t xml:space="preserve">kaina </w:t>
            </w:r>
            <w:r w:rsidRPr="00DE332E">
              <w:rPr>
                <w:rFonts w:ascii="Times New Roman" w:hAnsi="Times New Roman" w:cs="Times New Roman"/>
                <w:b/>
                <w:iCs/>
              </w:rPr>
              <w:t>EUR</w:t>
            </w:r>
            <w:r w:rsidRPr="00DE332E">
              <w:rPr>
                <w:rFonts w:ascii="Times New Roman" w:hAnsi="Times New Roman" w:cs="Times New Roman"/>
                <w:b/>
              </w:rPr>
              <w:t xml:space="preserve"> su PVM</w:t>
            </w:r>
            <w:r w:rsidRPr="00DE332E">
              <w:rPr>
                <w:rFonts w:ascii="Times New Roman" w:hAnsi="Times New Roman" w:cs="Times New Roman"/>
                <w:b/>
                <w:vertAlign w:val="superscript"/>
              </w:rPr>
              <w:footnoteReference w:id="1"/>
            </w:r>
            <w:r w:rsidRPr="00DE332E">
              <w:rPr>
                <w:rFonts w:ascii="Times New Roman" w:hAnsi="Times New Roman" w:cs="Times New Roman"/>
                <w:b/>
              </w:rPr>
              <w:t xml:space="preserve"> </w:t>
            </w:r>
          </w:p>
        </w:tc>
        <w:tc>
          <w:tcPr>
            <w:tcW w:w="1984" w:type="dxa"/>
            <w:shd w:val="clear" w:color="auto" w:fill="E7E6E6" w:themeFill="background2"/>
          </w:tcPr>
          <w:p w14:paraId="48914EEB" w14:textId="77777777" w:rsidR="001D3C90" w:rsidRPr="00091BEC" w:rsidRDefault="001D3C90" w:rsidP="00104FE5">
            <w:pPr>
              <w:ind w:firstLine="567"/>
              <w:jc w:val="center"/>
              <w:rPr>
                <w:rFonts w:ascii="Times New Roman" w:hAnsi="Times New Roman" w:cs="Times New Roman"/>
                <w:highlight w:val="yellow"/>
              </w:rPr>
            </w:pPr>
          </w:p>
        </w:tc>
      </w:tr>
    </w:tbl>
    <w:p w14:paraId="0D76C978" w14:textId="65530F28" w:rsidR="00A029E1" w:rsidRPr="00DE332E" w:rsidRDefault="00EE098F" w:rsidP="00A029E1">
      <w:pPr>
        <w:spacing w:after="0" w:line="276" w:lineRule="auto"/>
        <w:jc w:val="both"/>
        <w:rPr>
          <w:rFonts w:ascii="Times New Roman" w:eastAsia="Calibri" w:hAnsi="Times New Roman" w:cs="Times New Roman"/>
        </w:rPr>
      </w:pPr>
      <w:r w:rsidRPr="00DE332E">
        <w:rPr>
          <w:rFonts w:ascii="Times New Roman" w:eastAsia="Times New Roman" w:hAnsi="Times New Roman" w:cs="Times New Roman"/>
          <w:b/>
          <w:lang w:eastAsia="lt-LT"/>
        </w:rPr>
        <w:t>Pastabos</w:t>
      </w:r>
      <w:r w:rsidR="00BC36CE" w:rsidRPr="00DE332E">
        <w:rPr>
          <w:rFonts w:ascii="Times New Roman" w:hAnsi="Times New Roman" w:cs="Times New Roman"/>
          <w:i/>
        </w:rPr>
        <w:t>*</w:t>
      </w:r>
      <w:r w:rsidRPr="00DE332E">
        <w:rPr>
          <w:rFonts w:ascii="Times New Roman" w:eastAsia="Times New Roman" w:hAnsi="Times New Roman" w:cs="Times New Roman"/>
          <w:b/>
          <w:lang w:eastAsia="lt-LT"/>
        </w:rPr>
        <w:t>:</w:t>
      </w:r>
      <w:r w:rsidRPr="00DE332E">
        <w:rPr>
          <w:rFonts w:ascii="Times New Roman" w:eastAsia="Calibri" w:hAnsi="Times New Roman" w:cs="Times New Roman"/>
        </w:rPr>
        <w:t xml:space="preserve"> </w:t>
      </w:r>
    </w:p>
    <w:p w14:paraId="16009907" w14:textId="7E8F4F64" w:rsidR="00EE098F" w:rsidRPr="00DE332E" w:rsidRDefault="00EE098F" w:rsidP="00A029E1">
      <w:pPr>
        <w:spacing w:after="0" w:line="276" w:lineRule="auto"/>
        <w:jc w:val="both"/>
        <w:rPr>
          <w:rFonts w:ascii="Times New Roman" w:eastAsia="Calibri" w:hAnsi="Times New Roman" w:cs="Times New Roman"/>
          <w:b/>
          <w:i/>
        </w:rPr>
      </w:pPr>
      <w:r w:rsidRPr="00DE332E">
        <w:rPr>
          <w:rFonts w:ascii="Times New Roman" w:eastAsia="Calibri" w:hAnsi="Times New Roman" w:cs="Times New Roman"/>
          <w:b/>
          <w:i/>
        </w:rPr>
        <w:t>a)</w:t>
      </w:r>
      <w:r w:rsidRPr="00DE332E">
        <w:rPr>
          <w:rFonts w:ascii="Times New Roman" w:eastAsia="Calibri" w:hAnsi="Times New Roman" w:cs="Times New Roman"/>
          <w:i/>
        </w:rPr>
        <w:t xml:space="preserve"> </w:t>
      </w:r>
      <w:r w:rsidRPr="00DE332E">
        <w:rPr>
          <w:rFonts w:ascii="Times New Roman" w:eastAsia="Calibri" w:hAnsi="Times New Roman" w:cs="Times New Roman"/>
          <w:b/>
          <w:i/>
        </w:rPr>
        <w:t>Bendra pasiūlymo</w:t>
      </w:r>
      <w:r w:rsidR="00114A14" w:rsidRPr="00DE332E">
        <w:rPr>
          <w:rFonts w:ascii="Times New Roman" w:eastAsia="Calibri" w:hAnsi="Times New Roman" w:cs="Times New Roman"/>
          <w:b/>
          <w:i/>
        </w:rPr>
        <w:t xml:space="preserve"> palyginamoji</w:t>
      </w:r>
      <w:r w:rsidRPr="00DE332E">
        <w:rPr>
          <w:rFonts w:ascii="Times New Roman" w:eastAsia="Calibri" w:hAnsi="Times New Roman" w:cs="Times New Roman"/>
          <w:b/>
          <w:i/>
        </w:rPr>
        <w:t xml:space="preserve"> kaina su PVM pasiūlyme nurodoma suapvalinta, paliekant du skaitmenis po kablelio;</w:t>
      </w:r>
    </w:p>
    <w:p w14:paraId="2FFB63C8" w14:textId="6AA92C34" w:rsidR="00EE098F" w:rsidRPr="00DE332E" w:rsidRDefault="00EE098F" w:rsidP="00A029E1">
      <w:pPr>
        <w:spacing w:after="0" w:line="276" w:lineRule="auto"/>
        <w:jc w:val="both"/>
        <w:rPr>
          <w:rFonts w:ascii="Times New Roman" w:eastAsia="Calibri" w:hAnsi="Times New Roman" w:cs="Times New Roman"/>
          <w:b/>
          <w:i/>
        </w:rPr>
      </w:pPr>
      <w:r w:rsidRPr="00DE332E">
        <w:rPr>
          <w:rFonts w:ascii="Times New Roman" w:eastAsia="Calibri" w:hAnsi="Times New Roman" w:cs="Times New Roman"/>
          <w:b/>
          <w:i/>
        </w:rPr>
        <w:t xml:space="preserve">b) </w:t>
      </w:r>
      <w:r w:rsidR="00BC36CE" w:rsidRPr="00DE332E">
        <w:rPr>
          <w:rFonts w:ascii="Times New Roman" w:hAnsi="Times New Roman" w:cs="Times New Roman"/>
          <w:i/>
        </w:rPr>
        <w:t>**</w:t>
      </w:r>
      <w:r w:rsidRPr="00DE332E">
        <w:rPr>
          <w:rFonts w:ascii="Times New Roman" w:eastAsia="Calibri" w:hAnsi="Times New Roman" w:cs="Times New Roman"/>
          <w:b/>
          <w:i/>
        </w:rPr>
        <w:t xml:space="preserve">tais atvejais, kai pagal galiojančius teisės aktus tiekėjui nereikia mokėti PVM, Tiekėjas gali nepildyti eilutės „PVM (skaičiais)“, </w:t>
      </w:r>
      <w:r w:rsidRPr="00DE332E">
        <w:rPr>
          <w:rFonts w:ascii="Times New Roman" w:eastAsia="Calibri" w:hAnsi="Times New Roman" w:cs="Times New Roman"/>
          <w:b/>
          <w:i/>
          <w:u w:val="single"/>
        </w:rPr>
        <w:t xml:space="preserve">tačiau turi nurodyti priežastis, dėl kurių PVM nemoka:___________(nurodomos </w:t>
      </w:r>
      <w:r w:rsidRPr="00DE332E">
        <w:rPr>
          <w:rFonts w:ascii="Times New Roman" w:eastAsia="Calibri" w:hAnsi="Times New Roman" w:cs="Times New Roman"/>
          <w:b/>
          <w:i/>
          <w:iCs/>
          <w:u w:val="single"/>
        </w:rPr>
        <w:t>priežastys</w:t>
      </w:r>
      <w:r w:rsidRPr="00DE332E">
        <w:rPr>
          <w:rFonts w:ascii="Times New Roman" w:eastAsia="Calibri" w:hAnsi="Times New Roman" w:cs="Times New Roman"/>
          <w:b/>
          <w:i/>
          <w:u w:val="single"/>
        </w:rPr>
        <w:t>)</w:t>
      </w:r>
      <w:r w:rsidRPr="00DE332E">
        <w:rPr>
          <w:rFonts w:ascii="Times New Roman" w:eastAsia="Calibri" w:hAnsi="Times New Roman" w:cs="Times New Roman"/>
          <w:b/>
          <w:i/>
        </w:rPr>
        <w:t>;</w:t>
      </w:r>
    </w:p>
    <w:p w14:paraId="5A2FB903" w14:textId="77777777" w:rsidR="00EE098F" w:rsidRPr="00DE332E" w:rsidRDefault="00EE098F" w:rsidP="00A029E1">
      <w:pPr>
        <w:widowControl w:val="0"/>
        <w:autoSpaceDE w:val="0"/>
        <w:autoSpaceDN w:val="0"/>
        <w:adjustRightInd w:val="0"/>
        <w:spacing w:after="0" w:line="240" w:lineRule="auto"/>
        <w:contextualSpacing/>
        <w:jc w:val="both"/>
        <w:rPr>
          <w:rFonts w:ascii="Times New Roman" w:eastAsia="Calibri" w:hAnsi="Times New Roman" w:cs="Times New Roman"/>
          <w:b/>
          <w:i/>
        </w:rPr>
      </w:pPr>
      <w:r w:rsidRPr="00DE332E">
        <w:rPr>
          <w:rFonts w:ascii="Times New Roman" w:eastAsia="Calibri" w:hAnsi="Times New Roman" w:cs="Times New Roman"/>
          <w:b/>
          <w:i/>
        </w:rPr>
        <w:t>c) bendra pasiūlymo kaina turi atitikti sudėtinių dalių sumą;</w:t>
      </w:r>
    </w:p>
    <w:p w14:paraId="6A30148D" w14:textId="01C447D2" w:rsidR="00DE332E" w:rsidRPr="00DE332E" w:rsidRDefault="00EE098F" w:rsidP="00DE332E">
      <w:pPr>
        <w:widowControl w:val="0"/>
        <w:autoSpaceDE w:val="0"/>
        <w:autoSpaceDN w:val="0"/>
        <w:adjustRightInd w:val="0"/>
        <w:spacing w:after="0" w:line="240" w:lineRule="auto"/>
        <w:contextualSpacing/>
        <w:jc w:val="both"/>
        <w:rPr>
          <w:rFonts w:ascii="Times New Roman" w:eastAsia="Calibri" w:hAnsi="Times New Roman" w:cs="Times New Roman"/>
          <w:b/>
          <w:i/>
          <w:iCs/>
          <w:lang w:eastAsia="lt-LT"/>
        </w:rPr>
      </w:pPr>
      <w:r w:rsidRPr="00DE332E">
        <w:rPr>
          <w:rFonts w:ascii="Times New Roman" w:eastAsia="Calibri" w:hAnsi="Times New Roman" w:cs="Times New Roman"/>
          <w:b/>
          <w:i/>
          <w:lang w:eastAsia="lt-LT"/>
        </w:rPr>
        <w:t xml:space="preserve">d) </w:t>
      </w:r>
      <w:r w:rsidR="00DE332E" w:rsidRPr="00DE332E">
        <w:rPr>
          <w:rFonts w:ascii="Times New Roman" w:eastAsia="Calibri" w:hAnsi="Times New Roman" w:cs="Times New Roman"/>
          <w:b/>
          <w:i/>
          <w:lang w:eastAsia="lt-LT"/>
        </w:rPr>
        <w:t xml:space="preserve">Bendra pasiūlymo palyginamoji kaina eurais be PVM, bendra pasiūlymo palyginamoji kaina eurais su PVM, yra skirta tik tiekėjų pasiūlymams palyginti į sutartį jie nebus rašoma. </w:t>
      </w:r>
      <w:r w:rsidR="00DE332E" w:rsidRPr="00DE332E">
        <w:rPr>
          <w:rFonts w:ascii="Times New Roman" w:eastAsia="Calibri" w:hAnsi="Times New Roman" w:cs="Times New Roman"/>
          <w:b/>
          <w:i/>
          <w:iCs/>
        </w:rPr>
        <w:t xml:space="preserve">Į sutartį bus įrašyti pasiūlymo lentelės </w:t>
      </w:r>
      <w:r w:rsidR="00DE332E" w:rsidRPr="00655E12">
        <w:rPr>
          <w:rFonts w:ascii="Times New Roman" w:eastAsia="Calibri" w:hAnsi="Times New Roman" w:cs="Times New Roman"/>
          <w:b/>
          <w:i/>
          <w:iCs/>
          <w:color w:val="2B579A"/>
          <w:lang w:val="en-US"/>
        </w:rPr>
        <w:t>5</w:t>
      </w:r>
      <w:r w:rsidR="00DE332E" w:rsidRPr="00DE332E">
        <w:rPr>
          <w:rFonts w:ascii="Times New Roman" w:eastAsia="Calibri" w:hAnsi="Times New Roman" w:cs="Times New Roman"/>
          <w:b/>
          <w:i/>
          <w:iCs/>
        </w:rPr>
        <w:t xml:space="preserve"> stulpelyje nurodyti vnt. įkainiai bei maksimali pirkimo objektui numatyta lėšų suma, nurodyta pirkimo sąlygų </w:t>
      </w:r>
      <w:r w:rsidR="00DE332E" w:rsidRPr="00655E12">
        <w:rPr>
          <w:rFonts w:ascii="Times New Roman" w:eastAsia="Calibri" w:hAnsi="Times New Roman" w:cs="Times New Roman"/>
          <w:b/>
          <w:i/>
          <w:iCs/>
          <w:color w:val="2B579A"/>
          <w:lang w:val="en-US"/>
        </w:rPr>
        <w:t>2.3 p</w:t>
      </w:r>
      <w:r w:rsidR="00DE332E" w:rsidRPr="00655E12">
        <w:rPr>
          <w:rFonts w:ascii="Times New Roman" w:eastAsia="Calibri" w:hAnsi="Times New Roman" w:cs="Times New Roman"/>
          <w:b/>
          <w:i/>
          <w:iCs/>
        </w:rPr>
        <w:t>.</w:t>
      </w:r>
      <w:r w:rsidR="00DE332E" w:rsidRPr="00DE332E">
        <w:rPr>
          <w:rFonts w:ascii="Times New Roman" w:eastAsia="Calibri" w:hAnsi="Times New Roman" w:cs="Times New Roman"/>
          <w:b/>
          <w:i/>
          <w:iCs/>
        </w:rPr>
        <w:t xml:space="preserve"> </w:t>
      </w:r>
      <w:r w:rsidR="00DE332E" w:rsidRPr="00DE332E">
        <w:rPr>
          <w:rFonts w:ascii="Times New Roman" w:eastAsia="Calibri" w:hAnsi="Times New Roman" w:cs="Times New Roman"/>
          <w:b/>
          <w:i/>
          <w:lang w:eastAsia="lt-LT"/>
        </w:rPr>
        <w:t>Užsakymai b</w:t>
      </w:r>
      <w:r w:rsidR="00DE332E" w:rsidRPr="00DE332E">
        <w:rPr>
          <w:rFonts w:ascii="Times New Roman" w:hAnsi="Times New Roman" w:cs="Times New Roman"/>
          <w:b/>
          <w:i/>
        </w:rPr>
        <w:t xml:space="preserve">us teikiami pagal konkretų poreikį, neviršijant maksimalios pirkimo objektui numatytos skirti lėšų sumos, t. y. </w:t>
      </w:r>
      <w:r w:rsidR="00DE332E">
        <w:rPr>
          <w:rFonts w:ascii="Times New Roman" w:hAnsi="Times New Roman" w:cs="Times New Roman"/>
          <w:b/>
          <w:i/>
        </w:rPr>
        <w:t>50000</w:t>
      </w:r>
      <w:r w:rsidR="00DE332E" w:rsidRPr="00DE332E">
        <w:rPr>
          <w:rFonts w:ascii="Times New Roman" w:hAnsi="Times New Roman" w:cs="Times New Roman"/>
          <w:b/>
          <w:i/>
        </w:rPr>
        <w:t xml:space="preserve">,00 Eur be PVM. </w:t>
      </w:r>
    </w:p>
    <w:p w14:paraId="209F768D" w14:textId="77777777" w:rsidR="00EE098F" w:rsidRPr="002041B8" w:rsidRDefault="00EE098F" w:rsidP="00A029E1">
      <w:pPr>
        <w:autoSpaceDE w:val="0"/>
        <w:autoSpaceDN w:val="0"/>
        <w:spacing w:after="0" w:line="276" w:lineRule="auto"/>
        <w:jc w:val="both"/>
        <w:rPr>
          <w:rFonts w:ascii="Times New Roman" w:eastAsia="Calibri" w:hAnsi="Times New Roman" w:cs="Times New Roman"/>
          <w:b/>
        </w:rPr>
      </w:pPr>
      <w:r w:rsidRPr="002041B8">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093B326" w14:textId="77777777" w:rsidR="00EE098F" w:rsidRPr="002041B8" w:rsidRDefault="00EE098F" w:rsidP="00EE098F">
      <w:pPr>
        <w:numPr>
          <w:ilvl w:val="0"/>
          <w:numId w:val="4"/>
        </w:numPr>
        <w:tabs>
          <w:tab w:val="left" w:pos="0"/>
        </w:tabs>
        <w:spacing w:after="0" w:line="240" w:lineRule="auto"/>
        <w:ind w:left="0" w:firstLine="0"/>
        <w:contextualSpacing/>
        <w:jc w:val="both"/>
        <w:rPr>
          <w:rFonts w:ascii="Times New Roman" w:hAnsi="Times New Roman" w:cs="Times New Roman"/>
          <w:lang w:eastAsia="lt-LT"/>
        </w:rPr>
      </w:pPr>
      <w:r w:rsidRPr="002041B8">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2041B8">
        <w:rPr>
          <w:rFonts w:ascii="Times New Roman" w:eastAsia="Calibri" w:hAnsi="Times New Roman" w:cs="Times New Roman"/>
          <w:lang w:eastAsia="lt-LT"/>
        </w:rPr>
        <w:t>;</w:t>
      </w:r>
      <w:bookmarkStart w:id="5" w:name="_Hlk48135520"/>
    </w:p>
    <w:p w14:paraId="5D4C8DEC" w14:textId="77777777" w:rsidR="00EE098F" w:rsidRPr="002041B8" w:rsidRDefault="00EE098F" w:rsidP="00EE098F">
      <w:pPr>
        <w:numPr>
          <w:ilvl w:val="0"/>
          <w:numId w:val="4"/>
        </w:numPr>
        <w:tabs>
          <w:tab w:val="left" w:pos="0"/>
        </w:tabs>
        <w:spacing w:after="0" w:line="240" w:lineRule="auto"/>
        <w:ind w:left="0" w:firstLine="0"/>
        <w:contextualSpacing/>
        <w:jc w:val="both"/>
        <w:rPr>
          <w:rFonts w:ascii="Times New Roman" w:hAnsi="Times New Roman" w:cs="Times New Roman"/>
          <w:lang w:eastAsia="lt-LT"/>
        </w:rPr>
      </w:pPr>
      <w:r w:rsidRPr="002041B8">
        <w:rPr>
          <w:rFonts w:ascii="Times New Roman" w:eastAsia="Calibri" w:hAnsi="Times New Roman" w:cs="Times New Roman"/>
          <w:lang w:eastAsia="lt-LT"/>
        </w:rPr>
        <w:lastRenderedPageBreak/>
        <w:t>Patvirtiname, kad pirkimo objektas atitinka konkurso sąlygų priede Nr. 1 pateiktoje techninėje specifikacijoje nurodytus reikalavimus.</w:t>
      </w:r>
    </w:p>
    <w:bookmarkEnd w:id="5"/>
    <w:p w14:paraId="1DFE7251" w14:textId="77777777" w:rsidR="00EE098F" w:rsidRPr="002041B8" w:rsidRDefault="00EE098F" w:rsidP="00EE098F">
      <w:pPr>
        <w:widowControl w:val="0"/>
        <w:numPr>
          <w:ilvl w:val="0"/>
          <w:numId w:val="4"/>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sidRPr="002041B8">
        <w:rPr>
          <w:rFonts w:ascii="Times New Roman" w:eastAsia="Calibri" w:hAnsi="Times New Roman" w:cs="Times New Roman"/>
          <w:lang w:eastAsia="lt-LT"/>
        </w:rPr>
        <w:t>Patvirtiname, kad pirkimo sutartį vykdys tik teisę verstis atitinkama veikla turintys asmenys.</w:t>
      </w:r>
    </w:p>
    <w:p w14:paraId="4574440C" w14:textId="77777777" w:rsidR="00EE098F" w:rsidRPr="002041B8" w:rsidRDefault="00EE098F" w:rsidP="00EE098F">
      <w:pPr>
        <w:tabs>
          <w:tab w:val="left" w:pos="0"/>
        </w:tabs>
        <w:spacing w:after="0" w:line="240" w:lineRule="auto"/>
        <w:jc w:val="both"/>
        <w:rPr>
          <w:rFonts w:ascii="Times New Roman" w:hAnsi="Times New Roman" w:cs="Times New Roman"/>
        </w:rPr>
      </w:pPr>
      <w:r w:rsidRPr="002041B8">
        <w:rPr>
          <w:rFonts w:ascii="Times New Roman" w:hAnsi="Times New Roman" w:cs="Times New Roman"/>
        </w:rPr>
        <w:t xml:space="preserve">pasirinktos kainodaros principus. </w:t>
      </w:r>
    </w:p>
    <w:p w14:paraId="18636A29" w14:textId="77777777" w:rsidR="00EE098F" w:rsidRPr="002041B8" w:rsidRDefault="00EE098F" w:rsidP="00EE098F">
      <w:pPr>
        <w:spacing w:after="0" w:line="240" w:lineRule="auto"/>
        <w:jc w:val="both"/>
        <w:rPr>
          <w:rFonts w:ascii="Times New Roman" w:eastAsia="Calibri" w:hAnsi="Times New Roman" w:cs="Times New Roman"/>
          <w:b/>
          <w:bCs/>
          <w:noProof/>
          <w:lang w:eastAsia="lt-LT"/>
        </w:rPr>
      </w:pPr>
      <w:r w:rsidRPr="002041B8">
        <w:rPr>
          <w:rFonts w:ascii="Times New Roman" w:eastAsia="Calibri" w:hAnsi="Times New Roman" w:cs="Times New Roman"/>
          <w:b/>
          <w:bCs/>
          <w:noProof/>
          <w:lang w:eastAsia="lt-LT"/>
        </w:rPr>
        <w:t xml:space="preserve">5. Kartu su pasiūlymu pateikiami šie dokumentai </w:t>
      </w:r>
      <w:r w:rsidRPr="002041B8">
        <w:rPr>
          <w:rFonts w:ascii="Times New Roman" w:eastAsia="Calibri" w:hAnsi="Times New Roman" w:cs="Times New Roman"/>
          <w:noProof/>
          <w:lang w:eastAsia="lt-LT"/>
        </w:rPr>
        <w:t>(pateikdamas pasiūlymą CVPIS priemonėmis patvirtinu, kad dokumentų skaitmeninės kopijos yra tikros):</w:t>
      </w:r>
      <w:r w:rsidRPr="002041B8">
        <w:rPr>
          <w:rFonts w:ascii="Times New Roman" w:eastAsia="Calibri" w:hAnsi="Times New Roman" w:cs="Times New Roman"/>
          <w:b/>
          <w:bCs/>
          <w:noProof/>
          <w:lang w:eastAsia="lt-LT"/>
        </w:rPr>
        <w:t xml:space="preserve"> </w:t>
      </w:r>
    </w:p>
    <w:p w14:paraId="38EC6CA7" w14:textId="77777777" w:rsidR="00EE098F" w:rsidRPr="002041B8" w:rsidRDefault="00EE098F" w:rsidP="00EE098F">
      <w:pPr>
        <w:spacing w:after="0" w:line="240" w:lineRule="auto"/>
        <w:ind w:firstLine="720"/>
        <w:jc w:val="both"/>
        <w:rPr>
          <w:rFonts w:ascii="Times New Roman" w:eastAsia="Calibri" w:hAnsi="Times New Roman" w:cs="Times New Roman"/>
          <w:b/>
          <w:bCs/>
          <w:noProof/>
          <w:lang w:eastAsia="lt-LT"/>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4574"/>
        <w:gridCol w:w="2977"/>
      </w:tblGrid>
      <w:tr w:rsidR="00EE098F" w:rsidRPr="002041B8" w14:paraId="6653954A" w14:textId="77777777" w:rsidTr="00104FE5">
        <w:tc>
          <w:tcPr>
            <w:tcW w:w="666" w:type="dxa"/>
          </w:tcPr>
          <w:p w14:paraId="611120A0" w14:textId="77777777" w:rsidR="00EE098F" w:rsidRPr="002041B8" w:rsidRDefault="00EE098F" w:rsidP="00104FE5">
            <w:pPr>
              <w:spacing w:after="0" w:line="240" w:lineRule="auto"/>
              <w:jc w:val="center"/>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Eil. Nr.</w:t>
            </w:r>
          </w:p>
        </w:tc>
        <w:tc>
          <w:tcPr>
            <w:tcW w:w="4574" w:type="dxa"/>
          </w:tcPr>
          <w:p w14:paraId="691D91C9" w14:textId="77777777" w:rsidR="00EE098F" w:rsidRPr="002041B8" w:rsidRDefault="00EE098F" w:rsidP="00104FE5">
            <w:pPr>
              <w:spacing w:after="0" w:line="240" w:lineRule="auto"/>
              <w:jc w:val="center"/>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Pateiktų dokumentų pavadinimas</w:t>
            </w:r>
          </w:p>
        </w:tc>
        <w:tc>
          <w:tcPr>
            <w:tcW w:w="2977" w:type="dxa"/>
          </w:tcPr>
          <w:p w14:paraId="2E6EA8EF" w14:textId="77777777" w:rsidR="00EE098F" w:rsidRPr="002041B8" w:rsidRDefault="00EE098F" w:rsidP="00104FE5">
            <w:pPr>
              <w:spacing w:after="0" w:line="240" w:lineRule="auto"/>
              <w:jc w:val="center"/>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Dokumento puslapių skaičius</w:t>
            </w:r>
          </w:p>
        </w:tc>
      </w:tr>
      <w:tr w:rsidR="00EE098F" w:rsidRPr="002041B8" w14:paraId="4B81C8D7" w14:textId="77777777" w:rsidTr="00104FE5">
        <w:tc>
          <w:tcPr>
            <w:tcW w:w="666" w:type="dxa"/>
          </w:tcPr>
          <w:p w14:paraId="2F932820"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c>
          <w:tcPr>
            <w:tcW w:w="4574" w:type="dxa"/>
          </w:tcPr>
          <w:p w14:paraId="3B773136"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c>
          <w:tcPr>
            <w:tcW w:w="2977" w:type="dxa"/>
          </w:tcPr>
          <w:p w14:paraId="66A7B96F"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r>
      <w:tr w:rsidR="00EE098F" w:rsidRPr="002041B8" w14:paraId="4C47B097" w14:textId="77777777" w:rsidTr="00104FE5">
        <w:tc>
          <w:tcPr>
            <w:tcW w:w="666" w:type="dxa"/>
          </w:tcPr>
          <w:p w14:paraId="4D02C110"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c>
          <w:tcPr>
            <w:tcW w:w="4574" w:type="dxa"/>
          </w:tcPr>
          <w:p w14:paraId="7DB55E4C" w14:textId="77777777" w:rsidR="00EE098F" w:rsidRPr="002041B8" w:rsidRDefault="00EE098F" w:rsidP="00104FE5">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2977" w:type="dxa"/>
          </w:tcPr>
          <w:p w14:paraId="31EF817F"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r>
      <w:tr w:rsidR="00EE098F" w:rsidRPr="002041B8" w14:paraId="185F27D3" w14:textId="77777777" w:rsidTr="00104FE5">
        <w:tc>
          <w:tcPr>
            <w:tcW w:w="666" w:type="dxa"/>
          </w:tcPr>
          <w:p w14:paraId="754E6752"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c>
          <w:tcPr>
            <w:tcW w:w="4574" w:type="dxa"/>
          </w:tcPr>
          <w:p w14:paraId="5BDEA627"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c>
          <w:tcPr>
            <w:tcW w:w="2977" w:type="dxa"/>
          </w:tcPr>
          <w:p w14:paraId="07991FA1"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r>
    </w:tbl>
    <w:p w14:paraId="1587964F" w14:textId="77777777" w:rsidR="00EE098F" w:rsidRPr="002041B8" w:rsidRDefault="00EE098F" w:rsidP="00EE098F">
      <w:pPr>
        <w:tabs>
          <w:tab w:val="left" w:pos="9460"/>
        </w:tabs>
        <w:spacing w:after="0" w:line="240" w:lineRule="auto"/>
        <w:jc w:val="both"/>
        <w:rPr>
          <w:rFonts w:ascii="Times New Roman" w:eastAsia="Calibri" w:hAnsi="Times New Roman" w:cs="Times New Roman"/>
          <w:noProof/>
          <w:lang w:eastAsia="lt-LT"/>
        </w:rPr>
      </w:pPr>
    </w:p>
    <w:p w14:paraId="0D9E0136" w14:textId="77777777" w:rsidR="00EE098F" w:rsidRPr="002041B8" w:rsidRDefault="00EE098F" w:rsidP="00EE098F">
      <w:pPr>
        <w:spacing w:after="0" w:line="256" w:lineRule="auto"/>
        <w:jc w:val="both"/>
        <w:rPr>
          <w:rFonts w:ascii="Times New Roman" w:eastAsia="Times New Roman" w:hAnsi="Times New Roman" w:cs="Times New Roman"/>
        </w:rPr>
      </w:pPr>
      <w:r w:rsidRPr="002041B8">
        <w:rPr>
          <w:rFonts w:ascii="Times New Roman" w:eastAsia="Times New Roman" w:hAnsi="Times New Roman" w:cs="Times New Roman"/>
        </w:rPr>
        <w:t>6. Pasiūlymas galioja _________________________________</w:t>
      </w:r>
    </w:p>
    <w:p w14:paraId="01A1240D" w14:textId="77777777" w:rsidR="00EE098F" w:rsidRPr="002041B8" w:rsidRDefault="00EE098F" w:rsidP="00EE098F">
      <w:pPr>
        <w:spacing w:line="256" w:lineRule="auto"/>
        <w:ind w:left="284"/>
        <w:jc w:val="both"/>
        <w:rPr>
          <w:rFonts w:ascii="Times New Roman" w:eastAsia="Calibri" w:hAnsi="Times New Roman" w:cs="Times New Roman"/>
          <w:i/>
          <w:lang w:eastAsia="lt-LT"/>
        </w:rPr>
      </w:pPr>
      <w:r w:rsidRPr="002041B8">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1DF0B960" w14:textId="77777777" w:rsidR="00EE098F" w:rsidRDefault="00EE098F" w:rsidP="00EE098F">
      <w:pPr>
        <w:spacing w:after="0" w:line="240" w:lineRule="auto"/>
        <w:ind w:left="5102"/>
        <w:jc w:val="right"/>
        <w:rPr>
          <w:rFonts w:ascii="Times New Roman" w:eastAsia="Calibri" w:hAnsi="Times New Roman" w:cs="Times New Roman"/>
          <w:lang w:eastAsia="lt-LT"/>
        </w:rPr>
      </w:pPr>
    </w:p>
    <w:p w14:paraId="370469A0" w14:textId="77777777" w:rsidR="00EE098F" w:rsidRDefault="00EE098F" w:rsidP="00EE098F">
      <w:pPr>
        <w:spacing w:after="0" w:line="240" w:lineRule="auto"/>
        <w:ind w:left="5102"/>
        <w:jc w:val="right"/>
        <w:rPr>
          <w:rFonts w:ascii="Times New Roman" w:eastAsia="Calibri" w:hAnsi="Times New Roman" w:cs="Times New Roman"/>
          <w:lang w:eastAsia="lt-LT"/>
        </w:rPr>
      </w:pPr>
    </w:p>
    <w:p w14:paraId="3F54E49F" w14:textId="77777777" w:rsidR="00EE098F" w:rsidRDefault="00EE098F" w:rsidP="00EE098F">
      <w:pPr>
        <w:spacing w:after="0" w:line="240" w:lineRule="auto"/>
        <w:ind w:left="5102"/>
        <w:jc w:val="right"/>
        <w:rPr>
          <w:rFonts w:ascii="Times New Roman" w:eastAsia="Calibri" w:hAnsi="Times New Roman" w:cs="Times New Roman"/>
          <w:lang w:eastAsia="lt-LT"/>
        </w:rPr>
      </w:pPr>
    </w:p>
    <w:p w14:paraId="36D3807A" w14:textId="77777777" w:rsidR="00EE098F" w:rsidRDefault="00EE098F" w:rsidP="00EE098F">
      <w:pPr>
        <w:spacing w:after="0" w:line="240" w:lineRule="auto"/>
        <w:ind w:left="5102"/>
        <w:jc w:val="right"/>
        <w:rPr>
          <w:rFonts w:ascii="Times New Roman" w:eastAsia="Calibri" w:hAnsi="Times New Roman" w:cs="Times New Roman"/>
          <w:lang w:eastAsia="lt-LT"/>
        </w:rPr>
      </w:pPr>
    </w:p>
    <w:p w14:paraId="6AF4A48E" w14:textId="77777777" w:rsidR="00EE098F" w:rsidRDefault="00EE098F" w:rsidP="00EE098F">
      <w:pPr>
        <w:spacing w:after="0" w:line="240" w:lineRule="auto"/>
        <w:ind w:left="5102"/>
        <w:jc w:val="right"/>
        <w:rPr>
          <w:rFonts w:ascii="Times New Roman" w:eastAsia="Calibri" w:hAnsi="Times New Roman" w:cs="Times New Roman"/>
          <w:lang w:eastAsia="lt-LT"/>
        </w:rPr>
      </w:pPr>
    </w:p>
    <w:p w14:paraId="52BC6898"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01AA8323"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4B5CFDD2"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1D6FAE3B"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6A03DDEA" w14:textId="77777777" w:rsidR="00EE098F" w:rsidRDefault="00EE098F" w:rsidP="005047F1">
      <w:pPr>
        <w:spacing w:after="0" w:line="240" w:lineRule="auto"/>
        <w:ind w:left="5102"/>
        <w:jc w:val="right"/>
        <w:rPr>
          <w:rFonts w:ascii="Times New Roman" w:eastAsia="Calibri" w:hAnsi="Times New Roman" w:cs="Times New Roman"/>
          <w:lang w:eastAsia="lt-LT"/>
        </w:rPr>
      </w:pPr>
    </w:p>
    <w:tbl>
      <w:tblPr>
        <w:tblW w:w="9630" w:type="dxa"/>
        <w:tblLayout w:type="fixed"/>
        <w:tblLook w:val="01E0" w:firstRow="1" w:lastRow="1" w:firstColumn="1" w:lastColumn="1" w:noHBand="0" w:noVBand="0"/>
      </w:tblPr>
      <w:tblGrid>
        <w:gridCol w:w="4079"/>
        <w:gridCol w:w="2812"/>
        <w:gridCol w:w="2739"/>
      </w:tblGrid>
      <w:tr w:rsidR="00B0634F" w14:paraId="3F5A55A5" w14:textId="77777777" w:rsidTr="00B0634F">
        <w:trPr>
          <w:trHeight w:val="186"/>
        </w:trPr>
        <w:tc>
          <w:tcPr>
            <w:tcW w:w="3888" w:type="dxa"/>
            <w:hideMark/>
          </w:tcPr>
          <w:p w14:paraId="79DBC8EA" w14:textId="77777777" w:rsidR="00B0634F" w:rsidRDefault="00B0634F">
            <w:pPr>
              <w:spacing w:after="0" w:line="240" w:lineRule="auto"/>
              <w:rPr>
                <w:rFonts w:ascii="Times New Roman" w:hAnsi="Times New Roman" w:cs="Times New Roman"/>
                <w:position w:val="6"/>
                <w:sz w:val="24"/>
              </w:rPr>
            </w:pPr>
            <w:r>
              <w:rPr>
                <w:rFonts w:ascii="Times New Roman" w:hAnsi="Times New Roman" w:cs="Times New Roman"/>
                <w:position w:val="6"/>
                <w:sz w:val="24"/>
              </w:rPr>
              <w:t>_________________</w:t>
            </w:r>
          </w:p>
          <w:p w14:paraId="7FB7B7A2" w14:textId="77777777" w:rsidR="00B0634F" w:rsidRDefault="00B0634F">
            <w:pPr>
              <w:spacing w:line="240" w:lineRule="auto"/>
              <w:rPr>
                <w:rFonts w:ascii="Times New Roman" w:hAnsi="Times New Roman" w:cs="Times New Roman"/>
                <w:sz w:val="20"/>
                <w:szCs w:val="20"/>
              </w:rPr>
            </w:pPr>
            <w:r>
              <w:rPr>
                <w:rFonts w:ascii="Times New Roman" w:hAnsi="Times New Roman" w:cs="Times New Roman"/>
                <w:position w:val="6"/>
                <w:sz w:val="20"/>
                <w:szCs w:val="20"/>
              </w:rPr>
              <w:t>(Tiekėjo arba jo įgalioto asmens pareigų pavadinimas*)</w:t>
            </w:r>
          </w:p>
        </w:tc>
        <w:tc>
          <w:tcPr>
            <w:tcW w:w="2681" w:type="dxa"/>
            <w:hideMark/>
          </w:tcPr>
          <w:p w14:paraId="460CC128" w14:textId="77777777" w:rsidR="00B0634F" w:rsidRDefault="00B0634F">
            <w:pPr>
              <w:spacing w:after="0" w:line="240" w:lineRule="auto"/>
              <w:jc w:val="center"/>
              <w:rPr>
                <w:rFonts w:ascii="Times New Roman" w:hAnsi="Times New Roman" w:cs="Times New Roman"/>
                <w:position w:val="6"/>
                <w:sz w:val="24"/>
                <w:szCs w:val="21"/>
              </w:rPr>
            </w:pPr>
            <w:r>
              <w:rPr>
                <w:rFonts w:ascii="Times New Roman" w:hAnsi="Times New Roman" w:cs="Times New Roman"/>
                <w:position w:val="6"/>
                <w:sz w:val="24"/>
              </w:rPr>
              <w:t>____________</w:t>
            </w:r>
          </w:p>
          <w:p w14:paraId="725AE662" w14:textId="77777777" w:rsidR="00B0634F" w:rsidRDefault="00B0634F">
            <w:pPr>
              <w:spacing w:line="240" w:lineRule="auto"/>
              <w:jc w:val="center"/>
              <w:rPr>
                <w:rFonts w:ascii="Times New Roman" w:hAnsi="Times New Roman" w:cs="Times New Roman"/>
                <w:sz w:val="20"/>
                <w:szCs w:val="20"/>
              </w:rPr>
            </w:pPr>
            <w:r>
              <w:rPr>
                <w:rFonts w:ascii="Times New Roman" w:hAnsi="Times New Roman" w:cs="Times New Roman"/>
                <w:position w:val="6"/>
                <w:sz w:val="20"/>
                <w:szCs w:val="20"/>
              </w:rPr>
              <w:t>(Parašas*)</w:t>
            </w:r>
          </w:p>
        </w:tc>
        <w:tc>
          <w:tcPr>
            <w:tcW w:w="2611" w:type="dxa"/>
            <w:hideMark/>
          </w:tcPr>
          <w:p w14:paraId="2445290D" w14:textId="77777777" w:rsidR="00B0634F" w:rsidRDefault="00B0634F">
            <w:pPr>
              <w:spacing w:after="0" w:line="240" w:lineRule="auto"/>
              <w:jc w:val="center"/>
              <w:rPr>
                <w:rFonts w:ascii="Times New Roman" w:hAnsi="Times New Roman" w:cs="Times New Roman"/>
                <w:position w:val="6"/>
                <w:sz w:val="24"/>
                <w:szCs w:val="21"/>
              </w:rPr>
            </w:pPr>
            <w:r>
              <w:rPr>
                <w:rFonts w:ascii="Times New Roman" w:hAnsi="Times New Roman" w:cs="Times New Roman"/>
                <w:position w:val="6"/>
                <w:sz w:val="24"/>
              </w:rPr>
              <w:t>____________</w:t>
            </w:r>
          </w:p>
          <w:p w14:paraId="0C449D7C" w14:textId="77777777" w:rsidR="00B0634F" w:rsidRDefault="00B0634F">
            <w:pPr>
              <w:spacing w:line="240" w:lineRule="auto"/>
              <w:jc w:val="center"/>
              <w:rPr>
                <w:rFonts w:ascii="Times New Roman" w:hAnsi="Times New Roman" w:cs="Times New Roman"/>
                <w:sz w:val="20"/>
                <w:szCs w:val="20"/>
              </w:rPr>
            </w:pPr>
            <w:r>
              <w:rPr>
                <w:rFonts w:ascii="Times New Roman" w:hAnsi="Times New Roman" w:cs="Times New Roman"/>
                <w:position w:val="6"/>
                <w:sz w:val="20"/>
                <w:szCs w:val="20"/>
              </w:rPr>
              <w:t>(Vardas ir pavardė)</w:t>
            </w:r>
          </w:p>
        </w:tc>
      </w:tr>
    </w:tbl>
    <w:p w14:paraId="5D71132E"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10203532"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580C539F"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6C16C67E"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78C81880"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2582A7E4"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6D30FC26"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47B7201C" w14:textId="32726499" w:rsidR="00EE098F" w:rsidRDefault="00EE098F" w:rsidP="005047F1">
      <w:pPr>
        <w:spacing w:after="0" w:line="240" w:lineRule="auto"/>
        <w:ind w:left="5102"/>
        <w:jc w:val="right"/>
        <w:rPr>
          <w:rFonts w:ascii="Times New Roman" w:eastAsia="Calibri" w:hAnsi="Times New Roman" w:cs="Times New Roman"/>
          <w:lang w:eastAsia="lt-LT"/>
        </w:rPr>
      </w:pPr>
    </w:p>
    <w:p w14:paraId="698A1C18" w14:textId="75E7D5ED" w:rsidR="00655E12" w:rsidRDefault="00655E12" w:rsidP="005047F1">
      <w:pPr>
        <w:spacing w:after="0" w:line="240" w:lineRule="auto"/>
        <w:ind w:left="5102"/>
        <w:jc w:val="right"/>
        <w:rPr>
          <w:rFonts w:ascii="Times New Roman" w:eastAsia="Calibri" w:hAnsi="Times New Roman" w:cs="Times New Roman"/>
          <w:lang w:eastAsia="lt-LT"/>
        </w:rPr>
      </w:pPr>
    </w:p>
    <w:p w14:paraId="5A06D796" w14:textId="0F00D029" w:rsidR="00655E12" w:rsidRDefault="00655E12" w:rsidP="005047F1">
      <w:pPr>
        <w:spacing w:after="0" w:line="240" w:lineRule="auto"/>
        <w:ind w:left="5102"/>
        <w:jc w:val="right"/>
        <w:rPr>
          <w:rFonts w:ascii="Times New Roman" w:eastAsia="Calibri" w:hAnsi="Times New Roman" w:cs="Times New Roman"/>
          <w:lang w:eastAsia="lt-LT"/>
        </w:rPr>
      </w:pPr>
    </w:p>
    <w:p w14:paraId="2D3E60E1" w14:textId="66A481E3" w:rsidR="00655E12" w:rsidRDefault="00655E12" w:rsidP="005047F1">
      <w:pPr>
        <w:spacing w:after="0" w:line="240" w:lineRule="auto"/>
        <w:ind w:left="5102"/>
        <w:jc w:val="right"/>
        <w:rPr>
          <w:rFonts w:ascii="Times New Roman" w:eastAsia="Calibri" w:hAnsi="Times New Roman" w:cs="Times New Roman"/>
          <w:lang w:eastAsia="lt-LT"/>
        </w:rPr>
      </w:pPr>
    </w:p>
    <w:p w14:paraId="5017CC63" w14:textId="107A6BFD" w:rsidR="00655E12" w:rsidRDefault="00655E12" w:rsidP="005047F1">
      <w:pPr>
        <w:spacing w:after="0" w:line="240" w:lineRule="auto"/>
        <w:ind w:left="5102"/>
        <w:jc w:val="right"/>
        <w:rPr>
          <w:rFonts w:ascii="Times New Roman" w:eastAsia="Calibri" w:hAnsi="Times New Roman" w:cs="Times New Roman"/>
          <w:lang w:eastAsia="lt-LT"/>
        </w:rPr>
      </w:pPr>
    </w:p>
    <w:p w14:paraId="438D8993" w14:textId="3534D0FE" w:rsidR="00655E12" w:rsidRDefault="00655E12" w:rsidP="005047F1">
      <w:pPr>
        <w:spacing w:after="0" w:line="240" w:lineRule="auto"/>
        <w:ind w:left="5102"/>
        <w:jc w:val="right"/>
        <w:rPr>
          <w:rFonts w:ascii="Times New Roman" w:eastAsia="Calibri" w:hAnsi="Times New Roman" w:cs="Times New Roman"/>
          <w:lang w:eastAsia="lt-LT"/>
        </w:rPr>
      </w:pPr>
    </w:p>
    <w:p w14:paraId="4642831B" w14:textId="30FD4CA5" w:rsidR="00655E12" w:rsidRDefault="00655E12" w:rsidP="005047F1">
      <w:pPr>
        <w:spacing w:after="0" w:line="240" w:lineRule="auto"/>
        <w:ind w:left="5102"/>
        <w:jc w:val="right"/>
        <w:rPr>
          <w:rFonts w:ascii="Times New Roman" w:eastAsia="Calibri" w:hAnsi="Times New Roman" w:cs="Times New Roman"/>
          <w:lang w:eastAsia="lt-LT"/>
        </w:rPr>
      </w:pPr>
    </w:p>
    <w:p w14:paraId="0072261E" w14:textId="4298693D" w:rsidR="00655E12" w:rsidRDefault="00655E12" w:rsidP="005047F1">
      <w:pPr>
        <w:spacing w:after="0" w:line="240" w:lineRule="auto"/>
        <w:ind w:left="5102"/>
        <w:jc w:val="right"/>
        <w:rPr>
          <w:rFonts w:ascii="Times New Roman" w:eastAsia="Calibri" w:hAnsi="Times New Roman" w:cs="Times New Roman"/>
          <w:lang w:eastAsia="lt-LT"/>
        </w:rPr>
      </w:pPr>
    </w:p>
    <w:p w14:paraId="6C0A0F84" w14:textId="6662BA3A" w:rsidR="00655E12" w:rsidRDefault="00655E12" w:rsidP="005047F1">
      <w:pPr>
        <w:spacing w:after="0" w:line="240" w:lineRule="auto"/>
        <w:ind w:left="5102"/>
        <w:jc w:val="right"/>
        <w:rPr>
          <w:rFonts w:ascii="Times New Roman" w:eastAsia="Calibri" w:hAnsi="Times New Roman" w:cs="Times New Roman"/>
          <w:lang w:eastAsia="lt-LT"/>
        </w:rPr>
      </w:pPr>
    </w:p>
    <w:p w14:paraId="76A6D02D" w14:textId="77777777" w:rsidR="004B1DA0" w:rsidRDefault="004B1DA0" w:rsidP="005047F1">
      <w:pPr>
        <w:spacing w:after="0" w:line="240" w:lineRule="auto"/>
        <w:ind w:left="5102"/>
        <w:jc w:val="right"/>
        <w:rPr>
          <w:rFonts w:ascii="Times New Roman" w:eastAsia="Calibri" w:hAnsi="Times New Roman" w:cs="Times New Roman"/>
          <w:lang w:eastAsia="lt-LT"/>
        </w:rPr>
      </w:pPr>
    </w:p>
    <w:p w14:paraId="60EE5ED3" w14:textId="77777777" w:rsidR="004B1DA0" w:rsidRDefault="004B1DA0" w:rsidP="005047F1">
      <w:pPr>
        <w:spacing w:after="0" w:line="240" w:lineRule="auto"/>
        <w:ind w:left="5102"/>
        <w:jc w:val="right"/>
        <w:rPr>
          <w:rFonts w:ascii="Times New Roman" w:eastAsia="Calibri" w:hAnsi="Times New Roman" w:cs="Times New Roman"/>
          <w:lang w:eastAsia="lt-LT"/>
        </w:rPr>
      </w:pPr>
    </w:p>
    <w:p w14:paraId="748F3C74" w14:textId="77777777" w:rsidR="00655E12" w:rsidRDefault="00655E12" w:rsidP="005047F1">
      <w:pPr>
        <w:spacing w:after="0" w:line="240" w:lineRule="auto"/>
        <w:ind w:left="5102"/>
        <w:jc w:val="right"/>
        <w:rPr>
          <w:rFonts w:ascii="Times New Roman" w:eastAsia="Calibri" w:hAnsi="Times New Roman" w:cs="Times New Roman"/>
          <w:lang w:eastAsia="lt-LT"/>
        </w:rPr>
      </w:pPr>
    </w:p>
    <w:p w14:paraId="0B649C33"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061B8E21" w14:textId="5E6B667F" w:rsidR="005047F1" w:rsidRPr="002041B8" w:rsidRDefault="005047F1" w:rsidP="005047F1">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lang w:eastAsia="lt-LT"/>
        </w:rPr>
        <w:lastRenderedPageBreak/>
        <w:t>Pirkimo sąlygų</w:t>
      </w:r>
    </w:p>
    <w:p w14:paraId="6A283578" w14:textId="77777777" w:rsidR="005047F1" w:rsidRPr="002041B8" w:rsidRDefault="005047F1" w:rsidP="005047F1">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lang w:eastAsia="lt-LT"/>
        </w:rPr>
        <w:t>Priedas Nr. 3</w:t>
      </w:r>
    </w:p>
    <w:p w14:paraId="23982040" w14:textId="77777777" w:rsidR="005047F1" w:rsidRPr="002041B8" w:rsidRDefault="005047F1" w:rsidP="005047F1">
      <w:pPr>
        <w:spacing w:after="0" w:line="240" w:lineRule="auto"/>
        <w:ind w:left="5102"/>
        <w:jc w:val="right"/>
        <w:rPr>
          <w:rFonts w:ascii="Times New Roman" w:eastAsia="Calibri" w:hAnsi="Times New Roman" w:cs="Times New Roman"/>
          <w:lang w:eastAsia="lt-LT"/>
        </w:rPr>
      </w:pPr>
    </w:p>
    <w:p w14:paraId="1E1A010F" w14:textId="77777777" w:rsidR="005047F1" w:rsidRPr="002041B8" w:rsidRDefault="005047F1" w:rsidP="005047F1">
      <w:pPr>
        <w:spacing w:after="200" w:line="276" w:lineRule="auto"/>
        <w:jc w:val="center"/>
        <w:rPr>
          <w:rFonts w:ascii="Times New Roman" w:eastAsia="Calibri" w:hAnsi="Times New Roman" w:cs="Times New Roman"/>
          <w:b/>
        </w:rPr>
      </w:pPr>
      <w:r w:rsidRPr="002041B8">
        <w:rPr>
          <w:rFonts w:ascii="Times New Roman" w:eastAsia="Times New Roman" w:hAnsi="Times New Roman" w:cs="Times New Roman"/>
          <w:b/>
        </w:rPr>
        <w:t>Sutarties projektas</w:t>
      </w:r>
      <w:r w:rsidRPr="002041B8">
        <w:rPr>
          <w:rFonts w:ascii="Times New Roman" w:eastAsia="Calibri" w:hAnsi="Times New Roman" w:cs="Times New Roman"/>
          <w:b/>
        </w:rPr>
        <w:t xml:space="preserve"> </w:t>
      </w:r>
    </w:p>
    <w:tbl>
      <w:tblPr>
        <w:tblStyle w:val="Lentelstinklelis"/>
        <w:tblW w:w="5364" w:type="pct"/>
        <w:tblInd w:w="-714" w:type="dxa"/>
        <w:tblLook w:val="04A0" w:firstRow="1" w:lastRow="0" w:firstColumn="1" w:lastColumn="0" w:noHBand="0" w:noVBand="1"/>
      </w:tblPr>
      <w:tblGrid>
        <w:gridCol w:w="1135"/>
        <w:gridCol w:w="9531"/>
        <w:gridCol w:w="21"/>
      </w:tblGrid>
      <w:tr w:rsidR="00CF562A" w:rsidRPr="001C4E57" w14:paraId="29204806" w14:textId="77777777" w:rsidTr="00522A72">
        <w:tc>
          <w:tcPr>
            <w:tcW w:w="5000" w:type="pct"/>
            <w:gridSpan w:val="3"/>
          </w:tcPr>
          <w:p w14:paraId="46BBAE73" w14:textId="77777777" w:rsidR="00CF562A" w:rsidRPr="001C4E57" w:rsidRDefault="00CF562A" w:rsidP="00522A72">
            <w:pPr>
              <w:suppressAutoHyphens/>
              <w:spacing w:line="276" w:lineRule="auto"/>
              <w:jc w:val="center"/>
              <w:rPr>
                <w:rFonts w:ascii="Times New Roman" w:hAnsi="Times New Roman" w:cs="Times New Roman"/>
                <w:b/>
                <w:bCs/>
              </w:rPr>
            </w:pPr>
            <w:r w:rsidRPr="001C4E57">
              <w:rPr>
                <w:rFonts w:ascii="Times New Roman" w:hAnsi="Times New Roman" w:cs="Times New Roman"/>
                <w:b/>
                <w:bCs/>
              </w:rPr>
              <w:t xml:space="preserve">PASLAUGŲ VIEŠOJO </w:t>
            </w:r>
            <w:r>
              <w:rPr>
                <w:rFonts w:ascii="Times New Roman" w:hAnsi="Times New Roman" w:cs="Times New Roman"/>
                <w:b/>
                <w:bCs/>
              </w:rPr>
              <w:t xml:space="preserve">PIRKIMO–PARDAVIMO SUTARTIS Nr. </w:t>
            </w:r>
          </w:p>
        </w:tc>
      </w:tr>
      <w:tr w:rsidR="00CF562A" w:rsidRPr="001C4E57" w14:paraId="06B63AFB" w14:textId="77777777" w:rsidTr="00522A72">
        <w:tc>
          <w:tcPr>
            <w:tcW w:w="5000" w:type="pct"/>
            <w:gridSpan w:val="3"/>
          </w:tcPr>
          <w:p w14:paraId="5677C447" w14:textId="77777777" w:rsidR="00CF562A" w:rsidRPr="00E13047" w:rsidRDefault="00CF562A" w:rsidP="00522A72">
            <w:pPr>
              <w:suppressAutoHyphens/>
              <w:jc w:val="center"/>
              <w:rPr>
                <w:rFonts w:ascii="Times New Roman" w:eastAsia="Times New Roman" w:hAnsi="Times New Roman" w:cs="Times New Roman"/>
              </w:rPr>
            </w:pPr>
            <w:r w:rsidRPr="00E13047">
              <w:rPr>
                <w:rFonts w:ascii="Times New Roman" w:hAnsi="Times New Roman" w:cs="Times New Roman"/>
              </w:rPr>
              <w:t>20      m. ……………………………..… d.</w:t>
            </w:r>
          </w:p>
          <w:p w14:paraId="4BB1B72D" w14:textId="77777777" w:rsidR="00CF562A" w:rsidRPr="00E13047" w:rsidRDefault="00CF562A" w:rsidP="00522A72">
            <w:pPr>
              <w:suppressAutoHyphens/>
              <w:jc w:val="center"/>
              <w:rPr>
                <w:rFonts w:ascii="Times New Roman" w:eastAsia="Times New Roman" w:hAnsi="Times New Roman" w:cs="Times New Roman"/>
              </w:rPr>
            </w:pPr>
            <w:r w:rsidRPr="00E13047">
              <w:rPr>
                <w:rFonts w:ascii="Times New Roman" w:hAnsi="Times New Roman" w:cs="Times New Roman"/>
              </w:rPr>
              <w:t>Kaunas</w:t>
            </w:r>
          </w:p>
          <w:p w14:paraId="7BCD1BF3" w14:textId="77777777" w:rsidR="00CF562A" w:rsidRPr="001C4E57" w:rsidRDefault="00CF562A" w:rsidP="00522A72">
            <w:pPr>
              <w:suppressAutoHyphens/>
              <w:spacing w:line="276" w:lineRule="auto"/>
              <w:jc w:val="center"/>
              <w:rPr>
                <w:rFonts w:ascii="Times New Roman" w:hAnsi="Times New Roman" w:cs="Times New Roman"/>
              </w:rPr>
            </w:pPr>
          </w:p>
        </w:tc>
      </w:tr>
      <w:tr w:rsidR="00CF562A" w:rsidRPr="001C4E57" w14:paraId="0A9FA323" w14:textId="77777777" w:rsidTr="00522A72">
        <w:tc>
          <w:tcPr>
            <w:tcW w:w="5000" w:type="pct"/>
            <w:gridSpan w:val="3"/>
          </w:tcPr>
          <w:p w14:paraId="180172D9" w14:textId="77777777" w:rsidR="00CF562A" w:rsidRPr="007003F7" w:rsidRDefault="00CF562A" w:rsidP="00522A72">
            <w:pPr>
              <w:spacing w:line="276" w:lineRule="auto"/>
              <w:jc w:val="both"/>
              <w:rPr>
                <w:rFonts w:ascii="Times New Roman" w:hAnsi="Times New Roman" w:cs="Times New Roman"/>
                <w:lang w:eastAsia="ar-SA"/>
              </w:rPr>
            </w:pPr>
            <w:r w:rsidRPr="007003F7">
              <w:rPr>
                <w:rFonts w:ascii="Times New Roman" w:eastAsia="Calibri" w:hAnsi="Times New Roman" w:cs="Times New Roman"/>
                <w:b/>
              </w:rPr>
              <w:t>Karaliaus Mindaugo profesinio mokymo centras</w:t>
            </w:r>
            <w:r w:rsidRPr="007003F7">
              <w:rPr>
                <w:rFonts w:ascii="Times New Roman" w:hAnsi="Times New Roman" w:cs="Times New Roman"/>
              </w:rPr>
              <w:t xml:space="preserve">, juridinio asmens kodas 111961453, kurio registruota buveinė yra Karaliaus Mindaugo pr. 11, Kauno m. sav. Kauno m., duomenys apie įmonę kaupiami ir saugomi Lietuvos Respublikos juridinių asmenų registre </w:t>
            </w:r>
            <w:r w:rsidRPr="007003F7">
              <w:rPr>
                <w:rFonts w:ascii="Times New Roman" w:hAnsi="Times New Roman" w:cs="Times New Roman"/>
                <w:iCs/>
              </w:rPr>
              <w:t>(</w:t>
            </w:r>
            <w:r w:rsidRPr="007003F7">
              <w:rPr>
                <w:rFonts w:ascii="Times New Roman" w:hAnsi="Times New Roman" w:cs="Times New Roman"/>
              </w:rPr>
              <w:t xml:space="preserve">toliau – </w:t>
            </w:r>
            <w:r w:rsidRPr="007003F7">
              <w:rPr>
                <w:rFonts w:ascii="Times New Roman" w:hAnsi="Times New Roman" w:cs="Times New Roman"/>
                <w:bCs/>
                <w:i/>
                <w:iCs/>
              </w:rPr>
              <w:t>Pirkėjas</w:t>
            </w:r>
            <w:r w:rsidRPr="007003F7">
              <w:rPr>
                <w:rFonts w:ascii="Times New Roman" w:hAnsi="Times New Roman" w:cs="Times New Roman"/>
                <w:bCs/>
              </w:rPr>
              <w:t>)</w:t>
            </w:r>
            <w:r w:rsidRPr="007003F7">
              <w:rPr>
                <w:rFonts w:ascii="Times New Roman" w:hAnsi="Times New Roman" w:cs="Times New Roman"/>
              </w:rPr>
              <w:t>, iš vienos pusės, ir</w:t>
            </w:r>
          </w:p>
        </w:tc>
      </w:tr>
      <w:tr w:rsidR="00CF562A" w:rsidRPr="001C4E57" w14:paraId="68F6DCB2" w14:textId="77777777" w:rsidTr="00522A72">
        <w:tc>
          <w:tcPr>
            <w:tcW w:w="5000" w:type="pct"/>
            <w:gridSpan w:val="3"/>
          </w:tcPr>
          <w:p w14:paraId="294220F3" w14:textId="77777777" w:rsidR="00CF562A" w:rsidRPr="007003F7" w:rsidRDefault="00CF562A" w:rsidP="00522A72">
            <w:pPr>
              <w:suppressAutoHyphens/>
              <w:spacing w:before="120" w:after="120"/>
              <w:jc w:val="both"/>
              <w:rPr>
                <w:rFonts w:ascii="Times New Roman" w:hAnsi="Times New Roman" w:cs="Times New Roman"/>
                <w:b/>
                <w:bCs/>
              </w:rPr>
            </w:pPr>
            <w:r w:rsidRPr="00E13047">
              <w:rPr>
                <w:rFonts w:ascii="Times New Roman" w:hAnsi="Times New Roman" w:cs="Times New Roman"/>
              </w:rPr>
              <w:t>juridinio asmens kodas ........................., kurios registruota buveinė ................................ duomenys apie įmonę kaupiami ir saugomi Lietuvos Respublikos juridinių asmenų registre, atstovaujamas ...................................., veikiančio pagal ................................,</w:t>
            </w:r>
            <w:r w:rsidRPr="00E13047">
              <w:rPr>
                <w:rFonts w:ascii="Times New Roman" w:hAnsi="Times New Roman" w:cs="Times New Roman"/>
                <w:b/>
                <w:bCs/>
              </w:rPr>
              <w:t xml:space="preserve"> </w:t>
            </w:r>
            <w:r w:rsidRPr="00E13047">
              <w:rPr>
                <w:rFonts w:ascii="Times New Roman" w:hAnsi="Times New Roman" w:cs="Times New Roman"/>
              </w:rPr>
              <w:t xml:space="preserve">(toliau – </w:t>
            </w:r>
            <w:r w:rsidRPr="00E13047">
              <w:rPr>
                <w:rFonts w:ascii="Times New Roman" w:hAnsi="Times New Roman" w:cs="Times New Roman"/>
                <w:i/>
                <w:iCs/>
              </w:rPr>
              <w:t>Tiekėjas</w:t>
            </w:r>
            <w:r w:rsidRPr="00E13047">
              <w:rPr>
                <w:rFonts w:ascii="Times New Roman" w:hAnsi="Times New Roman" w:cs="Times New Roman"/>
              </w:rPr>
              <w:t xml:space="preserve">) iš kitos pusės, </w:t>
            </w:r>
          </w:p>
        </w:tc>
      </w:tr>
      <w:tr w:rsidR="00CF562A" w:rsidRPr="001C4E57" w14:paraId="293EDB41" w14:textId="77777777" w:rsidTr="00522A72">
        <w:tc>
          <w:tcPr>
            <w:tcW w:w="5000" w:type="pct"/>
            <w:gridSpan w:val="3"/>
          </w:tcPr>
          <w:p w14:paraId="617D915F" w14:textId="77777777" w:rsidR="00CF562A" w:rsidRPr="001C4E57" w:rsidRDefault="00CF562A" w:rsidP="00522A72">
            <w:pPr>
              <w:suppressAutoHyphens/>
              <w:spacing w:line="276" w:lineRule="auto"/>
              <w:jc w:val="both"/>
              <w:rPr>
                <w:rFonts w:ascii="Times New Roman" w:hAnsi="Times New Roman" w:cs="Times New Roman"/>
              </w:rPr>
            </w:pPr>
            <w:r w:rsidRPr="001C4E57">
              <w:rPr>
                <w:rFonts w:ascii="Times New Roman" w:hAnsi="Times New Roman" w:cs="Times New Roman"/>
              </w:rPr>
              <w:t>toliau kartu šioje sutartyje vadinami „Šalimis“, o kiekvienas atskirai – „Šalimi“, sudarė šią paslaugų viešojo pirkimo – pardavimo sutartį, toliau vadinamą „Sutartimi“, ir susitarė dėl toliau išvard</w:t>
            </w:r>
            <w:r>
              <w:rPr>
                <w:rFonts w:ascii="Times New Roman" w:hAnsi="Times New Roman" w:cs="Times New Roman"/>
              </w:rPr>
              <w:t xml:space="preserve">ytų </w:t>
            </w:r>
            <w:r w:rsidRPr="001C4E57">
              <w:rPr>
                <w:rFonts w:ascii="Times New Roman" w:hAnsi="Times New Roman" w:cs="Times New Roman"/>
              </w:rPr>
              <w:t>sąlygų.</w:t>
            </w:r>
          </w:p>
        </w:tc>
      </w:tr>
      <w:tr w:rsidR="00CF562A" w:rsidRPr="001C4E57" w14:paraId="044B4D0B" w14:textId="77777777" w:rsidTr="00522A72">
        <w:trPr>
          <w:gridAfter w:val="1"/>
          <w:wAfter w:w="10" w:type="pct"/>
        </w:trPr>
        <w:tc>
          <w:tcPr>
            <w:tcW w:w="531" w:type="pct"/>
          </w:tcPr>
          <w:p w14:paraId="6B6E1C1C" w14:textId="77777777" w:rsidR="00CF562A" w:rsidRPr="001C4E57" w:rsidRDefault="00CF562A" w:rsidP="00CF562A">
            <w:pPr>
              <w:numPr>
                <w:ilvl w:val="0"/>
                <w:numId w:val="46"/>
              </w:numPr>
              <w:suppressAutoHyphens/>
              <w:spacing w:line="276" w:lineRule="auto"/>
              <w:ind w:left="316" w:right="1704" w:hanging="284"/>
              <w:jc w:val="both"/>
              <w:rPr>
                <w:rFonts w:ascii="Times New Roman" w:eastAsia="Calibri" w:hAnsi="Times New Roman" w:cs="Times New Roman"/>
                <w:color w:val="000000"/>
                <w:u w:color="000000"/>
                <w:bdr w:val="nil"/>
                <w:lang w:eastAsia="lt-LT"/>
              </w:rPr>
            </w:pPr>
          </w:p>
        </w:tc>
        <w:tc>
          <w:tcPr>
            <w:tcW w:w="4459" w:type="pct"/>
          </w:tcPr>
          <w:p w14:paraId="7A3953A8"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Bendrosios nuostatos</w:t>
            </w:r>
          </w:p>
        </w:tc>
      </w:tr>
      <w:tr w:rsidR="00CF562A" w:rsidRPr="001C4E57" w14:paraId="34911733" w14:textId="77777777" w:rsidTr="00522A72">
        <w:trPr>
          <w:gridAfter w:val="1"/>
          <w:wAfter w:w="10" w:type="pct"/>
        </w:trPr>
        <w:tc>
          <w:tcPr>
            <w:tcW w:w="531" w:type="pct"/>
          </w:tcPr>
          <w:p w14:paraId="57D75FF5" w14:textId="77777777" w:rsidR="00CF562A" w:rsidRPr="001C4E57" w:rsidRDefault="00CF562A" w:rsidP="00CF562A">
            <w:pPr>
              <w:numPr>
                <w:ilvl w:val="1"/>
                <w:numId w:val="46"/>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59" w:type="pct"/>
          </w:tcPr>
          <w:p w14:paraId="7C892659"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 xml:space="preserve">Sutartyje </w:t>
            </w:r>
            <w:r>
              <w:rPr>
                <w:rFonts w:ascii="Times New Roman" w:hAnsi="Times New Roman" w:cs="Times New Roman"/>
              </w:rPr>
              <w:t>vartojamos</w:t>
            </w:r>
            <w:r w:rsidRPr="001C4E57">
              <w:rPr>
                <w:rFonts w:ascii="Times New Roman" w:hAnsi="Times New Roman" w:cs="Times New Roman"/>
              </w:rPr>
              <w:t xml:space="preserve"> sąvokos:</w:t>
            </w:r>
          </w:p>
        </w:tc>
      </w:tr>
      <w:tr w:rsidR="00CF562A" w:rsidRPr="001C4E57" w14:paraId="6DAFA012" w14:textId="77777777" w:rsidTr="00522A72">
        <w:trPr>
          <w:gridAfter w:val="1"/>
          <w:wAfter w:w="10" w:type="pct"/>
        </w:trPr>
        <w:tc>
          <w:tcPr>
            <w:tcW w:w="531" w:type="pct"/>
          </w:tcPr>
          <w:p w14:paraId="3D33C489" w14:textId="77777777" w:rsidR="00CF562A" w:rsidRPr="001C4E57" w:rsidRDefault="00CF562A" w:rsidP="00CF562A">
            <w:pPr>
              <w:numPr>
                <w:ilvl w:val="2"/>
                <w:numId w:val="46"/>
              </w:numPr>
              <w:suppressAutoHyphens/>
              <w:spacing w:line="276" w:lineRule="auto"/>
              <w:ind w:left="599" w:right="17" w:hanging="599"/>
              <w:jc w:val="both"/>
              <w:rPr>
                <w:rFonts w:ascii="Times New Roman" w:eastAsia="Calibri" w:hAnsi="Times New Roman" w:cs="Times New Roman"/>
                <w:color w:val="000000"/>
                <w:u w:color="000000"/>
                <w:bdr w:val="nil"/>
                <w:lang w:eastAsia="lt-LT"/>
              </w:rPr>
            </w:pPr>
          </w:p>
        </w:tc>
        <w:tc>
          <w:tcPr>
            <w:tcW w:w="4459" w:type="pct"/>
          </w:tcPr>
          <w:p w14:paraId="0607A0C7"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rPr>
              <w:t>Paslauga (-</w:t>
            </w:r>
            <w:proofErr w:type="spellStart"/>
            <w:r w:rsidRPr="001C4E57">
              <w:rPr>
                <w:rFonts w:ascii="Times New Roman" w:hAnsi="Times New Roman" w:cs="Times New Roman"/>
                <w:b/>
              </w:rPr>
              <w:t>os</w:t>
            </w:r>
            <w:proofErr w:type="spellEnd"/>
            <w:r w:rsidRPr="001C4E57">
              <w:rPr>
                <w:rFonts w:ascii="Times New Roman" w:hAnsi="Times New Roman" w:cs="Times New Roman"/>
                <w:b/>
              </w:rPr>
              <w:t>)</w:t>
            </w:r>
            <w:r w:rsidRPr="001C4E57">
              <w:rPr>
                <w:rFonts w:ascii="Times New Roman" w:hAnsi="Times New Roman" w:cs="Times New Roman"/>
              </w:rPr>
              <w:t xml:space="preserve"> – Tiekėjo pagal Sutartį teikiama (-</w:t>
            </w:r>
            <w:proofErr w:type="spellStart"/>
            <w:r w:rsidRPr="001C4E57">
              <w:rPr>
                <w:rFonts w:ascii="Times New Roman" w:hAnsi="Times New Roman" w:cs="Times New Roman"/>
              </w:rPr>
              <w:t>os</w:t>
            </w:r>
            <w:proofErr w:type="spellEnd"/>
            <w:r w:rsidRPr="001C4E57">
              <w:rPr>
                <w:rFonts w:ascii="Times New Roman" w:hAnsi="Times New Roman" w:cs="Times New Roman"/>
              </w:rPr>
              <w:t>) paslauga (-</w:t>
            </w:r>
            <w:proofErr w:type="spellStart"/>
            <w:r w:rsidRPr="001C4E57">
              <w:rPr>
                <w:rFonts w:ascii="Times New Roman" w:hAnsi="Times New Roman" w:cs="Times New Roman"/>
              </w:rPr>
              <w:t>os</w:t>
            </w:r>
            <w:proofErr w:type="spellEnd"/>
            <w:r w:rsidRPr="001C4E57">
              <w:rPr>
                <w:rFonts w:ascii="Times New Roman" w:hAnsi="Times New Roman" w:cs="Times New Roman"/>
              </w:rPr>
              <w:t>), t. y. paslauga (-</w:t>
            </w:r>
            <w:proofErr w:type="spellStart"/>
            <w:r w:rsidRPr="001C4E57">
              <w:rPr>
                <w:rFonts w:ascii="Times New Roman" w:hAnsi="Times New Roman" w:cs="Times New Roman"/>
              </w:rPr>
              <w:t>os</w:t>
            </w:r>
            <w:proofErr w:type="spellEnd"/>
            <w:r w:rsidRPr="001C4E57">
              <w:rPr>
                <w:rFonts w:ascii="Times New Roman" w:hAnsi="Times New Roman" w:cs="Times New Roman"/>
              </w:rPr>
              <w:t>) ir jų techninės užduotys, nurodytos Sutarties prieduose.</w:t>
            </w:r>
          </w:p>
        </w:tc>
      </w:tr>
      <w:tr w:rsidR="00CF562A" w:rsidRPr="001C4E57" w14:paraId="16DA50C8" w14:textId="77777777" w:rsidTr="00522A72">
        <w:trPr>
          <w:gridAfter w:val="1"/>
          <w:wAfter w:w="10" w:type="pct"/>
        </w:trPr>
        <w:tc>
          <w:tcPr>
            <w:tcW w:w="531" w:type="pct"/>
          </w:tcPr>
          <w:p w14:paraId="059CD212" w14:textId="77777777" w:rsidR="00CF562A" w:rsidRPr="001C4E57" w:rsidRDefault="00CF562A" w:rsidP="00CF562A">
            <w:pPr>
              <w:numPr>
                <w:ilvl w:val="2"/>
                <w:numId w:val="46"/>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59" w:type="pct"/>
          </w:tcPr>
          <w:p w14:paraId="6C33B602"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Paslaugų perdavimo</w:t>
            </w:r>
            <w:r>
              <w:rPr>
                <w:rFonts w:ascii="Times New Roman" w:hAnsi="Times New Roman" w:cs="Times New Roman"/>
                <w:b/>
                <w:bCs/>
              </w:rPr>
              <w:t>–p</w:t>
            </w:r>
            <w:r w:rsidRPr="001C4E57">
              <w:rPr>
                <w:rFonts w:ascii="Times New Roman" w:hAnsi="Times New Roman" w:cs="Times New Roman"/>
                <w:b/>
                <w:bCs/>
              </w:rPr>
              <w:t>riėmimo aktas</w:t>
            </w:r>
            <w:r w:rsidRPr="001C4E57">
              <w:rPr>
                <w:rFonts w:ascii="Times New Roman" w:hAnsi="Times New Roman" w:cs="Times New Roman"/>
              </w:rPr>
              <w:t xml:space="preserve"> – dokumentas, patvirtinantis Paslaugų perdavimo–priėmimo faktą. Paslaugų perdavimo–priėmimo aktu taip pat laikoma tiekėjo išrašyta PVM sąskaita faktūra (nuo to momento, kai ją </w:t>
            </w:r>
            <w:r w:rsidRPr="001C4E57">
              <w:rPr>
                <w:rFonts w:ascii="Times New Roman" w:eastAsia="Times New Roman" w:hAnsi="Times New Roman" w:cs="Times New Roman"/>
              </w:rPr>
              <w:t xml:space="preserve">el. priemonėmis </w:t>
            </w:r>
            <w:r>
              <w:rPr>
                <w:rFonts w:ascii="Times New Roman" w:hAnsi="Times New Roman" w:cs="Times New Roman"/>
              </w:rPr>
              <w:t>priima</w:t>
            </w:r>
            <w:r w:rsidRPr="001C4E57">
              <w:rPr>
                <w:rFonts w:ascii="Times New Roman" w:hAnsi="Times New Roman" w:cs="Times New Roman"/>
              </w:rPr>
              <w:t xml:space="preserve"> Užsakovas/</w:t>
            </w:r>
            <w:r>
              <w:rPr>
                <w:rFonts w:ascii="Times New Roman" w:hAnsi="Times New Roman" w:cs="Times New Roman"/>
              </w:rPr>
              <w:t xml:space="preserve"> </w:t>
            </w:r>
            <w:r w:rsidRPr="001C4E57">
              <w:rPr>
                <w:rFonts w:ascii="Times New Roman" w:hAnsi="Times New Roman" w:cs="Times New Roman"/>
              </w:rPr>
              <w:t>jo atstovas).</w:t>
            </w:r>
          </w:p>
        </w:tc>
      </w:tr>
      <w:tr w:rsidR="00CF562A" w:rsidRPr="001C4E57" w14:paraId="13A8BF44" w14:textId="77777777" w:rsidTr="00522A72">
        <w:trPr>
          <w:gridAfter w:val="1"/>
          <w:wAfter w:w="10" w:type="pct"/>
        </w:trPr>
        <w:tc>
          <w:tcPr>
            <w:tcW w:w="531" w:type="pct"/>
          </w:tcPr>
          <w:p w14:paraId="5059CB6B" w14:textId="77777777" w:rsidR="00CF562A" w:rsidRPr="001C4E57" w:rsidRDefault="00CF562A" w:rsidP="00CF562A">
            <w:pPr>
              <w:numPr>
                <w:ilvl w:val="2"/>
                <w:numId w:val="46"/>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59" w:type="pct"/>
          </w:tcPr>
          <w:p w14:paraId="1FDD9BA5"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Sutarties kaina</w:t>
            </w:r>
            <w:r w:rsidRPr="001C4E57">
              <w:rPr>
                <w:rFonts w:ascii="Times New Roman" w:hAnsi="Times New Roman" w:cs="Times New Roman"/>
              </w:rPr>
              <w:t xml:space="preserve"> – už paslaugas pagal Sutartį Tiekėjo gaunama ekonominė nauda. Į Sutarties kainą turi būti įskaičiuoti visi mokesčiai ir kitos Tiekėjo patiriamos su sutarties vykdymu susijusios</w:t>
            </w:r>
            <w:r w:rsidRPr="001C4E57">
              <w:rPr>
                <w:rFonts w:ascii="Times New Roman" w:hAnsi="Times New Roman" w:cs="Times New Roman"/>
                <w:b/>
                <w:bCs/>
              </w:rPr>
              <w:t xml:space="preserve"> </w:t>
            </w:r>
            <w:r w:rsidRPr="001C4E57">
              <w:rPr>
                <w:rFonts w:ascii="Times New Roman" w:hAnsi="Times New Roman" w:cs="Times New Roman"/>
              </w:rPr>
              <w:t>išlaidos.</w:t>
            </w:r>
          </w:p>
        </w:tc>
      </w:tr>
      <w:tr w:rsidR="00CF562A" w:rsidRPr="001C4E57" w14:paraId="59316965" w14:textId="77777777" w:rsidTr="00522A72">
        <w:trPr>
          <w:gridAfter w:val="1"/>
          <w:wAfter w:w="10" w:type="pct"/>
        </w:trPr>
        <w:tc>
          <w:tcPr>
            <w:tcW w:w="531" w:type="pct"/>
          </w:tcPr>
          <w:p w14:paraId="4BBE61A1" w14:textId="77777777" w:rsidR="00CF562A" w:rsidRPr="001C4E57" w:rsidRDefault="00CF562A" w:rsidP="00CF562A">
            <w:pPr>
              <w:numPr>
                <w:ilvl w:val="2"/>
                <w:numId w:val="46"/>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59" w:type="pct"/>
          </w:tcPr>
          <w:p w14:paraId="61B433BB"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 xml:space="preserve">Šalis </w:t>
            </w:r>
            <w:r w:rsidRPr="001C4E57">
              <w:rPr>
                <w:rFonts w:ascii="Times New Roman" w:hAnsi="Times New Roman" w:cs="Times New Roman"/>
              </w:rPr>
              <w:t xml:space="preserve">– Užsakovas arba Tiekėjas, kiekvienas atskirai. </w:t>
            </w:r>
            <w:r w:rsidRPr="001C4E57">
              <w:rPr>
                <w:rFonts w:ascii="Times New Roman" w:hAnsi="Times New Roman" w:cs="Times New Roman"/>
                <w:b/>
                <w:bCs/>
              </w:rPr>
              <w:t>Šalys</w:t>
            </w:r>
            <w:r w:rsidRPr="001C4E57">
              <w:rPr>
                <w:rFonts w:ascii="Times New Roman" w:hAnsi="Times New Roman" w:cs="Times New Roman"/>
              </w:rPr>
              <w:t xml:space="preserve"> – Užsakovas ir Tiekėjas abu kartu.</w:t>
            </w:r>
          </w:p>
        </w:tc>
      </w:tr>
      <w:tr w:rsidR="00CF562A" w:rsidRPr="001C4E57" w14:paraId="1D0FE491" w14:textId="77777777" w:rsidTr="00522A72">
        <w:trPr>
          <w:gridAfter w:val="1"/>
          <w:wAfter w:w="10" w:type="pct"/>
        </w:trPr>
        <w:tc>
          <w:tcPr>
            <w:tcW w:w="531" w:type="pct"/>
          </w:tcPr>
          <w:p w14:paraId="57A52713" w14:textId="77777777" w:rsidR="00CF562A" w:rsidRPr="001C4E57" w:rsidRDefault="00CF562A" w:rsidP="00CF562A">
            <w:pPr>
              <w:numPr>
                <w:ilvl w:val="2"/>
                <w:numId w:val="46"/>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59" w:type="pct"/>
          </w:tcPr>
          <w:p w14:paraId="75D8E681"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Techninė specifikacija</w:t>
            </w:r>
            <w:r w:rsidRPr="001C4E57">
              <w:rPr>
                <w:rFonts w:ascii="Times New Roman" w:hAnsi="Times New Roman" w:cs="Times New Roman"/>
              </w:rPr>
              <w:t xml:space="preserve"> – dokumentas, kuriame nustatyti </w:t>
            </w:r>
            <w:r>
              <w:rPr>
                <w:rFonts w:ascii="Times New Roman" w:hAnsi="Times New Roman" w:cs="Times New Roman"/>
              </w:rPr>
              <w:t>Paslaugų reikalavimai.</w:t>
            </w:r>
          </w:p>
        </w:tc>
      </w:tr>
      <w:tr w:rsidR="00CF562A" w:rsidRPr="001C4E57" w14:paraId="7421A0E0" w14:textId="77777777" w:rsidTr="00522A72">
        <w:trPr>
          <w:gridAfter w:val="1"/>
          <w:wAfter w:w="10" w:type="pct"/>
        </w:trPr>
        <w:tc>
          <w:tcPr>
            <w:tcW w:w="531" w:type="pct"/>
          </w:tcPr>
          <w:p w14:paraId="05C05257" w14:textId="77777777" w:rsidR="00CF562A" w:rsidRPr="001C4E57" w:rsidRDefault="00CF562A" w:rsidP="00CF562A">
            <w:pPr>
              <w:numPr>
                <w:ilvl w:val="2"/>
                <w:numId w:val="46"/>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59" w:type="pct"/>
          </w:tcPr>
          <w:p w14:paraId="3E2387E8"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Užsakovas</w:t>
            </w:r>
            <w:r w:rsidRPr="001C4E57">
              <w:rPr>
                <w:rFonts w:ascii="Times New Roman" w:hAnsi="Times New Roman" w:cs="Times New Roman"/>
              </w:rPr>
              <w:t> – tai Sutarties Šalis, kurios rekvizitai nurodyti Sutartyje, perkanti Paslaugas šioje Sutartyje nurodytomis sąlygomis iš Tiekėjo.</w:t>
            </w:r>
          </w:p>
        </w:tc>
      </w:tr>
      <w:tr w:rsidR="00CF562A" w:rsidRPr="001C4E57" w14:paraId="54B84AE6" w14:textId="77777777" w:rsidTr="00522A72">
        <w:trPr>
          <w:gridAfter w:val="1"/>
          <w:wAfter w:w="10" w:type="pct"/>
        </w:trPr>
        <w:tc>
          <w:tcPr>
            <w:tcW w:w="531" w:type="pct"/>
          </w:tcPr>
          <w:p w14:paraId="4925AA29" w14:textId="77777777" w:rsidR="00CF562A" w:rsidRPr="001C4E57" w:rsidRDefault="00CF562A" w:rsidP="00CF562A">
            <w:pPr>
              <w:numPr>
                <w:ilvl w:val="2"/>
                <w:numId w:val="46"/>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59" w:type="pct"/>
          </w:tcPr>
          <w:p w14:paraId="44FDB93E"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Specialistas</w:t>
            </w:r>
            <w:r w:rsidRPr="001C4E57">
              <w:rPr>
                <w:rFonts w:ascii="Times New Roman" w:hAnsi="Times New Roman" w:cs="Times New Roman"/>
              </w:rPr>
              <w:t xml:space="preserve"> – fizinis asmuo, kurio pajėgumais kvalifikacijai pagrįsti rėmėsi Tiekėjas.</w:t>
            </w:r>
          </w:p>
        </w:tc>
      </w:tr>
      <w:tr w:rsidR="00CF562A" w:rsidRPr="001C4E57" w14:paraId="0AB62B49" w14:textId="77777777" w:rsidTr="00522A72">
        <w:trPr>
          <w:gridAfter w:val="1"/>
          <w:wAfter w:w="10" w:type="pct"/>
        </w:trPr>
        <w:tc>
          <w:tcPr>
            <w:tcW w:w="531" w:type="pct"/>
          </w:tcPr>
          <w:p w14:paraId="3D1E4F6B" w14:textId="77777777" w:rsidR="00CF562A" w:rsidRPr="001C4E57" w:rsidRDefault="00CF562A" w:rsidP="00CF562A">
            <w:pPr>
              <w:numPr>
                <w:ilvl w:val="2"/>
                <w:numId w:val="46"/>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59" w:type="pct"/>
          </w:tcPr>
          <w:p w14:paraId="4ED98AFF" w14:textId="77777777" w:rsidR="00CF562A" w:rsidRPr="001C4E57" w:rsidRDefault="00CF562A" w:rsidP="00522A72">
            <w:pPr>
              <w:suppressAutoHyphens/>
              <w:spacing w:line="276" w:lineRule="auto"/>
              <w:jc w:val="both"/>
              <w:rPr>
                <w:rFonts w:ascii="Times New Roman" w:hAnsi="Times New Roman" w:cs="Times New Roman"/>
              </w:rPr>
            </w:pPr>
            <w:r w:rsidRPr="001C4E57">
              <w:rPr>
                <w:rFonts w:ascii="Times New Roman" w:hAnsi="Times New Roman" w:cs="Times New Roman"/>
                <w:b/>
                <w:bCs/>
              </w:rPr>
              <w:t>Subtiekėjas</w:t>
            </w:r>
            <w:r w:rsidRPr="001C4E57">
              <w:rPr>
                <w:rFonts w:ascii="Times New Roman" w:hAnsi="Times New Roman" w:cs="Times New Roman"/>
              </w:rPr>
              <w:t xml:space="preserve"> – </w:t>
            </w:r>
            <w:r>
              <w:rPr>
                <w:rFonts w:ascii="Times New Roman" w:hAnsi="Times New Roman" w:cs="Times New Roman"/>
              </w:rPr>
              <w:t>Sutarčiai vykdyti Tiekėjo</w:t>
            </w:r>
            <w:r w:rsidRPr="001C4E57">
              <w:rPr>
                <w:rFonts w:ascii="Times New Roman" w:hAnsi="Times New Roman" w:cs="Times New Roman"/>
              </w:rPr>
              <w:t xml:space="preserve"> pasitelkiamas trečiasis asmuo, kurio kvalifikacija </w:t>
            </w:r>
            <w:r>
              <w:rPr>
                <w:rFonts w:ascii="Times New Roman" w:hAnsi="Times New Roman" w:cs="Times New Roman"/>
              </w:rPr>
              <w:t>T</w:t>
            </w:r>
            <w:r w:rsidRPr="001C4E57">
              <w:rPr>
                <w:rFonts w:ascii="Times New Roman" w:hAnsi="Times New Roman" w:cs="Times New Roman"/>
              </w:rPr>
              <w:t>iekėjas nesiremia, kad atitiktų kvalifikacijos reikalavimus.</w:t>
            </w:r>
          </w:p>
        </w:tc>
      </w:tr>
      <w:tr w:rsidR="00CF562A" w:rsidRPr="001C4E57" w14:paraId="791B7484" w14:textId="77777777" w:rsidTr="00522A72">
        <w:trPr>
          <w:gridAfter w:val="1"/>
          <w:wAfter w:w="10" w:type="pct"/>
        </w:trPr>
        <w:tc>
          <w:tcPr>
            <w:tcW w:w="531" w:type="pct"/>
          </w:tcPr>
          <w:p w14:paraId="09A75069" w14:textId="77777777" w:rsidR="00CF562A" w:rsidRPr="001C4E57" w:rsidRDefault="00CF562A" w:rsidP="00CF562A">
            <w:pPr>
              <w:numPr>
                <w:ilvl w:val="2"/>
                <w:numId w:val="46"/>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59" w:type="pct"/>
          </w:tcPr>
          <w:p w14:paraId="72C48B28"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Tretieji asmenys</w:t>
            </w:r>
            <w:r w:rsidRPr="001C4E57">
              <w:rPr>
                <w:rFonts w:ascii="Times New Roman" w:hAnsi="Times New Roman" w:cs="Times New Roman"/>
              </w:rPr>
              <w:t xml:space="preserve"> – tai, kai </w:t>
            </w:r>
            <w:r>
              <w:rPr>
                <w:rFonts w:ascii="Times New Roman" w:hAnsi="Times New Roman" w:cs="Times New Roman"/>
              </w:rPr>
              <w:t>T</w:t>
            </w:r>
            <w:r w:rsidRPr="001C4E57">
              <w:rPr>
                <w:rFonts w:ascii="Times New Roman" w:hAnsi="Times New Roman" w:cs="Times New Roman"/>
              </w:rPr>
              <w:t xml:space="preserve">iekėjas naudojasi (naudosis) trečiųjų asmenų, kurie tiesiogiai aktyviai, savo veiksmais neprisidės prie pirkimo vykdytojo poreikio įsigyti pirkimo objektą tenkinimo (tiesiogiai neteiks dalies </w:t>
            </w:r>
            <w:r>
              <w:rPr>
                <w:rFonts w:ascii="Times New Roman" w:hAnsi="Times New Roman" w:cs="Times New Roman"/>
              </w:rPr>
              <w:t>P</w:t>
            </w:r>
            <w:r w:rsidRPr="001C4E57">
              <w:rPr>
                <w:rFonts w:ascii="Times New Roman" w:hAnsi="Times New Roman" w:cs="Times New Roman"/>
              </w:rPr>
              <w:t xml:space="preserve">aslaugų, nevykdys dalies darbų, tiesiogiai neprisidės prie </w:t>
            </w:r>
            <w:r>
              <w:rPr>
                <w:rFonts w:ascii="Times New Roman" w:hAnsi="Times New Roman" w:cs="Times New Roman"/>
              </w:rPr>
              <w:t>P</w:t>
            </w:r>
            <w:r w:rsidRPr="001C4E57">
              <w:rPr>
                <w:rFonts w:ascii="Times New Roman" w:hAnsi="Times New Roman" w:cs="Times New Roman"/>
              </w:rPr>
              <w:t xml:space="preserve">rekių tiekimo, neprisiims solidarios atsakomybės už </w:t>
            </w:r>
            <w:r>
              <w:rPr>
                <w:rFonts w:ascii="Times New Roman" w:hAnsi="Times New Roman" w:cs="Times New Roman"/>
              </w:rPr>
              <w:t>S</w:t>
            </w:r>
            <w:r w:rsidRPr="001C4E57">
              <w:rPr>
                <w:rFonts w:ascii="Times New Roman" w:hAnsi="Times New Roman" w:cs="Times New Roman"/>
              </w:rPr>
              <w:t xml:space="preserve">utarties vykdymą ar kitaip tiesiogiai nedalyvaus vykdant </w:t>
            </w:r>
            <w:r>
              <w:rPr>
                <w:rFonts w:ascii="Times New Roman" w:hAnsi="Times New Roman" w:cs="Times New Roman"/>
              </w:rPr>
              <w:t>S</w:t>
            </w:r>
            <w:r w:rsidRPr="001C4E57">
              <w:rPr>
                <w:rFonts w:ascii="Times New Roman" w:hAnsi="Times New Roman" w:cs="Times New Roman"/>
              </w:rPr>
              <w:t>utartį), priemonėmis (pavyzdžiui, tik išnuomos patalpas, išnuomos įrangą ar pan.)</w:t>
            </w:r>
          </w:p>
        </w:tc>
      </w:tr>
      <w:tr w:rsidR="00CF562A" w:rsidRPr="001C4E57" w14:paraId="0A3DE735" w14:textId="77777777" w:rsidTr="00522A72">
        <w:trPr>
          <w:gridAfter w:val="1"/>
          <w:wAfter w:w="10" w:type="pct"/>
        </w:trPr>
        <w:tc>
          <w:tcPr>
            <w:tcW w:w="531" w:type="pct"/>
          </w:tcPr>
          <w:p w14:paraId="2D51D6E1" w14:textId="77777777" w:rsidR="00CF562A" w:rsidRPr="001C4E57" w:rsidRDefault="00CF562A" w:rsidP="00CF562A">
            <w:pPr>
              <w:numPr>
                <w:ilvl w:val="2"/>
                <w:numId w:val="46"/>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59" w:type="pct"/>
          </w:tcPr>
          <w:p w14:paraId="37AD3102"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Ūkio subjektas, kurio pajėgumais remiamasi</w:t>
            </w:r>
            <w:r w:rsidRPr="001C4E57">
              <w:rPr>
                <w:rFonts w:ascii="Times New Roman" w:hAnsi="Times New Roman" w:cs="Times New Roman"/>
              </w:rPr>
              <w:t xml:space="preserve"> – </w:t>
            </w:r>
            <w:r>
              <w:rPr>
                <w:rFonts w:ascii="Times New Roman" w:hAnsi="Times New Roman" w:cs="Times New Roman"/>
              </w:rPr>
              <w:t>Sutarčiai vykdyti Tiekėjo</w:t>
            </w:r>
            <w:r w:rsidRPr="001C4E57">
              <w:rPr>
                <w:rFonts w:ascii="Times New Roman" w:hAnsi="Times New Roman" w:cs="Times New Roman"/>
              </w:rPr>
              <w:t xml:space="preserve"> pasitelkiamas trečiasis asmuo, kurio kvalifikacija tiekėjas remiasi, kad atitiktų kvalifikacijos reikalavimus.</w:t>
            </w:r>
          </w:p>
        </w:tc>
      </w:tr>
      <w:tr w:rsidR="00CF562A" w:rsidRPr="001C4E57" w14:paraId="5BFF93F9" w14:textId="77777777" w:rsidTr="00522A72">
        <w:trPr>
          <w:gridAfter w:val="1"/>
          <w:wAfter w:w="10" w:type="pct"/>
        </w:trPr>
        <w:tc>
          <w:tcPr>
            <w:tcW w:w="531" w:type="pct"/>
          </w:tcPr>
          <w:p w14:paraId="03DB88B1"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81796C4"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Sutarties dalykas</w:t>
            </w:r>
            <w:r>
              <w:rPr>
                <w:rFonts w:ascii="Times New Roman" w:hAnsi="Times New Roman" w:cs="Times New Roman"/>
                <w:b/>
                <w:bCs/>
              </w:rPr>
              <w:t xml:space="preserve"> - </w:t>
            </w:r>
          </w:p>
        </w:tc>
      </w:tr>
      <w:tr w:rsidR="00CF562A" w:rsidRPr="001C4E57" w14:paraId="43BAC7FF" w14:textId="77777777" w:rsidTr="00522A72">
        <w:trPr>
          <w:gridAfter w:val="1"/>
          <w:wAfter w:w="10" w:type="pct"/>
        </w:trPr>
        <w:tc>
          <w:tcPr>
            <w:tcW w:w="531" w:type="pct"/>
          </w:tcPr>
          <w:p w14:paraId="76DCAF30" w14:textId="77777777" w:rsidR="00CF562A" w:rsidRPr="001C4E57" w:rsidRDefault="00CF562A" w:rsidP="00CF562A">
            <w:pPr>
              <w:numPr>
                <w:ilvl w:val="1"/>
                <w:numId w:val="46"/>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59" w:type="pct"/>
          </w:tcPr>
          <w:p w14:paraId="0B39CEAF"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 xml:space="preserve">Sutarties dalykas </w:t>
            </w:r>
            <w:r w:rsidRPr="001B1CCA">
              <w:rPr>
                <w:rFonts w:ascii="Times New Roman" w:eastAsia="Arial Unicode MS" w:hAnsi="Times New Roman" w:cs="Times New Roman"/>
                <w:b/>
                <w:color w:val="000000"/>
              </w:rPr>
              <w:t>asmens įgytų kompetencijų vertinimo paslaugos</w:t>
            </w:r>
            <w:r w:rsidRPr="001B1CCA">
              <w:rPr>
                <w:rFonts w:ascii="Times New Roman" w:eastAsiaTheme="minorEastAsia" w:hAnsi="Times New Roman" w:cs="Times New Roman"/>
                <w:bCs/>
                <w:lang w:eastAsia="lt-LT"/>
              </w:rPr>
              <w:t xml:space="preserve"> </w:t>
            </w:r>
            <w:r w:rsidRPr="001B1CCA">
              <w:rPr>
                <w:rFonts w:ascii="Times New Roman" w:eastAsiaTheme="minorEastAsia" w:hAnsi="Times New Roman" w:cs="Times New Roman"/>
                <w:b/>
                <w:bCs/>
                <w:lang w:eastAsia="lt-LT"/>
              </w:rPr>
              <w:t>pirkimas.</w:t>
            </w:r>
            <w:r w:rsidRPr="001C4E57">
              <w:rPr>
                <w:rFonts w:ascii="Times New Roman" w:hAnsi="Times New Roman" w:cs="Times New Roman"/>
              </w:rPr>
              <w:t xml:space="preserve"> (toliau – </w:t>
            </w:r>
            <w:r w:rsidRPr="001C4E57">
              <w:rPr>
                <w:rFonts w:ascii="Times New Roman" w:hAnsi="Times New Roman" w:cs="Times New Roman"/>
                <w:i/>
                <w:iCs/>
              </w:rPr>
              <w:t>Paslaugos</w:t>
            </w:r>
            <w:r w:rsidRPr="001C4E57">
              <w:rPr>
                <w:rFonts w:ascii="Times New Roman" w:hAnsi="Times New Roman" w:cs="Times New Roman"/>
              </w:rPr>
              <w:t>).</w:t>
            </w:r>
            <w:r>
              <w:rPr>
                <w:rFonts w:ascii="Times New Roman" w:hAnsi="Times New Roman" w:cs="Times New Roman"/>
              </w:rPr>
              <w:t xml:space="preserve"> </w:t>
            </w:r>
            <w:r w:rsidRPr="005967CB">
              <w:rPr>
                <w:rFonts w:ascii="Times New Roman" w:hAnsi="Times New Roman" w:cs="Times New Roman"/>
                <w:color w:val="000000"/>
              </w:rPr>
              <w:t xml:space="preserve">BVPŽ kodas: </w:t>
            </w:r>
            <w:r w:rsidRPr="005967CB">
              <w:rPr>
                <w:rFonts w:ascii="Times New Roman" w:hAnsi="Times New Roman" w:cs="Times New Roman"/>
              </w:rPr>
              <w:t>79419000-4</w:t>
            </w:r>
            <w:r w:rsidRPr="005967CB">
              <w:rPr>
                <w:rFonts w:ascii="Times New Roman" w:eastAsia="Times New Roman" w:hAnsi="Times New Roman" w:cs="Times New Roman"/>
                <w:noProof/>
                <w:lang w:eastAsia="lt-LT"/>
              </w:rPr>
              <w:t xml:space="preserve"> (</w:t>
            </w:r>
            <w:r w:rsidRPr="005967CB">
              <w:rPr>
                <w:rFonts w:ascii="Times New Roman" w:hAnsi="Times New Roman" w:cs="Times New Roman"/>
              </w:rPr>
              <w:t>Vertinimo konsultacinės paslaugos</w:t>
            </w:r>
            <w:r w:rsidRPr="005967CB">
              <w:rPr>
                <w:rFonts w:ascii="Times New Roman" w:eastAsia="Times New Roman" w:hAnsi="Times New Roman" w:cs="Times New Roman"/>
                <w:noProof/>
                <w:lang w:eastAsia="lt-LT"/>
              </w:rPr>
              <w:t>)</w:t>
            </w:r>
            <w:r>
              <w:rPr>
                <w:rFonts w:ascii="Times New Roman" w:eastAsia="Times New Roman" w:hAnsi="Times New Roman" w:cs="Times New Roman"/>
                <w:noProof/>
                <w:lang w:eastAsia="lt-LT"/>
              </w:rPr>
              <w:t>. Pirkimo Nr.</w:t>
            </w:r>
          </w:p>
        </w:tc>
      </w:tr>
      <w:tr w:rsidR="00CF562A" w:rsidRPr="001C4E57" w14:paraId="4A98E050" w14:textId="77777777" w:rsidTr="00522A72">
        <w:trPr>
          <w:gridAfter w:val="1"/>
          <w:wAfter w:w="10" w:type="pct"/>
        </w:trPr>
        <w:tc>
          <w:tcPr>
            <w:tcW w:w="531" w:type="pct"/>
          </w:tcPr>
          <w:p w14:paraId="6F9752DB" w14:textId="77777777" w:rsidR="00CF562A" w:rsidRPr="00F227DA" w:rsidRDefault="00CF562A" w:rsidP="00CF562A">
            <w:pPr>
              <w:pStyle w:val="Sraopastraipa"/>
              <w:numPr>
                <w:ilvl w:val="2"/>
                <w:numId w:val="46"/>
              </w:numPr>
              <w:pBdr>
                <w:top w:val="nil"/>
                <w:left w:val="nil"/>
                <w:bottom w:val="nil"/>
                <w:right w:val="nil"/>
                <w:between w:val="nil"/>
                <w:bar w:val="nil"/>
              </w:pBdr>
              <w:tabs>
                <w:tab w:val="left" w:pos="360"/>
              </w:tabs>
              <w:suppressAutoHyphens/>
              <w:spacing w:line="276" w:lineRule="auto"/>
              <w:ind w:hanging="862"/>
              <w:contextualSpacing w:val="0"/>
              <w:jc w:val="center"/>
              <w:rPr>
                <w:rFonts w:ascii="Times New Roman" w:hAnsi="Times New Roman" w:cs="Times New Roman"/>
              </w:rPr>
            </w:pPr>
          </w:p>
        </w:tc>
        <w:tc>
          <w:tcPr>
            <w:tcW w:w="4459" w:type="pct"/>
          </w:tcPr>
          <w:p w14:paraId="1B5297DE" w14:textId="77777777" w:rsidR="00CF562A" w:rsidRPr="00F245C3" w:rsidRDefault="00CF562A" w:rsidP="00522A72">
            <w:pPr>
              <w:suppressAutoHyphens/>
              <w:spacing w:line="276" w:lineRule="auto"/>
              <w:jc w:val="both"/>
              <w:rPr>
                <w:rFonts w:ascii="Times New Roman" w:hAnsi="Times New Roman" w:cs="Times New Roman"/>
              </w:rPr>
            </w:pPr>
            <w:r w:rsidRPr="00F245C3">
              <w:rPr>
                <w:rFonts w:ascii="Times New Roman" w:hAnsi="Times New Roman" w:cs="Times New Roman"/>
                <w:color w:val="000000"/>
              </w:rPr>
              <w:t xml:space="preserve">Atsiradus poreikiui, </w:t>
            </w:r>
            <w:r w:rsidRPr="00F245C3">
              <w:rPr>
                <w:rFonts w:ascii="Times New Roman" w:hAnsi="Times New Roman" w:cs="Times New Roman"/>
              </w:rPr>
              <w:t xml:space="preserve">Pirkėjas numato galimybę įsigyti </w:t>
            </w:r>
            <w:r w:rsidRPr="00F245C3">
              <w:rPr>
                <w:rFonts w:ascii="Times New Roman" w:hAnsi="Times New Roman" w:cs="Times New Roman"/>
                <w:color w:val="000000"/>
              </w:rPr>
              <w:t>paslaugų sąraše nenurodytų, tačiau su pirkimo objektu susijusių paslaugų, neviršijant 10 procentų pradinės sutarties vertės, už kurias bus apmokėta ne didesniais nei tiekėjo pasiūlyme nurodytais įkainiais.</w:t>
            </w:r>
          </w:p>
        </w:tc>
      </w:tr>
      <w:tr w:rsidR="00CF562A" w:rsidRPr="001C4E57" w14:paraId="77F17EE9" w14:textId="77777777" w:rsidTr="00522A72">
        <w:trPr>
          <w:gridAfter w:val="1"/>
          <w:wAfter w:w="10" w:type="pct"/>
        </w:trPr>
        <w:tc>
          <w:tcPr>
            <w:tcW w:w="531" w:type="pct"/>
          </w:tcPr>
          <w:p w14:paraId="65E22D89" w14:textId="77777777" w:rsidR="00CF562A" w:rsidRPr="001C4E57" w:rsidRDefault="00CF562A" w:rsidP="00CF562A">
            <w:pPr>
              <w:numPr>
                <w:ilvl w:val="1"/>
                <w:numId w:val="46"/>
              </w:numPr>
              <w:suppressAutoHyphens/>
              <w:spacing w:line="276" w:lineRule="auto"/>
              <w:ind w:hanging="755"/>
              <w:jc w:val="both"/>
              <w:rPr>
                <w:rFonts w:ascii="Times New Roman" w:eastAsia="Calibri" w:hAnsi="Times New Roman" w:cs="Times New Roman"/>
                <w:color w:val="000000"/>
                <w:u w:color="000000"/>
                <w:bdr w:val="nil"/>
                <w:lang w:eastAsia="lt-LT"/>
              </w:rPr>
            </w:pPr>
          </w:p>
        </w:tc>
        <w:tc>
          <w:tcPr>
            <w:tcW w:w="4459" w:type="pct"/>
          </w:tcPr>
          <w:p w14:paraId="30F9BDC2"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Tiekėjas įsipareigoja teikti Sutarties 2.1 p</w:t>
            </w:r>
            <w:r>
              <w:rPr>
                <w:rFonts w:ascii="Times New Roman" w:hAnsi="Times New Roman" w:cs="Times New Roman"/>
              </w:rPr>
              <w:t>.</w:t>
            </w:r>
            <w:r w:rsidRPr="001C4E57">
              <w:rPr>
                <w:rFonts w:ascii="Times New Roman" w:hAnsi="Times New Roman" w:cs="Times New Roman"/>
              </w:rPr>
              <w:t xml:space="preserve"> nurodytas Paslaugas pagal Sutartyje ir Sutarties Priede Nr. </w:t>
            </w:r>
            <w:r>
              <w:rPr>
                <w:rFonts w:ascii="Times New Roman" w:hAnsi="Times New Roman" w:cs="Times New Roman"/>
              </w:rPr>
              <w:t xml:space="preserve">1 </w:t>
            </w:r>
            <w:r w:rsidRPr="001C4E57">
              <w:rPr>
                <w:rFonts w:ascii="Times New Roman" w:hAnsi="Times New Roman" w:cs="Times New Roman"/>
              </w:rPr>
              <w:t>išdėstytas sąlygas, o Užsakovas įsipareigoja priimti kokybiškai suteiktas Paslaugas ir sumokėti už jas Sutartyje nustatyta tvarka ir terminais.</w:t>
            </w:r>
          </w:p>
        </w:tc>
      </w:tr>
      <w:tr w:rsidR="00CF562A" w:rsidRPr="001C4E57" w14:paraId="6E30A16C" w14:textId="77777777" w:rsidTr="00522A72">
        <w:trPr>
          <w:gridAfter w:val="1"/>
          <w:wAfter w:w="10" w:type="pct"/>
        </w:trPr>
        <w:tc>
          <w:tcPr>
            <w:tcW w:w="531" w:type="pct"/>
          </w:tcPr>
          <w:p w14:paraId="069E9CC5" w14:textId="77777777" w:rsidR="00CF562A" w:rsidRPr="001C4E57" w:rsidRDefault="00CF562A" w:rsidP="00CF562A">
            <w:pPr>
              <w:numPr>
                <w:ilvl w:val="0"/>
                <w:numId w:val="46"/>
              </w:numPr>
              <w:suppressAutoHyphens/>
              <w:spacing w:line="276" w:lineRule="auto"/>
              <w:ind w:hanging="688"/>
              <w:jc w:val="both"/>
              <w:rPr>
                <w:rFonts w:ascii="Times New Roman" w:eastAsia="Calibri" w:hAnsi="Times New Roman" w:cs="Times New Roman"/>
                <w:color w:val="000000"/>
                <w:u w:color="000000"/>
                <w:bdr w:val="nil"/>
                <w:lang w:eastAsia="lt-LT"/>
              </w:rPr>
            </w:pPr>
          </w:p>
        </w:tc>
        <w:tc>
          <w:tcPr>
            <w:tcW w:w="4459" w:type="pct"/>
          </w:tcPr>
          <w:p w14:paraId="0DF0E93E"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b/>
                <w:lang w:eastAsia="lt-LT"/>
              </w:rPr>
              <w:t>Paslaugų atlikimo terminai ir vieta</w:t>
            </w:r>
          </w:p>
        </w:tc>
      </w:tr>
      <w:tr w:rsidR="00CF562A" w:rsidRPr="001C4E57" w14:paraId="1038B637" w14:textId="77777777" w:rsidTr="00522A72">
        <w:trPr>
          <w:gridAfter w:val="1"/>
          <w:wAfter w:w="10" w:type="pct"/>
        </w:trPr>
        <w:tc>
          <w:tcPr>
            <w:tcW w:w="531" w:type="pct"/>
          </w:tcPr>
          <w:p w14:paraId="5AADAB63" w14:textId="77777777" w:rsidR="00CF562A" w:rsidRPr="001C4E57" w:rsidRDefault="00CF562A" w:rsidP="00CF562A">
            <w:pPr>
              <w:numPr>
                <w:ilvl w:val="1"/>
                <w:numId w:val="46"/>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59" w:type="pct"/>
            <w:shd w:val="clear" w:color="auto" w:fill="auto"/>
          </w:tcPr>
          <w:p w14:paraId="5394D83E" w14:textId="77777777" w:rsidR="00CF562A" w:rsidRPr="001C4E57" w:rsidRDefault="00CF562A" w:rsidP="00522A72">
            <w:pPr>
              <w:spacing w:line="276" w:lineRule="auto"/>
              <w:jc w:val="both"/>
              <w:rPr>
                <w:rFonts w:ascii="Times New Roman" w:eastAsia="Times New Roman" w:hAnsi="Times New Roman" w:cs="Times New Roman"/>
                <w:lang w:eastAsia="lt-LT"/>
              </w:rPr>
            </w:pPr>
            <w:r w:rsidRPr="000A7B92">
              <w:rPr>
                <w:rFonts w:ascii="Times New Roman" w:eastAsia="Times New Roman" w:hAnsi="Times New Roman" w:cs="Times New Roman"/>
              </w:rPr>
              <w:t xml:space="preserve">Bendras Paslaugų teikimo terminas </w:t>
            </w:r>
            <w:r>
              <w:rPr>
                <w:rFonts w:ascii="Times New Roman" w:eastAsia="Times New Roman" w:hAnsi="Times New Roman" w:cs="Times New Roman"/>
              </w:rPr>
              <w:t>–</w:t>
            </w:r>
            <w:r w:rsidRPr="000A7B92">
              <w:rPr>
                <w:rFonts w:ascii="Times New Roman" w:eastAsia="Times New Roman" w:hAnsi="Times New Roman" w:cs="Times New Roman"/>
              </w:rPr>
              <w:t xml:space="preserve"> </w:t>
            </w:r>
            <w:r>
              <w:rPr>
                <w:rFonts w:ascii="Times New Roman" w:eastAsia="Times New Roman" w:hAnsi="Times New Roman" w:cs="Times New Roman"/>
              </w:rPr>
              <w:t>12</w:t>
            </w:r>
            <w:r w:rsidRPr="00025D01">
              <w:rPr>
                <w:rFonts w:ascii="Times New Roman" w:eastAsia="Times New Roman" w:hAnsi="Times New Roman" w:cs="Times New Roman"/>
              </w:rPr>
              <w:t xml:space="preserve"> </w:t>
            </w:r>
            <w:r w:rsidRPr="00CF1F3E">
              <w:rPr>
                <w:rFonts w:ascii="Times New Roman" w:eastAsia="Times New Roman" w:hAnsi="Times New Roman" w:cs="Times New Roman"/>
                <w:iCs/>
                <w:lang w:eastAsia="lt-LT"/>
              </w:rPr>
              <w:t>(dvylika)</w:t>
            </w:r>
            <w:r w:rsidRPr="00E13047">
              <w:rPr>
                <w:rFonts w:ascii="Times New Roman" w:eastAsia="Times New Roman" w:hAnsi="Times New Roman" w:cs="Times New Roman"/>
                <w:lang w:eastAsia="lt-LT"/>
              </w:rPr>
              <w:t xml:space="preserve"> mėnesi</w:t>
            </w:r>
            <w:r>
              <w:rPr>
                <w:rFonts w:ascii="Times New Roman" w:eastAsia="Times New Roman" w:hAnsi="Times New Roman" w:cs="Times New Roman"/>
                <w:lang w:eastAsia="lt-LT"/>
              </w:rPr>
              <w:t>ų</w:t>
            </w:r>
            <w:r w:rsidRPr="00E13047">
              <w:rPr>
                <w:rFonts w:ascii="Times New Roman" w:eastAsia="Times New Roman" w:hAnsi="Times New Roman" w:cs="Times New Roman"/>
                <w:lang w:eastAsia="lt-LT"/>
              </w:rPr>
              <w:t>, skaičiuojamas nuo Sutarties įsigaliojimo dienos</w:t>
            </w:r>
          </w:p>
        </w:tc>
      </w:tr>
      <w:tr w:rsidR="00CF562A" w:rsidRPr="001C4E57" w14:paraId="0FF00760" w14:textId="77777777" w:rsidTr="00522A72">
        <w:trPr>
          <w:gridAfter w:val="1"/>
          <w:wAfter w:w="10" w:type="pct"/>
        </w:trPr>
        <w:tc>
          <w:tcPr>
            <w:tcW w:w="531" w:type="pct"/>
          </w:tcPr>
          <w:p w14:paraId="6AB320D6" w14:textId="77777777" w:rsidR="00CF562A" w:rsidRPr="001C4E57" w:rsidRDefault="00CF562A" w:rsidP="00CF562A">
            <w:pPr>
              <w:numPr>
                <w:ilvl w:val="1"/>
                <w:numId w:val="46"/>
              </w:numPr>
              <w:suppressAutoHyphens/>
              <w:spacing w:line="276" w:lineRule="auto"/>
              <w:ind w:hanging="755"/>
              <w:jc w:val="both"/>
              <w:rPr>
                <w:rFonts w:ascii="Times New Roman" w:eastAsia="Calibri" w:hAnsi="Times New Roman" w:cs="Times New Roman"/>
                <w:color w:val="000000"/>
                <w:u w:color="000000"/>
                <w:bdr w:val="nil"/>
                <w:lang w:eastAsia="lt-LT"/>
              </w:rPr>
            </w:pPr>
          </w:p>
        </w:tc>
        <w:tc>
          <w:tcPr>
            <w:tcW w:w="4459" w:type="pct"/>
          </w:tcPr>
          <w:p w14:paraId="74FFAF2B" w14:textId="77777777" w:rsidR="00CF562A" w:rsidRPr="001C4E57" w:rsidRDefault="00CF562A" w:rsidP="00522A72">
            <w:pPr>
              <w:spacing w:line="276" w:lineRule="auto"/>
              <w:contextualSpacing/>
              <w:jc w:val="both"/>
              <w:rPr>
                <w:rFonts w:ascii="Times New Roman" w:eastAsia="Times New Roman" w:hAnsi="Times New Roman" w:cs="Times New Roman"/>
                <w:b/>
                <w:lang w:eastAsia="lt-LT"/>
              </w:rPr>
            </w:pPr>
            <w:r w:rsidRPr="001C4E57">
              <w:rPr>
                <w:rFonts w:ascii="Times New Roman" w:eastAsia="Times New Roman" w:hAnsi="Times New Roman" w:cs="Times New Roman"/>
                <w:lang w:eastAsia="lt-LT"/>
              </w:rPr>
              <w:t>Paslaugų teikimo vieta –</w:t>
            </w:r>
            <w:r w:rsidRPr="005967CB">
              <w:rPr>
                <w:rFonts w:ascii="Times New Roman" w:hAnsi="Times New Roman" w:cs="Times New Roman"/>
                <w:color w:val="000000"/>
              </w:rPr>
              <w:t xml:space="preserve"> K. Mindaugo pr. 11, </w:t>
            </w:r>
            <w:r>
              <w:rPr>
                <w:rFonts w:ascii="Times New Roman" w:hAnsi="Times New Roman" w:cs="Times New Roman"/>
                <w:color w:val="000000"/>
              </w:rPr>
              <w:t xml:space="preserve">Kaunas; </w:t>
            </w:r>
            <w:r w:rsidRPr="005967CB">
              <w:rPr>
                <w:rFonts w:ascii="Times New Roman" w:hAnsi="Times New Roman" w:cs="Times New Roman"/>
                <w:color w:val="000000"/>
              </w:rPr>
              <w:t xml:space="preserve">Miško g. 15, </w:t>
            </w:r>
            <w:r>
              <w:rPr>
                <w:rFonts w:ascii="Times New Roman" w:hAnsi="Times New Roman" w:cs="Times New Roman"/>
                <w:color w:val="000000"/>
              </w:rPr>
              <w:t xml:space="preserve">Kaunas; </w:t>
            </w:r>
            <w:r w:rsidRPr="005967CB">
              <w:rPr>
                <w:rFonts w:ascii="Times New Roman" w:hAnsi="Times New Roman" w:cs="Times New Roman"/>
                <w:color w:val="000000"/>
              </w:rPr>
              <w:t xml:space="preserve">Vytauto pr. 54, </w:t>
            </w:r>
            <w:r>
              <w:rPr>
                <w:rFonts w:ascii="Times New Roman" w:hAnsi="Times New Roman" w:cs="Times New Roman"/>
                <w:color w:val="000000"/>
              </w:rPr>
              <w:t xml:space="preserve">Kaunas; </w:t>
            </w:r>
            <w:r w:rsidRPr="005967CB">
              <w:rPr>
                <w:rFonts w:ascii="Times New Roman" w:hAnsi="Times New Roman" w:cs="Times New Roman"/>
                <w:color w:val="000000"/>
              </w:rPr>
              <w:t xml:space="preserve">V. Krėvės pr. 84, </w:t>
            </w:r>
            <w:r>
              <w:rPr>
                <w:rFonts w:ascii="Times New Roman" w:hAnsi="Times New Roman" w:cs="Times New Roman"/>
                <w:color w:val="000000"/>
              </w:rPr>
              <w:t xml:space="preserve">Kaunas; </w:t>
            </w:r>
            <w:proofErr w:type="spellStart"/>
            <w:r w:rsidRPr="005967CB">
              <w:rPr>
                <w:rFonts w:ascii="Times New Roman" w:hAnsi="Times New Roman" w:cs="Times New Roman"/>
                <w:color w:val="000000"/>
              </w:rPr>
              <w:t>Griunvaldo</w:t>
            </w:r>
            <w:proofErr w:type="spellEnd"/>
            <w:r w:rsidRPr="005967CB">
              <w:rPr>
                <w:rFonts w:ascii="Times New Roman" w:hAnsi="Times New Roman" w:cs="Times New Roman"/>
                <w:color w:val="000000"/>
              </w:rPr>
              <w:t xml:space="preserve"> g. 20, </w:t>
            </w:r>
            <w:r>
              <w:rPr>
                <w:rFonts w:ascii="Times New Roman" w:hAnsi="Times New Roman" w:cs="Times New Roman"/>
                <w:color w:val="000000"/>
              </w:rPr>
              <w:t xml:space="preserve">Kaunas; </w:t>
            </w:r>
            <w:proofErr w:type="spellStart"/>
            <w:r w:rsidRPr="005967CB">
              <w:rPr>
                <w:rFonts w:ascii="Times New Roman" w:hAnsi="Times New Roman" w:cs="Times New Roman"/>
                <w:color w:val="000000"/>
              </w:rPr>
              <w:t>Griunvaldo</w:t>
            </w:r>
            <w:proofErr w:type="spellEnd"/>
            <w:r w:rsidRPr="005967CB">
              <w:rPr>
                <w:rFonts w:ascii="Times New Roman" w:hAnsi="Times New Roman" w:cs="Times New Roman"/>
                <w:color w:val="000000"/>
              </w:rPr>
              <w:t xml:space="preserve"> g. 22, </w:t>
            </w:r>
            <w:r>
              <w:rPr>
                <w:rFonts w:ascii="Times New Roman" w:hAnsi="Times New Roman" w:cs="Times New Roman"/>
                <w:color w:val="000000"/>
              </w:rPr>
              <w:t xml:space="preserve">Kaunas; </w:t>
            </w:r>
            <w:r w:rsidRPr="005967CB">
              <w:rPr>
                <w:rFonts w:ascii="Times New Roman" w:hAnsi="Times New Roman" w:cs="Times New Roman"/>
                <w:color w:val="000000"/>
              </w:rPr>
              <w:t>Gedimino g. 5</w:t>
            </w:r>
            <w:r>
              <w:rPr>
                <w:rFonts w:ascii="Times New Roman" w:hAnsi="Times New Roman" w:cs="Times New Roman"/>
                <w:color w:val="000000"/>
              </w:rPr>
              <w:t>,</w:t>
            </w:r>
            <w:r w:rsidRPr="005967CB">
              <w:rPr>
                <w:rFonts w:ascii="Times New Roman" w:hAnsi="Times New Roman" w:cs="Times New Roman"/>
                <w:color w:val="000000"/>
              </w:rPr>
              <w:t xml:space="preserve"> </w:t>
            </w:r>
            <w:r>
              <w:rPr>
                <w:rFonts w:ascii="Times New Roman" w:hAnsi="Times New Roman" w:cs="Times New Roman"/>
                <w:color w:val="000000"/>
              </w:rPr>
              <w:t>Palanga;</w:t>
            </w:r>
            <w:r w:rsidRPr="005967CB">
              <w:rPr>
                <w:rFonts w:ascii="Times New Roman" w:hAnsi="Times New Roman" w:cs="Times New Roman"/>
                <w:color w:val="000000"/>
              </w:rPr>
              <w:t xml:space="preserve"> Pervalkos g. 1</w:t>
            </w:r>
            <w:r>
              <w:rPr>
                <w:rFonts w:ascii="Times New Roman" w:hAnsi="Times New Roman" w:cs="Times New Roman"/>
                <w:color w:val="000000"/>
              </w:rPr>
              <w:t>,</w:t>
            </w:r>
            <w:r w:rsidRPr="005967CB">
              <w:rPr>
                <w:rFonts w:ascii="Times New Roman" w:hAnsi="Times New Roman" w:cs="Times New Roman"/>
                <w:color w:val="000000"/>
              </w:rPr>
              <w:t xml:space="preserve"> Nering</w:t>
            </w:r>
            <w:r>
              <w:rPr>
                <w:rFonts w:ascii="Times New Roman" w:hAnsi="Times New Roman" w:cs="Times New Roman"/>
                <w:color w:val="000000"/>
              </w:rPr>
              <w:t>a</w:t>
            </w:r>
            <w:r w:rsidRPr="005967CB">
              <w:rPr>
                <w:rFonts w:ascii="Times New Roman" w:hAnsi="Times New Roman" w:cs="Times New Roman"/>
                <w:color w:val="000000"/>
              </w:rPr>
              <w:t>.</w:t>
            </w:r>
          </w:p>
        </w:tc>
      </w:tr>
      <w:tr w:rsidR="00CF562A" w:rsidRPr="001C4E57" w14:paraId="65F43C81" w14:textId="77777777" w:rsidTr="00522A72">
        <w:trPr>
          <w:gridAfter w:val="1"/>
          <w:wAfter w:w="10" w:type="pct"/>
        </w:trPr>
        <w:tc>
          <w:tcPr>
            <w:tcW w:w="531" w:type="pct"/>
          </w:tcPr>
          <w:p w14:paraId="0657A002" w14:textId="77777777" w:rsidR="00CF562A" w:rsidRPr="001C4E57" w:rsidRDefault="00CF562A" w:rsidP="00CF562A">
            <w:pPr>
              <w:numPr>
                <w:ilvl w:val="0"/>
                <w:numId w:val="46"/>
              </w:numPr>
              <w:suppressAutoHyphens/>
              <w:spacing w:line="276" w:lineRule="auto"/>
              <w:ind w:hanging="688"/>
              <w:jc w:val="both"/>
              <w:rPr>
                <w:rFonts w:ascii="Times New Roman" w:eastAsia="Calibri" w:hAnsi="Times New Roman" w:cs="Times New Roman"/>
                <w:color w:val="000000"/>
                <w:u w:color="000000"/>
                <w:bdr w:val="nil"/>
                <w:lang w:eastAsia="lt-LT"/>
              </w:rPr>
            </w:pPr>
          </w:p>
        </w:tc>
        <w:tc>
          <w:tcPr>
            <w:tcW w:w="4459" w:type="pct"/>
          </w:tcPr>
          <w:p w14:paraId="6AA20DB1" w14:textId="77777777" w:rsidR="00CF562A" w:rsidRPr="001C4E57" w:rsidRDefault="00CF562A" w:rsidP="00522A72">
            <w:pPr>
              <w:suppressAutoHyphens/>
              <w:spacing w:line="276" w:lineRule="auto"/>
              <w:jc w:val="both"/>
              <w:rPr>
                <w:rFonts w:ascii="Times New Roman" w:eastAsia="Times New Roman" w:hAnsi="Times New Roman" w:cs="Times New Roman"/>
                <w:lang w:eastAsia="lt-LT"/>
              </w:rPr>
            </w:pPr>
            <w:r w:rsidRPr="001C4E57">
              <w:rPr>
                <w:rFonts w:ascii="Times New Roman" w:hAnsi="Times New Roman" w:cs="Times New Roman"/>
                <w:b/>
                <w:bCs/>
              </w:rPr>
              <w:t>Paslaugų teikimo terminų pratęsimas</w:t>
            </w:r>
          </w:p>
        </w:tc>
      </w:tr>
      <w:tr w:rsidR="00CF562A" w:rsidRPr="001C4E57" w14:paraId="04F5B903" w14:textId="77777777" w:rsidTr="00522A72">
        <w:trPr>
          <w:gridAfter w:val="1"/>
          <w:wAfter w:w="10" w:type="pct"/>
        </w:trPr>
        <w:tc>
          <w:tcPr>
            <w:tcW w:w="531" w:type="pct"/>
          </w:tcPr>
          <w:p w14:paraId="65C20EB5" w14:textId="77777777" w:rsidR="00CF562A" w:rsidRPr="001C4E57" w:rsidRDefault="00CF562A" w:rsidP="00CF562A">
            <w:pPr>
              <w:numPr>
                <w:ilvl w:val="1"/>
                <w:numId w:val="46"/>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59" w:type="pct"/>
          </w:tcPr>
          <w:p w14:paraId="60BB1A88" w14:textId="77777777" w:rsidR="00CF562A" w:rsidRPr="001C4E57" w:rsidRDefault="00CF562A" w:rsidP="00522A72">
            <w:pPr>
              <w:suppressAutoHyphens/>
              <w:spacing w:line="276" w:lineRule="auto"/>
              <w:jc w:val="both"/>
              <w:rPr>
                <w:rFonts w:ascii="Times New Roman" w:hAnsi="Times New Roman" w:cs="Times New Roman"/>
              </w:rPr>
            </w:pPr>
            <w:r w:rsidRPr="001C4E57">
              <w:rPr>
                <w:rFonts w:ascii="Times New Roman" w:hAnsi="Times New Roman" w:cs="Times New Roman"/>
              </w:rPr>
              <w:t xml:space="preserve">Paslaugų teikimo terminų pratęsimas: </w:t>
            </w:r>
            <w:r w:rsidRPr="001C4E57">
              <w:rPr>
                <w:rFonts w:ascii="Times New Roman" w:hAnsi="Times New Roman" w:cs="Times New Roman"/>
                <w:b/>
                <w:bCs/>
              </w:rPr>
              <w:t>netaikomas.</w:t>
            </w:r>
          </w:p>
        </w:tc>
      </w:tr>
      <w:tr w:rsidR="00CF562A" w:rsidRPr="001C4E57" w14:paraId="230D05AB" w14:textId="77777777" w:rsidTr="00522A72">
        <w:trPr>
          <w:gridAfter w:val="1"/>
          <w:wAfter w:w="10" w:type="pct"/>
        </w:trPr>
        <w:tc>
          <w:tcPr>
            <w:tcW w:w="531" w:type="pct"/>
          </w:tcPr>
          <w:p w14:paraId="61C76741" w14:textId="77777777" w:rsidR="00CF562A" w:rsidRPr="001C4E57" w:rsidRDefault="00CF562A" w:rsidP="00CF562A">
            <w:pPr>
              <w:numPr>
                <w:ilvl w:val="0"/>
                <w:numId w:val="46"/>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59" w:type="pct"/>
          </w:tcPr>
          <w:p w14:paraId="39D1072C" w14:textId="77777777" w:rsidR="00CF562A" w:rsidRPr="001C4E57" w:rsidRDefault="00CF562A" w:rsidP="00522A72">
            <w:pPr>
              <w:suppressAutoHyphens/>
              <w:spacing w:line="276" w:lineRule="auto"/>
              <w:jc w:val="both"/>
              <w:rPr>
                <w:rFonts w:ascii="Times New Roman" w:hAnsi="Times New Roman" w:cs="Times New Roman"/>
              </w:rPr>
            </w:pPr>
            <w:r w:rsidRPr="001C4E57">
              <w:rPr>
                <w:rFonts w:ascii="Times New Roman" w:eastAsia="Times New Roman" w:hAnsi="Times New Roman" w:cs="Times New Roman"/>
                <w:b/>
                <w:lang w:eastAsia="lt-LT"/>
              </w:rPr>
              <w:t>Kaina</w:t>
            </w:r>
          </w:p>
        </w:tc>
      </w:tr>
      <w:tr w:rsidR="00CF562A" w:rsidRPr="001C4E57" w14:paraId="7608FBA5" w14:textId="77777777" w:rsidTr="00522A72">
        <w:trPr>
          <w:gridAfter w:val="1"/>
          <w:wAfter w:w="10" w:type="pct"/>
        </w:trPr>
        <w:tc>
          <w:tcPr>
            <w:tcW w:w="531" w:type="pct"/>
          </w:tcPr>
          <w:p w14:paraId="459F2D10" w14:textId="77777777" w:rsidR="00CF562A" w:rsidRPr="001C4E57" w:rsidRDefault="00CF562A" w:rsidP="00CF562A">
            <w:pPr>
              <w:numPr>
                <w:ilvl w:val="1"/>
                <w:numId w:val="46"/>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59" w:type="pct"/>
          </w:tcPr>
          <w:p w14:paraId="0690A4A5" w14:textId="77777777" w:rsidR="00CF562A" w:rsidRPr="001C4E57" w:rsidRDefault="00CF562A" w:rsidP="00522A72">
            <w:pPr>
              <w:suppressAutoHyphens/>
              <w:spacing w:line="276" w:lineRule="auto"/>
              <w:jc w:val="both"/>
              <w:rPr>
                <w:rFonts w:ascii="Times New Roman" w:eastAsia="Times New Roman" w:hAnsi="Times New Roman" w:cs="Times New Roman"/>
                <w:b/>
                <w:lang w:eastAsia="lt-LT"/>
              </w:rPr>
            </w:pPr>
            <w:r w:rsidRPr="000A7B92">
              <w:rPr>
                <w:rFonts w:ascii="Times New Roman" w:hAnsi="Times New Roman" w:cs="Times New Roman"/>
              </w:rPr>
              <w:t xml:space="preserve">Vadovaujantis Viešųjų pirkimų tarnybos direktoriaus patvirtinta kainodaros taisyklių nustatymo metodika, taikomas kainos apskaičiavimo būdas – </w:t>
            </w:r>
            <w:r w:rsidRPr="00D12320">
              <w:rPr>
                <w:rFonts w:ascii="Times New Roman" w:hAnsi="Times New Roman" w:cs="Times New Roman"/>
                <w:b/>
                <w:bCs/>
              </w:rPr>
              <w:t>fiksuotas įkainis</w:t>
            </w:r>
            <w:r w:rsidRPr="000A7B92">
              <w:rPr>
                <w:rFonts w:ascii="Times New Roman" w:hAnsi="Times New Roman" w:cs="Times New Roman"/>
                <w:b/>
                <w:bCs/>
              </w:rPr>
              <w:t xml:space="preserve"> </w:t>
            </w:r>
            <w:r w:rsidRPr="000A7B92">
              <w:rPr>
                <w:rFonts w:ascii="Times New Roman" w:hAnsi="Times New Roman" w:cs="Times New Roman"/>
              </w:rPr>
              <w:t xml:space="preserve">(toliau – Įkainis). Už pateiktas kokybiškas Paslaugas, Užsakovas mokės Tiekėjui pagal Paslaugų įkainį, kuris nurodytas Sutarties Priede Nr. .... </w:t>
            </w:r>
            <w:r w:rsidRPr="000A7B92">
              <w:rPr>
                <w:rFonts w:ascii="Times New Roman" w:hAnsi="Times New Roman" w:cs="Times New Roman"/>
                <w:i/>
                <w:iCs/>
              </w:rPr>
              <w:t>(nurodyti atitinkamą priedą).</w:t>
            </w:r>
          </w:p>
        </w:tc>
      </w:tr>
      <w:tr w:rsidR="00CF562A" w:rsidRPr="001C4E57" w14:paraId="05D52753" w14:textId="77777777" w:rsidTr="00522A72">
        <w:trPr>
          <w:gridAfter w:val="1"/>
          <w:wAfter w:w="10" w:type="pct"/>
        </w:trPr>
        <w:tc>
          <w:tcPr>
            <w:tcW w:w="531" w:type="pct"/>
          </w:tcPr>
          <w:p w14:paraId="51AAE180" w14:textId="77777777" w:rsidR="00CF562A" w:rsidRPr="001C4E57" w:rsidRDefault="00CF562A" w:rsidP="00CF562A">
            <w:pPr>
              <w:numPr>
                <w:ilvl w:val="1"/>
                <w:numId w:val="46"/>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59" w:type="pct"/>
          </w:tcPr>
          <w:p w14:paraId="2399CF62" w14:textId="77777777" w:rsidR="00CF562A" w:rsidRPr="0075685A" w:rsidRDefault="00CF562A" w:rsidP="00522A72">
            <w:pPr>
              <w:spacing w:line="276" w:lineRule="auto"/>
              <w:jc w:val="both"/>
              <w:rPr>
                <w:rFonts w:ascii="Times New Roman" w:hAnsi="Times New Roman" w:cs="Times New Roman"/>
              </w:rPr>
            </w:pPr>
            <w:r w:rsidRPr="0075685A">
              <w:rPr>
                <w:rFonts w:ascii="Times New Roman" w:hAnsi="Times New Roman" w:cs="Times New Roman"/>
              </w:rPr>
              <w:t xml:space="preserve">Pradinės Sutarties vertė yra </w:t>
            </w:r>
            <w:r w:rsidRPr="0075685A">
              <w:rPr>
                <w:rFonts w:ascii="Times New Roman" w:hAnsi="Times New Roman" w:cs="Times New Roman"/>
                <w:i/>
                <w:iCs/>
                <w:color w:val="4472C4" w:themeColor="accent1"/>
              </w:rPr>
              <w:t>(nurodyti sumą skaičiais)</w:t>
            </w:r>
            <w:r w:rsidRPr="0075685A">
              <w:rPr>
                <w:rFonts w:ascii="Times New Roman" w:hAnsi="Times New Roman" w:cs="Times New Roman"/>
              </w:rPr>
              <w:t xml:space="preserve"> Eur, </w:t>
            </w:r>
            <w:r w:rsidRPr="0075685A">
              <w:rPr>
                <w:rFonts w:ascii="Times New Roman" w:hAnsi="Times New Roman" w:cs="Times New Roman"/>
                <w:color w:val="4472C4" w:themeColor="accent1"/>
              </w:rPr>
              <w:t>(</w:t>
            </w:r>
            <w:r w:rsidRPr="0075685A">
              <w:rPr>
                <w:rFonts w:ascii="Times New Roman" w:hAnsi="Times New Roman" w:cs="Times New Roman"/>
                <w:i/>
                <w:iCs/>
                <w:color w:val="4472C4" w:themeColor="accent1"/>
              </w:rPr>
              <w:t>nurodyti sumą žodžiais</w:t>
            </w:r>
            <w:r w:rsidRPr="0075685A">
              <w:rPr>
                <w:rFonts w:ascii="Times New Roman" w:hAnsi="Times New Roman" w:cs="Times New Roman"/>
                <w:color w:val="4472C4" w:themeColor="accent1"/>
              </w:rPr>
              <w:t>)</w:t>
            </w:r>
            <w:r w:rsidRPr="0075685A">
              <w:rPr>
                <w:rFonts w:ascii="Times New Roman" w:hAnsi="Times New Roman" w:cs="Times New Roman"/>
              </w:rPr>
              <w:t xml:space="preserve"> be PVM. </w:t>
            </w:r>
          </w:p>
          <w:p w14:paraId="5EB59AF2" w14:textId="77777777" w:rsidR="00CF562A" w:rsidRPr="0075685A" w:rsidRDefault="00CF562A" w:rsidP="00522A72">
            <w:pPr>
              <w:spacing w:line="276" w:lineRule="auto"/>
              <w:jc w:val="both"/>
              <w:rPr>
                <w:rFonts w:ascii="Times New Roman" w:hAnsi="Times New Roman" w:cs="Times New Roman"/>
              </w:rPr>
            </w:pPr>
            <w:r w:rsidRPr="0075685A">
              <w:rPr>
                <w:rFonts w:ascii="Times New Roman" w:hAnsi="Times New Roman" w:cs="Times New Roman"/>
              </w:rPr>
              <w:t xml:space="preserve">PVM sudaro </w:t>
            </w:r>
            <w:r w:rsidRPr="0075685A">
              <w:rPr>
                <w:rFonts w:ascii="Times New Roman" w:hAnsi="Times New Roman" w:cs="Times New Roman"/>
                <w:i/>
                <w:iCs/>
                <w:color w:val="4472C4" w:themeColor="accent1"/>
              </w:rPr>
              <w:t>(nurodyti sumą skaičiais)</w:t>
            </w:r>
            <w:r w:rsidRPr="0075685A">
              <w:rPr>
                <w:rFonts w:ascii="Times New Roman" w:hAnsi="Times New Roman" w:cs="Times New Roman"/>
              </w:rPr>
              <w:t xml:space="preserve"> Eur, </w:t>
            </w:r>
            <w:r w:rsidRPr="0075685A">
              <w:rPr>
                <w:rFonts w:ascii="Times New Roman" w:hAnsi="Times New Roman" w:cs="Times New Roman"/>
                <w:color w:val="4472C4" w:themeColor="accent1"/>
              </w:rPr>
              <w:t>(</w:t>
            </w:r>
            <w:r w:rsidRPr="0075685A">
              <w:rPr>
                <w:rFonts w:ascii="Times New Roman" w:hAnsi="Times New Roman" w:cs="Times New Roman"/>
                <w:i/>
                <w:iCs/>
                <w:color w:val="4472C4" w:themeColor="accent1"/>
              </w:rPr>
              <w:t>nurodyti sumą žodžiais</w:t>
            </w:r>
            <w:r w:rsidRPr="0075685A">
              <w:rPr>
                <w:rFonts w:ascii="Times New Roman" w:hAnsi="Times New Roman" w:cs="Times New Roman"/>
                <w:color w:val="4472C4" w:themeColor="accent1"/>
              </w:rPr>
              <w:t>)</w:t>
            </w:r>
            <w:r w:rsidRPr="0075685A">
              <w:rPr>
                <w:rFonts w:ascii="Times New Roman" w:hAnsi="Times New Roman" w:cs="Times New Roman"/>
              </w:rPr>
              <w:t>.</w:t>
            </w:r>
            <w:r>
              <w:rPr>
                <w:rFonts w:ascii="Times New Roman" w:hAnsi="Times New Roman" w:cs="Times New Roman"/>
              </w:rPr>
              <w:t xml:space="preserve"> </w:t>
            </w:r>
            <w:r w:rsidRPr="0075685A">
              <w:rPr>
                <w:rFonts w:ascii="Times New Roman" w:hAnsi="Times New Roman" w:cs="Times New Roman"/>
              </w:rPr>
              <w:t xml:space="preserve">Sutarties kaina yra </w:t>
            </w:r>
            <w:r w:rsidRPr="0075685A">
              <w:rPr>
                <w:rFonts w:ascii="Times New Roman" w:hAnsi="Times New Roman" w:cs="Times New Roman"/>
                <w:i/>
                <w:iCs/>
                <w:color w:val="4472C4" w:themeColor="accent1"/>
              </w:rPr>
              <w:t>(nurodyti sumą skaičiais)</w:t>
            </w:r>
            <w:r w:rsidRPr="0075685A">
              <w:rPr>
                <w:rFonts w:ascii="Times New Roman" w:hAnsi="Times New Roman" w:cs="Times New Roman"/>
              </w:rPr>
              <w:t xml:space="preserve"> Eur, </w:t>
            </w:r>
            <w:r w:rsidRPr="0075685A">
              <w:rPr>
                <w:rFonts w:ascii="Times New Roman" w:hAnsi="Times New Roman" w:cs="Times New Roman"/>
                <w:i/>
                <w:iCs/>
                <w:color w:val="4472C4" w:themeColor="accent1"/>
              </w:rPr>
              <w:t>(nurodyti sumą žodžiais)</w:t>
            </w:r>
            <w:r w:rsidRPr="0075685A">
              <w:rPr>
                <w:rFonts w:ascii="Times New Roman" w:hAnsi="Times New Roman" w:cs="Times New Roman"/>
              </w:rPr>
              <w:t xml:space="preserve"> Eur su PVM.</w:t>
            </w:r>
          </w:p>
          <w:p w14:paraId="78062687" w14:textId="77777777" w:rsidR="00CF562A" w:rsidRDefault="00CF562A" w:rsidP="00522A72">
            <w:pPr>
              <w:spacing w:line="276" w:lineRule="auto"/>
              <w:jc w:val="both"/>
              <w:rPr>
                <w:rFonts w:ascii="Times New Roman" w:hAnsi="Times New Roman" w:cs="Times New Roman"/>
                <w:color w:val="000000"/>
              </w:rPr>
            </w:pPr>
            <w:r w:rsidRPr="0075685A">
              <w:rPr>
                <w:rFonts w:ascii="Times New Roman" w:hAnsi="Times New Roman" w:cs="Times New Roman"/>
                <w:color w:val="000000"/>
              </w:rPr>
              <w:t>Šioje Sutartyje Pradinės Sutarties vertė yra lygi</w:t>
            </w:r>
            <w:r>
              <w:rPr>
                <w:rFonts w:ascii="Times New Roman" w:hAnsi="Times New Roman" w:cs="Times New Roman"/>
                <w:color w:val="000000"/>
              </w:rPr>
              <w:t xml:space="preserve"> </w:t>
            </w:r>
            <w:r w:rsidRPr="0075685A">
              <w:rPr>
                <w:rFonts w:ascii="Times New Roman" w:hAnsi="Times New Roman" w:cs="Times New Roman"/>
                <w:color w:val="000000"/>
              </w:rPr>
              <w:t>maksimaliai Pirkimui skirtai</w:t>
            </w:r>
          </w:p>
          <w:p w14:paraId="1F010979" w14:textId="77777777" w:rsidR="00CF562A" w:rsidRPr="00640B10" w:rsidRDefault="00CF562A" w:rsidP="00522A72">
            <w:pPr>
              <w:spacing w:line="276" w:lineRule="auto"/>
              <w:jc w:val="both"/>
              <w:rPr>
                <w:rFonts w:ascii="Times New Roman" w:eastAsia="Times New Roman" w:hAnsi="Times New Roman" w:cs="Times New Roman"/>
                <w:b/>
                <w:lang w:eastAsia="lt-LT"/>
              </w:rPr>
            </w:pPr>
            <w:r w:rsidRPr="0075685A">
              <w:rPr>
                <w:rFonts w:ascii="Times New Roman" w:hAnsi="Times New Roman" w:cs="Times New Roman"/>
                <w:color w:val="000000"/>
              </w:rPr>
              <w:t>lėšų sumai</w:t>
            </w:r>
            <w:r>
              <w:rPr>
                <w:rFonts w:ascii="Times New Roman" w:hAnsi="Times New Roman" w:cs="Times New Roman"/>
                <w:color w:val="000000"/>
              </w:rPr>
              <w:t xml:space="preserve"> </w:t>
            </w:r>
            <w:r w:rsidRPr="0075685A">
              <w:rPr>
                <w:rFonts w:ascii="Times New Roman" w:hAnsi="Times New Roman" w:cs="Times New Roman"/>
                <w:color w:val="000000"/>
              </w:rPr>
              <w:t>be PVM</w:t>
            </w:r>
            <w:r>
              <w:rPr>
                <w:rFonts w:ascii="Times New Roman" w:hAnsi="Times New Roman" w:cs="Times New Roman"/>
                <w:color w:val="000000"/>
              </w:rPr>
              <w:t xml:space="preserve"> </w:t>
            </w:r>
            <w:r w:rsidRPr="0075685A">
              <w:rPr>
                <w:rFonts w:ascii="Times New Roman" w:hAnsi="Times New Roman" w:cs="Times New Roman"/>
                <w:color w:val="000000"/>
              </w:rPr>
              <w:t>Pirkimo dokumentuose ir Sutartyje nurodytų P</w:t>
            </w:r>
            <w:r>
              <w:rPr>
                <w:rFonts w:ascii="Times New Roman" w:hAnsi="Times New Roman" w:cs="Times New Roman"/>
                <w:color w:val="000000"/>
              </w:rPr>
              <w:t>aslaugų</w:t>
            </w:r>
            <w:r w:rsidRPr="0075685A">
              <w:rPr>
                <w:rFonts w:ascii="Times New Roman" w:hAnsi="Times New Roman" w:cs="Times New Roman"/>
                <w:color w:val="000000"/>
              </w:rPr>
              <w:t xml:space="preserve"> įsigijimui Tiekėjo pasiūlyme nurodytais įkainiais be PVM.</w:t>
            </w:r>
          </w:p>
        </w:tc>
      </w:tr>
      <w:tr w:rsidR="00CF562A" w:rsidRPr="001C4E57" w14:paraId="24C05AA5" w14:textId="77777777" w:rsidTr="00522A72">
        <w:trPr>
          <w:gridAfter w:val="1"/>
          <w:wAfter w:w="10" w:type="pct"/>
        </w:trPr>
        <w:tc>
          <w:tcPr>
            <w:tcW w:w="531" w:type="pct"/>
          </w:tcPr>
          <w:p w14:paraId="5D524FC0" w14:textId="77777777" w:rsidR="00CF562A" w:rsidRPr="001C4E57" w:rsidRDefault="00CF562A" w:rsidP="00CF562A">
            <w:pPr>
              <w:numPr>
                <w:ilvl w:val="1"/>
                <w:numId w:val="46"/>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59" w:type="pct"/>
          </w:tcPr>
          <w:p w14:paraId="39CA6639" w14:textId="77777777" w:rsidR="00CF562A" w:rsidRPr="001C4E57" w:rsidRDefault="00CF562A" w:rsidP="00522A72">
            <w:pPr>
              <w:suppressAutoHyphens/>
              <w:spacing w:line="276" w:lineRule="auto"/>
              <w:jc w:val="both"/>
              <w:rPr>
                <w:rFonts w:ascii="Times New Roman" w:eastAsia="Times New Roman" w:hAnsi="Times New Roman" w:cs="Times New Roman"/>
                <w:b/>
                <w:lang w:eastAsia="lt-LT"/>
              </w:rPr>
            </w:pPr>
            <w:r w:rsidRPr="000A7B92">
              <w:rPr>
                <w:rFonts w:ascii="Times New Roman" w:hAnsi="Times New Roman" w:cs="Times New Roman"/>
              </w:rPr>
              <w:t>Į įkainį yra įskaičiuotos visos su Paslaugų teikimu susijusios išlaidos, mokesčiai ir rinkliavos, įskaitant bet neapsiribojant:</w:t>
            </w:r>
          </w:p>
        </w:tc>
      </w:tr>
      <w:tr w:rsidR="00CF562A" w:rsidRPr="001C4E57" w14:paraId="44B8E7A8" w14:textId="77777777" w:rsidTr="00522A72">
        <w:trPr>
          <w:gridAfter w:val="1"/>
          <w:wAfter w:w="10" w:type="pct"/>
        </w:trPr>
        <w:tc>
          <w:tcPr>
            <w:tcW w:w="531" w:type="pct"/>
          </w:tcPr>
          <w:p w14:paraId="02623FCA" w14:textId="77777777" w:rsidR="00CF562A" w:rsidRPr="001C4E57" w:rsidRDefault="00CF562A" w:rsidP="00CF562A">
            <w:pPr>
              <w:numPr>
                <w:ilvl w:val="2"/>
                <w:numId w:val="46"/>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59" w:type="pct"/>
          </w:tcPr>
          <w:p w14:paraId="0E35E5AD" w14:textId="77777777" w:rsidR="00CF562A" w:rsidRPr="001C4E57" w:rsidRDefault="00CF562A" w:rsidP="00522A72">
            <w:pPr>
              <w:suppressAutoHyphens/>
              <w:spacing w:line="276" w:lineRule="auto"/>
              <w:jc w:val="both"/>
              <w:rPr>
                <w:rFonts w:ascii="Times New Roman" w:eastAsia="Times New Roman" w:hAnsi="Times New Roman" w:cs="Times New Roman"/>
                <w:b/>
                <w:lang w:eastAsia="lt-LT"/>
              </w:rPr>
            </w:pPr>
            <w:r w:rsidRPr="000A7B92">
              <w:rPr>
                <w:rFonts w:ascii="Times New Roman" w:hAnsi="Times New Roman" w:cs="Times New Roman"/>
              </w:rPr>
              <w:t>visomis su dokumentų, kurių pagal šios sutarties sąlygas gali reikalauti Užsakovas, rengimu ir pateikimu susijusiomis išlaidomis</w:t>
            </w:r>
          </w:p>
        </w:tc>
      </w:tr>
      <w:tr w:rsidR="00CF562A" w:rsidRPr="001C4E57" w14:paraId="12018315" w14:textId="77777777" w:rsidTr="00522A72">
        <w:trPr>
          <w:gridAfter w:val="1"/>
          <w:wAfter w:w="10" w:type="pct"/>
        </w:trPr>
        <w:tc>
          <w:tcPr>
            <w:tcW w:w="531" w:type="pct"/>
          </w:tcPr>
          <w:p w14:paraId="049BDF4B"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AD1E9C1" w14:textId="77777777" w:rsidR="00CF562A" w:rsidRPr="001C4E57" w:rsidRDefault="00CF562A" w:rsidP="00522A72">
            <w:pPr>
              <w:spacing w:line="276" w:lineRule="auto"/>
              <w:jc w:val="both"/>
              <w:rPr>
                <w:rFonts w:ascii="Times New Roman" w:hAnsi="Times New Roman" w:cs="Times New Roman"/>
              </w:rPr>
            </w:pPr>
            <w:r w:rsidRPr="001C4E57">
              <w:rPr>
                <w:rFonts w:ascii="Times New Roman" w:hAnsi="Times New Roman" w:cs="Times New Roman"/>
              </w:rPr>
              <w:t>aprūpinimo įrankiais, reikalingais paslaugoms atlikti, transporto, komandiruotės ir kt. išlaidomis;</w:t>
            </w:r>
          </w:p>
        </w:tc>
      </w:tr>
      <w:tr w:rsidR="00CF562A" w:rsidRPr="001C4E57" w14:paraId="77223D8B" w14:textId="77777777" w:rsidTr="00522A72">
        <w:trPr>
          <w:gridAfter w:val="1"/>
          <w:wAfter w:w="10" w:type="pct"/>
        </w:trPr>
        <w:tc>
          <w:tcPr>
            <w:tcW w:w="531" w:type="pct"/>
          </w:tcPr>
          <w:p w14:paraId="5F0E7ABE"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987BB1E" w14:textId="77777777" w:rsidR="00CF562A" w:rsidRPr="00882A05" w:rsidRDefault="00CF562A" w:rsidP="00522A72">
            <w:pPr>
              <w:spacing w:line="276" w:lineRule="auto"/>
              <w:jc w:val="both"/>
              <w:rPr>
                <w:rFonts w:ascii="Times New Roman" w:hAnsi="Times New Roman" w:cs="Times New Roman"/>
                <w:b/>
                <w:bCs/>
              </w:rPr>
            </w:pPr>
            <w:r w:rsidRPr="00882A05">
              <w:rPr>
                <w:rFonts w:ascii="Times New Roman" w:hAnsi="Times New Roman" w:cs="Times New Roman"/>
                <w:b/>
              </w:rPr>
              <w:t>Įkainis bus peržiūrėtas pagal šias kainų peržiūros sąlygas</w:t>
            </w:r>
            <w:r>
              <w:rPr>
                <w:rFonts w:ascii="Times New Roman" w:hAnsi="Times New Roman" w:cs="Times New Roman"/>
                <w:b/>
              </w:rPr>
              <w:t>:</w:t>
            </w:r>
          </w:p>
        </w:tc>
      </w:tr>
      <w:tr w:rsidR="00CF562A" w:rsidRPr="001C4E57" w14:paraId="136B3478" w14:textId="77777777" w:rsidTr="00522A72">
        <w:trPr>
          <w:gridAfter w:val="1"/>
          <w:wAfter w:w="10" w:type="pct"/>
        </w:trPr>
        <w:tc>
          <w:tcPr>
            <w:tcW w:w="531" w:type="pct"/>
          </w:tcPr>
          <w:p w14:paraId="77A000EB"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050284A" w14:textId="77777777" w:rsidR="00CF562A" w:rsidRPr="006F2A9D" w:rsidRDefault="00CF562A" w:rsidP="00522A72">
            <w:pPr>
              <w:spacing w:line="276" w:lineRule="auto"/>
              <w:jc w:val="both"/>
              <w:rPr>
                <w:rFonts w:ascii="Times New Roman" w:hAnsi="Times New Roman" w:cs="Times New Roman"/>
              </w:rPr>
            </w:pPr>
            <w:r>
              <w:rPr>
                <w:rFonts w:ascii="Times New Roman" w:hAnsi="Times New Roman" w:cs="Times New Roman"/>
              </w:rPr>
              <w:t>p</w:t>
            </w:r>
            <w:r w:rsidRPr="006F2A9D">
              <w:rPr>
                <w:rFonts w:ascii="Times New Roman" w:hAnsi="Times New Roman" w:cs="Times New Roman"/>
              </w:rPr>
              <w:t xml:space="preserve">adidėjus arba sumažėjus PVM tarifui, </w:t>
            </w:r>
            <w:r w:rsidRPr="006F2A9D">
              <w:rPr>
                <w:rFonts w:ascii="Times New Roman" w:hAnsi="Times New Roman" w:cs="Times New Roman"/>
                <w:b/>
                <w:bCs/>
              </w:rPr>
              <w:t>įkainis</w:t>
            </w:r>
            <w:r w:rsidRPr="006F2A9D">
              <w:rPr>
                <w:rFonts w:ascii="Times New Roman" w:hAnsi="Times New Roman" w:cs="Times New Roman"/>
              </w:rPr>
              <w:t xml:space="preserve"> atitinkamai didinamas arba mažinamas. Įkainis atitinkamai perskaičiuojamas per 1 (vieną) darbo dieną po atitinkamo teisės akto paskelbimo „Teisės aktų registre“, tačiau, jeigu pačiame teisės akte numatyta vėlesnė įsigaliojimo data, tokiu atveju – per 1 (vieną) darbo dieną po atitinkamo teisės akto įsigaliojimo datos. Įkainio perskaičiavimo formulė pasikeitus PVM tarifui:</w:t>
            </w:r>
          </w:p>
          <w:p w14:paraId="2E266E88" w14:textId="77777777" w:rsidR="00CF562A" w:rsidRPr="001C4E57" w:rsidRDefault="00CF562A" w:rsidP="00522A72">
            <w:pPr>
              <w:spacing w:line="276" w:lineRule="auto"/>
              <w:jc w:val="both"/>
              <w:rPr>
                <w:rFonts w:ascii="Times New Roman" w:eastAsia="Calibri" w:hAnsi="Times New Roman" w:cs="Times New Roman"/>
              </w:rPr>
            </w:pPr>
            <w:r w:rsidRPr="006F2A9D">
              <w:rPr>
                <w:rFonts w:ascii="Times New Roman" w:hAnsi="Times New Roman" w:cs="Times New Roman"/>
                <w:i/>
                <w:iCs/>
              </w:rPr>
              <w:t>įkainis be pridėtinės vertės mokesčio, nurodytas šioje Sutartyje + (įkainis be pridėtinės vertės mokesčio, nurodytas šioje Sutartyje x pridėtinės vertės mokestis, proc.) = įkainis su pridėtinės vertės mokesčiu.</w:t>
            </w:r>
          </w:p>
        </w:tc>
      </w:tr>
      <w:tr w:rsidR="00CF562A" w:rsidRPr="001C4E57" w14:paraId="0E7CE28E" w14:textId="77777777" w:rsidTr="00522A72">
        <w:trPr>
          <w:gridAfter w:val="1"/>
          <w:wAfter w:w="10" w:type="pct"/>
        </w:trPr>
        <w:tc>
          <w:tcPr>
            <w:tcW w:w="531" w:type="pct"/>
            <w:vAlign w:val="center"/>
          </w:tcPr>
          <w:p w14:paraId="12C8AA00"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72E83A3" w14:textId="77777777" w:rsidR="00CF562A" w:rsidRPr="001C4E57" w:rsidRDefault="00CF562A" w:rsidP="00522A72">
            <w:pPr>
              <w:suppressAutoHyphens/>
              <w:spacing w:line="276" w:lineRule="auto"/>
              <w:jc w:val="both"/>
              <w:rPr>
                <w:rFonts w:ascii="Times New Roman" w:eastAsia="Times New Roman" w:hAnsi="Times New Roman" w:cs="Times New Roman"/>
                <w:b/>
                <w:lang w:eastAsia="lt-LT"/>
              </w:rPr>
            </w:pPr>
            <w:r>
              <w:rPr>
                <w:rStyle w:val="Hyperlink0"/>
                <w:rFonts w:eastAsia="Calibri"/>
              </w:rPr>
              <w:t xml:space="preserve">įkainio </w:t>
            </w:r>
            <w:r w:rsidRPr="001C4E57">
              <w:rPr>
                <w:rStyle w:val="Hyperlink0"/>
                <w:rFonts w:eastAsia="Calibri"/>
              </w:rPr>
              <w:t>perskaičiavimas įforminamas Šalių rašytiniu susitarimu.</w:t>
            </w:r>
          </w:p>
        </w:tc>
      </w:tr>
      <w:tr w:rsidR="00CF562A" w:rsidRPr="001C4E57" w14:paraId="1F854E0B" w14:textId="77777777" w:rsidTr="00522A72">
        <w:trPr>
          <w:gridAfter w:val="1"/>
          <w:wAfter w:w="10" w:type="pct"/>
        </w:trPr>
        <w:tc>
          <w:tcPr>
            <w:tcW w:w="531" w:type="pct"/>
            <w:vAlign w:val="center"/>
          </w:tcPr>
          <w:p w14:paraId="680C08FF"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0C20D4F" w14:textId="77777777" w:rsidR="00CF562A" w:rsidRPr="001C4E57" w:rsidRDefault="00CF562A" w:rsidP="00522A72">
            <w:pPr>
              <w:spacing w:line="276" w:lineRule="auto"/>
              <w:jc w:val="both"/>
              <w:rPr>
                <w:rFonts w:ascii="Times New Roman" w:hAnsi="Times New Roman" w:cs="Times New Roman"/>
              </w:rPr>
            </w:pPr>
            <w:r>
              <w:rPr>
                <w:rStyle w:val="Hyperlink0"/>
                <w:rFonts w:eastAsia="Calibri"/>
              </w:rPr>
              <w:t xml:space="preserve">įkainis </w:t>
            </w:r>
            <w:r w:rsidRPr="001C4E57">
              <w:rPr>
                <w:rStyle w:val="Hyperlink0"/>
                <w:rFonts w:eastAsia="Calibri"/>
              </w:rPr>
              <w:t>įsigalioja nuo Užsakovo ir Tiekėjo susitarimo pasirašymo dienos.</w:t>
            </w:r>
          </w:p>
        </w:tc>
      </w:tr>
      <w:tr w:rsidR="00CF562A" w:rsidRPr="001C4E57" w14:paraId="689320E1" w14:textId="77777777" w:rsidTr="00522A72">
        <w:trPr>
          <w:gridAfter w:val="1"/>
          <w:wAfter w:w="10" w:type="pct"/>
        </w:trPr>
        <w:tc>
          <w:tcPr>
            <w:tcW w:w="531" w:type="pct"/>
          </w:tcPr>
          <w:p w14:paraId="580FB444"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D837E59" w14:textId="77777777" w:rsidR="00CF562A" w:rsidRPr="001C4E57" w:rsidRDefault="00CF562A" w:rsidP="00522A72">
            <w:pPr>
              <w:suppressAutoHyphens/>
              <w:spacing w:line="276" w:lineRule="auto"/>
              <w:jc w:val="both"/>
              <w:rPr>
                <w:rFonts w:ascii="Times New Roman" w:eastAsia="Times New Roman" w:hAnsi="Times New Roman" w:cs="Times New Roman"/>
                <w:b/>
                <w:lang w:eastAsia="lt-LT"/>
              </w:rPr>
            </w:pPr>
            <w:r>
              <w:rPr>
                <w:rStyle w:val="Hyperlink0"/>
                <w:rFonts w:eastAsia="Calibri"/>
              </w:rPr>
              <w:t>įkainis</w:t>
            </w:r>
            <w:r w:rsidRPr="001C4E57">
              <w:rPr>
                <w:rStyle w:val="Hyperlink0"/>
                <w:rFonts w:eastAsia="Calibri"/>
              </w:rPr>
              <w:t xml:space="preserve"> </w:t>
            </w:r>
            <w:r>
              <w:rPr>
                <w:rStyle w:val="Hyperlink0"/>
                <w:rFonts w:eastAsia="Calibri"/>
              </w:rPr>
              <w:t>taikomas po įkainio perskaičiavimo suteiktoms Paslaugoms apmokėti.</w:t>
            </w:r>
          </w:p>
        </w:tc>
      </w:tr>
      <w:tr w:rsidR="00CF562A" w:rsidRPr="001C4E57" w14:paraId="6DD367ED" w14:textId="77777777" w:rsidTr="00522A72">
        <w:trPr>
          <w:gridAfter w:val="1"/>
          <w:wAfter w:w="10" w:type="pct"/>
        </w:trPr>
        <w:tc>
          <w:tcPr>
            <w:tcW w:w="531" w:type="pct"/>
          </w:tcPr>
          <w:p w14:paraId="6F613E03"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094F6F9" w14:textId="77777777" w:rsidR="00CF562A" w:rsidRPr="001C4E57" w:rsidRDefault="00CF562A" w:rsidP="00522A72">
            <w:pPr>
              <w:suppressAutoHyphens/>
              <w:spacing w:line="276" w:lineRule="auto"/>
              <w:jc w:val="both"/>
              <w:rPr>
                <w:rFonts w:ascii="Times New Roman" w:eastAsia="Times New Roman" w:hAnsi="Times New Roman" w:cs="Times New Roman"/>
                <w:b/>
                <w:lang w:eastAsia="lt-LT"/>
              </w:rPr>
            </w:pPr>
            <w:r w:rsidRPr="001C4E57">
              <w:rPr>
                <w:rStyle w:val="Hyperlink0"/>
                <w:rFonts w:eastAsia="Calibri"/>
              </w:rPr>
              <w:t xml:space="preserve">Pasikeitus kitiems mokesčiams, </w:t>
            </w:r>
            <w:r>
              <w:rPr>
                <w:rStyle w:val="Hyperlink0"/>
                <w:rFonts w:eastAsia="Calibri"/>
              </w:rPr>
              <w:t xml:space="preserve">įkainis </w:t>
            </w:r>
            <w:r w:rsidRPr="001C4E57">
              <w:rPr>
                <w:rStyle w:val="Hyperlink0"/>
                <w:rFonts w:eastAsia="Calibri"/>
              </w:rPr>
              <w:t>neperskaičiuojama</w:t>
            </w:r>
            <w:r>
              <w:rPr>
                <w:rStyle w:val="Hyperlink0"/>
                <w:rFonts w:eastAsia="Calibri"/>
              </w:rPr>
              <w:t>s</w:t>
            </w:r>
            <w:r w:rsidRPr="001C4E57">
              <w:rPr>
                <w:rStyle w:val="Hyperlink0"/>
                <w:rFonts w:eastAsia="Calibri"/>
              </w:rPr>
              <w:t>.</w:t>
            </w:r>
          </w:p>
        </w:tc>
      </w:tr>
      <w:tr w:rsidR="00CF562A" w:rsidRPr="001C4E57" w14:paraId="15619993" w14:textId="77777777" w:rsidTr="00522A72">
        <w:trPr>
          <w:gridAfter w:val="1"/>
          <w:wAfter w:w="10" w:type="pct"/>
        </w:trPr>
        <w:tc>
          <w:tcPr>
            <w:tcW w:w="531" w:type="pct"/>
          </w:tcPr>
          <w:p w14:paraId="6246D526" w14:textId="77777777" w:rsidR="00CF562A" w:rsidRPr="001C4E57"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5.4.6.</w:t>
            </w:r>
          </w:p>
        </w:tc>
        <w:tc>
          <w:tcPr>
            <w:tcW w:w="4459" w:type="pct"/>
          </w:tcPr>
          <w:p w14:paraId="526C0751" w14:textId="77777777" w:rsidR="00CF562A" w:rsidRPr="001C4E57" w:rsidRDefault="00CF562A" w:rsidP="00522A72">
            <w:pPr>
              <w:spacing w:line="276" w:lineRule="auto"/>
              <w:jc w:val="both"/>
              <w:rPr>
                <w:rFonts w:ascii="Times New Roman" w:hAnsi="Times New Roman" w:cs="Times New Roman"/>
                <w:i/>
                <w:iCs/>
              </w:rPr>
            </w:pPr>
            <w:r w:rsidRPr="001C4E57">
              <w:rPr>
                <w:rFonts w:ascii="Times New Roman" w:eastAsia="Times New Roman" w:hAnsi="Times New Roman" w:cs="Times New Roman"/>
                <w:b/>
                <w:bCs/>
              </w:rPr>
              <w:t>Peržiūra dėl kainų lygio pakeitimo</w:t>
            </w:r>
            <w:r>
              <w:rPr>
                <w:rFonts w:ascii="Times New Roman" w:eastAsia="Times New Roman" w:hAnsi="Times New Roman" w:cs="Times New Roman"/>
                <w:b/>
                <w:bCs/>
              </w:rPr>
              <w:t xml:space="preserve">: </w:t>
            </w:r>
            <w:r w:rsidRPr="001C4E57">
              <w:rPr>
                <w:rFonts w:ascii="Times New Roman" w:eastAsia="Times New Roman" w:hAnsi="Times New Roman" w:cs="Times New Roman"/>
                <w:b/>
                <w:bCs/>
              </w:rPr>
              <w:t>taikoma</w:t>
            </w:r>
            <w:r w:rsidRPr="001C4E57">
              <w:rPr>
                <w:rFonts w:ascii="Times New Roman" w:eastAsia="Times New Roman" w:hAnsi="Times New Roman" w:cs="Times New Roman"/>
                <w:b/>
                <w:bCs/>
                <w:i/>
                <w:iCs/>
              </w:rPr>
              <w:t>.</w:t>
            </w:r>
          </w:p>
        </w:tc>
      </w:tr>
      <w:tr w:rsidR="00CF562A" w:rsidRPr="001C4E57" w14:paraId="6D7263C4" w14:textId="77777777" w:rsidTr="00522A72">
        <w:trPr>
          <w:gridAfter w:val="1"/>
          <w:wAfter w:w="10" w:type="pct"/>
        </w:trPr>
        <w:tc>
          <w:tcPr>
            <w:tcW w:w="531" w:type="pct"/>
          </w:tcPr>
          <w:p w14:paraId="5C4D6C80" w14:textId="77777777" w:rsidR="00CF562A"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lastRenderedPageBreak/>
              <w:t>5.4.7.</w:t>
            </w:r>
          </w:p>
        </w:tc>
        <w:tc>
          <w:tcPr>
            <w:tcW w:w="4459" w:type="pct"/>
          </w:tcPr>
          <w:p w14:paraId="21484B03" w14:textId="77777777" w:rsidR="00CF562A" w:rsidRPr="001C4E57" w:rsidRDefault="00CF562A" w:rsidP="00522A72">
            <w:pPr>
              <w:spacing w:line="276" w:lineRule="auto"/>
              <w:jc w:val="both"/>
              <w:rPr>
                <w:rFonts w:ascii="Times New Roman" w:eastAsia="Times New Roman" w:hAnsi="Times New Roman" w:cs="Times New Roman"/>
                <w:b/>
                <w:bCs/>
              </w:rPr>
            </w:pPr>
            <w:r w:rsidRPr="000A7B92">
              <w:rPr>
                <w:rStyle w:val="Hyperlink0"/>
                <w:rFonts w:eastAsia="Calibri"/>
              </w:rPr>
              <w:t xml:space="preserve">Įkainio perskaičiavimas (keitimas) dėl kainų lygio pokyčio gali būti vykdomas, jei vartotojų kainų indeksas Lietuvos Statistikos Departamento viešai Oficialiosios statistikos portale pasikeičia daugiau </w:t>
            </w:r>
            <w:r w:rsidRPr="000B0878">
              <w:rPr>
                <w:rFonts w:ascii="Times New Roman" w:eastAsia="Times New Roman" w:hAnsi="Times New Roman" w:cs="Times New Roman"/>
              </w:rPr>
              <w:t xml:space="preserve">nei 9 </w:t>
            </w:r>
            <w:r w:rsidRPr="000B0878">
              <w:rPr>
                <w:rFonts w:ascii="Times New Roman" w:hAnsi="Times New Roman" w:cs="Times New Roman"/>
              </w:rPr>
              <w:t>%</w:t>
            </w:r>
            <w:r>
              <w:rPr>
                <w:rFonts w:ascii="Times New Roman" w:eastAsia="Times New Roman" w:hAnsi="Times New Roman" w:cs="Times New Roman"/>
              </w:rPr>
              <w:t>, lyginant</w:t>
            </w:r>
            <w:r w:rsidRPr="000B0878">
              <w:rPr>
                <w:rFonts w:ascii="Times New Roman" w:eastAsia="Times New Roman" w:hAnsi="Times New Roman" w:cs="Times New Roman"/>
              </w:rPr>
              <w:t>:</w:t>
            </w:r>
          </w:p>
        </w:tc>
      </w:tr>
      <w:tr w:rsidR="00CF562A" w:rsidRPr="001C4E57" w14:paraId="0C23BA50" w14:textId="77777777" w:rsidTr="00522A72">
        <w:trPr>
          <w:gridAfter w:val="1"/>
          <w:wAfter w:w="10" w:type="pct"/>
        </w:trPr>
        <w:tc>
          <w:tcPr>
            <w:tcW w:w="531" w:type="pct"/>
          </w:tcPr>
          <w:p w14:paraId="586A4073" w14:textId="77777777" w:rsidR="00CF562A" w:rsidRPr="001C4E57"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5.4.7.1.</w:t>
            </w:r>
          </w:p>
        </w:tc>
        <w:tc>
          <w:tcPr>
            <w:tcW w:w="4459" w:type="pct"/>
          </w:tcPr>
          <w:p w14:paraId="7F376B7E" w14:textId="77777777" w:rsidR="00CF562A" w:rsidRPr="000B0878" w:rsidRDefault="00CF562A" w:rsidP="00522A72">
            <w:pPr>
              <w:suppressAutoHyphens/>
              <w:spacing w:line="276" w:lineRule="auto"/>
              <w:jc w:val="both"/>
              <w:rPr>
                <w:rFonts w:ascii="Times New Roman" w:eastAsia="Times New Roman" w:hAnsi="Times New Roman" w:cs="Times New Roman"/>
                <w:b/>
                <w:lang w:eastAsia="lt-LT"/>
              </w:rPr>
            </w:pPr>
            <w:r w:rsidRPr="000B0878">
              <w:rPr>
                <w:rFonts w:ascii="Times New Roman" w:eastAsia="Times New Roman" w:hAnsi="Times New Roman" w:cs="Times New Roman"/>
              </w:rPr>
              <w:t>su Sutarties įsigaliojimo mėnesio vartotojų kainų indekso reikšme, arba,</w:t>
            </w:r>
          </w:p>
        </w:tc>
      </w:tr>
      <w:tr w:rsidR="00CF562A" w:rsidRPr="001C4E57" w14:paraId="7EB64237" w14:textId="77777777" w:rsidTr="00522A72">
        <w:trPr>
          <w:gridAfter w:val="1"/>
          <w:wAfter w:w="10" w:type="pct"/>
        </w:trPr>
        <w:tc>
          <w:tcPr>
            <w:tcW w:w="531" w:type="pct"/>
          </w:tcPr>
          <w:p w14:paraId="51AF3427" w14:textId="77777777" w:rsidR="00CF562A" w:rsidRPr="001C4E57"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5.4.7.2.</w:t>
            </w:r>
          </w:p>
        </w:tc>
        <w:tc>
          <w:tcPr>
            <w:tcW w:w="4459" w:type="pct"/>
          </w:tcPr>
          <w:p w14:paraId="497092A3" w14:textId="77777777" w:rsidR="00CF562A" w:rsidRPr="000B0878" w:rsidRDefault="00CF562A" w:rsidP="00522A72">
            <w:pPr>
              <w:spacing w:line="276" w:lineRule="auto"/>
              <w:jc w:val="both"/>
              <w:rPr>
                <w:rFonts w:ascii="Times New Roman" w:hAnsi="Times New Roman" w:cs="Times New Roman"/>
              </w:rPr>
            </w:pPr>
            <w:r w:rsidRPr="000A7B92">
              <w:rPr>
                <w:rFonts w:ascii="Times New Roman" w:eastAsia="Times New Roman" w:hAnsi="Times New Roman" w:cs="Times New Roman"/>
                <w:bCs/>
                <w:lang w:eastAsia="lt-LT"/>
              </w:rPr>
              <w:t>su susitarimo dėl Įkainio perskaičiavimas (keitimas) dėl kainų lygio pokyčio įsigaliojimo mėnesio vartotojų kainų indekso reikšme,  jei jau buvo sudarytas susitarimas dėl Įkainio perskaičiavimo (keitimo) dėl kainų lygio pokyčio.</w:t>
            </w:r>
          </w:p>
        </w:tc>
      </w:tr>
      <w:tr w:rsidR="00CF562A" w:rsidRPr="001C4E57" w14:paraId="2893B8BA" w14:textId="77777777" w:rsidTr="00522A72">
        <w:trPr>
          <w:gridAfter w:val="1"/>
          <w:wAfter w:w="10" w:type="pct"/>
        </w:trPr>
        <w:tc>
          <w:tcPr>
            <w:tcW w:w="531" w:type="pct"/>
          </w:tcPr>
          <w:p w14:paraId="3117315E" w14:textId="77777777" w:rsidR="00CF562A" w:rsidRPr="001C4E57"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5.4.8.</w:t>
            </w:r>
          </w:p>
        </w:tc>
        <w:tc>
          <w:tcPr>
            <w:tcW w:w="4459" w:type="pct"/>
          </w:tcPr>
          <w:p w14:paraId="61CDA083" w14:textId="77777777" w:rsidR="00CF562A" w:rsidRPr="009462C5" w:rsidRDefault="00CF562A" w:rsidP="00522A72">
            <w:pPr>
              <w:spacing w:line="276" w:lineRule="auto"/>
              <w:jc w:val="both"/>
              <w:textAlignment w:val="baseline"/>
              <w:rPr>
                <w:rFonts w:ascii="Times New Roman" w:eastAsia="Calibri" w:hAnsi="Times New Roman" w:cs="Times New Roman"/>
                <w:highlight w:val="yellow"/>
              </w:rPr>
            </w:pPr>
            <w:r w:rsidRPr="000A7B92">
              <w:rPr>
                <w:rStyle w:val="Hyperlink0"/>
                <w:rFonts w:eastAsia="Calibri"/>
              </w:rPr>
              <w:t xml:space="preserve">Įkainio perskaičiavimas (keitimas) dėl kainų lygio kitimo vykdomas iki dvidešimt penktos mėnesio dienos, paskesnio mėnesiui, kurį Statistikos departamentas mėnesinėje informacijoje „vartotojų kainų indeksai“ paskelbė daugiau nei </w:t>
            </w:r>
            <w:r>
              <w:rPr>
                <w:rStyle w:val="Hyperlink0"/>
                <w:rFonts w:eastAsia="Calibri"/>
              </w:rPr>
              <w:t>9</w:t>
            </w:r>
            <w:r w:rsidRPr="000A7B92">
              <w:rPr>
                <w:rStyle w:val="Hyperlink0"/>
                <w:rFonts w:eastAsia="Calibri"/>
              </w:rPr>
              <w:t xml:space="preserve"> procentų pasikeitusią vartotojų kainų indekso reikšmę</w:t>
            </w:r>
            <w:r>
              <w:rPr>
                <w:rStyle w:val="Hyperlink0"/>
                <w:rFonts w:eastAsia="Calibri"/>
              </w:rPr>
              <w:t>.</w:t>
            </w:r>
          </w:p>
        </w:tc>
      </w:tr>
      <w:tr w:rsidR="00CF562A" w:rsidRPr="001C4E57" w14:paraId="3FB5B408" w14:textId="77777777" w:rsidTr="00522A72">
        <w:trPr>
          <w:gridAfter w:val="1"/>
          <w:wAfter w:w="10" w:type="pct"/>
        </w:trPr>
        <w:tc>
          <w:tcPr>
            <w:tcW w:w="531" w:type="pct"/>
          </w:tcPr>
          <w:p w14:paraId="46228A11" w14:textId="77777777" w:rsidR="00CF562A" w:rsidRPr="001C4E57"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5.4.9.</w:t>
            </w:r>
          </w:p>
        </w:tc>
        <w:tc>
          <w:tcPr>
            <w:tcW w:w="4459" w:type="pct"/>
          </w:tcPr>
          <w:p w14:paraId="3617877E" w14:textId="77777777" w:rsidR="00CF562A" w:rsidRPr="00D12320" w:rsidRDefault="00CF562A" w:rsidP="00522A72">
            <w:pPr>
              <w:spacing w:line="276" w:lineRule="auto"/>
              <w:jc w:val="both"/>
              <w:rPr>
                <w:rFonts w:ascii="Times New Roman" w:hAnsi="Times New Roman" w:cs="Times New Roman"/>
              </w:rPr>
            </w:pPr>
            <w:r w:rsidRPr="00D12320">
              <w:rPr>
                <w:rStyle w:val="Hyperlink0"/>
                <w:rFonts w:eastAsia="Calibri"/>
              </w:rPr>
              <w:t xml:space="preserve">Įkainio perskaičiavimas (keitimas) dėl kainų lygio kitimo vykdomas: mėnesio kai vartotojų kainų indeksas pasikeitė ≥9 proc. reikšmė / sutarties sudarymo (arba kai sudarytas susitarimas dėl Įkainio perskaičiavimas (keitimas) dėl kainų lygio pokyčio) mėnesio vartotojų kainų indekso  reikšmė *  neišpirktų paslaugų kaina“.  </w:t>
            </w:r>
          </w:p>
        </w:tc>
      </w:tr>
      <w:tr w:rsidR="00CF562A" w:rsidRPr="001C4E57" w14:paraId="755E1261" w14:textId="77777777" w:rsidTr="00522A72">
        <w:trPr>
          <w:gridAfter w:val="1"/>
          <w:wAfter w:w="10" w:type="pct"/>
        </w:trPr>
        <w:tc>
          <w:tcPr>
            <w:tcW w:w="531" w:type="pct"/>
          </w:tcPr>
          <w:p w14:paraId="38C866C8" w14:textId="77777777" w:rsidR="00CF562A" w:rsidRPr="001C4E57"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5.4.10.</w:t>
            </w:r>
          </w:p>
        </w:tc>
        <w:tc>
          <w:tcPr>
            <w:tcW w:w="4459" w:type="pct"/>
          </w:tcPr>
          <w:p w14:paraId="7B1BD241" w14:textId="77777777" w:rsidR="00CF562A" w:rsidRPr="000B0878" w:rsidRDefault="00CF562A" w:rsidP="00522A72">
            <w:pPr>
              <w:suppressAutoHyphens/>
              <w:spacing w:line="276" w:lineRule="auto"/>
              <w:jc w:val="both"/>
              <w:rPr>
                <w:rFonts w:ascii="Times New Roman" w:eastAsia="Times New Roman" w:hAnsi="Times New Roman" w:cs="Times New Roman"/>
              </w:rPr>
            </w:pPr>
            <w:r w:rsidRPr="000A7B92">
              <w:rPr>
                <w:rStyle w:val="Hyperlink0"/>
                <w:rFonts w:eastAsia="Calibri"/>
              </w:rPr>
              <w:t>Įkainio perskaičiavimas (keitimas) dėl kainų lygio kitimo vykdomas Paslaugoms, kurie pagal Sutartį bus teikiamos po Įkainio perskaičiavimo (keitimo) dėl kainų lygio kitimo.</w:t>
            </w:r>
          </w:p>
        </w:tc>
      </w:tr>
      <w:tr w:rsidR="00CF562A" w:rsidRPr="001C4E57" w14:paraId="256CB725" w14:textId="77777777" w:rsidTr="00522A72">
        <w:trPr>
          <w:gridAfter w:val="1"/>
          <w:wAfter w:w="10" w:type="pct"/>
        </w:trPr>
        <w:tc>
          <w:tcPr>
            <w:tcW w:w="531" w:type="pct"/>
          </w:tcPr>
          <w:p w14:paraId="34F3FC5D" w14:textId="77777777" w:rsidR="00CF562A" w:rsidRPr="001C4E57"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5.4.11.</w:t>
            </w:r>
          </w:p>
        </w:tc>
        <w:tc>
          <w:tcPr>
            <w:tcW w:w="4459" w:type="pct"/>
          </w:tcPr>
          <w:p w14:paraId="0F254FA2" w14:textId="77777777" w:rsidR="00CF562A" w:rsidRPr="00630D44" w:rsidRDefault="00CF562A" w:rsidP="00522A72">
            <w:pPr>
              <w:suppressAutoHyphens/>
              <w:spacing w:line="276" w:lineRule="auto"/>
              <w:jc w:val="both"/>
              <w:rPr>
                <w:rFonts w:ascii="Times New Roman" w:eastAsia="Times New Roman" w:hAnsi="Times New Roman" w:cs="Times New Roman"/>
              </w:rPr>
            </w:pPr>
            <w:r w:rsidRPr="000A7B92">
              <w:rPr>
                <w:rStyle w:val="Hyperlink0"/>
                <w:rFonts w:eastAsia="Calibri"/>
              </w:rPr>
              <w:t>Jei Tiekėjas pats nusprendžia turįs teisę į Įkainio perskaičiavimą (keitimą) dėl kainų lygio kitimo, jis turi apie tai raštu informuoti Užsakovą:</w:t>
            </w:r>
          </w:p>
        </w:tc>
      </w:tr>
      <w:tr w:rsidR="00CF562A" w:rsidRPr="001C4E57" w14:paraId="74FF48CD" w14:textId="77777777" w:rsidTr="00522A72">
        <w:trPr>
          <w:gridAfter w:val="1"/>
          <w:wAfter w:w="10" w:type="pct"/>
        </w:trPr>
        <w:tc>
          <w:tcPr>
            <w:tcW w:w="531" w:type="pct"/>
          </w:tcPr>
          <w:p w14:paraId="56BAD03F" w14:textId="77777777" w:rsidR="00CF562A"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5.4.11.1.</w:t>
            </w:r>
          </w:p>
        </w:tc>
        <w:tc>
          <w:tcPr>
            <w:tcW w:w="4459" w:type="pct"/>
          </w:tcPr>
          <w:p w14:paraId="57D3D781" w14:textId="77777777" w:rsidR="00CF562A" w:rsidRPr="00630D44" w:rsidRDefault="00CF562A" w:rsidP="00522A72">
            <w:pPr>
              <w:suppressAutoHyphens/>
              <w:spacing w:line="276" w:lineRule="auto"/>
              <w:jc w:val="both"/>
              <w:rPr>
                <w:rFonts w:ascii="Times New Roman" w:eastAsia="Times New Roman" w:hAnsi="Times New Roman" w:cs="Times New Roman"/>
              </w:rPr>
            </w:pPr>
            <w:r w:rsidRPr="000A7B92">
              <w:rPr>
                <w:rStyle w:val="Hyperlink0"/>
                <w:rFonts w:eastAsia="Calibri"/>
              </w:rPr>
              <w:t>Užsakovas, gavęs tokį raštą, ne vėliau kaip per 20 (dvidešimt) kalendorinių dienų privalo išnagrinėti raštą bei priimti motyvuotą sprendimą, kurį raštu pateikia Tiekėjui.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CF562A" w:rsidRPr="001C4E57" w14:paraId="188C496E" w14:textId="77777777" w:rsidTr="00522A72">
        <w:trPr>
          <w:gridAfter w:val="1"/>
          <w:wAfter w:w="10" w:type="pct"/>
        </w:trPr>
        <w:tc>
          <w:tcPr>
            <w:tcW w:w="531" w:type="pct"/>
          </w:tcPr>
          <w:p w14:paraId="0098D19E" w14:textId="77777777" w:rsidR="00CF562A"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5.4.12.</w:t>
            </w:r>
          </w:p>
        </w:tc>
        <w:tc>
          <w:tcPr>
            <w:tcW w:w="4459" w:type="pct"/>
          </w:tcPr>
          <w:p w14:paraId="01AE58AB" w14:textId="77777777" w:rsidR="00CF562A" w:rsidRPr="00630D44" w:rsidRDefault="00CF562A" w:rsidP="00522A72">
            <w:pPr>
              <w:suppressAutoHyphens/>
              <w:spacing w:line="276" w:lineRule="auto"/>
              <w:jc w:val="both"/>
              <w:rPr>
                <w:rFonts w:ascii="Times New Roman" w:eastAsia="Times New Roman" w:hAnsi="Times New Roman" w:cs="Times New Roman"/>
              </w:rPr>
            </w:pPr>
            <w:r w:rsidRPr="000A7B92">
              <w:rPr>
                <w:rStyle w:val="Hyperlink0"/>
                <w:rFonts w:eastAsia="Calibri"/>
              </w:rPr>
              <w:t>Jei Užsakovas pats nusprendžia turįs teisę į Įkainio perskaičiavimą (keitimą) dėl kainų lygio kitimo, jis turi apie tai raštu informuoti Tiekėją</w:t>
            </w:r>
            <w:r w:rsidRPr="00630D44">
              <w:rPr>
                <w:rFonts w:ascii="Times New Roman" w:eastAsia="Times New Roman" w:hAnsi="Times New Roman" w:cs="Times New Roman"/>
              </w:rPr>
              <w:t>.</w:t>
            </w:r>
          </w:p>
        </w:tc>
      </w:tr>
      <w:tr w:rsidR="00CF562A" w:rsidRPr="001C4E57" w14:paraId="23362DAB" w14:textId="77777777" w:rsidTr="00522A72">
        <w:trPr>
          <w:gridAfter w:val="1"/>
          <w:wAfter w:w="10" w:type="pct"/>
        </w:trPr>
        <w:tc>
          <w:tcPr>
            <w:tcW w:w="531" w:type="pct"/>
          </w:tcPr>
          <w:p w14:paraId="58E9AD81" w14:textId="77777777" w:rsidR="00CF562A"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 xml:space="preserve">5.4.12.1. </w:t>
            </w:r>
          </w:p>
        </w:tc>
        <w:tc>
          <w:tcPr>
            <w:tcW w:w="4459" w:type="pct"/>
          </w:tcPr>
          <w:p w14:paraId="17B20352" w14:textId="77777777" w:rsidR="00CF562A" w:rsidRPr="00342E74" w:rsidRDefault="00CF562A" w:rsidP="00522A72">
            <w:pPr>
              <w:suppressAutoHyphens/>
              <w:spacing w:line="276" w:lineRule="auto"/>
              <w:jc w:val="both"/>
              <w:rPr>
                <w:rFonts w:ascii="Times New Roman" w:eastAsia="Times New Roman" w:hAnsi="Times New Roman" w:cs="Times New Roman"/>
              </w:rPr>
            </w:pPr>
            <w:r w:rsidRPr="000A7B92">
              <w:rPr>
                <w:rStyle w:val="Hyperlink0"/>
                <w:rFonts w:eastAsia="Calibri"/>
              </w:rPr>
              <w:t>Tiekėjas, gavęs tokį raštą, ne vėliau kaip per 20 (dvidešimt) kalendorinių dienų privalo išnagrinėti raštą bei priimti motyvuotą sprendimą, kurį raštu pateikia Užsakovui.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CF562A" w:rsidRPr="001C4E57" w14:paraId="082AF5AB" w14:textId="77777777" w:rsidTr="00522A72">
        <w:trPr>
          <w:gridAfter w:val="1"/>
          <w:wAfter w:w="10" w:type="pct"/>
        </w:trPr>
        <w:tc>
          <w:tcPr>
            <w:tcW w:w="531" w:type="pct"/>
          </w:tcPr>
          <w:p w14:paraId="7082BA88" w14:textId="77777777" w:rsidR="00CF562A"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5.4.13.</w:t>
            </w:r>
          </w:p>
        </w:tc>
        <w:tc>
          <w:tcPr>
            <w:tcW w:w="4459" w:type="pct"/>
          </w:tcPr>
          <w:p w14:paraId="623AE333" w14:textId="77777777" w:rsidR="00CF562A" w:rsidRPr="00342E74" w:rsidRDefault="00CF562A" w:rsidP="00522A72">
            <w:pPr>
              <w:suppressAutoHyphens/>
              <w:spacing w:line="276" w:lineRule="auto"/>
              <w:jc w:val="both"/>
              <w:rPr>
                <w:rFonts w:ascii="Times New Roman" w:eastAsia="Times New Roman" w:hAnsi="Times New Roman" w:cs="Times New Roman"/>
              </w:rPr>
            </w:pPr>
            <w:r w:rsidRPr="000A7B92">
              <w:rPr>
                <w:rStyle w:val="Hyperlink0"/>
                <w:rFonts w:eastAsia="Calibri"/>
              </w:rPr>
              <w:t>Pakeitus Įkainį, atitinkamai pakeičiama ir pradinės sutarties vertė.</w:t>
            </w:r>
          </w:p>
        </w:tc>
      </w:tr>
      <w:tr w:rsidR="00CF562A" w:rsidRPr="001C4E57" w14:paraId="4060B753" w14:textId="77777777" w:rsidTr="00522A72">
        <w:trPr>
          <w:gridAfter w:val="1"/>
          <w:wAfter w:w="10" w:type="pct"/>
        </w:trPr>
        <w:tc>
          <w:tcPr>
            <w:tcW w:w="531" w:type="pct"/>
          </w:tcPr>
          <w:p w14:paraId="731F684D" w14:textId="77777777" w:rsidR="00CF562A"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5.4.14.</w:t>
            </w:r>
          </w:p>
        </w:tc>
        <w:tc>
          <w:tcPr>
            <w:tcW w:w="4459" w:type="pct"/>
          </w:tcPr>
          <w:p w14:paraId="16F1413E" w14:textId="77777777" w:rsidR="00CF562A" w:rsidRPr="00342E74" w:rsidRDefault="00CF562A" w:rsidP="00522A72">
            <w:pPr>
              <w:suppressAutoHyphens/>
              <w:spacing w:line="276" w:lineRule="auto"/>
              <w:jc w:val="both"/>
              <w:rPr>
                <w:rFonts w:ascii="Times New Roman" w:eastAsia="Times New Roman" w:hAnsi="Times New Roman" w:cs="Times New Roman"/>
              </w:rPr>
            </w:pPr>
            <w:r w:rsidRPr="000A7B92">
              <w:rPr>
                <w:rStyle w:val="Hyperlink0"/>
                <w:rFonts w:eastAsia="Calibri"/>
              </w:rPr>
              <w:t>Sutarties kainą peržiūrint antrą ir vėlesnį kartą, perskaičiavimo formulė yra taikoma ne pradinei sutarties vertei, bet tik neišpirktiems pagal sutartį Paslaugų kiekiams (apimtims).</w:t>
            </w:r>
          </w:p>
        </w:tc>
      </w:tr>
      <w:tr w:rsidR="00CF562A" w:rsidRPr="001C4E57" w14:paraId="30D6AF3F" w14:textId="77777777" w:rsidTr="00522A72">
        <w:trPr>
          <w:gridAfter w:val="1"/>
          <w:wAfter w:w="10" w:type="pct"/>
        </w:trPr>
        <w:tc>
          <w:tcPr>
            <w:tcW w:w="531" w:type="pct"/>
          </w:tcPr>
          <w:p w14:paraId="5965AFC9"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D159A8C" w14:textId="77777777" w:rsidR="00CF562A" w:rsidRPr="001C4E57" w:rsidRDefault="00CF562A" w:rsidP="00522A72">
            <w:pPr>
              <w:suppressAutoHyphens/>
              <w:spacing w:line="276" w:lineRule="auto"/>
              <w:jc w:val="both"/>
              <w:rPr>
                <w:rFonts w:ascii="Times New Roman" w:eastAsia="Calibri" w:hAnsi="Times New Roman" w:cs="Times New Roman"/>
              </w:rPr>
            </w:pPr>
            <w:r w:rsidRPr="001C4E57">
              <w:rPr>
                <w:rFonts w:ascii="Times New Roman" w:hAnsi="Times New Roman" w:cs="Times New Roman"/>
                <w:b/>
              </w:rPr>
              <w:t>Tiekėjo pareigos ir teisės</w:t>
            </w:r>
          </w:p>
        </w:tc>
      </w:tr>
      <w:tr w:rsidR="00CF562A" w:rsidRPr="001C4E57" w14:paraId="36D5E5A2" w14:textId="77777777" w:rsidTr="00522A72">
        <w:trPr>
          <w:gridAfter w:val="1"/>
          <w:wAfter w:w="10" w:type="pct"/>
        </w:trPr>
        <w:tc>
          <w:tcPr>
            <w:tcW w:w="531" w:type="pct"/>
          </w:tcPr>
          <w:p w14:paraId="370DDB2E"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99E3EA4"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rPr>
              <w:t>Tiekėjas įsipareigoja:</w:t>
            </w:r>
          </w:p>
        </w:tc>
      </w:tr>
      <w:tr w:rsidR="00CF562A" w:rsidRPr="001C4E57" w14:paraId="54DDEF61" w14:textId="77777777" w:rsidTr="00522A72">
        <w:trPr>
          <w:gridAfter w:val="1"/>
          <w:wAfter w:w="10" w:type="pct"/>
        </w:trPr>
        <w:tc>
          <w:tcPr>
            <w:tcW w:w="531" w:type="pct"/>
          </w:tcPr>
          <w:p w14:paraId="46D73957"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9BF8F01"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rPr>
              <w:t>teikti Paslaugas nurodytas šioje Sutartyje, vadovau</w:t>
            </w:r>
            <w:r>
              <w:rPr>
                <w:rFonts w:ascii="Times New Roman" w:hAnsi="Times New Roman" w:cs="Times New Roman"/>
              </w:rPr>
              <w:t>damasis</w:t>
            </w:r>
            <w:r w:rsidRPr="001C4E57">
              <w:rPr>
                <w:rFonts w:ascii="Times New Roman" w:hAnsi="Times New Roman" w:cs="Times New Roman"/>
              </w:rPr>
              <w:t xml:space="preserve"> Sutartyje nustatytomis sąlygomis bei teisės aktų reikalavimais, įskaitant, bet neapsiribojant, saugos darbe, priešgaisrinės saugos, aplinkos apsaugos bei </w:t>
            </w:r>
            <w:r>
              <w:rPr>
                <w:rFonts w:ascii="Times New Roman" w:hAnsi="Times New Roman" w:cs="Times New Roman"/>
              </w:rPr>
              <w:t>kt.</w:t>
            </w:r>
            <w:r w:rsidRPr="001C4E57">
              <w:rPr>
                <w:rFonts w:ascii="Times New Roman" w:hAnsi="Times New Roman" w:cs="Times New Roman"/>
              </w:rPr>
              <w:t>;</w:t>
            </w:r>
          </w:p>
        </w:tc>
      </w:tr>
      <w:tr w:rsidR="00CF562A" w:rsidRPr="001C4E57" w14:paraId="202BA147" w14:textId="77777777" w:rsidTr="00522A72">
        <w:trPr>
          <w:gridAfter w:val="1"/>
          <w:wAfter w:w="10" w:type="pct"/>
        </w:trPr>
        <w:tc>
          <w:tcPr>
            <w:tcW w:w="531" w:type="pct"/>
          </w:tcPr>
          <w:p w14:paraId="61354A28"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46ACC47" w14:textId="77777777" w:rsidR="00CF562A" w:rsidRPr="001C4E57" w:rsidRDefault="00CF562A" w:rsidP="00522A72">
            <w:pPr>
              <w:suppressAutoHyphens/>
              <w:spacing w:line="276" w:lineRule="auto"/>
              <w:jc w:val="both"/>
              <w:rPr>
                <w:rFonts w:ascii="Times New Roman" w:hAnsi="Times New Roman" w:cs="Times New Roman"/>
                <w:b/>
              </w:rPr>
            </w:pPr>
            <w:r w:rsidRPr="0060058A">
              <w:rPr>
                <w:rFonts w:ascii="Times New Roman" w:hAnsi="Times New Roman" w:cs="Times New Roman"/>
              </w:rPr>
              <w:t xml:space="preserve">teikti Paslaugas Užsakovui pagal Sutartį savo rizika bei sąskaita </w:t>
            </w:r>
            <w:r>
              <w:rPr>
                <w:rFonts w:ascii="Times New Roman" w:hAnsi="Times New Roman" w:cs="Times New Roman"/>
              </w:rPr>
              <w:t>kuo</w:t>
            </w:r>
            <w:r w:rsidRPr="0060058A">
              <w:rPr>
                <w:rFonts w:ascii="Times New Roman" w:hAnsi="Times New Roman" w:cs="Times New Roman"/>
              </w:rPr>
              <w:t xml:space="preserve"> rūpestingiau bei efektyviau, įskaitant, bet neapsiribojant, užtikrinant Paslaugų teikimą pagal geriausius visuotinai pripažįstamus profesinius, techninius standartus ir praktiką, panaudo</w:t>
            </w:r>
            <w:r>
              <w:rPr>
                <w:rFonts w:ascii="Times New Roman" w:hAnsi="Times New Roman" w:cs="Times New Roman"/>
              </w:rPr>
              <w:t>damas</w:t>
            </w:r>
            <w:r w:rsidRPr="0060058A">
              <w:rPr>
                <w:rFonts w:ascii="Times New Roman" w:hAnsi="Times New Roman" w:cs="Times New Roman"/>
              </w:rPr>
              <w:t xml:space="preserve"> visus reikiamus įgūdžius, žinias ir atsižvelg</w:t>
            </w:r>
            <w:r>
              <w:rPr>
                <w:rFonts w:ascii="Times New Roman" w:hAnsi="Times New Roman" w:cs="Times New Roman"/>
              </w:rPr>
              <w:t>damas</w:t>
            </w:r>
            <w:r w:rsidRPr="0060058A">
              <w:rPr>
                <w:rFonts w:ascii="Times New Roman" w:hAnsi="Times New Roman" w:cs="Times New Roman"/>
              </w:rPr>
              <w:t xml:space="preserve"> į kitus Šalių bendrai aptartus tikslus bei vadovau</w:t>
            </w:r>
            <w:r>
              <w:rPr>
                <w:rFonts w:ascii="Times New Roman" w:hAnsi="Times New Roman" w:cs="Times New Roman"/>
              </w:rPr>
              <w:t>damasi</w:t>
            </w:r>
            <w:r w:rsidRPr="0060058A">
              <w:rPr>
                <w:rFonts w:ascii="Times New Roman" w:hAnsi="Times New Roman" w:cs="Times New Roman"/>
              </w:rPr>
              <w:t>s Užsakovo raštiškais nurodymais;</w:t>
            </w:r>
          </w:p>
        </w:tc>
      </w:tr>
      <w:tr w:rsidR="00CF562A" w:rsidRPr="001C4E57" w14:paraId="0FFBC073" w14:textId="77777777" w:rsidTr="00522A72">
        <w:trPr>
          <w:gridAfter w:val="1"/>
          <w:wAfter w:w="10" w:type="pct"/>
        </w:trPr>
        <w:tc>
          <w:tcPr>
            <w:tcW w:w="531" w:type="pct"/>
          </w:tcPr>
          <w:p w14:paraId="44D6E055"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268F7EC"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rPr>
              <w:t>priimant sprendimus, teikiant pritarimus arba suderinimus, veikti profesionaliai, protingai, sąžiningai, teisingai ir nešališkai;</w:t>
            </w:r>
          </w:p>
        </w:tc>
      </w:tr>
      <w:tr w:rsidR="00CF562A" w:rsidRPr="001C4E57" w14:paraId="33C9B11E" w14:textId="77777777" w:rsidTr="00522A72">
        <w:trPr>
          <w:gridAfter w:val="1"/>
          <w:wAfter w:w="10" w:type="pct"/>
        </w:trPr>
        <w:tc>
          <w:tcPr>
            <w:tcW w:w="531" w:type="pct"/>
          </w:tcPr>
          <w:p w14:paraId="4812B998"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166E772" w14:textId="77777777" w:rsidR="00CF562A" w:rsidRPr="001C4E57" w:rsidRDefault="00CF562A" w:rsidP="00522A72">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aprūpinti savo personalą reikiama įranga, siekiant efektyviau suteikti Paslaugas;</w:t>
            </w:r>
          </w:p>
        </w:tc>
      </w:tr>
      <w:tr w:rsidR="00CF562A" w:rsidRPr="001C4E57" w14:paraId="688C478C" w14:textId="77777777" w:rsidTr="00522A72">
        <w:trPr>
          <w:gridAfter w:val="1"/>
          <w:wAfter w:w="10" w:type="pct"/>
        </w:trPr>
        <w:tc>
          <w:tcPr>
            <w:tcW w:w="531" w:type="pct"/>
          </w:tcPr>
          <w:p w14:paraId="5B9CA849"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3F0D0F0"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rPr>
              <w:t>užtikrinti iš Užsakovo Sutarties vykdymo metu gautos ir su Sutarties vykdymu susijusios informacijos konfidencialumą bei apsaugą;</w:t>
            </w:r>
          </w:p>
        </w:tc>
      </w:tr>
      <w:tr w:rsidR="00CF562A" w:rsidRPr="001C4E57" w14:paraId="782313CB" w14:textId="77777777" w:rsidTr="00522A72">
        <w:trPr>
          <w:gridAfter w:val="1"/>
          <w:wAfter w:w="10" w:type="pct"/>
        </w:trPr>
        <w:tc>
          <w:tcPr>
            <w:tcW w:w="531" w:type="pct"/>
          </w:tcPr>
          <w:p w14:paraId="68A1C72F"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163438C"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rPr>
              <w:t>bendradarbiauti su Užsakovu tam, kad teiktų informaciją, kurios pastarasis gali pagrįstai reikalauti tam, kad būtų galima vykdyti Sutartį;</w:t>
            </w:r>
          </w:p>
        </w:tc>
      </w:tr>
      <w:tr w:rsidR="00CF562A" w:rsidRPr="001C4E57" w14:paraId="7574DD5B" w14:textId="77777777" w:rsidTr="00522A72">
        <w:trPr>
          <w:gridAfter w:val="1"/>
          <w:wAfter w:w="10" w:type="pct"/>
        </w:trPr>
        <w:tc>
          <w:tcPr>
            <w:tcW w:w="531" w:type="pct"/>
          </w:tcPr>
          <w:p w14:paraId="74BB4CF4"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084105F"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w:t>
            </w:r>
            <w:r w:rsidRPr="001C4E57">
              <w:rPr>
                <w:rFonts w:ascii="Times New Roman" w:eastAsia="Times New Roman" w:hAnsi="Times New Roman" w:cs="Times New Roman"/>
              </w:rPr>
              <w:t xml:space="preserve">el. priemonėmis </w:t>
            </w:r>
            <w:r w:rsidRPr="001C4E57">
              <w:rPr>
                <w:rFonts w:ascii="Times New Roman" w:hAnsi="Times New Roman" w:cs="Times New Roman"/>
              </w:rPr>
              <w:t>raštu pranešta Užsakovui;</w:t>
            </w:r>
          </w:p>
        </w:tc>
      </w:tr>
      <w:tr w:rsidR="00CF562A" w:rsidRPr="001C4E57" w14:paraId="7DDA32C4" w14:textId="77777777" w:rsidTr="00522A72">
        <w:trPr>
          <w:gridAfter w:val="1"/>
          <w:wAfter w:w="10" w:type="pct"/>
        </w:trPr>
        <w:tc>
          <w:tcPr>
            <w:tcW w:w="531" w:type="pct"/>
          </w:tcPr>
          <w:p w14:paraId="1F5CEBE3"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AD238CF"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rPr>
              <w:t>užtikrinti, kad Sutarties sudarymo momentu ir visą jos galiojimo laikotarpį turės teisę verstis šių Paslaugų teikimu;</w:t>
            </w:r>
          </w:p>
        </w:tc>
      </w:tr>
      <w:tr w:rsidR="00CF562A" w:rsidRPr="001C4E57" w14:paraId="5FB3231B" w14:textId="77777777" w:rsidTr="00522A72">
        <w:trPr>
          <w:gridAfter w:val="1"/>
          <w:wAfter w:w="10" w:type="pct"/>
        </w:trPr>
        <w:tc>
          <w:tcPr>
            <w:tcW w:w="531" w:type="pct"/>
          </w:tcPr>
          <w:p w14:paraId="36DA73AD"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5949208"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rPr>
              <w:t>užtikrinti, kad Sutarties sudarymo momentu ir visą jos galiojimo laikotarpį Sutartį vykdys tik tokią teisę turintys asmenys;</w:t>
            </w:r>
          </w:p>
        </w:tc>
      </w:tr>
      <w:tr w:rsidR="00CF562A" w:rsidRPr="001C4E57" w14:paraId="720E96EF" w14:textId="77777777" w:rsidTr="00522A72">
        <w:trPr>
          <w:gridAfter w:val="1"/>
          <w:wAfter w:w="10" w:type="pct"/>
        </w:trPr>
        <w:tc>
          <w:tcPr>
            <w:tcW w:w="531" w:type="pct"/>
          </w:tcPr>
          <w:p w14:paraId="7656B9B8"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81FABCC" w14:textId="77777777" w:rsidR="00CF562A" w:rsidRPr="001C4E57" w:rsidRDefault="00CF562A" w:rsidP="00522A72">
            <w:pPr>
              <w:suppressAutoHyphens/>
              <w:spacing w:line="276" w:lineRule="auto"/>
              <w:jc w:val="both"/>
              <w:rPr>
                <w:rFonts w:ascii="Times New Roman" w:eastAsia="Times New Roman" w:hAnsi="Times New Roman" w:cs="Times New Roman"/>
                <w:color w:val="000000"/>
                <w:u w:color="000000"/>
                <w:bdr w:val="nil"/>
                <w:lang w:eastAsia="lt-LT"/>
              </w:rPr>
            </w:pPr>
            <w:r w:rsidRPr="001C4E57">
              <w:rPr>
                <w:rFonts w:ascii="Times New Roman" w:eastAsia="Calibri" w:hAnsi="Times New Roman" w:cs="Times New Roman"/>
                <w:color w:val="000000"/>
                <w:u w:color="000000"/>
                <w:bdr w:val="nil"/>
                <w:lang w:eastAsia="lt-LT"/>
              </w:rPr>
              <w:t xml:space="preserve">atsakyti už nuostolius, Užsakovo patirtus dėl Tiekėjo klaidų ar veiksmų nesiėmimo pagal Sutartį; </w:t>
            </w:r>
          </w:p>
        </w:tc>
      </w:tr>
      <w:tr w:rsidR="00CF562A" w:rsidRPr="001C4E57" w14:paraId="5548348D" w14:textId="77777777" w:rsidTr="00522A72">
        <w:trPr>
          <w:gridAfter w:val="1"/>
          <w:wAfter w:w="10" w:type="pct"/>
        </w:trPr>
        <w:tc>
          <w:tcPr>
            <w:tcW w:w="531" w:type="pct"/>
          </w:tcPr>
          <w:p w14:paraId="34C14955"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6271B1E"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CF562A" w:rsidRPr="001C4E57" w14:paraId="0CEF10C0" w14:textId="77777777" w:rsidTr="00522A72">
        <w:trPr>
          <w:gridAfter w:val="1"/>
          <w:wAfter w:w="10" w:type="pct"/>
        </w:trPr>
        <w:tc>
          <w:tcPr>
            <w:tcW w:w="531" w:type="pct"/>
          </w:tcPr>
          <w:p w14:paraId="4E14D95E"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0E3C451"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rPr>
              <w:t>tinkamai vykdyti kitus įsipareigojimus, numatytus Sutartyje ir galiojančiuose Lietuvos Respublikos teisės aktuose.</w:t>
            </w:r>
          </w:p>
        </w:tc>
      </w:tr>
      <w:tr w:rsidR="00CF562A" w:rsidRPr="001C4E57" w14:paraId="290259EE" w14:textId="77777777" w:rsidTr="00522A72">
        <w:trPr>
          <w:gridAfter w:val="1"/>
          <w:wAfter w:w="10" w:type="pct"/>
        </w:trPr>
        <w:tc>
          <w:tcPr>
            <w:tcW w:w="531" w:type="pct"/>
          </w:tcPr>
          <w:p w14:paraId="4A624781"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75DEAB8" w14:textId="77777777" w:rsidR="00CF562A" w:rsidRPr="001C4E57" w:rsidRDefault="00CF562A" w:rsidP="00522A72">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 xml:space="preserve">Tiekėjas turi teisę: </w:t>
            </w:r>
          </w:p>
        </w:tc>
      </w:tr>
      <w:tr w:rsidR="00CF562A" w:rsidRPr="001C4E57" w14:paraId="665C54DA" w14:textId="77777777" w:rsidTr="00522A72">
        <w:trPr>
          <w:gridAfter w:val="1"/>
          <w:wAfter w:w="10" w:type="pct"/>
        </w:trPr>
        <w:tc>
          <w:tcPr>
            <w:tcW w:w="531" w:type="pct"/>
          </w:tcPr>
          <w:p w14:paraId="5A40C511"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1D51391" w14:textId="77777777" w:rsidR="00CF562A" w:rsidRPr="001C4E57" w:rsidRDefault="00CF562A" w:rsidP="00522A72">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gauti apmokėjimą už Paslaugas su sąlyga, kad jis tinkamai vykdo šią Sutartį;</w:t>
            </w:r>
          </w:p>
        </w:tc>
      </w:tr>
      <w:tr w:rsidR="00CF562A" w:rsidRPr="001C4E57" w14:paraId="71E794D8" w14:textId="77777777" w:rsidTr="00522A72">
        <w:trPr>
          <w:gridAfter w:val="1"/>
          <w:wAfter w:w="10" w:type="pct"/>
        </w:trPr>
        <w:tc>
          <w:tcPr>
            <w:tcW w:w="531" w:type="pct"/>
          </w:tcPr>
          <w:p w14:paraId="7F300B5B"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130A2EF" w14:textId="77777777" w:rsidR="00CF562A" w:rsidRPr="001C4E57" w:rsidRDefault="00CF562A" w:rsidP="00522A72">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kitas teises, nurodytas šioje Sutartyje ir galiojančiuose teisės aktuose.</w:t>
            </w:r>
          </w:p>
        </w:tc>
      </w:tr>
      <w:tr w:rsidR="00CF562A" w:rsidRPr="001C4E57" w14:paraId="7622987A" w14:textId="77777777" w:rsidTr="00522A72">
        <w:trPr>
          <w:gridAfter w:val="1"/>
          <w:wAfter w:w="10" w:type="pct"/>
        </w:trPr>
        <w:tc>
          <w:tcPr>
            <w:tcW w:w="531" w:type="pct"/>
          </w:tcPr>
          <w:p w14:paraId="5C462392"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9CF70AF"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Užsakovo pareigos ir teisės</w:t>
            </w:r>
          </w:p>
        </w:tc>
      </w:tr>
      <w:tr w:rsidR="00CF562A" w:rsidRPr="001C4E57" w14:paraId="7417385A" w14:textId="77777777" w:rsidTr="00522A72">
        <w:trPr>
          <w:gridAfter w:val="1"/>
          <w:wAfter w:w="10" w:type="pct"/>
        </w:trPr>
        <w:tc>
          <w:tcPr>
            <w:tcW w:w="531" w:type="pct"/>
          </w:tcPr>
          <w:p w14:paraId="28407549"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BE039D3"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Užsakovas įsipareigoja:</w:t>
            </w:r>
          </w:p>
        </w:tc>
      </w:tr>
      <w:tr w:rsidR="00CF562A" w:rsidRPr="001C4E57" w14:paraId="7B41DC54" w14:textId="77777777" w:rsidTr="00522A72">
        <w:trPr>
          <w:gridAfter w:val="1"/>
          <w:wAfter w:w="10" w:type="pct"/>
        </w:trPr>
        <w:tc>
          <w:tcPr>
            <w:tcW w:w="531" w:type="pct"/>
          </w:tcPr>
          <w:p w14:paraId="39D9D9B2"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5814506"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mokėti Sutarties kainą už tinkamai suteiktas Paslaugas pagal šios Sutarties sąlygas;</w:t>
            </w:r>
          </w:p>
        </w:tc>
      </w:tr>
      <w:tr w:rsidR="00CF562A" w:rsidRPr="001C4E57" w14:paraId="7B743AF7" w14:textId="77777777" w:rsidTr="00522A72">
        <w:trPr>
          <w:gridAfter w:val="1"/>
          <w:wAfter w:w="10" w:type="pct"/>
        </w:trPr>
        <w:tc>
          <w:tcPr>
            <w:tcW w:w="531" w:type="pct"/>
          </w:tcPr>
          <w:p w14:paraId="28AE8B1D"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B1B901B"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bendradarbiauti su Tiekėju tam, kad teiktų informaciją, kurios pastarasis gali pagrįstai reikalauti tam, kad būtų galima tinkamai vykdyti Sutartį.</w:t>
            </w:r>
          </w:p>
        </w:tc>
      </w:tr>
      <w:tr w:rsidR="00CF562A" w:rsidRPr="001C4E57" w14:paraId="735B161B" w14:textId="77777777" w:rsidTr="00522A72">
        <w:trPr>
          <w:gridAfter w:val="1"/>
          <w:wAfter w:w="10" w:type="pct"/>
        </w:trPr>
        <w:tc>
          <w:tcPr>
            <w:tcW w:w="531" w:type="pct"/>
          </w:tcPr>
          <w:p w14:paraId="350709CC"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A0F9885"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Užsakovas turi teisę:</w:t>
            </w:r>
          </w:p>
        </w:tc>
      </w:tr>
      <w:tr w:rsidR="00CF562A" w:rsidRPr="001C4E57" w14:paraId="766627A9" w14:textId="77777777" w:rsidTr="00522A72">
        <w:trPr>
          <w:gridAfter w:val="1"/>
          <w:wAfter w:w="10" w:type="pct"/>
        </w:trPr>
        <w:tc>
          <w:tcPr>
            <w:tcW w:w="531" w:type="pct"/>
          </w:tcPr>
          <w:p w14:paraId="086C0A50"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3D46652"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CF562A" w:rsidRPr="001C4E57" w14:paraId="3A0230A6" w14:textId="77777777" w:rsidTr="00522A72">
        <w:trPr>
          <w:gridAfter w:val="1"/>
          <w:wAfter w:w="10" w:type="pct"/>
        </w:trPr>
        <w:tc>
          <w:tcPr>
            <w:tcW w:w="531" w:type="pct"/>
          </w:tcPr>
          <w:p w14:paraId="480C705C"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03F5DE7"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rPr>
              <w:t xml:space="preserve">el. priemonėmis </w:t>
            </w:r>
            <w:r w:rsidRPr="001C4E57">
              <w:rPr>
                <w:rFonts w:ascii="Times New Roman" w:hAnsi="Times New Roman" w:cs="Times New Roman"/>
              </w:rPr>
              <w:t>raštu pateikto ir motyvuoto prašymo pagrindu reikalauti Tiekėjo darbuotojo pakeitimo, jei mano, kad šis asmuo nėra stropus ar netinkamai vykdo pareigas;</w:t>
            </w:r>
          </w:p>
        </w:tc>
      </w:tr>
      <w:tr w:rsidR="00CF562A" w:rsidRPr="001C4E57" w14:paraId="6D9EB3CB" w14:textId="77777777" w:rsidTr="00522A72">
        <w:trPr>
          <w:gridAfter w:val="1"/>
          <w:wAfter w:w="10" w:type="pct"/>
        </w:trPr>
        <w:tc>
          <w:tcPr>
            <w:tcW w:w="531" w:type="pct"/>
          </w:tcPr>
          <w:p w14:paraId="01111FF5"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903B0B5"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duoti nurodymus ir pateikti papildomus dokumentus ar instrukcijas, jei tai būtina tinkamam Sutarties įvykdymui;</w:t>
            </w:r>
          </w:p>
        </w:tc>
      </w:tr>
      <w:tr w:rsidR="00CF562A" w:rsidRPr="001C4E57" w14:paraId="283F8836" w14:textId="77777777" w:rsidTr="00522A72">
        <w:trPr>
          <w:gridAfter w:val="1"/>
          <w:wAfter w:w="10" w:type="pct"/>
        </w:trPr>
        <w:tc>
          <w:tcPr>
            <w:tcW w:w="531" w:type="pct"/>
          </w:tcPr>
          <w:p w14:paraId="7C64663F"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2B36BE9"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kitas teises, nurodytas šioje Sutartyje ir galiojančiuose Lietuvos Respublikos teisės aktuose.</w:t>
            </w:r>
          </w:p>
        </w:tc>
      </w:tr>
      <w:tr w:rsidR="00CF562A" w:rsidRPr="001C4E57" w14:paraId="35D64337" w14:textId="77777777" w:rsidTr="00522A72">
        <w:trPr>
          <w:gridAfter w:val="1"/>
          <w:wAfter w:w="10" w:type="pct"/>
        </w:trPr>
        <w:tc>
          <w:tcPr>
            <w:tcW w:w="531" w:type="pct"/>
          </w:tcPr>
          <w:p w14:paraId="28594CCC"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4E3E509" w14:textId="77777777" w:rsidR="00CF562A" w:rsidRPr="001C4E57" w:rsidRDefault="00CF562A" w:rsidP="00522A72">
            <w:pPr>
              <w:suppressAutoHyphens/>
              <w:spacing w:line="276" w:lineRule="auto"/>
              <w:jc w:val="both"/>
              <w:rPr>
                <w:rFonts w:ascii="Times New Roman" w:hAnsi="Times New Roman" w:cs="Times New Roman"/>
              </w:rPr>
            </w:pPr>
            <w:r w:rsidRPr="001C4E57">
              <w:rPr>
                <w:rFonts w:ascii="Times New Roman" w:hAnsi="Times New Roman" w:cs="Times New Roman"/>
                <w:b/>
                <w:bCs/>
              </w:rPr>
              <w:t>Paslaugų perdavimas ir atsiskaitymo sąlygos</w:t>
            </w:r>
          </w:p>
        </w:tc>
      </w:tr>
      <w:tr w:rsidR="00CF562A" w:rsidRPr="001C4E57" w14:paraId="0CC98749" w14:textId="77777777" w:rsidTr="00522A72">
        <w:trPr>
          <w:gridAfter w:val="1"/>
          <w:wAfter w:w="10" w:type="pct"/>
        </w:trPr>
        <w:tc>
          <w:tcPr>
            <w:tcW w:w="531" w:type="pct"/>
          </w:tcPr>
          <w:p w14:paraId="77DD709D"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5363CDC"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iCs/>
              </w:rPr>
              <w:t>Paslaugų perdavimo tvarka:</w:t>
            </w:r>
          </w:p>
        </w:tc>
      </w:tr>
      <w:tr w:rsidR="00CF562A" w:rsidRPr="001C4E57" w14:paraId="67A8AB94" w14:textId="77777777" w:rsidTr="00522A72">
        <w:trPr>
          <w:gridAfter w:val="1"/>
          <w:wAfter w:w="10" w:type="pct"/>
        </w:trPr>
        <w:tc>
          <w:tcPr>
            <w:tcW w:w="531" w:type="pct"/>
          </w:tcPr>
          <w:p w14:paraId="2A57BA50"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2934AC9"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Tiekėjas su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Pr>
                <w:rFonts w:ascii="Times New Roman" w:eastAsia="Calibri" w:hAnsi="Times New Roman" w:cs="Times New Roman"/>
              </w:rPr>
              <w:t>–</w:t>
            </w:r>
            <w:r w:rsidRPr="001C4E57">
              <w:rPr>
                <w:rFonts w:ascii="Times New Roman" w:eastAsia="Calibri" w:hAnsi="Times New Roman" w:cs="Times New Roman"/>
              </w:rPr>
              <w:t>priėmimo</w:t>
            </w:r>
            <w:r w:rsidRPr="001C4E57">
              <w:rPr>
                <w:rFonts w:ascii="Times New Roman" w:hAnsi="Times New Roman" w:cs="Times New Roman"/>
              </w:rPr>
              <w:t xml:space="preserve"> aktu </w:t>
            </w:r>
            <w:r w:rsidRPr="001C4E57">
              <w:rPr>
                <w:rFonts w:ascii="Times New Roman" w:eastAsia="Calibri" w:hAnsi="Times New Roman" w:cs="Times New Roman"/>
              </w:rPr>
              <w:t>gali kreiptis į Užsakovą, kai Paslaugos visa apimtimi yra suteiktos ir galimas jų rezultato perdavimas Užsakovui.</w:t>
            </w:r>
          </w:p>
        </w:tc>
      </w:tr>
      <w:tr w:rsidR="00CF562A" w:rsidRPr="001C4E57" w14:paraId="5D222A3F" w14:textId="77777777" w:rsidTr="00522A72">
        <w:trPr>
          <w:gridAfter w:val="1"/>
          <w:wAfter w:w="10" w:type="pct"/>
        </w:trPr>
        <w:tc>
          <w:tcPr>
            <w:tcW w:w="531" w:type="pct"/>
          </w:tcPr>
          <w:p w14:paraId="4CCB2D33"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991E59B" w14:textId="77777777" w:rsidR="00CF562A" w:rsidRPr="001C4E57" w:rsidRDefault="00CF562A" w:rsidP="00522A72">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 xml:space="preserve">Užsakovas, gavęs Tiekėjo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Pr>
                <w:rFonts w:ascii="Times New Roman" w:eastAsia="Calibri" w:hAnsi="Times New Roman" w:cs="Times New Roman"/>
              </w:rPr>
              <w:t>–</w:t>
            </w:r>
            <w:r w:rsidRPr="001C4E57">
              <w:rPr>
                <w:rFonts w:ascii="Times New Roman" w:eastAsia="Calibri" w:hAnsi="Times New Roman" w:cs="Times New Roman"/>
              </w:rPr>
              <w:t>priėmimo</w:t>
            </w:r>
            <w:r w:rsidRPr="001C4E57">
              <w:rPr>
                <w:rFonts w:ascii="Times New Roman" w:hAnsi="Times New Roman" w:cs="Times New Roman"/>
              </w:rPr>
              <w:t xml:space="preserve"> aktą </w:t>
            </w:r>
            <w:r w:rsidRPr="001C4E57">
              <w:rPr>
                <w:rFonts w:ascii="Times New Roman" w:eastAsia="Calibri" w:hAnsi="Times New Roman" w:cs="Times New Roman"/>
              </w:rPr>
              <w:t xml:space="preserve">per 10 </w:t>
            </w:r>
            <w:r w:rsidRPr="007C35AC">
              <w:rPr>
                <w:rFonts w:ascii="Times New Roman" w:eastAsia="Calibri" w:hAnsi="Times New Roman" w:cs="Times New Roman"/>
                <w:i/>
                <w:iCs/>
              </w:rPr>
              <w:t>(dešimt)</w:t>
            </w:r>
            <w:r w:rsidRPr="001C4E57">
              <w:rPr>
                <w:rFonts w:ascii="Times New Roman" w:eastAsia="Calibri" w:hAnsi="Times New Roman" w:cs="Times New Roman"/>
              </w:rPr>
              <w:t xml:space="preserve"> darbo dienų privalo:</w:t>
            </w:r>
          </w:p>
        </w:tc>
      </w:tr>
      <w:tr w:rsidR="00CF562A" w:rsidRPr="001C4E57" w14:paraId="142BCC8E" w14:textId="77777777" w:rsidTr="00522A72">
        <w:trPr>
          <w:gridAfter w:val="1"/>
          <w:wAfter w:w="10" w:type="pct"/>
        </w:trPr>
        <w:tc>
          <w:tcPr>
            <w:tcW w:w="531" w:type="pct"/>
          </w:tcPr>
          <w:p w14:paraId="02BBA2E9" w14:textId="77777777" w:rsidR="00CF562A" w:rsidRPr="001C4E57" w:rsidRDefault="00CF562A" w:rsidP="00CF562A">
            <w:pPr>
              <w:numPr>
                <w:ilvl w:val="3"/>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36566F5" w14:textId="77777777" w:rsidR="00CF562A" w:rsidRPr="001C4E57" w:rsidRDefault="00CF562A" w:rsidP="00522A72">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Pasirašyti</w:t>
            </w:r>
            <w:r>
              <w:rPr>
                <w:rFonts w:ascii="Times New Roman" w:eastAsia="Calibri" w:hAnsi="Times New Roman" w:cs="Times New Roman"/>
              </w:rPr>
              <w:t xml:space="preserve"> arba priimti</w:t>
            </w:r>
            <w:r w:rsidRPr="001C4E57">
              <w:rPr>
                <w:rFonts w:ascii="Times New Roman" w:eastAsia="Calibri" w:hAnsi="Times New Roman" w:cs="Times New Roman"/>
              </w:rPr>
              <w:t xml:space="preserve">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Pr>
                <w:rFonts w:ascii="Times New Roman" w:eastAsia="Calibri" w:hAnsi="Times New Roman" w:cs="Times New Roman"/>
              </w:rPr>
              <w:t>–</w:t>
            </w:r>
            <w:r w:rsidRPr="001C4E57">
              <w:rPr>
                <w:rFonts w:ascii="Times New Roman" w:eastAsia="Calibri" w:hAnsi="Times New Roman" w:cs="Times New Roman"/>
              </w:rPr>
              <w:t xml:space="preserve">priėmimo </w:t>
            </w:r>
            <w:r w:rsidRPr="001C4E57">
              <w:rPr>
                <w:rFonts w:ascii="Times New Roman" w:hAnsi="Times New Roman" w:cs="Times New Roman"/>
              </w:rPr>
              <w:t>aktą</w:t>
            </w:r>
            <w:r w:rsidRPr="001C4E57">
              <w:rPr>
                <w:rFonts w:ascii="Times New Roman" w:eastAsia="Calibri" w:hAnsi="Times New Roman" w:cs="Times New Roman"/>
              </w:rPr>
              <w:t xml:space="preserve"> arba</w:t>
            </w:r>
          </w:p>
        </w:tc>
      </w:tr>
      <w:tr w:rsidR="00CF562A" w:rsidRPr="001C4E57" w14:paraId="75702E16" w14:textId="77777777" w:rsidTr="00522A72">
        <w:trPr>
          <w:gridAfter w:val="1"/>
          <w:wAfter w:w="10" w:type="pct"/>
        </w:trPr>
        <w:tc>
          <w:tcPr>
            <w:tcW w:w="531" w:type="pct"/>
          </w:tcPr>
          <w:p w14:paraId="6F531E41" w14:textId="77777777" w:rsidR="00CF562A" w:rsidRPr="001C4E57" w:rsidRDefault="00CF562A" w:rsidP="00CF562A">
            <w:pPr>
              <w:numPr>
                <w:ilvl w:val="3"/>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2BC8611"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nepasirašyti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Pr>
                <w:rFonts w:ascii="Times New Roman" w:eastAsia="Calibri" w:hAnsi="Times New Roman" w:cs="Times New Roman"/>
              </w:rPr>
              <w:t>–</w:t>
            </w:r>
            <w:r w:rsidRPr="001C4E57">
              <w:rPr>
                <w:rFonts w:ascii="Times New Roman" w:eastAsia="Calibri" w:hAnsi="Times New Roman" w:cs="Times New Roman"/>
              </w:rPr>
              <w:t xml:space="preserve">priėmimo </w:t>
            </w:r>
            <w:r w:rsidRPr="001C4E57">
              <w:rPr>
                <w:rFonts w:ascii="Times New Roman" w:hAnsi="Times New Roman" w:cs="Times New Roman"/>
              </w:rPr>
              <w:t>akto</w:t>
            </w:r>
            <w:r w:rsidRPr="001C4E57">
              <w:rPr>
                <w:rFonts w:ascii="Times New Roman" w:eastAsia="Calibri" w:hAnsi="Times New Roman" w:cs="Times New Roman"/>
              </w:rPr>
              <w:t xml:space="preserve">, pateikiant nepasirašymo pagrindą ir nurodant trūkumus, klaidas ir pan. bei terminą per kurį Tiekėjas turi ištaisyti trūkumus, klaidas ir pan. bei pradėti taikyti </w:t>
            </w:r>
            <w:r w:rsidRPr="001C4E57">
              <w:rPr>
                <w:rFonts w:ascii="Times New Roman" w:eastAsia="Calibri" w:hAnsi="Times New Roman" w:cs="Times New Roman"/>
              </w:rPr>
              <w:lastRenderedPageBreak/>
              <w:t>sutartinę atsakomybę, jei yra Sutarties 11 p</w:t>
            </w:r>
            <w:r>
              <w:rPr>
                <w:rFonts w:ascii="Times New Roman" w:eastAsia="Calibri" w:hAnsi="Times New Roman" w:cs="Times New Roman"/>
              </w:rPr>
              <w:t>.</w:t>
            </w:r>
            <w:r w:rsidRPr="001C4E57">
              <w:rPr>
                <w:rFonts w:ascii="Times New Roman" w:eastAsia="Calibri" w:hAnsi="Times New Roman" w:cs="Times New Roman"/>
              </w:rPr>
              <w:t xml:space="preserve"> numatytos aplinkybės. Tiekėjas  tik ištaisęs trūkumus, klaidas ir pan., vėl įgyja teisę  kreiptis į Užsakovą pagal šį Sutarties punktą su kitu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Pr>
                <w:rFonts w:ascii="Times New Roman" w:eastAsia="Calibri" w:hAnsi="Times New Roman" w:cs="Times New Roman"/>
              </w:rPr>
              <w:t>–</w:t>
            </w:r>
            <w:r w:rsidRPr="001C4E57">
              <w:rPr>
                <w:rFonts w:ascii="Times New Roman" w:eastAsia="Calibri" w:hAnsi="Times New Roman" w:cs="Times New Roman"/>
              </w:rPr>
              <w:t xml:space="preserve">priėmimo </w:t>
            </w:r>
            <w:r w:rsidRPr="001C4E57">
              <w:rPr>
                <w:rFonts w:ascii="Times New Roman" w:hAnsi="Times New Roman" w:cs="Times New Roman"/>
              </w:rPr>
              <w:t>aktu.</w:t>
            </w:r>
          </w:p>
        </w:tc>
      </w:tr>
      <w:tr w:rsidR="00CF562A" w:rsidRPr="001C4E57" w14:paraId="5C0F860E" w14:textId="77777777" w:rsidTr="00522A72">
        <w:trPr>
          <w:gridAfter w:val="1"/>
          <w:wAfter w:w="10" w:type="pct"/>
        </w:trPr>
        <w:tc>
          <w:tcPr>
            <w:tcW w:w="531" w:type="pct"/>
          </w:tcPr>
          <w:p w14:paraId="6BA5021E"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44F2A1E"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Atsiskaitymo sąlygos:</w:t>
            </w:r>
          </w:p>
        </w:tc>
      </w:tr>
      <w:tr w:rsidR="00CF562A" w:rsidRPr="001C4E57" w14:paraId="28A6DFCD" w14:textId="77777777" w:rsidTr="00522A72">
        <w:trPr>
          <w:gridAfter w:val="1"/>
          <w:wAfter w:w="10" w:type="pct"/>
        </w:trPr>
        <w:tc>
          <w:tcPr>
            <w:tcW w:w="531" w:type="pct"/>
          </w:tcPr>
          <w:p w14:paraId="5A96BA06"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36B6A72" w14:textId="77777777" w:rsidR="00CF562A" w:rsidRPr="00A01E77" w:rsidRDefault="00CF562A" w:rsidP="00522A72">
            <w:pPr>
              <w:tabs>
                <w:tab w:val="center" w:pos="2835"/>
              </w:tabs>
              <w:jc w:val="both"/>
              <w:rPr>
                <w:rFonts w:ascii="Times New Roman" w:hAnsi="Times New Roman" w:cs="Times New Roman"/>
                <w:b/>
                <w:bCs/>
              </w:rPr>
            </w:pPr>
            <w:r w:rsidRPr="00A01E77">
              <w:rPr>
                <w:rFonts w:ascii="Times New Roman" w:eastAsia="Arial" w:hAnsi="Times New Roman" w:cs="Times New Roman"/>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01E77">
              <w:rPr>
                <w:rFonts w:ascii="Times New Roman" w:eastAsia="Arial" w:hAnsi="Times New Roman" w:cs="Times New Roman"/>
                <w:u w:val="single"/>
              </w:rPr>
              <w:t>2014/55/ES</w:t>
            </w:r>
            <w:r w:rsidRPr="00A01E77">
              <w:rPr>
                <w:rFonts w:ascii="Times New Roman" w:eastAsia="Arial" w:hAnsi="Times New Roman" w:cs="Times New Roman"/>
              </w:rPr>
              <w:t xml:space="preserve"> (toliau – Europos elektroninių sąskaitų faktūrų standartas), Tiekėjas gali pateikti pasirinktomis priemonėmis.</w:t>
            </w:r>
          </w:p>
          <w:p w14:paraId="2ADF7154" w14:textId="77777777" w:rsidR="00CF562A" w:rsidRPr="00A01E77" w:rsidRDefault="00CF562A" w:rsidP="00522A72">
            <w:pPr>
              <w:tabs>
                <w:tab w:val="center" w:pos="2835"/>
              </w:tabs>
              <w:jc w:val="both"/>
              <w:rPr>
                <w:rFonts w:ascii="Times New Roman" w:eastAsia="Arial" w:hAnsi="Times New Roman" w:cs="Times New Roman"/>
              </w:rPr>
            </w:pPr>
            <w:r w:rsidRPr="00A01E77">
              <w:rPr>
                <w:rFonts w:ascii="Times New Roman" w:eastAsia="Arial" w:hAnsi="Times New Roman" w:cs="Times New Roman"/>
              </w:rPr>
              <w:t>Europos elektroninių sąskaitų faktūrų standarto neatitinkančią elektroninę sąskaitą faktūrą Tiekėjas gali teikti tik naudojantis informacinės sistemos SABIS priemonėmis.</w:t>
            </w:r>
          </w:p>
          <w:p w14:paraId="590B7C28" w14:textId="77777777" w:rsidR="00CF562A" w:rsidRPr="001C4E57" w:rsidRDefault="00CF562A" w:rsidP="00522A72">
            <w:pPr>
              <w:suppressAutoHyphens/>
              <w:spacing w:line="276" w:lineRule="auto"/>
              <w:jc w:val="both"/>
              <w:rPr>
                <w:rFonts w:ascii="Times New Roman" w:hAnsi="Times New Roman" w:cs="Times New Roman"/>
              </w:rPr>
            </w:pPr>
            <w:r w:rsidRPr="00A01E77">
              <w:rPr>
                <w:rFonts w:ascii="Times New Roman" w:eastAsia="Arial" w:hAnsi="Times New Roman" w:cs="Times New Roman"/>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CF562A" w:rsidRPr="001C4E57" w14:paraId="68F7CD16" w14:textId="77777777" w:rsidTr="00522A72">
        <w:trPr>
          <w:gridAfter w:val="1"/>
          <w:wAfter w:w="10" w:type="pct"/>
        </w:trPr>
        <w:tc>
          <w:tcPr>
            <w:tcW w:w="531" w:type="pct"/>
          </w:tcPr>
          <w:p w14:paraId="24E48A13"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E91C321" w14:textId="77777777" w:rsidR="00CF562A" w:rsidRPr="001C4E57" w:rsidRDefault="00CF562A" w:rsidP="00522A72">
            <w:pPr>
              <w:suppressAutoHyphens/>
              <w:spacing w:line="276" w:lineRule="auto"/>
              <w:jc w:val="both"/>
              <w:rPr>
                <w:rFonts w:ascii="Times New Roman" w:hAnsi="Times New Roman" w:cs="Times New Roman"/>
              </w:rPr>
            </w:pPr>
            <w:r w:rsidRPr="001C4E57">
              <w:rPr>
                <w:rFonts w:ascii="Times New Roman" w:hAnsi="Times New Roman" w:cs="Times New Roman"/>
              </w:rPr>
              <w:t>Mokėjimai bus vykdomi tokia tvarka:</w:t>
            </w:r>
          </w:p>
        </w:tc>
      </w:tr>
      <w:tr w:rsidR="00CF562A" w:rsidRPr="001C4E57" w14:paraId="315C25FE" w14:textId="77777777" w:rsidTr="00522A72">
        <w:trPr>
          <w:gridAfter w:val="1"/>
          <w:wAfter w:w="10" w:type="pct"/>
        </w:trPr>
        <w:tc>
          <w:tcPr>
            <w:tcW w:w="531" w:type="pct"/>
          </w:tcPr>
          <w:p w14:paraId="0583A7D4" w14:textId="77777777" w:rsidR="00CF562A" w:rsidRPr="001C4E57" w:rsidRDefault="00CF562A" w:rsidP="00CF562A">
            <w:pPr>
              <w:numPr>
                <w:ilvl w:val="3"/>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6CA1389" w14:textId="77777777" w:rsidR="00CF562A" w:rsidRPr="001C4E57" w:rsidRDefault="00CF562A" w:rsidP="00522A72">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per 30 </w:t>
            </w:r>
            <w:r w:rsidRPr="003E07EE">
              <w:rPr>
                <w:rStyle w:val="None"/>
                <w:rFonts w:ascii="Times New Roman" w:hAnsi="Times New Roman" w:cs="Times New Roman"/>
                <w:i/>
                <w:iCs/>
              </w:rPr>
              <w:t xml:space="preserve">(trisdešimt) </w:t>
            </w:r>
            <w:r w:rsidRPr="0060058A">
              <w:rPr>
                <w:rStyle w:val="None"/>
                <w:rFonts w:ascii="Times New Roman" w:hAnsi="Times New Roman" w:cs="Times New Roman"/>
              </w:rPr>
              <w:t>kalendorinių dienų nuo dienos, kai Užsakovas gauna sąskaitą faktūrą</w:t>
            </w:r>
            <w:r>
              <w:rPr>
                <w:rStyle w:val="None"/>
                <w:rFonts w:ascii="Times New Roman" w:hAnsi="Times New Roman" w:cs="Times New Roman"/>
              </w:rPr>
              <w:t>;</w:t>
            </w:r>
          </w:p>
        </w:tc>
      </w:tr>
      <w:tr w:rsidR="00CF562A" w:rsidRPr="001C4E57" w14:paraId="1A8FC8F9" w14:textId="77777777" w:rsidTr="00522A72">
        <w:trPr>
          <w:gridAfter w:val="1"/>
          <w:wAfter w:w="10" w:type="pct"/>
        </w:trPr>
        <w:tc>
          <w:tcPr>
            <w:tcW w:w="531" w:type="pct"/>
          </w:tcPr>
          <w:p w14:paraId="372A5618" w14:textId="77777777" w:rsidR="00CF562A" w:rsidRPr="001C4E57" w:rsidRDefault="00CF562A" w:rsidP="00CF562A">
            <w:pPr>
              <w:numPr>
                <w:ilvl w:val="3"/>
                <w:numId w:val="46"/>
              </w:numPr>
              <w:suppressAutoHyphens/>
              <w:spacing w:line="276" w:lineRule="auto"/>
              <w:ind w:left="596" w:right="-3101" w:hanging="564"/>
              <w:jc w:val="both"/>
              <w:rPr>
                <w:rFonts w:ascii="Times New Roman" w:eastAsia="Calibri" w:hAnsi="Times New Roman" w:cs="Times New Roman"/>
                <w:color w:val="000000"/>
                <w:u w:color="000000"/>
                <w:bdr w:val="nil"/>
                <w:lang w:eastAsia="lt-LT"/>
              </w:rPr>
            </w:pPr>
          </w:p>
        </w:tc>
        <w:tc>
          <w:tcPr>
            <w:tcW w:w="4459" w:type="pct"/>
          </w:tcPr>
          <w:p w14:paraId="6E35A1DF" w14:textId="77777777" w:rsidR="00CF562A" w:rsidRPr="001C4E57" w:rsidRDefault="00CF562A" w:rsidP="00522A72">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jeigu sąskaitos faktūros gavimo diena neaiški,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suteikimo dienos (perdavimo</w:t>
            </w:r>
            <w:r>
              <w:rPr>
                <w:rFonts w:ascii="Times New Roman" w:eastAsia="Calibri" w:hAnsi="Times New Roman" w:cs="Times New Roman"/>
              </w:rPr>
              <w:t>–</w:t>
            </w:r>
            <w:r w:rsidRPr="0060058A">
              <w:rPr>
                <w:rStyle w:val="None"/>
                <w:rFonts w:ascii="Times New Roman" w:hAnsi="Times New Roman" w:cs="Times New Roman"/>
              </w:rPr>
              <w:t>priėmimo akto pasirašymo dienos). Sąskaitos faktūros gavimo diena yra laikoma neaiškia, jeigu sąskaita faktūra Užsakovui išrašyta ir išsiųsta nesinaudojant elektroninėmis priemonėmis</w:t>
            </w:r>
            <w:r>
              <w:rPr>
                <w:rStyle w:val="None"/>
                <w:rFonts w:ascii="Times New Roman" w:hAnsi="Times New Roman" w:cs="Times New Roman"/>
              </w:rPr>
              <w:t>;</w:t>
            </w:r>
          </w:p>
        </w:tc>
      </w:tr>
      <w:tr w:rsidR="00CF562A" w:rsidRPr="001C4E57" w14:paraId="3B38D423" w14:textId="77777777" w:rsidTr="00522A72">
        <w:trPr>
          <w:gridAfter w:val="1"/>
          <w:wAfter w:w="10" w:type="pct"/>
        </w:trPr>
        <w:tc>
          <w:tcPr>
            <w:tcW w:w="531" w:type="pct"/>
          </w:tcPr>
          <w:p w14:paraId="191DADBC" w14:textId="77777777" w:rsidR="00CF562A" w:rsidRPr="001C4E57" w:rsidRDefault="00CF562A" w:rsidP="00CF562A">
            <w:pPr>
              <w:numPr>
                <w:ilvl w:val="3"/>
                <w:numId w:val="46"/>
              </w:numPr>
              <w:suppressAutoHyphens/>
              <w:spacing w:line="276" w:lineRule="auto"/>
              <w:ind w:left="880" w:right="-8626" w:hanging="848"/>
              <w:jc w:val="both"/>
              <w:rPr>
                <w:rFonts w:ascii="Times New Roman" w:eastAsia="Calibri" w:hAnsi="Times New Roman" w:cs="Times New Roman"/>
                <w:color w:val="000000"/>
                <w:u w:color="000000"/>
                <w:bdr w:val="nil"/>
                <w:lang w:eastAsia="lt-LT"/>
              </w:rPr>
            </w:pPr>
          </w:p>
          <w:p w14:paraId="229EBE65" w14:textId="77777777" w:rsidR="00CF562A" w:rsidRPr="001C4E57" w:rsidRDefault="00CF562A" w:rsidP="00522A72">
            <w:pPr>
              <w:spacing w:line="276" w:lineRule="auto"/>
              <w:jc w:val="both"/>
              <w:rPr>
                <w:rFonts w:ascii="Times New Roman" w:hAnsi="Times New Roman" w:cs="Times New Roman"/>
                <w:lang w:eastAsia="lt-LT"/>
              </w:rPr>
            </w:pPr>
          </w:p>
        </w:tc>
        <w:tc>
          <w:tcPr>
            <w:tcW w:w="4459" w:type="pct"/>
          </w:tcPr>
          <w:p w14:paraId="3EFAEBE7" w14:textId="77777777" w:rsidR="00CF562A" w:rsidRPr="001C4E57" w:rsidRDefault="00CF562A" w:rsidP="00522A72">
            <w:pPr>
              <w:spacing w:line="276" w:lineRule="auto"/>
              <w:jc w:val="both"/>
              <w:textAlignment w:val="baseline"/>
              <w:rPr>
                <w:rFonts w:ascii="Times New Roman" w:eastAsia="Times New Roman" w:hAnsi="Times New Roman" w:cs="Times New Roman"/>
                <w:lang w:eastAsia="lt-LT"/>
              </w:rPr>
            </w:pPr>
            <w:r w:rsidRPr="0060058A">
              <w:rPr>
                <w:rStyle w:val="normaltextrun1"/>
              </w:rPr>
              <w:t xml:space="preserve">kai Užsakovas sąskaitą faktūrą gauna anksčiau, negu jam suteiktos paslaugos, – per 30 </w:t>
            </w:r>
            <w:r w:rsidRPr="003E07EE">
              <w:rPr>
                <w:rStyle w:val="normaltextrun1"/>
                <w:i/>
                <w:iCs/>
              </w:rPr>
              <w:t>(trisdešimt)</w:t>
            </w:r>
            <w:r w:rsidRPr="0060058A">
              <w:rPr>
                <w:rStyle w:val="normaltextrun1"/>
              </w:rPr>
              <w:t xml:space="preserve"> kalendorinių dienų nuo paslaugų suteikimo dienos (perdavimo</w:t>
            </w:r>
            <w:r>
              <w:rPr>
                <w:rFonts w:ascii="Times New Roman" w:eastAsia="Calibri" w:hAnsi="Times New Roman" w:cs="Times New Roman"/>
              </w:rPr>
              <w:t>–</w:t>
            </w:r>
            <w:r w:rsidRPr="0060058A">
              <w:rPr>
                <w:rStyle w:val="normaltextrun1"/>
              </w:rPr>
              <w:t xml:space="preserve">priėmimo akto pasirašymo </w:t>
            </w:r>
            <w:r>
              <w:rPr>
                <w:rStyle w:val="normaltextrun1"/>
              </w:rPr>
              <w:t xml:space="preserve">arba priėmimo </w:t>
            </w:r>
            <w:r w:rsidRPr="0060058A">
              <w:rPr>
                <w:rStyle w:val="normaltextrun1"/>
              </w:rPr>
              <w:t>dienos)</w:t>
            </w:r>
            <w:r>
              <w:rPr>
                <w:rStyle w:val="normaltextrun1"/>
              </w:rPr>
              <w:t>;</w:t>
            </w:r>
          </w:p>
        </w:tc>
      </w:tr>
      <w:tr w:rsidR="00CF562A" w:rsidRPr="001C4E57" w14:paraId="0C88064C" w14:textId="77777777" w:rsidTr="00522A72">
        <w:trPr>
          <w:gridAfter w:val="1"/>
          <w:wAfter w:w="10" w:type="pct"/>
        </w:trPr>
        <w:tc>
          <w:tcPr>
            <w:tcW w:w="531" w:type="pct"/>
          </w:tcPr>
          <w:p w14:paraId="0E2F06AE" w14:textId="77777777" w:rsidR="00CF562A" w:rsidRPr="001C4E57" w:rsidRDefault="00CF562A" w:rsidP="00CF562A">
            <w:pPr>
              <w:numPr>
                <w:ilvl w:val="3"/>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D1FEB05" w14:textId="77777777" w:rsidR="00CF562A" w:rsidRPr="001C4E57" w:rsidRDefault="00CF562A" w:rsidP="00522A72">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kai Sutartyje yra nustatyta priėmimo ir (ar) patikrinimo procedūra, kuria turi būti patikrinta, ar paslaugos atitinka  Sutarties sąlygas, ir jeigu Užsakovas gauna sąskaitą faktūrą anksčiau arba paslaugų priėmimo ir (ar) patikrinimo dieną,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priėmimo ir (ar) patikrinimo dienos (perdavimo</w:t>
            </w:r>
            <w:r>
              <w:rPr>
                <w:rFonts w:ascii="Times New Roman" w:eastAsia="Calibri" w:hAnsi="Times New Roman" w:cs="Times New Roman"/>
              </w:rPr>
              <w:t>–</w:t>
            </w:r>
            <w:r w:rsidRPr="0060058A">
              <w:rPr>
                <w:rStyle w:val="None"/>
                <w:rFonts w:ascii="Times New Roman" w:hAnsi="Times New Roman" w:cs="Times New Roman"/>
              </w:rPr>
              <w:t>priėmimo akto pasirašymo dienos).</w:t>
            </w:r>
          </w:p>
        </w:tc>
      </w:tr>
      <w:tr w:rsidR="00CF562A" w:rsidRPr="001C4E57" w14:paraId="79D15BC8" w14:textId="77777777" w:rsidTr="00522A72">
        <w:trPr>
          <w:gridAfter w:val="1"/>
          <w:wAfter w:w="10" w:type="pct"/>
        </w:trPr>
        <w:tc>
          <w:tcPr>
            <w:tcW w:w="531" w:type="pct"/>
          </w:tcPr>
          <w:p w14:paraId="59663F2A" w14:textId="77777777" w:rsidR="00CF562A" w:rsidRPr="007E230A"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29218E2" w14:textId="77777777" w:rsidR="00CF562A" w:rsidRPr="007E230A" w:rsidRDefault="00CF562A" w:rsidP="00522A72">
            <w:pPr>
              <w:suppressAutoHyphens/>
              <w:spacing w:line="276" w:lineRule="auto"/>
              <w:jc w:val="both"/>
              <w:rPr>
                <w:rFonts w:ascii="Times New Roman" w:hAnsi="Times New Roman" w:cs="Times New Roman"/>
              </w:rPr>
            </w:pPr>
            <w:r w:rsidRPr="007E230A">
              <w:rPr>
                <w:rFonts w:ascii="Times New Roman" w:eastAsia="Calibri" w:hAnsi="Times New Roman" w:cs="Times New Roman"/>
              </w:rPr>
              <w:t>Mokėjimai atliekami Lietuvos Respublikos nacionaline valiuta.</w:t>
            </w:r>
          </w:p>
        </w:tc>
      </w:tr>
      <w:tr w:rsidR="00CF562A" w:rsidRPr="001C4E57" w14:paraId="6F2E4CB5" w14:textId="77777777" w:rsidTr="00522A72">
        <w:trPr>
          <w:gridAfter w:val="1"/>
          <w:wAfter w:w="10" w:type="pct"/>
        </w:trPr>
        <w:tc>
          <w:tcPr>
            <w:tcW w:w="531" w:type="pct"/>
          </w:tcPr>
          <w:p w14:paraId="6FBB0502" w14:textId="77777777" w:rsidR="00CF562A" w:rsidRPr="007E230A"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4BC1995" w14:textId="77777777" w:rsidR="00CF562A" w:rsidRPr="007E230A" w:rsidRDefault="00CF562A" w:rsidP="00522A72">
            <w:pPr>
              <w:suppressAutoHyphens/>
              <w:spacing w:line="276" w:lineRule="auto"/>
              <w:jc w:val="both"/>
              <w:rPr>
                <w:rFonts w:ascii="Times New Roman" w:hAnsi="Times New Roman" w:cs="Times New Roman"/>
              </w:rPr>
            </w:pPr>
            <w:r w:rsidRPr="007E230A">
              <w:rPr>
                <w:rStyle w:val="None"/>
                <w:rFonts w:ascii="Times New Roman" w:hAnsi="Times New Roman" w:cs="Times New Roman"/>
              </w:rPr>
              <w:t>Užsakovas už Paslaugas Tiekėjui atsiskaito mokėjimo pavedimu į Tiekėjo nurodytą banko sąskaitą. Apmokėjimas laikomas įvykdytu, kai pinigai patenka į Tiekėjo sąskaitą.</w:t>
            </w:r>
          </w:p>
        </w:tc>
      </w:tr>
      <w:tr w:rsidR="00CF562A" w:rsidRPr="001C4E57" w14:paraId="13D84E91" w14:textId="77777777" w:rsidTr="00522A72">
        <w:trPr>
          <w:gridAfter w:val="1"/>
          <w:wAfter w:w="10" w:type="pct"/>
        </w:trPr>
        <w:tc>
          <w:tcPr>
            <w:tcW w:w="531" w:type="pct"/>
          </w:tcPr>
          <w:p w14:paraId="5E41A507" w14:textId="77777777" w:rsidR="00CF562A" w:rsidRPr="007E230A"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764DF54" w14:textId="77777777" w:rsidR="00CF562A" w:rsidRPr="007E230A" w:rsidRDefault="00CF562A" w:rsidP="00522A72">
            <w:pPr>
              <w:suppressAutoHyphens/>
              <w:spacing w:line="276" w:lineRule="auto"/>
              <w:jc w:val="both"/>
              <w:rPr>
                <w:rFonts w:ascii="Times New Roman" w:hAnsi="Times New Roman" w:cs="Times New Roman"/>
              </w:rPr>
            </w:pPr>
            <w:r w:rsidRPr="007E230A">
              <w:rPr>
                <w:rFonts w:ascii="Times New Roman" w:hAnsi="Times New Roman" w:cs="Times New Roman"/>
              </w:rPr>
              <w:t>T</w:t>
            </w:r>
            <w:r w:rsidRPr="007E230A">
              <w:rPr>
                <w:rFonts w:ascii="Times New Roman" w:eastAsia="Calibri" w:hAnsi="Times New Roman" w:cs="Times New Roman"/>
              </w:rPr>
              <w:t xml:space="preserve">iesioginio atsiskaitymo su subtiekėjais galimybė: </w:t>
            </w:r>
            <w:r w:rsidRPr="007E230A">
              <w:rPr>
                <w:rFonts w:ascii="Times New Roman" w:eastAsia="Calibri" w:hAnsi="Times New Roman" w:cs="Times New Roman"/>
                <w:b/>
                <w:bCs/>
              </w:rPr>
              <w:t>yra.</w:t>
            </w:r>
          </w:p>
        </w:tc>
      </w:tr>
      <w:tr w:rsidR="00CF562A" w:rsidRPr="001C4E57" w14:paraId="5829C0F8" w14:textId="77777777" w:rsidTr="00522A72">
        <w:trPr>
          <w:gridAfter w:val="1"/>
          <w:wAfter w:w="10" w:type="pct"/>
        </w:trPr>
        <w:tc>
          <w:tcPr>
            <w:tcW w:w="531" w:type="pct"/>
          </w:tcPr>
          <w:p w14:paraId="6C4ADB3A" w14:textId="77777777" w:rsidR="00CF562A" w:rsidRPr="007E230A"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sidRPr="007E230A">
              <w:rPr>
                <w:rFonts w:ascii="Times New Roman" w:eastAsia="Calibri" w:hAnsi="Times New Roman" w:cs="Times New Roman"/>
                <w:color w:val="000000"/>
                <w:u w:color="000000"/>
                <w:bdr w:val="nil"/>
                <w:lang w:eastAsia="lt-LT"/>
              </w:rPr>
              <w:t xml:space="preserve">8.2.5.1. </w:t>
            </w:r>
          </w:p>
        </w:tc>
        <w:tc>
          <w:tcPr>
            <w:tcW w:w="4459" w:type="pct"/>
          </w:tcPr>
          <w:p w14:paraId="0EC93603" w14:textId="77777777" w:rsidR="00CF562A" w:rsidRPr="007E230A" w:rsidRDefault="00CF562A" w:rsidP="00522A72">
            <w:pPr>
              <w:suppressAutoHyphens/>
              <w:spacing w:line="276" w:lineRule="auto"/>
              <w:jc w:val="both"/>
              <w:rPr>
                <w:rFonts w:ascii="Times New Roman" w:hAnsi="Times New Roman" w:cs="Times New Roman"/>
              </w:rPr>
            </w:pPr>
            <w:r w:rsidRPr="007E230A">
              <w:rPr>
                <w:rStyle w:val="None"/>
                <w:rFonts w:ascii="Times New Roman" w:hAnsi="Times New Roman" w:cs="Times New Roman"/>
              </w:rPr>
              <w:t>Jei tiesioginio atsiskaitymo su subtiekėjais galimybė būtų taikoma, tokiu atveju tiesioginio atsiskaitymo subtiekėjams atsiskaitymo sąlygos ir mokėjimo tvarka būtų taikomi pagal Sutarties 8.2.1. ir 8.2.2. punktus.</w:t>
            </w:r>
          </w:p>
        </w:tc>
      </w:tr>
      <w:tr w:rsidR="00CF562A" w:rsidRPr="001C4E57" w14:paraId="61C350B3" w14:textId="77777777" w:rsidTr="00522A72">
        <w:trPr>
          <w:gridAfter w:val="1"/>
          <w:wAfter w:w="10" w:type="pct"/>
        </w:trPr>
        <w:tc>
          <w:tcPr>
            <w:tcW w:w="531" w:type="pct"/>
          </w:tcPr>
          <w:p w14:paraId="54DCC68E"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4BA14F8" w14:textId="77777777" w:rsidR="00CF562A" w:rsidRPr="001C4E57" w:rsidRDefault="00CF562A" w:rsidP="00522A72">
            <w:pPr>
              <w:suppressAutoHyphens/>
              <w:spacing w:line="276" w:lineRule="auto"/>
              <w:jc w:val="both"/>
              <w:rPr>
                <w:rFonts w:ascii="Times New Roman" w:hAnsi="Times New Roman" w:cs="Times New Roman"/>
              </w:rPr>
            </w:pPr>
            <w:r w:rsidRPr="001C4E57">
              <w:rPr>
                <w:rFonts w:ascii="Times New Roman" w:eastAsia="Calibri" w:hAnsi="Times New Roman" w:cs="Times New Roman"/>
              </w:rPr>
              <w:t>Jei tiesioginio atsiskaitymo su subtiekėjais galimybė būtų taikoma, tokiu atveju tiesioginio atsiskaitymo subtiekėjams galimybė būtų įgyvendinama šia tvarka:</w:t>
            </w:r>
          </w:p>
        </w:tc>
      </w:tr>
      <w:tr w:rsidR="00CF562A" w:rsidRPr="001C4E57" w14:paraId="4F0E02FE" w14:textId="77777777" w:rsidTr="00522A72">
        <w:trPr>
          <w:gridAfter w:val="1"/>
          <w:wAfter w:w="10" w:type="pct"/>
        </w:trPr>
        <w:tc>
          <w:tcPr>
            <w:tcW w:w="531" w:type="pct"/>
          </w:tcPr>
          <w:p w14:paraId="1CFBBE5E" w14:textId="77777777" w:rsidR="00CF562A" w:rsidRPr="001C4E57" w:rsidRDefault="00CF562A" w:rsidP="00CF562A">
            <w:pPr>
              <w:numPr>
                <w:ilvl w:val="3"/>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0C2DFBD" w14:textId="77777777" w:rsidR="00CF562A" w:rsidRPr="001C4E57" w:rsidRDefault="00CF562A" w:rsidP="00522A72">
            <w:pPr>
              <w:suppressAutoHyphens/>
              <w:spacing w:line="276" w:lineRule="auto"/>
              <w:jc w:val="both"/>
              <w:rPr>
                <w:rFonts w:ascii="Times New Roman" w:hAnsi="Times New Roman" w:cs="Times New Roman"/>
              </w:rPr>
            </w:pPr>
            <w:r w:rsidRPr="001C4E57">
              <w:rPr>
                <w:rFonts w:ascii="Times New Roman" w:hAnsi="Times New Roman" w:cs="Times New Roman"/>
              </w:rPr>
              <w:t>Subtiekėjas, norėdamas, kad Užsakovas tiesiogiai su juo atsiskaitytų</w:t>
            </w:r>
            <w:r>
              <w:rPr>
                <w:rFonts w:ascii="Times New Roman" w:hAnsi="Times New Roman" w:cs="Times New Roman"/>
              </w:rPr>
              <w:t>,</w:t>
            </w:r>
            <w:r w:rsidRPr="001C4E57">
              <w:rPr>
                <w:rFonts w:ascii="Times New Roman" w:hAnsi="Times New Roman" w:cs="Times New Roman"/>
              </w:rPr>
              <w:t xml:space="preserve"> pateikia prašymą Užsakovui ir inicijuoja trišalės sutarties tarp jo, Užsakovo ir Tiekėjo sudarymą. </w:t>
            </w:r>
            <w:r w:rsidRPr="00270926">
              <w:rPr>
                <w:rFonts w:ascii="Times New Roman" w:hAnsi="Times New Roman" w:cs="Times New Roman"/>
              </w:rPr>
              <w:t xml:space="preserve">Užsakovas ne vėliau kaip per 3 </w:t>
            </w:r>
            <w:r w:rsidRPr="00942A44">
              <w:rPr>
                <w:rFonts w:ascii="Times New Roman" w:hAnsi="Times New Roman" w:cs="Times New Roman"/>
                <w:i/>
                <w:iCs/>
              </w:rPr>
              <w:t>(tris)</w:t>
            </w:r>
            <w:r w:rsidRPr="00270926">
              <w:rPr>
                <w:rFonts w:ascii="Times New Roman" w:hAnsi="Times New Roman" w:cs="Times New Roman"/>
              </w:rPr>
              <w:t xml:space="preserve"> darbo dienas nuo LR viešųjų pirkimų įstatymo (toliau – VPĮ) 88 str. 4 d. nurodytos informacijos gavimo raštu informuoja subtiekėjus apie tokią tiesioginio atsiskaitymo galimybę. </w:t>
            </w:r>
            <w:proofErr w:type="spellStart"/>
            <w:r w:rsidRPr="001C4E57">
              <w:rPr>
                <w:rFonts w:ascii="Times New Roman" w:hAnsi="Times New Roman" w:cs="Times New Roman"/>
              </w:rPr>
              <w:t>Subtiekimo</w:t>
            </w:r>
            <w:proofErr w:type="spellEnd"/>
            <w:r w:rsidRPr="001C4E57">
              <w:rPr>
                <w:rFonts w:ascii="Times New Roman" w:hAnsi="Times New Roman" w:cs="Times New Roman"/>
              </w:rPr>
              <w:t xml:space="preserve">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1C4E57">
              <w:rPr>
                <w:rFonts w:ascii="Times New Roman" w:hAnsi="Times New Roman" w:cs="Times New Roman"/>
              </w:rPr>
              <w:t>subtiekimo</w:t>
            </w:r>
            <w:proofErr w:type="spellEnd"/>
            <w:r w:rsidRPr="001C4E57">
              <w:rPr>
                <w:rFonts w:ascii="Times New Roman" w:hAnsi="Times New Roman" w:cs="Times New Roman"/>
              </w:rPr>
              <w:t xml:space="preserve"> sutartyje nustatytus reikalavimus.</w:t>
            </w:r>
          </w:p>
        </w:tc>
      </w:tr>
      <w:tr w:rsidR="00CF562A" w:rsidRPr="001C4E57" w14:paraId="77B5DCDE" w14:textId="77777777" w:rsidTr="00522A72">
        <w:trPr>
          <w:gridAfter w:val="1"/>
          <w:wAfter w:w="10" w:type="pct"/>
        </w:trPr>
        <w:tc>
          <w:tcPr>
            <w:tcW w:w="531" w:type="pct"/>
          </w:tcPr>
          <w:p w14:paraId="67959FFE" w14:textId="77777777" w:rsidR="00CF562A" w:rsidRPr="001C4E57" w:rsidRDefault="00CF562A" w:rsidP="00CF562A">
            <w:pPr>
              <w:numPr>
                <w:ilvl w:val="3"/>
                <w:numId w:val="46"/>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59" w:type="pct"/>
          </w:tcPr>
          <w:p w14:paraId="7227B0C8" w14:textId="77777777" w:rsidR="00CF562A" w:rsidRPr="001C4E57" w:rsidRDefault="00CF562A" w:rsidP="00522A72">
            <w:pPr>
              <w:suppressAutoHyphens/>
              <w:spacing w:line="276" w:lineRule="auto"/>
              <w:jc w:val="both"/>
              <w:rPr>
                <w:rFonts w:ascii="Times New Roman" w:hAnsi="Times New Roman" w:cs="Times New Roman"/>
              </w:rPr>
            </w:pPr>
            <w:r w:rsidRPr="001C4E57">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CF562A" w:rsidRPr="001C4E57" w14:paraId="6691D137" w14:textId="77777777" w:rsidTr="00522A72">
        <w:trPr>
          <w:gridAfter w:val="1"/>
          <w:wAfter w:w="10" w:type="pct"/>
        </w:trPr>
        <w:tc>
          <w:tcPr>
            <w:tcW w:w="531" w:type="pct"/>
          </w:tcPr>
          <w:p w14:paraId="16E7265D" w14:textId="77777777" w:rsidR="00CF562A" w:rsidRPr="001C4E57" w:rsidRDefault="00CF562A" w:rsidP="00CF562A">
            <w:pPr>
              <w:numPr>
                <w:ilvl w:val="3"/>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CB77F0C" w14:textId="77777777" w:rsidR="00CF562A" w:rsidRPr="001C4E57" w:rsidRDefault="00CF562A" w:rsidP="00522A72">
            <w:pPr>
              <w:suppressAutoHyphens/>
              <w:spacing w:line="276" w:lineRule="auto"/>
              <w:jc w:val="both"/>
              <w:rPr>
                <w:rFonts w:ascii="Times New Roman" w:hAnsi="Times New Roman" w:cs="Times New Roman"/>
              </w:rPr>
            </w:pPr>
            <w:r w:rsidRPr="001C4E57">
              <w:rPr>
                <w:rFonts w:ascii="Times New Roman" w:hAnsi="Times New Roman" w:cs="Times New Roman"/>
              </w:rPr>
              <w:t>Tiesioginis atsiskaitymas su subtiekėju neatleidžia Tiekėjo nuo jo prisiimtų įsipareigojimų pagal sudarytą Sutartį. N</w:t>
            </w:r>
            <w:r>
              <w:rPr>
                <w:rFonts w:ascii="Times New Roman" w:hAnsi="Times New Roman" w:cs="Times New Roman"/>
              </w:rPr>
              <w:t xml:space="preserve">ors </w:t>
            </w:r>
            <w:r w:rsidRPr="001C4E57">
              <w:rPr>
                <w:rFonts w:ascii="Times New Roman" w:hAnsi="Times New Roman" w:cs="Times New Roman"/>
              </w:rPr>
              <w:t>nustatyt</w:t>
            </w:r>
            <w:r>
              <w:rPr>
                <w:rFonts w:ascii="Times New Roman" w:hAnsi="Times New Roman" w:cs="Times New Roman"/>
              </w:rPr>
              <w:t>as</w:t>
            </w:r>
            <w:r w:rsidRPr="001C4E57">
              <w:rPr>
                <w:rFonts w:ascii="Times New Roman" w:hAnsi="Times New Roman" w:cs="Times New Roman"/>
              </w:rPr>
              <w:t xml:space="preserve"> galim</w:t>
            </w:r>
            <w:r>
              <w:rPr>
                <w:rFonts w:ascii="Times New Roman" w:hAnsi="Times New Roman" w:cs="Times New Roman"/>
              </w:rPr>
              <w:t>as</w:t>
            </w:r>
            <w:r w:rsidRPr="001C4E57">
              <w:rPr>
                <w:rFonts w:ascii="Times New Roman" w:hAnsi="Times New Roman" w:cs="Times New Roman"/>
              </w:rPr>
              <w:t xml:space="preserve"> tiesiogini</w:t>
            </w:r>
            <w:r>
              <w:rPr>
                <w:rFonts w:ascii="Times New Roman" w:hAnsi="Times New Roman" w:cs="Times New Roman"/>
              </w:rPr>
              <w:t>s</w:t>
            </w:r>
            <w:r w:rsidRPr="001C4E57">
              <w:rPr>
                <w:rFonts w:ascii="Times New Roman" w:hAnsi="Times New Roman" w:cs="Times New Roman"/>
              </w:rPr>
              <w:t xml:space="preserve"> atsiskaitym</w:t>
            </w:r>
            <w:r>
              <w:rPr>
                <w:rFonts w:ascii="Times New Roman" w:hAnsi="Times New Roman" w:cs="Times New Roman"/>
              </w:rPr>
              <w:t>as</w:t>
            </w:r>
            <w:r w:rsidRPr="001C4E57">
              <w:rPr>
                <w:rFonts w:ascii="Times New Roman" w:hAnsi="Times New Roman" w:cs="Times New Roman"/>
              </w:rPr>
              <w:t xml:space="preserve"> su subtiekėju, </w:t>
            </w:r>
            <w:r>
              <w:rPr>
                <w:rFonts w:ascii="Times New Roman" w:hAnsi="Times New Roman" w:cs="Times New Roman"/>
              </w:rPr>
              <w:t xml:space="preserve">tačiau </w:t>
            </w:r>
            <w:r w:rsidRPr="001C4E57">
              <w:rPr>
                <w:rFonts w:ascii="Times New Roman" w:hAnsi="Times New Roman" w:cs="Times New Roman"/>
              </w:rPr>
              <w:t>Tiekėjui Sutartimi numatytos teisės, pareigos ir kiti įsipareigojimai nepereina subtiekėjui.</w:t>
            </w:r>
          </w:p>
        </w:tc>
      </w:tr>
      <w:tr w:rsidR="00CF562A" w:rsidRPr="001C4E57" w14:paraId="5624874B" w14:textId="77777777" w:rsidTr="00522A72">
        <w:trPr>
          <w:gridAfter w:val="1"/>
          <w:wAfter w:w="10" w:type="pct"/>
        </w:trPr>
        <w:tc>
          <w:tcPr>
            <w:tcW w:w="531" w:type="pct"/>
          </w:tcPr>
          <w:p w14:paraId="03140D5E" w14:textId="77777777" w:rsidR="00CF562A" w:rsidRPr="001C4E57" w:rsidRDefault="00CF562A" w:rsidP="00CF562A">
            <w:pPr>
              <w:numPr>
                <w:ilvl w:val="3"/>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3516F38" w14:textId="77777777" w:rsidR="00CF562A" w:rsidRPr="001C4E57" w:rsidRDefault="00CF562A" w:rsidP="00522A72">
            <w:pPr>
              <w:suppressAutoHyphens/>
              <w:spacing w:line="276" w:lineRule="auto"/>
              <w:jc w:val="both"/>
              <w:rPr>
                <w:rFonts w:ascii="Times New Roman" w:hAnsi="Times New Roman" w:cs="Times New Roman"/>
              </w:rPr>
            </w:pPr>
            <w:r w:rsidRPr="001C4E57">
              <w:rPr>
                <w:rFonts w:ascii="Times New Roman" w:hAnsi="Times New Roman" w:cs="Times New Roman"/>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Užsakovą tenka Tiekėjui ir neatitikimai pašalinami Tiekėjo sąskaita.</w:t>
            </w:r>
          </w:p>
        </w:tc>
      </w:tr>
      <w:tr w:rsidR="00CF562A" w:rsidRPr="001C4E57" w14:paraId="7F256B2F" w14:textId="77777777" w:rsidTr="00522A72">
        <w:trPr>
          <w:gridAfter w:val="1"/>
          <w:wAfter w:w="10" w:type="pct"/>
        </w:trPr>
        <w:tc>
          <w:tcPr>
            <w:tcW w:w="531" w:type="pct"/>
          </w:tcPr>
          <w:p w14:paraId="526731D2"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BEF1C81"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Subtiekėjai, ūkio subjektai, specialistai, tretieji asmenys</w:t>
            </w:r>
          </w:p>
        </w:tc>
      </w:tr>
      <w:tr w:rsidR="00CF562A" w:rsidRPr="001C4E57" w14:paraId="08BB4D78" w14:textId="77777777" w:rsidTr="00522A72">
        <w:trPr>
          <w:gridAfter w:val="1"/>
          <w:wAfter w:w="10" w:type="pct"/>
        </w:trPr>
        <w:tc>
          <w:tcPr>
            <w:tcW w:w="531" w:type="pct"/>
          </w:tcPr>
          <w:p w14:paraId="598DE09C"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2EEA84C"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Subtiekėjai</w:t>
            </w:r>
          </w:p>
        </w:tc>
      </w:tr>
      <w:tr w:rsidR="00CF562A" w:rsidRPr="001C4E57" w14:paraId="52C5F48B" w14:textId="77777777" w:rsidTr="00522A72">
        <w:trPr>
          <w:gridAfter w:val="1"/>
          <w:wAfter w:w="10" w:type="pct"/>
        </w:trPr>
        <w:tc>
          <w:tcPr>
            <w:tcW w:w="531" w:type="pct"/>
          </w:tcPr>
          <w:p w14:paraId="1497B09D"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A5F3D78"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Tiekėjas, sudar</w:t>
            </w:r>
            <w:r>
              <w:rPr>
                <w:rFonts w:ascii="Times New Roman" w:eastAsia="Times New Roman" w:hAnsi="Times New Roman" w:cs="Times New Roman"/>
                <w:lang w:eastAsia="ar-SA"/>
              </w:rPr>
              <w:t>ęs</w:t>
            </w:r>
            <w:r w:rsidRPr="001C4E57">
              <w:rPr>
                <w:rFonts w:ascii="Times New Roman" w:eastAsia="Times New Roman" w:hAnsi="Times New Roman" w:cs="Times New Roman"/>
                <w:lang w:eastAsia="ar-SA"/>
              </w:rPr>
              <w:t xml:space="preserve"> Sutartį, tačiau ne vėliau negu Sutartis pradedama vykdyti, įsipareigoja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 xml:space="preserve">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w:t>
            </w:r>
            <w:r w:rsidRPr="0060058A">
              <w:rPr>
                <w:rFonts w:ascii="Times New Roman" w:eastAsia="Times New Roman" w:hAnsi="Times New Roman" w:cs="Times New Roman"/>
                <w:lang w:eastAsia="ar-SA"/>
              </w:rPr>
              <w:t>kad Tiekėjas informuotų apie minėtos informacijos pasikeitimus vis</w:t>
            </w:r>
            <w:r>
              <w:rPr>
                <w:rFonts w:ascii="Times New Roman" w:eastAsia="Times New Roman" w:hAnsi="Times New Roman" w:cs="Times New Roman"/>
                <w:lang w:eastAsia="ar-SA"/>
              </w:rPr>
              <w:t>ą</w:t>
            </w:r>
            <w:r w:rsidRPr="0060058A">
              <w:rPr>
                <w:rFonts w:ascii="Times New Roman" w:eastAsia="Times New Roman" w:hAnsi="Times New Roman" w:cs="Times New Roman"/>
                <w:lang w:eastAsia="ar-SA"/>
              </w:rPr>
              <w:t xml:space="preserve"> Sutarties vykdymo </w:t>
            </w:r>
            <w:r>
              <w:rPr>
                <w:rFonts w:ascii="Times New Roman" w:eastAsia="Times New Roman" w:hAnsi="Times New Roman" w:cs="Times New Roman"/>
                <w:lang w:eastAsia="ar-SA"/>
              </w:rPr>
              <w:t>laikotarpį</w:t>
            </w:r>
            <w:r w:rsidRPr="0060058A">
              <w:rPr>
                <w:rFonts w:ascii="Times New Roman" w:eastAsia="Times New Roman" w:hAnsi="Times New Roman" w:cs="Times New Roman"/>
                <w:lang w:eastAsia="ar-SA"/>
              </w:rPr>
              <w:t>, taip pat apie naujus subtiekėjus, kuriuos jis ketina pasitelkti vėliau.</w:t>
            </w:r>
          </w:p>
        </w:tc>
      </w:tr>
      <w:tr w:rsidR="00CF562A" w:rsidRPr="001C4E57" w14:paraId="58F59100" w14:textId="77777777" w:rsidTr="00522A72">
        <w:trPr>
          <w:gridAfter w:val="1"/>
          <w:wAfter w:w="10" w:type="pct"/>
        </w:trPr>
        <w:tc>
          <w:tcPr>
            <w:tcW w:w="531" w:type="pct"/>
          </w:tcPr>
          <w:p w14:paraId="0F434B12"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3A3AB76"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 xml:space="preserve">Tiekėjas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kreipdamasis į Užsakovą dėl subtiekėjų pasitelkimo (keitimo), privalo pateikti (nurodyti) dokumentus (informaciją), vadovau</w:t>
            </w:r>
            <w:r>
              <w:rPr>
                <w:rFonts w:ascii="Times New Roman" w:eastAsia="Times New Roman" w:hAnsi="Times New Roman" w:cs="Times New Roman"/>
                <w:lang w:eastAsia="ar-SA"/>
              </w:rPr>
              <w:t xml:space="preserve">damasis Sutarties </w:t>
            </w:r>
            <w:r w:rsidRPr="0060058A">
              <w:rPr>
                <w:rFonts w:ascii="Times New Roman" w:eastAsia="Times New Roman" w:hAnsi="Times New Roman" w:cs="Times New Roman"/>
                <w:lang w:eastAsia="ar-SA"/>
              </w:rPr>
              <w:t>9.1.1. p</w:t>
            </w:r>
            <w:r>
              <w:rPr>
                <w:rFonts w:ascii="Times New Roman" w:eastAsia="Times New Roman" w:hAnsi="Times New Roman" w:cs="Times New Roman"/>
                <w:lang w:eastAsia="ar-SA"/>
              </w:rPr>
              <w:t>.</w:t>
            </w:r>
          </w:p>
        </w:tc>
      </w:tr>
      <w:tr w:rsidR="00CF562A" w:rsidRPr="001C4E57" w14:paraId="4CDAFCB2" w14:textId="77777777" w:rsidTr="00522A72">
        <w:trPr>
          <w:gridAfter w:val="1"/>
          <w:wAfter w:w="10" w:type="pct"/>
        </w:trPr>
        <w:tc>
          <w:tcPr>
            <w:tcW w:w="531" w:type="pct"/>
          </w:tcPr>
          <w:p w14:paraId="5FC8A39C"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F39861E"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 xml:space="preserve">Subtiekėjų pasitelkimas nekeičia Tiekėjo atsakomybės </w:t>
            </w:r>
            <w:r>
              <w:rPr>
                <w:rFonts w:ascii="Times New Roman" w:eastAsia="Times New Roman" w:hAnsi="Times New Roman" w:cs="Times New Roman"/>
                <w:lang w:eastAsia="ar-SA"/>
              </w:rPr>
              <w:t xml:space="preserve">už </w:t>
            </w:r>
            <w:r w:rsidRPr="001C4E57">
              <w:rPr>
                <w:rFonts w:ascii="Times New Roman" w:eastAsia="Times New Roman" w:hAnsi="Times New Roman" w:cs="Times New Roman"/>
                <w:lang w:eastAsia="ar-SA"/>
              </w:rPr>
              <w:t>Sutarties vykdym</w:t>
            </w:r>
            <w:r>
              <w:rPr>
                <w:rFonts w:ascii="Times New Roman" w:eastAsia="Times New Roman" w:hAnsi="Times New Roman" w:cs="Times New Roman"/>
                <w:lang w:eastAsia="ar-SA"/>
              </w:rPr>
              <w:t>ą</w:t>
            </w:r>
            <w:r w:rsidRPr="001C4E57">
              <w:rPr>
                <w:rFonts w:ascii="Times New Roman" w:eastAsia="Times New Roman" w:hAnsi="Times New Roman" w:cs="Times New Roman"/>
                <w:lang w:eastAsia="ar-SA"/>
              </w:rPr>
              <w:t xml:space="preserve">, todėl </w:t>
            </w:r>
            <w:r>
              <w:rPr>
                <w:rFonts w:ascii="Times New Roman" w:eastAsia="Times New Roman" w:hAnsi="Times New Roman" w:cs="Times New Roman"/>
                <w:lang w:eastAsia="ar-SA"/>
              </w:rPr>
              <w:t>visais atvejais</w:t>
            </w:r>
            <w:r w:rsidRPr="001C4E57">
              <w:rPr>
                <w:rFonts w:ascii="Times New Roman" w:eastAsia="Times New Roman" w:hAnsi="Times New Roman" w:cs="Times New Roman"/>
                <w:lang w:eastAsia="ar-SA"/>
              </w:rPr>
              <w:t xml:space="preserve"> Tiekėjas privalo būti atsakingas už subtiekėjų, jo įgaliotų atstovų ir darbuotojų veiksmus arba neveikimą taip, kaip atsakytų už savo paties veiksmus ir neveikimą.</w:t>
            </w:r>
          </w:p>
        </w:tc>
      </w:tr>
      <w:tr w:rsidR="00CF562A" w:rsidRPr="001C4E57" w14:paraId="238D0A1F" w14:textId="77777777" w:rsidTr="00522A72">
        <w:trPr>
          <w:gridAfter w:val="1"/>
          <w:wAfter w:w="10" w:type="pct"/>
        </w:trPr>
        <w:tc>
          <w:tcPr>
            <w:tcW w:w="531" w:type="pct"/>
          </w:tcPr>
          <w:p w14:paraId="081D23AA"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0EDF2EB"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Ūkio subjektai</w:t>
            </w:r>
          </w:p>
        </w:tc>
      </w:tr>
      <w:tr w:rsidR="00CF562A" w:rsidRPr="001C4E57" w14:paraId="5204AC01" w14:textId="77777777" w:rsidTr="00522A72">
        <w:trPr>
          <w:gridAfter w:val="1"/>
          <w:wAfter w:w="10" w:type="pct"/>
        </w:trPr>
        <w:tc>
          <w:tcPr>
            <w:tcW w:w="531" w:type="pct"/>
          </w:tcPr>
          <w:p w14:paraId="74CA1E8D"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902F885"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w:t>
            </w:r>
            <w:r w:rsidRPr="00757165">
              <w:rPr>
                <w:rFonts w:ascii="Times New Roman" w:eastAsia="Times New Roman" w:hAnsi="Times New Roman" w:cs="Times New Roman"/>
                <w:lang w:eastAsia="ar-SA"/>
              </w:rPr>
              <w:t>pateikiami tą dieną, kai</w:t>
            </w:r>
            <w:r w:rsidRPr="001C4E57">
              <w:rPr>
                <w:rFonts w:ascii="Times New Roman" w:eastAsia="Times New Roman" w:hAnsi="Times New Roman" w:cs="Times New Roman"/>
                <w:lang w:eastAsia="ar-SA"/>
              </w:rPr>
              <w:t xml:space="preserve"> Tiekėjas kreipiasi į Užsakovą su prašymu pakeisti ūkio subjektus. Užsakovas reikalauja, kad naujo ūkio subjekto kvalifikacija būtų ne žemesnė nei buvo reikalaujama pirkimo dokumentuose.</w:t>
            </w:r>
          </w:p>
        </w:tc>
      </w:tr>
      <w:tr w:rsidR="00CF562A" w:rsidRPr="001C4E57" w14:paraId="68E2CF41" w14:textId="77777777" w:rsidTr="00522A72">
        <w:trPr>
          <w:gridAfter w:val="1"/>
          <w:wAfter w:w="10" w:type="pct"/>
        </w:trPr>
        <w:tc>
          <w:tcPr>
            <w:tcW w:w="531" w:type="pct"/>
          </w:tcPr>
          <w:p w14:paraId="18478A37"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B8E3062"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Tiekėjas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kreipdamasis į Užsakovą dėl ūkio subjektų pasitelkimo (keitimo), privalo pateikti (nurodyti) dokumentus (informaciją), vadovau</w:t>
            </w:r>
            <w:r>
              <w:rPr>
                <w:rFonts w:ascii="Times New Roman" w:eastAsia="Times New Roman" w:hAnsi="Times New Roman" w:cs="Times New Roman"/>
                <w:lang w:eastAsia="ar-SA"/>
              </w:rPr>
              <w:t>damasis</w:t>
            </w:r>
            <w:r w:rsidRPr="001C4E57">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9.2.1 p</w:t>
            </w:r>
            <w:r>
              <w:rPr>
                <w:rFonts w:ascii="Times New Roman" w:eastAsia="Times New Roman" w:hAnsi="Times New Roman" w:cs="Times New Roman"/>
                <w:lang w:eastAsia="ar-SA"/>
              </w:rPr>
              <w:t>.</w:t>
            </w:r>
          </w:p>
        </w:tc>
      </w:tr>
      <w:tr w:rsidR="00CF562A" w:rsidRPr="001C4E57" w14:paraId="58CB00A6" w14:textId="77777777" w:rsidTr="00522A72">
        <w:trPr>
          <w:gridAfter w:val="1"/>
          <w:wAfter w:w="10" w:type="pct"/>
        </w:trPr>
        <w:tc>
          <w:tcPr>
            <w:tcW w:w="531" w:type="pct"/>
          </w:tcPr>
          <w:p w14:paraId="6035DE88"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DA6F328"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Užsakovas, gavęs </w:t>
            </w:r>
            <w:r>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9.2.1 p</w:t>
            </w:r>
            <w:r>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nurodytą raštą, ne vėliau kaip per 10 </w:t>
            </w:r>
            <w:r w:rsidRPr="0034453D">
              <w:rPr>
                <w:rFonts w:ascii="Times New Roman" w:eastAsia="Times New Roman" w:hAnsi="Times New Roman" w:cs="Times New Roman"/>
                <w:i/>
                <w:iCs/>
                <w:lang w:eastAsia="ar-SA"/>
              </w:rPr>
              <w:t>(dešimt)</w:t>
            </w:r>
            <w:r w:rsidRPr="001C4E57">
              <w:rPr>
                <w:rFonts w:ascii="Times New Roman" w:eastAsia="Times New Roman" w:hAnsi="Times New Roman" w:cs="Times New Roman"/>
                <w:lang w:eastAsia="ar-SA"/>
              </w:rPr>
              <w:t xml:space="preserve"> kalendorinių dienų privalo išnagrinėti raštą bei priimti motyvuotą sprendimą, kurį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pateikia Tiekėjui. Šalims nesutarus dėl ūkio subjekto pasitelkimo (keitimo), ginčas sprendžiamas Sutarties 20 p</w:t>
            </w:r>
            <w:r>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CF562A" w:rsidRPr="001C4E57" w14:paraId="49BB9D65" w14:textId="77777777" w:rsidTr="00522A72">
        <w:trPr>
          <w:gridAfter w:val="1"/>
          <w:wAfter w:w="10" w:type="pct"/>
        </w:trPr>
        <w:tc>
          <w:tcPr>
            <w:tcW w:w="531" w:type="pct"/>
          </w:tcPr>
          <w:p w14:paraId="7EE4C634"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994BA4B"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Ūkio subjektų pasitelkimas nekeičia Tiekėjo atsakomybės dėl Sutarties vykdymo, todėl </w:t>
            </w:r>
            <w:r>
              <w:rPr>
                <w:rFonts w:ascii="Times New Roman" w:eastAsia="Times New Roman" w:hAnsi="Times New Roman" w:cs="Times New Roman"/>
                <w:lang w:eastAsia="ar-SA"/>
              </w:rPr>
              <w:t>visais atvejais</w:t>
            </w:r>
            <w:r w:rsidRPr="001C4E57">
              <w:rPr>
                <w:rFonts w:ascii="Times New Roman" w:eastAsia="Times New Roman" w:hAnsi="Times New Roman" w:cs="Times New Roman"/>
                <w:lang w:eastAsia="ar-SA"/>
              </w:rPr>
              <w:t xml:space="preserve"> Tiekėjas privalo būti atsakingas už ūkio subjektų, jo įgaliotų atstovų ir darbuotojų veiksmus arba neveikimą taip, kaip atsakytų už savo paties veiksmus ir neveikimą.</w:t>
            </w:r>
          </w:p>
        </w:tc>
      </w:tr>
      <w:tr w:rsidR="00CF562A" w:rsidRPr="001C4E57" w14:paraId="4591D966" w14:textId="77777777" w:rsidTr="00522A72">
        <w:trPr>
          <w:gridAfter w:val="1"/>
          <w:wAfter w:w="10" w:type="pct"/>
        </w:trPr>
        <w:tc>
          <w:tcPr>
            <w:tcW w:w="531" w:type="pct"/>
          </w:tcPr>
          <w:p w14:paraId="3D9216D7"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8830635"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Specialistai</w:t>
            </w:r>
          </w:p>
        </w:tc>
      </w:tr>
      <w:tr w:rsidR="00CF562A" w:rsidRPr="001C4E57" w14:paraId="3851534D" w14:textId="77777777" w:rsidTr="00522A72">
        <w:trPr>
          <w:gridAfter w:val="1"/>
          <w:wAfter w:w="10" w:type="pct"/>
        </w:trPr>
        <w:tc>
          <w:tcPr>
            <w:tcW w:w="531" w:type="pct"/>
          </w:tcPr>
          <w:p w14:paraId="074DF619"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4E6E0F7"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CF562A" w:rsidRPr="001C4E57" w14:paraId="3BA65A41" w14:textId="77777777" w:rsidTr="00522A72">
        <w:trPr>
          <w:gridAfter w:val="1"/>
          <w:wAfter w:w="10" w:type="pct"/>
        </w:trPr>
        <w:tc>
          <w:tcPr>
            <w:tcW w:w="531" w:type="pct"/>
          </w:tcPr>
          <w:p w14:paraId="22F57635"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DC4A2CD" w14:textId="77777777" w:rsidR="00CF562A" w:rsidRPr="001C4E57" w:rsidRDefault="00CF562A" w:rsidP="00522A72">
            <w:pPr>
              <w:spacing w:line="276" w:lineRule="auto"/>
              <w:jc w:val="both"/>
              <w:rPr>
                <w:rFonts w:ascii="Times New Roman" w:eastAsia="Times New Roman" w:hAnsi="Times New Roman" w:cs="Times New Roman"/>
                <w:lang w:eastAsia="ar-SA"/>
              </w:rPr>
            </w:pPr>
            <w:r w:rsidRPr="001C4E57">
              <w:rPr>
                <w:rFonts w:ascii="Times New Roman" w:eastAsia="Times New Roman" w:hAnsi="Times New Roman" w:cs="Times New Roman"/>
                <w:lang w:eastAsia="ar-SA"/>
              </w:rPr>
              <w:t xml:space="preserve">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w:t>
            </w:r>
            <w:r w:rsidRPr="00757165">
              <w:rPr>
                <w:rFonts w:ascii="Times New Roman" w:eastAsia="Times New Roman" w:hAnsi="Times New Roman" w:cs="Times New Roman"/>
                <w:lang w:eastAsia="ar-SA"/>
              </w:rPr>
              <w:t>pateikiami tą dieną</w:t>
            </w:r>
            <w:r w:rsidRPr="001C4E57">
              <w:rPr>
                <w:rFonts w:ascii="Times New Roman" w:eastAsia="Times New Roman" w:hAnsi="Times New Roman" w:cs="Times New Roman"/>
                <w:lang w:eastAsia="ar-SA"/>
              </w:rPr>
              <w:t>, kai Tiekėjas kreipiasi į Užsakovą su prašymu pakeisti specialistą. Tiekėjas reikalauja, kad naujo specialisto kvalifikacija būtų ne žemesnė nei buvo reikalaujama pirkimo dokumentuose.</w:t>
            </w:r>
          </w:p>
        </w:tc>
      </w:tr>
      <w:tr w:rsidR="00CF562A" w:rsidRPr="001C4E57" w14:paraId="7024584B" w14:textId="77777777" w:rsidTr="00522A72">
        <w:trPr>
          <w:gridAfter w:val="1"/>
          <w:wAfter w:w="10" w:type="pct"/>
        </w:trPr>
        <w:tc>
          <w:tcPr>
            <w:tcW w:w="531" w:type="pct"/>
          </w:tcPr>
          <w:p w14:paraId="77E149E6"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8DCF80A"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specialisto pasitelkimo (keitimo) privalo pateikti (nurodyti) dokumentus (informaciją), vadovaujantis</w:t>
            </w:r>
            <w:r>
              <w:rPr>
                <w:rFonts w:ascii="Times New Roman" w:eastAsia="Times New Roman" w:hAnsi="Times New Roman" w:cs="Times New Roman"/>
                <w:lang w:eastAsia="ar-SA"/>
              </w:rPr>
              <w:t xml:space="preserve"> Sutarties</w:t>
            </w:r>
            <w:r w:rsidRPr="0060058A">
              <w:rPr>
                <w:rFonts w:ascii="Times New Roman" w:eastAsia="Times New Roman" w:hAnsi="Times New Roman" w:cs="Times New Roman"/>
                <w:lang w:eastAsia="ar-SA"/>
              </w:rPr>
              <w:t xml:space="preserve"> 9.3.2. p.</w:t>
            </w:r>
          </w:p>
        </w:tc>
      </w:tr>
      <w:tr w:rsidR="00CF562A" w:rsidRPr="001C4E57" w14:paraId="5E217693" w14:textId="77777777" w:rsidTr="00522A72">
        <w:trPr>
          <w:gridAfter w:val="1"/>
          <w:wAfter w:w="10" w:type="pct"/>
        </w:trPr>
        <w:tc>
          <w:tcPr>
            <w:tcW w:w="531" w:type="pct"/>
          </w:tcPr>
          <w:p w14:paraId="3D5C2C15"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413FEC5"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Užsakovas, gavęs </w:t>
            </w:r>
            <w:r>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9.3.3. p</w:t>
            </w:r>
            <w:r>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nurodytą raštą, ne vėliau kaip per 10 </w:t>
            </w:r>
            <w:r w:rsidRPr="00462037">
              <w:rPr>
                <w:rFonts w:ascii="Times New Roman" w:eastAsia="Times New Roman" w:hAnsi="Times New Roman" w:cs="Times New Roman"/>
                <w:i/>
                <w:iCs/>
                <w:lang w:eastAsia="ar-SA"/>
              </w:rPr>
              <w:t>(dešimt)</w:t>
            </w:r>
            <w:r w:rsidRPr="0060058A">
              <w:rPr>
                <w:rFonts w:ascii="Times New Roman" w:eastAsia="Times New Roman" w:hAnsi="Times New Roman" w:cs="Times New Roman"/>
                <w:lang w:eastAsia="ar-SA"/>
              </w:rPr>
              <w:t xml:space="preserve"> kalendorinių dienų privalo išnagrinėti raštą bei priimti motyvuotą sprendimą, kurį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pateikia Tiekėjui. Šalims nesutarus dėl specialisto pakeitimo, ginčas sprendžiamas Sutarties 20 p</w:t>
            </w:r>
            <w:r>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numatyta tvarka. Šalims susitarus, turi būti sudaromas rašytinis Šalių susitarimas dėl specialisto pasitelkimo (keitimo), kuris įsigalios nuo jame nurodytos datos ir (ar) aplinkybės ir taps neatsiejama šios Sutarties dalimi.</w:t>
            </w:r>
          </w:p>
        </w:tc>
      </w:tr>
      <w:tr w:rsidR="00CF562A" w:rsidRPr="001C4E57" w14:paraId="1D76E7E8" w14:textId="77777777" w:rsidTr="00522A72">
        <w:trPr>
          <w:gridAfter w:val="1"/>
          <w:wAfter w:w="10" w:type="pct"/>
        </w:trPr>
        <w:tc>
          <w:tcPr>
            <w:tcW w:w="531" w:type="pct"/>
          </w:tcPr>
          <w:p w14:paraId="44CEC948"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C0CADDD"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Tretieji asmenys</w:t>
            </w:r>
          </w:p>
        </w:tc>
      </w:tr>
      <w:tr w:rsidR="00CF562A" w:rsidRPr="001C4E57" w14:paraId="04DF8EF2" w14:textId="77777777" w:rsidTr="00522A72">
        <w:trPr>
          <w:gridAfter w:val="1"/>
          <w:wAfter w:w="10" w:type="pct"/>
        </w:trPr>
        <w:tc>
          <w:tcPr>
            <w:tcW w:w="531" w:type="pct"/>
          </w:tcPr>
          <w:p w14:paraId="75AB62FB"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B011DC3"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Jei prie pasiūlymo buvo nurodyti tretieji asmenys ir jei jie yra keičiami </w:t>
            </w:r>
            <w:r>
              <w:rPr>
                <w:rFonts w:ascii="Times New Roman" w:eastAsia="Times New Roman" w:hAnsi="Times New Roman" w:cs="Times New Roman"/>
                <w:lang w:eastAsia="ar-SA"/>
              </w:rPr>
              <w:t>S</w:t>
            </w:r>
            <w:r w:rsidRPr="001C4E57">
              <w:rPr>
                <w:rFonts w:ascii="Times New Roman" w:eastAsia="Times New Roman" w:hAnsi="Times New Roman" w:cs="Times New Roman"/>
                <w:lang w:eastAsia="ar-SA"/>
              </w:rPr>
              <w:t>utarties vykdymo metu, tai Tiekėjas apie naujus trečiuosius asmenis turi pateikti informaciją tokią</w:t>
            </w:r>
            <w:r>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kokia buvo reikalaujama pirkimo sąlygose.</w:t>
            </w:r>
          </w:p>
        </w:tc>
      </w:tr>
      <w:tr w:rsidR="00CF562A" w:rsidRPr="001C4E57" w14:paraId="67E7F387" w14:textId="77777777" w:rsidTr="00522A72">
        <w:trPr>
          <w:gridAfter w:val="1"/>
          <w:wAfter w:w="10" w:type="pct"/>
        </w:trPr>
        <w:tc>
          <w:tcPr>
            <w:tcW w:w="531" w:type="pct"/>
          </w:tcPr>
          <w:p w14:paraId="0F7B89DF"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164ED15"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Kalendorinis paslaugų grafikas</w:t>
            </w:r>
          </w:p>
        </w:tc>
      </w:tr>
      <w:tr w:rsidR="00CF562A" w:rsidRPr="001C4E57" w14:paraId="21C501FB" w14:textId="77777777" w:rsidTr="00522A72">
        <w:trPr>
          <w:gridAfter w:val="1"/>
          <w:wAfter w:w="10" w:type="pct"/>
        </w:trPr>
        <w:tc>
          <w:tcPr>
            <w:tcW w:w="531" w:type="pct"/>
          </w:tcPr>
          <w:p w14:paraId="48766506"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10E6F00"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Kalendorinis paslaugų grafikas:</w:t>
            </w:r>
            <w:r w:rsidRPr="001C4E57">
              <w:rPr>
                <w:rFonts w:ascii="Times New Roman" w:eastAsia="Times New Roman" w:hAnsi="Times New Roman" w:cs="Times New Roman"/>
                <w:b/>
                <w:bCs/>
                <w:lang w:eastAsia="ar-SA"/>
              </w:rPr>
              <w:t xml:space="preserve"> netaikomas.</w:t>
            </w:r>
          </w:p>
        </w:tc>
      </w:tr>
      <w:tr w:rsidR="00CF562A" w:rsidRPr="001C4E57" w14:paraId="367A1BF7" w14:textId="77777777" w:rsidTr="00522A72">
        <w:trPr>
          <w:gridAfter w:val="1"/>
          <w:wAfter w:w="10" w:type="pct"/>
        </w:trPr>
        <w:tc>
          <w:tcPr>
            <w:tcW w:w="531" w:type="pct"/>
          </w:tcPr>
          <w:p w14:paraId="1DE9CFC1"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DD3EEBA"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Šalių atsakomybė</w:t>
            </w:r>
          </w:p>
        </w:tc>
      </w:tr>
      <w:tr w:rsidR="00CF562A" w:rsidRPr="001C4E57" w14:paraId="434B53F8" w14:textId="77777777" w:rsidTr="00522A72">
        <w:trPr>
          <w:gridAfter w:val="1"/>
          <w:wAfter w:w="10" w:type="pct"/>
        </w:trPr>
        <w:tc>
          <w:tcPr>
            <w:tcW w:w="531" w:type="pct"/>
          </w:tcPr>
          <w:p w14:paraId="058FB261"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4BAF4B9" w14:textId="77777777" w:rsidR="00CF562A" w:rsidRPr="001C4E57" w:rsidRDefault="00CF562A" w:rsidP="00522A72">
            <w:pPr>
              <w:suppressAutoHyphens/>
              <w:spacing w:line="276" w:lineRule="auto"/>
              <w:jc w:val="both"/>
              <w:rPr>
                <w:rFonts w:ascii="Times New Roman" w:eastAsia="Times New Roman" w:hAnsi="Times New Roman" w:cs="Times New Roman"/>
                <w:lang w:eastAsia="ar-SA"/>
              </w:rPr>
            </w:pPr>
            <w:r w:rsidRPr="001C4E57">
              <w:rPr>
                <w:rFonts w:ascii="Times New Roman" w:eastAsia="Times New Roman" w:hAnsi="Times New Roman" w:cs="Times New Roman"/>
                <w:lang w:eastAsia="ar-SA"/>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w:t>
            </w:r>
            <w:r>
              <w:rPr>
                <w:rFonts w:ascii="Times New Roman" w:eastAsia="Times New Roman" w:hAnsi="Times New Roman" w:cs="Times New Roman"/>
                <w:lang w:eastAsia="ar-SA"/>
              </w:rPr>
              <w:t>pasunkintų</w:t>
            </w:r>
            <w:r w:rsidRPr="001C4E57">
              <w:rPr>
                <w:rFonts w:ascii="Times New Roman" w:eastAsia="Times New Roman" w:hAnsi="Times New Roman" w:cs="Times New Roman"/>
                <w:lang w:eastAsia="ar-SA"/>
              </w:rPr>
              <w:t xml:space="preserve"> kitos Šalies prisiimtų įsipareigojimų įvykdymą.</w:t>
            </w:r>
          </w:p>
        </w:tc>
      </w:tr>
      <w:tr w:rsidR="00CF562A" w:rsidRPr="001C4E57" w14:paraId="3FE206FE" w14:textId="77777777" w:rsidTr="00522A72">
        <w:trPr>
          <w:gridAfter w:val="1"/>
          <w:wAfter w:w="10" w:type="pct"/>
        </w:trPr>
        <w:tc>
          <w:tcPr>
            <w:tcW w:w="531" w:type="pct"/>
          </w:tcPr>
          <w:p w14:paraId="3BE12730"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7A92AF6"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 xml:space="preserve">Neatlikus apmokėjimo nustatytais terminais už kokybiškai suteiktas Paslaugas, Tiekėjo pareikalavimu Užsakovas privalo sumokėti Tiekėjui už kiekvieną uždelstą dieną 0,08 </w:t>
            </w:r>
            <w:r w:rsidRPr="0060058A">
              <w:rPr>
                <w:rFonts w:ascii="Times New Roman" w:hAnsi="Times New Roman" w:cs="Times New Roman"/>
              </w:rPr>
              <w:t>%</w:t>
            </w:r>
            <w:r>
              <w:rPr>
                <w:rFonts w:ascii="Times New Roman" w:hAnsi="Times New Roman" w:cs="Times New Roman"/>
              </w:rPr>
              <w:t xml:space="preserve">  </w:t>
            </w:r>
            <w:r w:rsidRPr="001C4E57">
              <w:rPr>
                <w:rFonts w:ascii="Times New Roman" w:eastAsia="Times New Roman" w:hAnsi="Times New Roman" w:cs="Times New Roman"/>
                <w:bCs/>
              </w:rPr>
              <w:t>dydžio delspinigius nuo laiku neapmokėtos sumos.</w:t>
            </w:r>
          </w:p>
        </w:tc>
      </w:tr>
      <w:tr w:rsidR="00CF562A" w:rsidRPr="001C4E57" w14:paraId="61D126F1" w14:textId="77777777" w:rsidTr="00522A72">
        <w:trPr>
          <w:gridAfter w:val="1"/>
          <w:wAfter w:w="10" w:type="pct"/>
        </w:trPr>
        <w:tc>
          <w:tcPr>
            <w:tcW w:w="531" w:type="pct"/>
          </w:tcPr>
          <w:p w14:paraId="5D332021"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D64745F"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 xml:space="preserve">Jei Tiekėjas neatlieka savo įsipareigojimų terminu, nustatytu šios Sutartyje, tai Užsakovas be oficialaus įspėjimo ir nesumažindamas kitų savo teisių gynimo būdų už kiekvieną termino praleidimo dieną skaičiuos 0,08 </w:t>
            </w:r>
            <w:r w:rsidRPr="0060058A">
              <w:rPr>
                <w:rFonts w:ascii="Times New Roman" w:hAnsi="Times New Roman" w:cs="Times New Roman"/>
              </w:rPr>
              <w:t>%</w:t>
            </w:r>
            <w:r>
              <w:rPr>
                <w:rFonts w:ascii="Times New Roman" w:hAnsi="Times New Roman" w:cs="Times New Roman"/>
              </w:rPr>
              <w:t xml:space="preserve"> </w:t>
            </w:r>
            <w:r w:rsidRPr="001C4E57">
              <w:rPr>
                <w:rFonts w:ascii="Times New Roman" w:eastAsia="Times New Roman" w:hAnsi="Times New Roman" w:cs="Times New Roman"/>
                <w:bCs/>
              </w:rPr>
              <w:t>dydžio delspinigius nuo Pradinės sutarties vertės už kiekvieną termino praleidimo dieną iki įsipareigojimų įvykdymo dienos (Paslaugų perdavimo</w:t>
            </w:r>
            <w:r>
              <w:rPr>
                <w:rFonts w:ascii="Times New Roman" w:eastAsia="Times New Roman" w:hAnsi="Times New Roman" w:cs="Times New Roman"/>
                <w:bCs/>
              </w:rPr>
              <w:t>–</w:t>
            </w:r>
            <w:r w:rsidRPr="001C4E57">
              <w:rPr>
                <w:rFonts w:ascii="Times New Roman" w:eastAsia="Times New Roman" w:hAnsi="Times New Roman" w:cs="Times New Roman"/>
                <w:bCs/>
              </w:rPr>
              <w:t>priėmimo akto pasirašymo dienos (ši diena įskaitoma)).</w:t>
            </w:r>
          </w:p>
        </w:tc>
      </w:tr>
      <w:tr w:rsidR="00CF562A" w:rsidRPr="001C4E57" w14:paraId="2ED28AD8" w14:textId="77777777" w:rsidTr="00522A72">
        <w:trPr>
          <w:gridAfter w:val="1"/>
          <w:wAfter w:w="10" w:type="pct"/>
        </w:trPr>
        <w:tc>
          <w:tcPr>
            <w:tcW w:w="531" w:type="pct"/>
          </w:tcPr>
          <w:p w14:paraId="2FCFE1DD"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518ADDB" w14:textId="77777777" w:rsidR="00CF562A" w:rsidRPr="001C4E57" w:rsidRDefault="00CF562A" w:rsidP="00522A72">
            <w:pPr>
              <w:tabs>
                <w:tab w:val="left" w:pos="1304"/>
                <w:tab w:val="left" w:pos="1457"/>
                <w:tab w:val="left" w:pos="1604"/>
                <w:tab w:val="left" w:pos="1757"/>
                <w:tab w:val="left" w:pos="1860"/>
                <w:tab w:val="left" w:pos="1984"/>
                <w:tab w:val="left" w:pos="2098"/>
                <w:tab w:val="left" w:pos="2211"/>
              </w:tabs>
              <w:suppressAutoHyphens/>
              <w:spacing w:line="276" w:lineRule="auto"/>
              <w:jc w:val="both"/>
              <w:rPr>
                <w:rFonts w:ascii="Times New Roman" w:eastAsia="Times New Roman" w:hAnsi="Times New Roman" w:cs="Times New Roman"/>
                <w:bCs/>
              </w:rPr>
            </w:pPr>
            <w:r w:rsidRPr="001C4E57">
              <w:rPr>
                <w:rFonts w:ascii="Times New Roman" w:eastAsia="Times New Roman" w:hAnsi="Times New Roman" w:cs="Times New Roman"/>
                <w:bCs/>
              </w:rPr>
              <w:t>Delspinigių sumokėjimas neatleidžia Šalių nuo pareigos tinkamai vykdyti šioje Sutartyje prisiimtus įsipareigojimus.</w:t>
            </w:r>
          </w:p>
        </w:tc>
      </w:tr>
      <w:tr w:rsidR="00CF562A" w:rsidRPr="001C4E57" w14:paraId="3B6E7308" w14:textId="77777777" w:rsidTr="00522A72">
        <w:trPr>
          <w:gridAfter w:val="1"/>
          <w:wAfter w:w="10" w:type="pct"/>
        </w:trPr>
        <w:tc>
          <w:tcPr>
            <w:tcW w:w="531" w:type="pct"/>
          </w:tcPr>
          <w:p w14:paraId="5E25439A"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69F618E"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Užsakovas priskaičiuotą delspinigių sumą turi teisę išskaičiuoti iš Tiekėjo mokėtinų sumų</w:t>
            </w:r>
            <w:r w:rsidRPr="001C4E57">
              <w:rPr>
                <w:rFonts w:ascii="Times New Roman" w:eastAsia="Times New Roman" w:hAnsi="Times New Roman" w:cs="Times New Roman"/>
                <w:lang w:eastAsia="ar-SA"/>
              </w:rPr>
              <w:t>.</w:t>
            </w:r>
          </w:p>
        </w:tc>
      </w:tr>
      <w:tr w:rsidR="00CF562A" w:rsidRPr="001C4E57" w14:paraId="33EB637E" w14:textId="77777777" w:rsidTr="00522A72">
        <w:trPr>
          <w:gridAfter w:val="1"/>
          <w:wAfter w:w="10" w:type="pct"/>
        </w:trPr>
        <w:tc>
          <w:tcPr>
            <w:tcW w:w="531" w:type="pct"/>
          </w:tcPr>
          <w:p w14:paraId="173FC9B5"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529E964" w14:textId="77777777" w:rsidR="00CF562A" w:rsidRPr="001C4E57" w:rsidRDefault="00CF562A" w:rsidP="00522A72">
            <w:pPr>
              <w:suppressAutoHyphens/>
              <w:spacing w:line="276" w:lineRule="auto"/>
              <w:jc w:val="both"/>
              <w:rPr>
                <w:rFonts w:ascii="Times New Roman" w:eastAsia="Times New Roman" w:hAnsi="Times New Roman" w:cs="Times New Roman"/>
                <w:bCs/>
              </w:rPr>
            </w:pPr>
            <w:r w:rsidRPr="001C4E57">
              <w:rPr>
                <w:rFonts w:ascii="Times New Roman" w:eastAsia="Times New Roman" w:hAnsi="Times New Roman" w:cs="Times New Roman"/>
                <w:b/>
                <w:bCs/>
                <w:lang w:eastAsia="ar-SA"/>
              </w:rPr>
              <w:t>Sutarties įvykdymo</w:t>
            </w:r>
            <w:r>
              <w:rPr>
                <w:rFonts w:ascii="Times New Roman" w:eastAsia="Times New Roman" w:hAnsi="Times New Roman" w:cs="Times New Roman"/>
                <w:b/>
                <w:bCs/>
                <w:lang w:eastAsia="ar-SA"/>
              </w:rPr>
              <w:t xml:space="preserve"> užtikrinimas (</w:t>
            </w:r>
            <w:r w:rsidRPr="001C4E57">
              <w:rPr>
                <w:rFonts w:ascii="Times New Roman" w:eastAsia="Times New Roman" w:hAnsi="Times New Roman" w:cs="Times New Roman"/>
                <w:b/>
                <w:bCs/>
                <w:lang w:eastAsia="ar-SA"/>
              </w:rPr>
              <w:t>laidavimo draudimas</w:t>
            </w:r>
            <w:r>
              <w:rPr>
                <w:rFonts w:ascii="Times New Roman" w:eastAsia="Times New Roman" w:hAnsi="Times New Roman" w:cs="Times New Roman"/>
                <w:b/>
                <w:bCs/>
                <w:lang w:eastAsia="ar-SA"/>
              </w:rPr>
              <w:t xml:space="preserve">, </w:t>
            </w:r>
            <w:r w:rsidRPr="001C4E57">
              <w:rPr>
                <w:rFonts w:ascii="Times New Roman" w:eastAsia="Times New Roman" w:hAnsi="Times New Roman" w:cs="Times New Roman"/>
                <w:b/>
                <w:bCs/>
                <w:lang w:eastAsia="ar-SA"/>
              </w:rPr>
              <w:t>kredito įstaigos garantija, užstatas)</w:t>
            </w:r>
          </w:p>
        </w:tc>
      </w:tr>
      <w:tr w:rsidR="00CF562A" w:rsidRPr="001C4E57" w14:paraId="483E3B5E" w14:textId="77777777" w:rsidTr="00522A72">
        <w:trPr>
          <w:gridAfter w:val="1"/>
          <w:wAfter w:w="10" w:type="pct"/>
        </w:trPr>
        <w:tc>
          <w:tcPr>
            <w:tcW w:w="531" w:type="pct"/>
          </w:tcPr>
          <w:p w14:paraId="68549B28"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0D14B30"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lang w:eastAsia="lt-LT"/>
              </w:rPr>
              <w:t xml:space="preserve">Sutarties įvykdymo </w:t>
            </w:r>
            <w:r>
              <w:rPr>
                <w:rFonts w:ascii="Times New Roman" w:hAnsi="Times New Roman" w:cs="Times New Roman"/>
                <w:lang w:eastAsia="lt-LT"/>
              </w:rPr>
              <w:t>užtikrinimas (</w:t>
            </w:r>
            <w:r w:rsidRPr="00FE781B">
              <w:rPr>
                <w:rFonts w:ascii="Times New Roman" w:hAnsi="Times New Roman" w:cs="Times New Roman"/>
                <w:lang w:eastAsia="lt-LT"/>
              </w:rPr>
              <w:t>laidavimo draudimas</w:t>
            </w:r>
            <w:r>
              <w:rPr>
                <w:rFonts w:ascii="Times New Roman" w:hAnsi="Times New Roman" w:cs="Times New Roman"/>
                <w:lang w:eastAsia="lt-LT"/>
              </w:rPr>
              <w:t xml:space="preserve">, </w:t>
            </w:r>
            <w:r w:rsidRPr="00FE781B">
              <w:rPr>
                <w:rFonts w:ascii="Times New Roman" w:hAnsi="Times New Roman" w:cs="Times New Roman"/>
                <w:lang w:eastAsia="lt-LT"/>
              </w:rPr>
              <w:t xml:space="preserve">kredito įstaigos garantija, užstatas): </w:t>
            </w:r>
            <w:r w:rsidRPr="00FE781B">
              <w:rPr>
                <w:rFonts w:ascii="Times New Roman" w:hAnsi="Times New Roman" w:cs="Times New Roman"/>
                <w:b/>
                <w:lang w:eastAsia="lt-LT"/>
              </w:rPr>
              <w:t>netaikoma.</w:t>
            </w:r>
          </w:p>
        </w:tc>
      </w:tr>
      <w:tr w:rsidR="00CF562A" w:rsidRPr="001C4E57" w14:paraId="659ECEA2" w14:textId="77777777" w:rsidTr="00522A72">
        <w:trPr>
          <w:gridAfter w:val="1"/>
          <w:wAfter w:w="10" w:type="pct"/>
        </w:trPr>
        <w:tc>
          <w:tcPr>
            <w:tcW w:w="531" w:type="pct"/>
          </w:tcPr>
          <w:p w14:paraId="16785134"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0CFF961" w14:textId="77777777" w:rsidR="00CF562A" w:rsidRPr="001C4E57" w:rsidRDefault="00CF562A" w:rsidP="00522A72">
            <w:pPr>
              <w:suppressAutoHyphens/>
              <w:spacing w:line="276" w:lineRule="auto"/>
              <w:jc w:val="both"/>
              <w:rPr>
                <w:rFonts w:ascii="Times New Roman" w:hAnsi="Times New Roman" w:cs="Times New Roman"/>
                <w:lang w:eastAsia="lt-LT"/>
              </w:rPr>
            </w:pPr>
            <w:r w:rsidRPr="001C4E57">
              <w:rPr>
                <w:rFonts w:ascii="Times New Roman" w:eastAsia="Times New Roman" w:hAnsi="Times New Roman" w:cs="Times New Roman"/>
                <w:b/>
                <w:bCs/>
                <w:lang w:eastAsia="ar-SA"/>
              </w:rPr>
              <w:t>Sutarties galiojimo sustabdymas</w:t>
            </w:r>
          </w:p>
        </w:tc>
      </w:tr>
      <w:tr w:rsidR="00CF562A" w:rsidRPr="001C4E57" w14:paraId="54039A71" w14:textId="77777777" w:rsidTr="00522A72">
        <w:trPr>
          <w:gridAfter w:val="1"/>
          <w:wAfter w:w="10" w:type="pct"/>
        </w:trPr>
        <w:tc>
          <w:tcPr>
            <w:tcW w:w="531" w:type="pct"/>
          </w:tcPr>
          <w:p w14:paraId="186A193C"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956DA5B"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Sutarties galiojimo sustabdymas galimas esant šioms aplinkybėms, įskaitant, bet neapsiribojant:</w:t>
            </w:r>
          </w:p>
        </w:tc>
      </w:tr>
      <w:tr w:rsidR="00CF562A" w:rsidRPr="001C4E57" w14:paraId="4613CEBD" w14:textId="77777777" w:rsidTr="00522A72">
        <w:trPr>
          <w:gridAfter w:val="1"/>
          <w:wAfter w:w="10" w:type="pct"/>
        </w:trPr>
        <w:tc>
          <w:tcPr>
            <w:tcW w:w="531" w:type="pct"/>
          </w:tcPr>
          <w:p w14:paraId="2948C289"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75BC14F"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Teisės aktų, kurie turi įtakos šios Sutarties vykdymui, pasikeitimas, panaikinimas, naujų teisės aktų įsigaliojimas;</w:t>
            </w:r>
          </w:p>
        </w:tc>
      </w:tr>
      <w:tr w:rsidR="00CF562A" w:rsidRPr="001C4E57" w14:paraId="42A7128B" w14:textId="77777777" w:rsidTr="00522A72">
        <w:trPr>
          <w:gridAfter w:val="1"/>
          <w:wAfter w:w="10" w:type="pct"/>
        </w:trPr>
        <w:tc>
          <w:tcPr>
            <w:tcW w:w="531" w:type="pct"/>
          </w:tcPr>
          <w:p w14:paraId="00EEF6BD" w14:textId="77777777" w:rsidR="00CF562A" w:rsidRPr="001C4E57" w:rsidRDefault="00CF562A" w:rsidP="00CF562A">
            <w:pPr>
              <w:numPr>
                <w:ilvl w:val="2"/>
                <w:numId w:val="46"/>
              </w:numPr>
              <w:suppressAutoHyphens/>
              <w:spacing w:line="276" w:lineRule="auto"/>
              <w:ind w:left="741" w:right="-691" w:hanging="709"/>
              <w:jc w:val="both"/>
              <w:rPr>
                <w:rFonts w:ascii="Times New Roman" w:eastAsia="Calibri" w:hAnsi="Times New Roman" w:cs="Times New Roman"/>
                <w:color w:val="000000"/>
                <w:u w:color="000000"/>
                <w:bdr w:val="nil"/>
                <w:lang w:eastAsia="lt-LT"/>
              </w:rPr>
            </w:pPr>
          </w:p>
        </w:tc>
        <w:tc>
          <w:tcPr>
            <w:tcW w:w="4459" w:type="pct"/>
          </w:tcPr>
          <w:p w14:paraId="6A7C6E79"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Valstybės ar savivaldybės institucijų veikimas/</w:t>
            </w:r>
            <w:r>
              <w:rPr>
                <w:rFonts w:ascii="Times New Roman" w:eastAsia="Times New Roman" w:hAnsi="Times New Roman" w:cs="Times New Roman"/>
                <w:color w:val="000000" w:themeColor="text1"/>
              </w:rPr>
              <w:t xml:space="preserve"> </w:t>
            </w:r>
            <w:r w:rsidRPr="001C4E57">
              <w:rPr>
                <w:rFonts w:ascii="Times New Roman" w:eastAsia="Times New Roman" w:hAnsi="Times New Roman" w:cs="Times New Roman"/>
                <w:color w:val="000000" w:themeColor="text1"/>
              </w:rPr>
              <w:t>neveikimas, kurie nutraukia, uždelsia, sustabdo paslaugų atlikimą ar kitaip tiesiogiai turi įtakos šios Sutarties vykdymui;</w:t>
            </w:r>
          </w:p>
        </w:tc>
      </w:tr>
      <w:tr w:rsidR="00CF562A" w:rsidRPr="001C4E57" w14:paraId="74D58676" w14:textId="77777777" w:rsidTr="00522A72">
        <w:trPr>
          <w:gridAfter w:val="1"/>
          <w:wAfter w:w="10" w:type="pct"/>
        </w:trPr>
        <w:tc>
          <w:tcPr>
            <w:tcW w:w="531" w:type="pct"/>
          </w:tcPr>
          <w:p w14:paraId="1E7F23BB" w14:textId="77777777" w:rsidR="00CF562A" w:rsidRPr="001C4E57" w:rsidRDefault="00CF562A" w:rsidP="00CF562A">
            <w:pPr>
              <w:numPr>
                <w:ilvl w:val="2"/>
                <w:numId w:val="46"/>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59" w:type="pct"/>
          </w:tcPr>
          <w:p w14:paraId="0E8A907B"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Nenugalimos jėgos, kuri apibrėžta Sutarties 16 p</w:t>
            </w:r>
            <w:r>
              <w:rPr>
                <w:rFonts w:ascii="Times New Roman" w:eastAsia="Times New Roman" w:hAnsi="Times New Roman" w:cs="Times New Roman"/>
                <w:color w:val="000000" w:themeColor="text1"/>
              </w:rPr>
              <w:t>.</w:t>
            </w:r>
            <w:r w:rsidRPr="001C4E57">
              <w:rPr>
                <w:rFonts w:ascii="Times New Roman" w:eastAsia="Times New Roman" w:hAnsi="Times New Roman" w:cs="Times New Roman"/>
                <w:color w:val="000000" w:themeColor="text1"/>
              </w:rPr>
              <w:t>,  padariniai, apie kuriuos Tiekėjas buvo pranešęs Užsakovui ir  kurie sutrukdė Tiekėjui teikti paslaugas</w:t>
            </w:r>
            <w:r w:rsidRPr="001C4E57">
              <w:rPr>
                <w:rFonts w:ascii="Times New Roman" w:eastAsia="Times New Roman" w:hAnsi="Times New Roman" w:cs="Times New Roman"/>
              </w:rPr>
              <w:t>;</w:t>
            </w:r>
          </w:p>
        </w:tc>
      </w:tr>
      <w:tr w:rsidR="00CF562A" w:rsidRPr="001C4E57" w14:paraId="611F4538" w14:textId="77777777" w:rsidTr="00522A72">
        <w:trPr>
          <w:gridAfter w:val="1"/>
          <w:wAfter w:w="10" w:type="pct"/>
        </w:trPr>
        <w:tc>
          <w:tcPr>
            <w:tcW w:w="531" w:type="pct"/>
          </w:tcPr>
          <w:p w14:paraId="3E945D85" w14:textId="77777777" w:rsidR="00CF562A" w:rsidRPr="001C4E57" w:rsidRDefault="00CF562A" w:rsidP="00CF562A">
            <w:pPr>
              <w:numPr>
                <w:ilvl w:val="2"/>
                <w:numId w:val="46"/>
              </w:numPr>
              <w:suppressAutoHyphens/>
              <w:spacing w:line="276" w:lineRule="auto"/>
              <w:ind w:left="316" w:hanging="316"/>
              <w:jc w:val="both"/>
              <w:rPr>
                <w:rFonts w:ascii="Times New Roman" w:eastAsia="Calibri" w:hAnsi="Times New Roman" w:cs="Times New Roman"/>
                <w:color w:val="000000"/>
                <w:u w:color="000000"/>
                <w:bdr w:val="nil"/>
                <w:lang w:eastAsia="lt-LT"/>
              </w:rPr>
            </w:pPr>
          </w:p>
        </w:tc>
        <w:tc>
          <w:tcPr>
            <w:tcW w:w="4459" w:type="pct"/>
          </w:tcPr>
          <w:p w14:paraId="5CD48C82"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kitos aplinkybės.</w:t>
            </w:r>
          </w:p>
        </w:tc>
      </w:tr>
      <w:tr w:rsidR="00CF562A" w:rsidRPr="001C4E57" w14:paraId="4E51BF7A" w14:textId="77777777" w:rsidTr="00522A72">
        <w:trPr>
          <w:gridAfter w:val="1"/>
          <w:wAfter w:w="10" w:type="pct"/>
        </w:trPr>
        <w:tc>
          <w:tcPr>
            <w:tcW w:w="531" w:type="pct"/>
          </w:tcPr>
          <w:p w14:paraId="07AF6810"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F37E4CF" w14:textId="77777777" w:rsidR="00CF562A" w:rsidRPr="00173633" w:rsidRDefault="00CF562A" w:rsidP="00522A72">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Jei viena iš Šalių nusprendžia turinti teisę į Sutarties galiojimo sustabdymą, ji turi apie tai</w:t>
            </w:r>
            <w:r w:rsidRPr="00173633">
              <w:rPr>
                <w:rFonts w:ascii="Times New Roman" w:eastAsia="Times New Roman" w:hAnsi="Times New Roman" w:cs="Times New Roman"/>
              </w:rPr>
              <w:t xml:space="preserve"> el. priemonėmis</w:t>
            </w:r>
            <w:r w:rsidRPr="00173633">
              <w:rPr>
                <w:rFonts w:ascii="Times New Roman" w:eastAsia="Times New Roman" w:hAnsi="Times New Roman" w:cs="Times New Roman"/>
                <w:color w:val="000000" w:themeColor="text1"/>
              </w:rPr>
              <w:t xml:space="preserve"> raštu informuoti kitą Šalį:</w:t>
            </w:r>
          </w:p>
        </w:tc>
      </w:tr>
      <w:tr w:rsidR="00CF562A" w:rsidRPr="001C4E57" w14:paraId="4CA5F658" w14:textId="77777777" w:rsidTr="00522A72">
        <w:trPr>
          <w:gridAfter w:val="1"/>
          <w:wAfter w:w="10" w:type="pct"/>
        </w:trPr>
        <w:tc>
          <w:tcPr>
            <w:tcW w:w="531" w:type="pct"/>
          </w:tcPr>
          <w:p w14:paraId="312B82EA"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D4A0B72" w14:textId="77777777" w:rsidR="00CF562A" w:rsidRPr="00173633" w:rsidRDefault="00CF562A" w:rsidP="00522A72">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Šalis, gavusi tokį raštą, ne vėliau kaip per 10 </w:t>
            </w:r>
            <w:r w:rsidRPr="00173633">
              <w:rPr>
                <w:rFonts w:ascii="Times New Roman" w:eastAsia="Times New Roman" w:hAnsi="Times New Roman" w:cs="Times New Roman"/>
                <w:i/>
                <w:iCs/>
                <w:color w:val="000000" w:themeColor="text1"/>
              </w:rPr>
              <w:t>(dešimt)</w:t>
            </w:r>
            <w:r w:rsidRPr="00173633">
              <w:rPr>
                <w:rFonts w:ascii="Times New Roman" w:eastAsia="Times New Roman" w:hAnsi="Times New Roman" w:cs="Times New Roman"/>
                <w:color w:val="000000" w:themeColor="text1"/>
              </w:rPr>
              <w:t xml:space="preserve"> kalendorinių dienų privalo išnagrinėti raštą bei priimti motyvuotą sprendimą, kurį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pateikia kitai Šaliai. Šalims nesutarus dėl Sutarties galiojimo sustabdymo, ginčas sprendžiamas Sutarties 20 p. numatyta tvarka. Šalims susitarus, turi būti sudaromas rašytinis Šalių susitarimas dėl Sutarties galiojimo sustabdymo, kuris tampa neatsiejama šios Sutarties dalimi.</w:t>
            </w:r>
          </w:p>
        </w:tc>
      </w:tr>
      <w:tr w:rsidR="00CF562A" w:rsidRPr="001C4E57" w14:paraId="3598EAA9" w14:textId="77777777" w:rsidTr="00522A72">
        <w:trPr>
          <w:gridAfter w:val="1"/>
          <w:wAfter w:w="10" w:type="pct"/>
        </w:trPr>
        <w:tc>
          <w:tcPr>
            <w:tcW w:w="531" w:type="pct"/>
          </w:tcPr>
          <w:p w14:paraId="15E87765"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23926F9" w14:textId="77777777" w:rsidR="00CF562A" w:rsidRPr="00173633" w:rsidRDefault="00CF562A" w:rsidP="00522A72">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Jei viena iš Šalių nusprendžia turinti teisę į Sutarties galiojimo atnaujinimą, ji turi apie tai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informuoti kitą Šalį:</w:t>
            </w:r>
          </w:p>
        </w:tc>
      </w:tr>
      <w:tr w:rsidR="00CF562A" w:rsidRPr="001C4E57" w14:paraId="4288702E" w14:textId="77777777" w:rsidTr="00522A72">
        <w:trPr>
          <w:gridAfter w:val="1"/>
          <w:wAfter w:w="10" w:type="pct"/>
        </w:trPr>
        <w:tc>
          <w:tcPr>
            <w:tcW w:w="531" w:type="pct"/>
          </w:tcPr>
          <w:p w14:paraId="466F24D2"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0E45472" w14:textId="77777777" w:rsidR="00CF562A" w:rsidRPr="00173633" w:rsidRDefault="00CF562A" w:rsidP="00522A72">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Šalis, gavusi tokį raštą, ne vėliau kaip per 10 </w:t>
            </w:r>
            <w:r w:rsidRPr="00173633">
              <w:rPr>
                <w:rFonts w:ascii="Times New Roman" w:eastAsia="Times New Roman" w:hAnsi="Times New Roman" w:cs="Times New Roman"/>
                <w:i/>
                <w:iCs/>
                <w:color w:val="000000" w:themeColor="text1"/>
              </w:rPr>
              <w:t>(dešimt)</w:t>
            </w:r>
            <w:r w:rsidRPr="00173633">
              <w:rPr>
                <w:rFonts w:ascii="Times New Roman" w:eastAsia="Times New Roman" w:hAnsi="Times New Roman" w:cs="Times New Roman"/>
                <w:color w:val="000000" w:themeColor="text1"/>
              </w:rPr>
              <w:t xml:space="preserve"> kalendorinių dienų privalo išnagrinėti raštą bei priimti motyvuotą sprendimą, kurį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pateikia kitai Šaliai. Šalims nesutarus dėl Sutarties galiojimo atnaujinimo, ginčas sprendžiamas Sutarties 20 p. numatyta tvarka. Šalims susitarus, turi būti sudaromas rašytinis Šalių susitarimas dėl Sutarties galiojimo atnaujinimo, kuris tampa neatsiejama šios Sutarties dalimi.</w:t>
            </w:r>
          </w:p>
        </w:tc>
      </w:tr>
      <w:tr w:rsidR="00CF562A" w:rsidRPr="001C4E57" w14:paraId="403C6B8E" w14:textId="77777777" w:rsidTr="00522A72">
        <w:trPr>
          <w:gridAfter w:val="1"/>
          <w:wAfter w:w="10" w:type="pct"/>
        </w:trPr>
        <w:tc>
          <w:tcPr>
            <w:tcW w:w="531" w:type="pct"/>
          </w:tcPr>
          <w:p w14:paraId="07447B97"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9461264" w14:textId="77777777" w:rsidR="00CF562A" w:rsidRPr="001C4E57" w:rsidRDefault="00CF562A" w:rsidP="00522A72">
            <w:pPr>
              <w:suppressAutoHyphens/>
              <w:spacing w:line="276" w:lineRule="auto"/>
              <w:jc w:val="both"/>
              <w:rPr>
                <w:rFonts w:ascii="Times New Roman" w:eastAsia="Times New Roman" w:hAnsi="Times New Roman" w:cs="Times New Roman"/>
                <w:color w:val="000000" w:themeColor="text1"/>
              </w:rPr>
            </w:pPr>
            <w:r w:rsidRPr="001C4E57">
              <w:rPr>
                <w:rFonts w:ascii="Times New Roman" w:eastAsia="Times New Roman" w:hAnsi="Times New Roman" w:cs="Times New Roman"/>
                <w:color w:val="000000" w:themeColor="text1"/>
              </w:rPr>
              <w:t xml:space="preserve">Sutarties galiojimo sustabdymo metu jokie įsipareigojimai nevykdomi, o atnaujinus Sutarties galiojimą, Sutarties galiojimo terminas skaičiuojamas iš bendro Sutarties galiojimo termino </w:t>
            </w:r>
            <w:proofErr w:type="spellStart"/>
            <w:r w:rsidRPr="001C4E57">
              <w:rPr>
                <w:rFonts w:ascii="Times New Roman" w:eastAsia="Times New Roman" w:hAnsi="Times New Roman" w:cs="Times New Roman"/>
                <w:color w:val="000000" w:themeColor="text1"/>
              </w:rPr>
              <w:t>minusavus</w:t>
            </w:r>
            <w:proofErr w:type="spellEnd"/>
            <w:r w:rsidRPr="001C4E57">
              <w:rPr>
                <w:rFonts w:ascii="Times New Roman" w:eastAsia="Times New Roman" w:hAnsi="Times New Roman" w:cs="Times New Roman"/>
                <w:color w:val="000000" w:themeColor="text1"/>
              </w:rPr>
              <w:t xml:space="preserve"> terminą, kiek laiko buvo išnaudota iki Sutarties galiojimo sustabdymo.</w:t>
            </w:r>
          </w:p>
        </w:tc>
      </w:tr>
      <w:tr w:rsidR="00CF562A" w:rsidRPr="001C4E57" w14:paraId="7F3D5342" w14:textId="77777777" w:rsidTr="00522A72">
        <w:trPr>
          <w:gridAfter w:val="1"/>
          <w:wAfter w:w="10" w:type="pct"/>
        </w:trPr>
        <w:tc>
          <w:tcPr>
            <w:tcW w:w="531" w:type="pct"/>
          </w:tcPr>
          <w:p w14:paraId="68F70FA2"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91FAD04" w14:textId="77777777" w:rsidR="00CF562A" w:rsidRPr="001C4E57" w:rsidRDefault="00CF562A" w:rsidP="00522A72">
            <w:pPr>
              <w:suppressAutoHyphens/>
              <w:spacing w:line="276" w:lineRule="auto"/>
              <w:jc w:val="both"/>
              <w:rPr>
                <w:rFonts w:ascii="Times New Roman" w:eastAsia="Times New Roman" w:hAnsi="Times New Roman" w:cs="Times New Roman"/>
                <w:b/>
                <w:bCs/>
                <w:color w:val="000000" w:themeColor="text1"/>
              </w:rPr>
            </w:pPr>
            <w:r w:rsidRPr="001C4E57">
              <w:rPr>
                <w:rFonts w:ascii="Times New Roman" w:eastAsia="Times New Roman" w:hAnsi="Times New Roman" w:cs="Times New Roman"/>
                <w:b/>
                <w:bCs/>
                <w:color w:val="000000" w:themeColor="text1"/>
              </w:rPr>
              <w:t>Sutarties keitimas</w:t>
            </w:r>
          </w:p>
        </w:tc>
      </w:tr>
      <w:tr w:rsidR="00CF562A" w:rsidRPr="001C4E57" w14:paraId="4E8753DE" w14:textId="77777777" w:rsidTr="00522A72">
        <w:trPr>
          <w:gridAfter w:val="1"/>
          <w:wAfter w:w="10" w:type="pct"/>
        </w:trPr>
        <w:tc>
          <w:tcPr>
            <w:tcW w:w="531" w:type="pct"/>
          </w:tcPr>
          <w:p w14:paraId="6EAFFEE3"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0D24AAA" w14:textId="77777777" w:rsidR="00CF562A" w:rsidRPr="001C4E57" w:rsidRDefault="00CF562A" w:rsidP="00522A72">
            <w:pPr>
              <w:suppressAutoHyphens/>
              <w:spacing w:line="276" w:lineRule="auto"/>
              <w:jc w:val="both"/>
              <w:rPr>
                <w:rFonts w:ascii="Times New Roman" w:eastAsia="Times New Roman" w:hAnsi="Times New Roman" w:cs="Times New Roman"/>
                <w:b/>
                <w:bCs/>
                <w:color w:val="000000" w:themeColor="text1"/>
              </w:rPr>
            </w:pPr>
            <w:r w:rsidRPr="001C4E57">
              <w:rPr>
                <w:rFonts w:ascii="Times New Roman" w:eastAsia="Times New Roman" w:hAnsi="Times New Roman" w:cs="Times New Roman"/>
                <w:color w:val="000000" w:themeColor="text1"/>
              </w:rPr>
              <w:t xml:space="preserve">Sutartis jos galiojimo laikotarpiu, neatliekant naujos pirkimo procedūros, gali būti keičiama joje nustatytomis sąlygomis ir tvarka ir (ar) </w:t>
            </w:r>
            <w:r w:rsidRPr="001C4E57">
              <w:rPr>
                <w:rFonts w:ascii="Times New Roman" w:eastAsia="Times New Roman" w:hAnsi="Times New Roman" w:cs="Times New Roman"/>
              </w:rPr>
              <w:t xml:space="preserve">vadovaujantis LR </w:t>
            </w:r>
            <w:r>
              <w:rPr>
                <w:rFonts w:ascii="Times New Roman" w:eastAsia="Times New Roman" w:hAnsi="Times New Roman" w:cs="Times New Roman"/>
              </w:rPr>
              <w:t>v</w:t>
            </w:r>
            <w:r w:rsidRPr="001C4E57">
              <w:rPr>
                <w:rFonts w:ascii="Times New Roman" w:eastAsia="Times New Roman" w:hAnsi="Times New Roman" w:cs="Times New Roman"/>
              </w:rPr>
              <w:t>iešųjų pirkimų įstatyme (toliau – VPĮ) nustatytomis sąlygomis ir tvarka.</w:t>
            </w:r>
          </w:p>
        </w:tc>
      </w:tr>
      <w:tr w:rsidR="00CF562A" w:rsidRPr="001C4E57" w14:paraId="41E64EFE" w14:textId="77777777" w:rsidTr="00522A72">
        <w:trPr>
          <w:gridAfter w:val="1"/>
          <w:wAfter w:w="10" w:type="pct"/>
        </w:trPr>
        <w:tc>
          <w:tcPr>
            <w:tcW w:w="531" w:type="pct"/>
          </w:tcPr>
          <w:p w14:paraId="38A94C15"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1D892B3" w14:textId="77777777" w:rsidR="00CF562A" w:rsidRPr="00F43CDA" w:rsidRDefault="00CF562A" w:rsidP="00522A72">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color w:val="000000" w:themeColor="text1"/>
              </w:rPr>
              <w:t>Jei viena iš Šalių nusprendžia turinti teisę į Sutarties keitimą</w:t>
            </w:r>
            <w:r>
              <w:rPr>
                <w:rFonts w:ascii="Times New Roman" w:eastAsia="Times New Roman" w:hAnsi="Times New Roman" w:cs="Times New Roman"/>
                <w:color w:val="000000" w:themeColor="text1"/>
              </w:rPr>
              <w:t>, išskyrus Sutarties 5 p.</w:t>
            </w:r>
            <w:r w:rsidRPr="00F43CDA">
              <w:rPr>
                <w:rFonts w:ascii="Times New Roman" w:eastAsia="Times New Roman" w:hAnsi="Times New Roman" w:cs="Times New Roman"/>
                <w:color w:val="000000" w:themeColor="text1"/>
              </w:rPr>
              <w:t xml:space="preserve">, ji turi </w:t>
            </w:r>
            <w:r w:rsidRPr="00F43CDA">
              <w:rPr>
                <w:rFonts w:ascii="Times New Roman" w:eastAsia="Times New Roman" w:hAnsi="Times New Roman" w:cs="Times New Roman"/>
              </w:rPr>
              <w:t xml:space="preserve">el. priemonėmis </w:t>
            </w:r>
            <w:r w:rsidRPr="00F43CDA">
              <w:rPr>
                <w:rFonts w:ascii="Times New Roman" w:eastAsia="Times New Roman" w:hAnsi="Times New Roman" w:cs="Times New Roman"/>
                <w:color w:val="000000" w:themeColor="text1"/>
              </w:rPr>
              <w:t xml:space="preserve">motyvuotu raštu apie tai pranešti kitai Šaliai. Tokiame rašte turi būti nurodyta: </w:t>
            </w:r>
          </w:p>
          <w:p w14:paraId="7C80CB65" w14:textId="77777777" w:rsidR="00CF562A" w:rsidRPr="00F43CDA" w:rsidRDefault="00CF562A" w:rsidP="00522A72">
            <w:pPr>
              <w:suppressAutoHyphens/>
              <w:spacing w:line="276" w:lineRule="auto"/>
              <w:jc w:val="both"/>
              <w:rPr>
                <w:rFonts w:ascii="Times New Roman" w:eastAsia="Times New Roman" w:hAnsi="Times New Roman" w:cs="Times New Roman"/>
              </w:rPr>
            </w:pPr>
            <w:r w:rsidRPr="00F43CDA">
              <w:rPr>
                <w:rFonts w:ascii="Times New Roman" w:eastAsia="Times New Roman" w:hAnsi="Times New Roman" w:cs="Times New Roman"/>
                <w:color w:val="000000" w:themeColor="text1"/>
              </w:rPr>
              <w:t xml:space="preserve">1) </w:t>
            </w:r>
            <w:r w:rsidRPr="00F43CDA">
              <w:rPr>
                <w:rFonts w:ascii="Times New Roman" w:eastAsia="Times New Roman" w:hAnsi="Times New Roman" w:cs="Times New Roman"/>
              </w:rPr>
              <w:t xml:space="preserve">Sutarties ir (ar) VPĮ atitinkamas straipsnis, dalis, punktas; </w:t>
            </w:r>
          </w:p>
          <w:p w14:paraId="7407D0E2" w14:textId="77777777" w:rsidR="00CF562A" w:rsidRPr="00F43CDA" w:rsidRDefault="00CF562A" w:rsidP="00522A72">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rPr>
              <w:t xml:space="preserve">2) </w:t>
            </w:r>
            <w:r w:rsidRPr="00F43CDA">
              <w:rPr>
                <w:rFonts w:ascii="Times New Roman" w:eastAsia="Times New Roman" w:hAnsi="Times New Roman" w:cs="Times New Roman"/>
                <w:color w:val="000000" w:themeColor="text1"/>
              </w:rPr>
              <w:t>konkretūs paslaugų pavadinimai, vienetai, kiekiai ir pan.;</w:t>
            </w:r>
          </w:p>
          <w:p w14:paraId="6AE55D38" w14:textId="77777777" w:rsidR="00CF562A" w:rsidRPr="00F43CDA" w:rsidRDefault="00CF562A" w:rsidP="00522A72">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color w:val="000000" w:themeColor="text1"/>
              </w:rPr>
              <w:t xml:space="preserve">3) argumentai, pagrindžiantys Sutarties keitimo poreikį ir kt.; </w:t>
            </w:r>
          </w:p>
          <w:p w14:paraId="7C361591" w14:textId="77777777" w:rsidR="00CF562A" w:rsidRPr="00F43CDA" w:rsidRDefault="00CF562A" w:rsidP="00522A72">
            <w:pPr>
              <w:suppressAutoHyphens/>
              <w:spacing w:line="276" w:lineRule="auto"/>
              <w:jc w:val="both"/>
              <w:rPr>
                <w:rFonts w:ascii="Times New Roman" w:eastAsia="Times New Roman" w:hAnsi="Times New Roman" w:cs="Times New Roman"/>
                <w:b/>
                <w:bCs/>
                <w:color w:val="000000" w:themeColor="text1"/>
              </w:rPr>
            </w:pPr>
            <w:r w:rsidRPr="00F43CDA">
              <w:rPr>
                <w:rFonts w:ascii="Times New Roman" w:eastAsia="Times New Roman" w:hAnsi="Times New Roman" w:cs="Times New Roman"/>
                <w:color w:val="000000" w:themeColor="text1"/>
              </w:rPr>
              <w:t>4) paslaugų kaina, informuoti Užsakovą:</w:t>
            </w:r>
          </w:p>
        </w:tc>
      </w:tr>
      <w:tr w:rsidR="00CF562A" w:rsidRPr="001C4E57" w14:paraId="14E85603" w14:textId="77777777" w:rsidTr="00522A72">
        <w:trPr>
          <w:gridAfter w:val="1"/>
          <w:wAfter w:w="10" w:type="pct"/>
        </w:trPr>
        <w:tc>
          <w:tcPr>
            <w:tcW w:w="531" w:type="pct"/>
          </w:tcPr>
          <w:p w14:paraId="3B712EBB"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01A8837" w14:textId="77777777" w:rsidR="00CF562A" w:rsidRPr="00F43CDA" w:rsidRDefault="00CF562A" w:rsidP="00522A72">
            <w:pPr>
              <w:suppressAutoHyphens/>
              <w:spacing w:line="276" w:lineRule="auto"/>
              <w:jc w:val="both"/>
              <w:rPr>
                <w:rFonts w:ascii="Times New Roman" w:eastAsia="Times New Roman" w:hAnsi="Times New Roman" w:cs="Times New Roman"/>
                <w:b/>
                <w:bCs/>
                <w:color w:val="000000" w:themeColor="text1"/>
              </w:rPr>
            </w:pPr>
            <w:r w:rsidRPr="00F43CDA">
              <w:rPr>
                <w:rFonts w:ascii="Times New Roman" w:eastAsia="Times New Roman" w:hAnsi="Times New Roman" w:cs="Times New Roman"/>
                <w:color w:val="000000" w:themeColor="text1"/>
              </w:rPr>
              <w:t xml:space="preserve">Šalis, gavusi tokį raštą, ne vėliau kaip per 20 </w:t>
            </w:r>
            <w:r w:rsidRPr="00F43CDA">
              <w:rPr>
                <w:rFonts w:ascii="Times New Roman" w:eastAsia="Times New Roman" w:hAnsi="Times New Roman" w:cs="Times New Roman"/>
                <w:i/>
                <w:iCs/>
                <w:color w:val="000000" w:themeColor="text1"/>
              </w:rPr>
              <w:t>(dvidešimt)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 </w:t>
            </w:r>
            <w:r w:rsidRPr="00F43CDA">
              <w:rPr>
                <w:rFonts w:ascii="Times New Roman" w:eastAsia="Times New Roman" w:hAnsi="Times New Roman" w:cs="Times New Roman"/>
              </w:rPr>
              <w:t>el. priemonėmis</w:t>
            </w:r>
            <w:r w:rsidRPr="00F43CDA">
              <w:rPr>
                <w:rFonts w:ascii="Times New Roman" w:eastAsia="Times New Roman" w:hAnsi="Times New Roman" w:cs="Times New Roman"/>
                <w:color w:val="000000" w:themeColor="text1"/>
              </w:rPr>
              <w:t xml:space="preserve"> raštu pateikia kitai Šaliai. Šalims nesutarus dėl Sutarties keitimo, ginčas sprendžiamas Sutarties 20 p. numatyta tvarka. Šalims susitarus, turi būti sudaromas rašytinis Šalių susitarimas, kuris taps neatsiejama šios Sutarties dalimi.</w:t>
            </w:r>
          </w:p>
        </w:tc>
      </w:tr>
      <w:tr w:rsidR="00CF562A" w:rsidRPr="001C4E57" w14:paraId="667A28C7" w14:textId="77777777" w:rsidTr="00522A72">
        <w:trPr>
          <w:gridAfter w:val="1"/>
          <w:wAfter w:w="10" w:type="pct"/>
        </w:trPr>
        <w:tc>
          <w:tcPr>
            <w:tcW w:w="531" w:type="pct"/>
          </w:tcPr>
          <w:p w14:paraId="30387521"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0F23223" w14:textId="77777777" w:rsidR="00CF562A" w:rsidRPr="00F43CDA" w:rsidRDefault="00CF562A" w:rsidP="00522A72">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b/>
                <w:bCs/>
                <w:lang w:eastAsia="ar-SA"/>
              </w:rPr>
              <w:t>Paslaugų atlikimo sustabdymas</w:t>
            </w:r>
            <w:r>
              <w:rPr>
                <w:rFonts w:ascii="Times New Roman" w:eastAsia="Times New Roman" w:hAnsi="Times New Roman" w:cs="Times New Roman"/>
                <w:b/>
                <w:bCs/>
                <w:lang w:eastAsia="ar-SA"/>
              </w:rPr>
              <w:t xml:space="preserve"> ir atnaujinimas</w:t>
            </w:r>
          </w:p>
        </w:tc>
      </w:tr>
      <w:tr w:rsidR="00CF562A" w:rsidRPr="001C4E57" w14:paraId="70C57EFB" w14:textId="77777777" w:rsidTr="00522A72">
        <w:trPr>
          <w:gridAfter w:val="1"/>
          <w:wAfter w:w="10" w:type="pct"/>
        </w:trPr>
        <w:tc>
          <w:tcPr>
            <w:tcW w:w="531" w:type="pct"/>
          </w:tcPr>
          <w:p w14:paraId="777B3FBE"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E496571" w14:textId="77777777" w:rsidR="00CF562A" w:rsidRPr="00F43CDA" w:rsidRDefault="00CF562A"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bCs/>
                <w:lang w:eastAsia="ar-SA"/>
              </w:rPr>
              <w:t>Paslaugų atlikimo sustabdymas galimas esant šioms aplinkybėms, įskaitant, bet neapsiribojant:</w:t>
            </w:r>
          </w:p>
        </w:tc>
      </w:tr>
      <w:tr w:rsidR="00CF562A" w:rsidRPr="001C4E57" w14:paraId="5879CA95" w14:textId="77777777" w:rsidTr="00522A72">
        <w:trPr>
          <w:gridAfter w:val="1"/>
          <w:wAfter w:w="10" w:type="pct"/>
        </w:trPr>
        <w:tc>
          <w:tcPr>
            <w:tcW w:w="531" w:type="pct"/>
          </w:tcPr>
          <w:p w14:paraId="63A568B4" w14:textId="77777777" w:rsidR="00CF562A" w:rsidRPr="001C4E57" w:rsidRDefault="00CF562A" w:rsidP="00CF562A">
            <w:pPr>
              <w:numPr>
                <w:ilvl w:val="2"/>
                <w:numId w:val="46"/>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59" w:type="pct"/>
          </w:tcPr>
          <w:p w14:paraId="5BAEB59A" w14:textId="77777777" w:rsidR="00CF562A" w:rsidRPr="00F43CDA" w:rsidRDefault="00CF562A"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Teisės aktų, kurie turi įtakos šios Sutarties vykdymui, pasikeitimas, panaikinimas, naujų teisės aktų įsigaliojimas.</w:t>
            </w:r>
          </w:p>
        </w:tc>
      </w:tr>
      <w:tr w:rsidR="00CF562A" w:rsidRPr="001C4E57" w14:paraId="645DE8C0" w14:textId="77777777" w:rsidTr="00522A72">
        <w:trPr>
          <w:gridAfter w:val="1"/>
          <w:wAfter w:w="10" w:type="pct"/>
        </w:trPr>
        <w:tc>
          <w:tcPr>
            <w:tcW w:w="531" w:type="pct"/>
          </w:tcPr>
          <w:p w14:paraId="535D96B6"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86BA320" w14:textId="77777777" w:rsidR="00CF562A" w:rsidRPr="00F43CDA" w:rsidRDefault="00CF562A"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Valstybės institucijų pareigūnų veikimas/neveikimas, kurie nutraukia, uždelsia, sustabdo Paslaugų atlikimą ar kaip kitaip tiesiogiai turi įtakos šių paslaugų atlikimui.</w:t>
            </w:r>
          </w:p>
        </w:tc>
      </w:tr>
      <w:tr w:rsidR="00CF562A" w:rsidRPr="001C4E57" w14:paraId="0737E32F" w14:textId="77777777" w:rsidTr="00522A72">
        <w:trPr>
          <w:gridAfter w:val="1"/>
          <w:wAfter w:w="10" w:type="pct"/>
        </w:trPr>
        <w:tc>
          <w:tcPr>
            <w:tcW w:w="531" w:type="pct"/>
          </w:tcPr>
          <w:p w14:paraId="01B6FDB2"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42F5760" w14:textId="77777777" w:rsidR="00CF562A" w:rsidRPr="00F43CDA" w:rsidRDefault="00CF562A"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Nenugalimos jėgos, kuri apibrėžta Sutarties 16 p.,  padariniai, apie kuriuos Tiekėjas buvo pranešęs Užsakovui ir  kurie sutrukdė Tiekėjui teikti paslaugas.</w:t>
            </w:r>
          </w:p>
        </w:tc>
      </w:tr>
      <w:tr w:rsidR="00CF562A" w:rsidRPr="001C4E57" w14:paraId="31AD55A2" w14:textId="77777777" w:rsidTr="00522A72">
        <w:trPr>
          <w:gridAfter w:val="1"/>
          <w:wAfter w:w="10" w:type="pct"/>
        </w:trPr>
        <w:tc>
          <w:tcPr>
            <w:tcW w:w="531" w:type="pct"/>
          </w:tcPr>
          <w:p w14:paraId="06133C5F"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AFFC821" w14:textId="77777777" w:rsidR="00CF562A" w:rsidRPr="00F43CDA" w:rsidRDefault="00CF562A"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kitos aplinkybės.</w:t>
            </w:r>
          </w:p>
        </w:tc>
      </w:tr>
      <w:tr w:rsidR="00CF562A" w:rsidRPr="001C4E57" w14:paraId="07A7DD08" w14:textId="77777777" w:rsidTr="00522A72">
        <w:trPr>
          <w:gridAfter w:val="1"/>
          <w:wAfter w:w="10" w:type="pct"/>
        </w:trPr>
        <w:tc>
          <w:tcPr>
            <w:tcW w:w="531" w:type="pct"/>
          </w:tcPr>
          <w:p w14:paraId="61BAF1CE"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BDB5063" w14:textId="77777777" w:rsidR="00CF562A" w:rsidRPr="00F43CDA" w:rsidRDefault="00CF562A"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 xml:space="preserve">Jei viena iš Šalių nusprendžia turinti teisę į </w:t>
            </w:r>
            <w:r>
              <w:rPr>
                <w:rFonts w:ascii="Times New Roman" w:eastAsia="Times New Roman" w:hAnsi="Times New Roman" w:cs="Times New Roman"/>
                <w:color w:val="000000" w:themeColor="text1"/>
              </w:rPr>
              <w:t xml:space="preserve">Paslaugų atlikimo </w:t>
            </w:r>
            <w:r w:rsidRPr="00F43CDA">
              <w:rPr>
                <w:rFonts w:ascii="Times New Roman" w:eastAsia="Times New Roman" w:hAnsi="Times New Roman" w:cs="Times New Roman"/>
                <w:color w:val="000000" w:themeColor="text1"/>
              </w:rPr>
              <w:t>sustabdymą</w:t>
            </w:r>
            <w:r>
              <w:rPr>
                <w:rFonts w:ascii="Times New Roman" w:eastAsia="Times New Roman" w:hAnsi="Times New Roman" w:cs="Times New Roman"/>
                <w:color w:val="000000" w:themeColor="text1"/>
              </w:rPr>
              <w:t xml:space="preserve"> arba atnaujinimą</w:t>
            </w:r>
            <w:r w:rsidRPr="00F43CDA">
              <w:rPr>
                <w:rFonts w:ascii="Times New Roman" w:eastAsia="Times New Roman" w:hAnsi="Times New Roman" w:cs="Times New Roman"/>
                <w:color w:val="000000" w:themeColor="text1"/>
              </w:rPr>
              <w:t>, ji turi apie tai</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informuoti kitą Šalį:</w:t>
            </w:r>
          </w:p>
        </w:tc>
      </w:tr>
      <w:tr w:rsidR="00CF562A" w:rsidRPr="001C4E57" w14:paraId="4F5919B4" w14:textId="77777777" w:rsidTr="00522A72">
        <w:trPr>
          <w:gridAfter w:val="1"/>
          <w:wAfter w:w="10" w:type="pct"/>
        </w:trPr>
        <w:tc>
          <w:tcPr>
            <w:tcW w:w="531" w:type="pct"/>
          </w:tcPr>
          <w:p w14:paraId="4DD72112"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11C8CF9" w14:textId="77777777" w:rsidR="00CF562A" w:rsidRPr="00F43CDA" w:rsidRDefault="00CF562A"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 xml:space="preserve">Šalis, gavusi tokį raštą, ne vėliau kaip per 10 </w:t>
            </w:r>
            <w:r w:rsidRPr="00F43CDA">
              <w:rPr>
                <w:rFonts w:ascii="Times New Roman" w:eastAsia="Times New Roman" w:hAnsi="Times New Roman" w:cs="Times New Roman"/>
                <w:i/>
                <w:iCs/>
                <w:color w:val="000000" w:themeColor="text1"/>
              </w:rPr>
              <w:t>(dešimt)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pateikia kitai Šaliai. Šalims nesutarus dėl Paslaugų atlikimo sustabdymo</w:t>
            </w:r>
            <w:r>
              <w:t xml:space="preserve"> </w:t>
            </w:r>
            <w:r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ginčas sprendžiamas Sutarties 20 p. numatyta tvarka. Šalims susitarus, turi būti sudaromas rašytinis Šalių susitarimas dėl Paslaugų atlikimo sustabdymo</w:t>
            </w:r>
            <w:r>
              <w:t xml:space="preserve"> </w:t>
            </w:r>
            <w:r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kuris tampa neatsiejama šios Sutarties dalimi.</w:t>
            </w:r>
          </w:p>
        </w:tc>
      </w:tr>
      <w:tr w:rsidR="00CF562A" w:rsidRPr="001C4E57" w14:paraId="06AEDF9B" w14:textId="77777777" w:rsidTr="00522A72">
        <w:trPr>
          <w:gridAfter w:val="1"/>
          <w:wAfter w:w="10" w:type="pct"/>
        </w:trPr>
        <w:tc>
          <w:tcPr>
            <w:tcW w:w="531" w:type="pct"/>
          </w:tcPr>
          <w:p w14:paraId="283BE1CA"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C51BC3B"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lang w:eastAsia="ar-SA"/>
              </w:rPr>
              <w:t xml:space="preserve">Paslaugų atlikimo sustabdymo metu jokios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neatliekamos, o atnaujinus jų atlikimą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atliekamos per joms likusį laiką, tai yra po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aslaugų atlikimo atnaujinimo, paslaugos atliekamos per tą terminą, kiek liko, tai yra iš bendro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w:t>
            </w:r>
            <w:r>
              <w:rPr>
                <w:rFonts w:ascii="Times New Roman" w:eastAsia="Times New Roman" w:hAnsi="Times New Roman" w:cs="Times New Roman"/>
                <w:bCs/>
                <w:lang w:eastAsia="ar-SA"/>
              </w:rPr>
              <w:t>oms</w:t>
            </w:r>
            <w:r w:rsidRPr="001C4E57">
              <w:rPr>
                <w:rFonts w:ascii="Times New Roman" w:eastAsia="Times New Roman" w:hAnsi="Times New Roman" w:cs="Times New Roman"/>
                <w:bCs/>
                <w:lang w:eastAsia="ar-SA"/>
              </w:rPr>
              <w:t xml:space="preserve"> atlik</w:t>
            </w:r>
            <w:r>
              <w:rPr>
                <w:rFonts w:ascii="Times New Roman" w:eastAsia="Times New Roman" w:hAnsi="Times New Roman" w:cs="Times New Roman"/>
                <w:bCs/>
                <w:lang w:eastAsia="ar-SA"/>
              </w:rPr>
              <w:t xml:space="preserve">ti </w:t>
            </w:r>
            <w:r w:rsidRPr="001C4E57">
              <w:rPr>
                <w:rFonts w:ascii="Times New Roman" w:eastAsia="Times New Roman" w:hAnsi="Times New Roman" w:cs="Times New Roman"/>
                <w:bCs/>
                <w:lang w:eastAsia="ar-SA"/>
              </w:rPr>
              <w:t xml:space="preserve">skirto termino </w:t>
            </w:r>
            <w:proofErr w:type="spellStart"/>
            <w:r w:rsidRPr="001C4E57">
              <w:rPr>
                <w:rFonts w:ascii="Times New Roman" w:eastAsia="Times New Roman" w:hAnsi="Times New Roman" w:cs="Times New Roman"/>
                <w:bCs/>
                <w:lang w:eastAsia="ar-SA"/>
              </w:rPr>
              <w:t>minusavus</w:t>
            </w:r>
            <w:proofErr w:type="spellEnd"/>
            <w:r w:rsidRPr="001C4E57">
              <w:rPr>
                <w:rFonts w:ascii="Times New Roman" w:eastAsia="Times New Roman" w:hAnsi="Times New Roman" w:cs="Times New Roman"/>
                <w:bCs/>
                <w:lang w:eastAsia="ar-SA"/>
              </w:rPr>
              <w:t xml:space="preserve"> tą terminą, kiek laiko buvo išnaudota iki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aslaugų atlikimo sustabdymo.</w:t>
            </w:r>
          </w:p>
        </w:tc>
      </w:tr>
      <w:tr w:rsidR="00CF562A" w:rsidRPr="001C4E57" w14:paraId="1C1CCDC0" w14:textId="77777777" w:rsidTr="00522A72">
        <w:trPr>
          <w:gridAfter w:val="1"/>
          <w:wAfter w:w="10" w:type="pct"/>
        </w:trPr>
        <w:tc>
          <w:tcPr>
            <w:tcW w:w="531" w:type="pct"/>
          </w:tcPr>
          <w:p w14:paraId="7DC4EB50"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6844A23" w14:textId="77777777" w:rsidR="00CF562A" w:rsidRPr="001C4E57" w:rsidRDefault="00CF562A" w:rsidP="00522A72">
            <w:pPr>
              <w:suppressAutoHyphens/>
              <w:spacing w:line="276" w:lineRule="auto"/>
              <w:jc w:val="both"/>
              <w:rPr>
                <w:rFonts w:ascii="Times New Roman" w:eastAsia="Times New Roman" w:hAnsi="Times New Roman" w:cs="Times New Roman"/>
                <w:bCs/>
                <w:lang w:eastAsia="ar-SA"/>
              </w:rPr>
            </w:pPr>
            <w:r w:rsidRPr="001C4E57">
              <w:rPr>
                <w:rFonts w:ascii="Times New Roman" w:eastAsia="Times New Roman" w:hAnsi="Times New Roman" w:cs="Times New Roman"/>
                <w:b/>
                <w:bCs/>
                <w:lang w:eastAsia="ar-SA"/>
              </w:rPr>
              <w:t xml:space="preserve">Nenugalimos jėgos aplinkybės </w:t>
            </w:r>
            <w:r w:rsidRPr="001C4E57">
              <w:rPr>
                <w:rFonts w:ascii="Times New Roman" w:eastAsia="Times New Roman" w:hAnsi="Times New Roman" w:cs="Times New Roman"/>
                <w:b/>
                <w:bCs/>
                <w:i/>
                <w:iCs/>
                <w:lang w:eastAsia="ar-SA"/>
              </w:rPr>
              <w:t>(force majeure)</w:t>
            </w:r>
          </w:p>
        </w:tc>
      </w:tr>
      <w:tr w:rsidR="00CF562A" w:rsidRPr="001C4E57" w14:paraId="7D43B71E" w14:textId="77777777" w:rsidTr="00522A72">
        <w:trPr>
          <w:gridAfter w:val="1"/>
          <w:wAfter w:w="10" w:type="pct"/>
        </w:trPr>
        <w:tc>
          <w:tcPr>
            <w:tcW w:w="531" w:type="pct"/>
          </w:tcPr>
          <w:p w14:paraId="180DF899"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B06C1BF"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Nenugalimos jėgos aplinkybių sąvoka </w:t>
            </w:r>
            <w:r>
              <w:rPr>
                <w:rFonts w:ascii="Times New Roman" w:hAnsi="Times New Roman" w:cs="Times New Roman"/>
                <w:color w:val="000000"/>
              </w:rPr>
              <w:t>yra apibrėžta bei</w:t>
            </w:r>
            <w:r w:rsidRPr="001C4E57">
              <w:rPr>
                <w:rFonts w:ascii="Times New Roman" w:hAnsi="Times New Roman" w:cs="Times New Roman"/>
                <w:color w:val="000000"/>
              </w:rPr>
              <w:t xml:space="preserve"> Šalių teisės, pareigos ir atsakomybė esant šioms aplinkybėms reglamentuojamos Civilinio kodekso 6.212 str</w:t>
            </w:r>
            <w:r>
              <w:rPr>
                <w:rFonts w:ascii="Times New Roman" w:hAnsi="Times New Roman" w:cs="Times New Roman"/>
                <w:color w:val="000000"/>
              </w:rPr>
              <w:t>.</w:t>
            </w:r>
            <w:r w:rsidRPr="001C4E57">
              <w:rPr>
                <w:rFonts w:ascii="Times New Roman" w:hAnsi="Times New Roman" w:cs="Times New Roman"/>
                <w:color w:val="000000"/>
              </w:rPr>
              <w:t xml:space="preserve"> </w:t>
            </w:r>
            <w:r w:rsidRPr="001C4E57">
              <w:rPr>
                <w:rFonts w:ascii="Times New Roman" w:hAnsi="Times New Roman" w:cs="Times New Roman"/>
              </w:rPr>
              <w:t>ir atitinkamuose jį konkretizuojančiuose poįstatyminiuose teisės aktuose</w:t>
            </w:r>
            <w:r w:rsidRPr="001C4E57">
              <w:rPr>
                <w:rFonts w:ascii="Times New Roman" w:hAnsi="Times New Roman" w:cs="Times New Roman"/>
                <w:color w:val="000000"/>
              </w:rPr>
              <w:t xml:space="preserve">.  </w:t>
            </w:r>
          </w:p>
        </w:tc>
      </w:tr>
      <w:tr w:rsidR="00CF562A" w:rsidRPr="001C4E57" w14:paraId="2417B767" w14:textId="77777777" w:rsidTr="00522A72">
        <w:trPr>
          <w:gridAfter w:val="1"/>
          <w:wAfter w:w="10" w:type="pct"/>
        </w:trPr>
        <w:tc>
          <w:tcPr>
            <w:tcW w:w="531" w:type="pct"/>
          </w:tcPr>
          <w:p w14:paraId="29D4E81F"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7D9A83A"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Jei kuri nors Sutarties Šalis mano, kad atsirado nenugalimos jėgos </w:t>
            </w:r>
            <w:r w:rsidRPr="00B71264">
              <w:rPr>
                <w:rFonts w:ascii="Times New Roman" w:hAnsi="Times New Roman" w:cs="Times New Roman"/>
                <w:i/>
                <w:iCs/>
                <w:color w:val="000000"/>
              </w:rPr>
              <w:t xml:space="preserve">(force majeure) </w:t>
            </w:r>
            <w:r w:rsidRPr="001C4E57">
              <w:rPr>
                <w:rFonts w:ascii="Times New Roman" w:hAnsi="Times New Roman" w:cs="Times New Roman"/>
                <w:color w:val="000000"/>
              </w:rPr>
              <w:t xml:space="preserve">aplinkybės, dėl kurių ji negali vykdyti savo įsipareigojimų, ji nedelsdama, kai tik sužinojo arba privalėjo sužinoti apie atitinkamas nenugalimą jėgą </w:t>
            </w:r>
            <w:r w:rsidRPr="00B71264">
              <w:rPr>
                <w:rFonts w:ascii="Times New Roman" w:hAnsi="Times New Roman" w:cs="Times New Roman"/>
                <w:i/>
                <w:iCs/>
                <w:color w:val="000000"/>
              </w:rPr>
              <w:t>(force majeure)</w:t>
            </w:r>
            <w:r w:rsidRPr="001C4E57">
              <w:rPr>
                <w:rFonts w:ascii="Times New Roman" w:hAnsi="Times New Roman" w:cs="Times New Roman"/>
                <w:color w:val="000000"/>
              </w:rPr>
              <w:t xml:space="preserve"> sudarančias aplinkybes, informuoja apie tai kitą Šalį, pranešdama apie aplinkybių pobūdį, galimą trukmę ir tikėtiną poveikį, pažymėdama tas prievoles, kurių ji yra arba bus priversta nevykdyti.</w:t>
            </w:r>
          </w:p>
        </w:tc>
      </w:tr>
      <w:tr w:rsidR="00CF562A" w:rsidRPr="001C4E57" w14:paraId="3DA0B4E6" w14:textId="77777777" w:rsidTr="00522A72">
        <w:trPr>
          <w:gridAfter w:val="1"/>
          <w:wAfter w:w="10" w:type="pct"/>
        </w:trPr>
        <w:tc>
          <w:tcPr>
            <w:tcW w:w="531" w:type="pct"/>
          </w:tcPr>
          <w:p w14:paraId="3CE3A756"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4975B92"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Šalis, išsiuntusi tokį pranešimą, privalo būti atleista nuo tų prievolių vykdymo tol, kol ta nenugalima jėga </w:t>
            </w:r>
            <w:r w:rsidRPr="00B71264">
              <w:rPr>
                <w:rFonts w:ascii="Times New Roman" w:hAnsi="Times New Roman" w:cs="Times New Roman"/>
                <w:i/>
                <w:iCs/>
                <w:color w:val="000000"/>
              </w:rPr>
              <w:t>(force majeure)</w:t>
            </w:r>
            <w:r w:rsidRPr="001C4E57">
              <w:rPr>
                <w:rFonts w:ascii="Times New Roman" w:hAnsi="Times New Roman" w:cs="Times New Roman"/>
                <w:color w:val="000000"/>
              </w:rPr>
              <w:t xml:space="preserve"> neleidžia jų vykdyti.</w:t>
            </w:r>
          </w:p>
        </w:tc>
      </w:tr>
      <w:tr w:rsidR="00CF562A" w:rsidRPr="001C4E57" w14:paraId="7D043C37" w14:textId="77777777" w:rsidTr="00522A72">
        <w:trPr>
          <w:gridAfter w:val="1"/>
          <w:wAfter w:w="10" w:type="pct"/>
        </w:trPr>
        <w:tc>
          <w:tcPr>
            <w:tcW w:w="531" w:type="pct"/>
          </w:tcPr>
          <w:p w14:paraId="5948B29F"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4F95A26" w14:textId="77777777" w:rsidR="00CF562A" w:rsidRPr="001C4E57" w:rsidRDefault="00CF562A" w:rsidP="00522A72">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 xml:space="preserve">Jei nenugalimos jėgos aplinkybės trunka ilgiau kaip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tuomet, bet kuri Sutarties Šalis turi teisę nutraukti Sutartį įspėdama apie tai kitą Šalį prieš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Jei pasibaigus šiam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dienų laikotarpiui nenugalimos jėgos aplinkybės vis dar yra, Sutartis nutraukiama ir pagal Sutarties sąlygas Šalys atleidžiamos nuo tolesnio Sutarties vykdymo.</w:t>
            </w:r>
          </w:p>
        </w:tc>
      </w:tr>
      <w:tr w:rsidR="00CF562A" w:rsidRPr="001C4E57" w14:paraId="63C343D7" w14:textId="77777777" w:rsidTr="00522A72">
        <w:trPr>
          <w:gridAfter w:val="1"/>
          <w:wAfter w:w="10" w:type="pct"/>
        </w:trPr>
        <w:tc>
          <w:tcPr>
            <w:tcW w:w="531" w:type="pct"/>
          </w:tcPr>
          <w:p w14:paraId="26871713"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78CE894"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Sutarties galiojimas</w:t>
            </w:r>
          </w:p>
        </w:tc>
      </w:tr>
      <w:tr w:rsidR="00CF562A" w:rsidRPr="001C4E57" w14:paraId="3A22B1CB" w14:textId="77777777" w:rsidTr="00522A72">
        <w:trPr>
          <w:gridAfter w:val="1"/>
          <w:wAfter w:w="10" w:type="pct"/>
        </w:trPr>
        <w:tc>
          <w:tcPr>
            <w:tcW w:w="531" w:type="pct"/>
          </w:tcPr>
          <w:p w14:paraId="550E7349"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6698BBE" w14:textId="77777777" w:rsidR="00CF562A" w:rsidRPr="001C4E57" w:rsidRDefault="00CF562A" w:rsidP="00522A72">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Sutartis įsigalioja, kai Sutartį pasirašo abi Sutarties Šalys.</w:t>
            </w:r>
          </w:p>
        </w:tc>
      </w:tr>
      <w:tr w:rsidR="00CF562A" w:rsidRPr="001C4E57" w14:paraId="7E60E621" w14:textId="77777777" w:rsidTr="00522A72">
        <w:trPr>
          <w:gridAfter w:val="1"/>
          <w:wAfter w:w="10" w:type="pct"/>
        </w:trPr>
        <w:tc>
          <w:tcPr>
            <w:tcW w:w="531" w:type="pct"/>
          </w:tcPr>
          <w:p w14:paraId="600B944F"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7457331" w14:textId="77777777" w:rsidR="00CF562A" w:rsidRPr="001C4E57" w:rsidRDefault="00CF562A" w:rsidP="00522A72">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 xml:space="preserve">Sutarties galiojimo terminas – </w:t>
            </w:r>
            <w:r>
              <w:rPr>
                <w:rFonts w:ascii="Times New Roman" w:hAnsi="Times New Roman" w:cs="Times New Roman"/>
                <w:color w:val="000000"/>
              </w:rPr>
              <w:t>13</w:t>
            </w:r>
            <w:r w:rsidRPr="001C4E57">
              <w:rPr>
                <w:rFonts w:ascii="Times New Roman" w:hAnsi="Times New Roman" w:cs="Times New Roman"/>
                <w:color w:val="000000"/>
              </w:rPr>
              <w:t xml:space="preserve"> </w:t>
            </w:r>
            <w:r w:rsidRPr="001728EC">
              <w:rPr>
                <w:rFonts w:ascii="Times New Roman" w:hAnsi="Times New Roman" w:cs="Times New Roman"/>
                <w:i/>
                <w:iCs/>
                <w:color w:val="000000"/>
              </w:rPr>
              <w:t>(</w:t>
            </w:r>
            <w:r>
              <w:rPr>
                <w:rFonts w:ascii="Times New Roman" w:hAnsi="Times New Roman" w:cs="Times New Roman"/>
                <w:i/>
                <w:iCs/>
                <w:color w:val="000000"/>
              </w:rPr>
              <w:t>trylika mėnesių</w:t>
            </w:r>
            <w:r w:rsidRPr="001728EC">
              <w:rPr>
                <w:rFonts w:ascii="Times New Roman" w:hAnsi="Times New Roman" w:cs="Times New Roman"/>
                <w:i/>
                <w:iCs/>
                <w:color w:val="000000"/>
              </w:rPr>
              <w:t>)</w:t>
            </w:r>
            <w:r w:rsidRPr="001C4E57">
              <w:rPr>
                <w:rFonts w:ascii="Times New Roman" w:hAnsi="Times New Roman" w:cs="Times New Roman"/>
                <w:color w:val="000000"/>
              </w:rPr>
              <w:t xml:space="preserve"> nuo Sutarties įsigaliojimo dienos</w:t>
            </w:r>
            <w:r>
              <w:rPr>
                <w:rFonts w:ascii="Times New Roman" w:hAnsi="Times New Roman" w:cs="Times New Roman"/>
                <w:color w:val="000000"/>
              </w:rPr>
              <w:t>, įskaitant apmokėjimo už paslaugas terminą</w:t>
            </w:r>
            <w:r w:rsidRPr="001C4E57">
              <w:rPr>
                <w:rFonts w:ascii="Times New Roman" w:hAnsi="Times New Roman" w:cs="Times New Roman"/>
                <w:color w:val="000000"/>
              </w:rPr>
              <w:t>. Sutarties galiojimo pratęsimas nenumatomas.</w:t>
            </w:r>
          </w:p>
        </w:tc>
      </w:tr>
      <w:tr w:rsidR="00CF562A" w:rsidRPr="001C4E57" w14:paraId="00DFB498" w14:textId="77777777" w:rsidTr="00522A72">
        <w:trPr>
          <w:gridAfter w:val="1"/>
          <w:wAfter w:w="10" w:type="pct"/>
        </w:trPr>
        <w:tc>
          <w:tcPr>
            <w:tcW w:w="531" w:type="pct"/>
          </w:tcPr>
          <w:p w14:paraId="66697D31"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7F4AEB8" w14:textId="77777777" w:rsidR="00CF562A" w:rsidRPr="001C4E57" w:rsidRDefault="00CF562A" w:rsidP="00522A72">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Sutarties nutraukimas ar jos pasibaigimas neturi įtakos ginčų nagrinėjimo tvarką nustatančių Sutarties sąlygų ir kitų Sutarties sąlygų galiojimui, jeigu šios sąlygos pagal savo esmę lieka galioti ir po Sutarties nutraukimo.</w:t>
            </w:r>
          </w:p>
        </w:tc>
      </w:tr>
      <w:tr w:rsidR="00CF562A" w:rsidRPr="001C4E57" w14:paraId="4CACE0C3" w14:textId="77777777" w:rsidTr="00522A72">
        <w:trPr>
          <w:gridAfter w:val="1"/>
          <w:wAfter w:w="10" w:type="pct"/>
        </w:trPr>
        <w:tc>
          <w:tcPr>
            <w:tcW w:w="531" w:type="pct"/>
          </w:tcPr>
          <w:p w14:paraId="211FE67D"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FDA16E3"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Sutarties nutraukimas</w:t>
            </w:r>
          </w:p>
        </w:tc>
      </w:tr>
      <w:tr w:rsidR="00CF562A" w:rsidRPr="001C4E57" w14:paraId="59545222" w14:textId="77777777" w:rsidTr="00522A72">
        <w:trPr>
          <w:gridAfter w:val="1"/>
          <w:wAfter w:w="10" w:type="pct"/>
        </w:trPr>
        <w:tc>
          <w:tcPr>
            <w:tcW w:w="531" w:type="pct"/>
          </w:tcPr>
          <w:p w14:paraId="1F37765A"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DC4288C" w14:textId="77777777" w:rsidR="00CF562A" w:rsidRPr="001C4E57" w:rsidRDefault="00CF562A" w:rsidP="00522A72">
            <w:pPr>
              <w:spacing w:line="276" w:lineRule="auto"/>
              <w:jc w:val="both"/>
              <w:rPr>
                <w:rFonts w:ascii="Times New Roman" w:eastAsia="Times New Roman" w:hAnsi="Times New Roman" w:cs="Times New Roman"/>
              </w:rPr>
            </w:pPr>
            <w:r w:rsidRPr="001C4E57">
              <w:rPr>
                <w:rFonts w:ascii="Times New Roman" w:hAnsi="Times New Roman" w:cs="Times New Roman"/>
              </w:rPr>
              <w:t>Sutartis gali būti nutraukta rašytiniu Šalių susitarimu arba vienos iš Šalių iniciatyva.</w:t>
            </w:r>
          </w:p>
        </w:tc>
      </w:tr>
      <w:tr w:rsidR="00CF562A" w:rsidRPr="001C4E57" w14:paraId="77BFB681" w14:textId="77777777" w:rsidTr="00522A72">
        <w:trPr>
          <w:gridAfter w:val="1"/>
          <w:wAfter w:w="10" w:type="pct"/>
        </w:trPr>
        <w:tc>
          <w:tcPr>
            <w:tcW w:w="531" w:type="pct"/>
          </w:tcPr>
          <w:p w14:paraId="12DFC2F0"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D4629D6"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color w:val="000000"/>
              </w:rPr>
              <w:t xml:space="preserve">Užsakovas turi teisę vienašališkai prieš 7 </w:t>
            </w:r>
            <w:r w:rsidRPr="001728EC">
              <w:rPr>
                <w:rFonts w:ascii="Times New Roman" w:hAnsi="Times New Roman" w:cs="Times New Roman"/>
                <w:i/>
                <w:iCs/>
                <w:color w:val="000000"/>
              </w:rPr>
              <w:t>(septynias)</w:t>
            </w:r>
            <w:r w:rsidRPr="001C4E57">
              <w:rPr>
                <w:rFonts w:ascii="Times New Roman" w:hAnsi="Times New Roman" w:cs="Times New Roman"/>
                <w:color w:val="000000"/>
              </w:rPr>
              <w:t xml:space="preserve"> kalendorines dienas el. priemonėmis raštu įspėjęs apie tai Tiekėją, nutraukti Sutartį, jeigu Tiekėjas iš esmės pažeidė Sutartį.</w:t>
            </w:r>
            <w:r w:rsidRPr="001C4E57">
              <w:rPr>
                <w:rFonts w:ascii="Times New Roman" w:hAnsi="Times New Roman" w:cs="Times New Roman"/>
                <w:b/>
                <w:bCs/>
                <w:color w:val="000000"/>
              </w:rPr>
              <w:t xml:space="preserve"> Tiekėjo padarytas Sutarties pažeidimas laikomas esminiu, jeigu:</w:t>
            </w:r>
          </w:p>
        </w:tc>
      </w:tr>
      <w:tr w:rsidR="00CF562A" w:rsidRPr="001C4E57" w14:paraId="72F86FB0" w14:textId="77777777" w:rsidTr="00522A72">
        <w:trPr>
          <w:gridAfter w:val="1"/>
          <w:wAfter w:w="10" w:type="pct"/>
        </w:trPr>
        <w:tc>
          <w:tcPr>
            <w:tcW w:w="531" w:type="pct"/>
          </w:tcPr>
          <w:p w14:paraId="10C962CF"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8E06110"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S</w:t>
            </w:r>
            <w:r w:rsidRPr="001C4E57">
              <w:rPr>
                <w:rFonts w:ascii="Times New Roman" w:eastAsia="Calibri" w:hAnsi="Times New Roman" w:cs="Times New Roman"/>
              </w:rPr>
              <w:t>utartis buvo pakeista pažeidžiant VPĮ 89 str</w:t>
            </w:r>
            <w:r>
              <w:rPr>
                <w:rFonts w:ascii="Times New Roman" w:eastAsia="Calibri" w:hAnsi="Times New Roman" w:cs="Times New Roman"/>
              </w:rPr>
              <w:t>.</w:t>
            </w:r>
            <w:r w:rsidRPr="001C4E57">
              <w:rPr>
                <w:rFonts w:ascii="Times New Roman" w:eastAsia="Calibri" w:hAnsi="Times New Roman" w:cs="Times New Roman"/>
              </w:rPr>
              <w:t>;</w:t>
            </w:r>
          </w:p>
        </w:tc>
      </w:tr>
      <w:tr w:rsidR="00CF562A" w:rsidRPr="001C4E57" w14:paraId="0D7FCFA8" w14:textId="77777777" w:rsidTr="00522A72">
        <w:trPr>
          <w:gridAfter w:val="1"/>
          <w:wAfter w:w="10" w:type="pct"/>
        </w:trPr>
        <w:tc>
          <w:tcPr>
            <w:tcW w:w="531" w:type="pct"/>
          </w:tcPr>
          <w:p w14:paraId="3FE19AB7"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CF927FC"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Paaiškėjo, kad Tiekėjas turėjo būti pašalintas iš pirkimo procedūros pagal VPĮ 46 straipsnio 1 dalį;</w:t>
            </w:r>
          </w:p>
        </w:tc>
      </w:tr>
      <w:tr w:rsidR="00CF562A" w:rsidRPr="001C4E57" w14:paraId="7BBCE159" w14:textId="77777777" w:rsidTr="00522A72">
        <w:trPr>
          <w:gridAfter w:val="1"/>
          <w:wAfter w:w="10" w:type="pct"/>
        </w:trPr>
        <w:tc>
          <w:tcPr>
            <w:tcW w:w="531" w:type="pct"/>
          </w:tcPr>
          <w:p w14:paraId="7B4E2317"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FA518FF"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Paaiškėjo, kad su Tiekėju neturėjo būti sudaryta Sutartis dėl to, kad Europos Sąjungos Teisingumo Teismas procese pagal Sutarties dėl Europos Sąjungos veikimo 258 str</w:t>
            </w:r>
            <w:r>
              <w:rPr>
                <w:rFonts w:ascii="Times New Roman" w:eastAsia="Calibri" w:hAnsi="Times New Roman" w:cs="Times New Roman"/>
              </w:rPr>
              <w:t>.</w:t>
            </w:r>
            <w:r w:rsidRPr="001C4E57">
              <w:rPr>
                <w:rFonts w:ascii="Times New Roman" w:eastAsia="Calibri" w:hAnsi="Times New Roman" w:cs="Times New Roman"/>
              </w:rPr>
              <w:t xml:space="preserve"> pripažino, kad nebuvo įvykdyti įsipareigojimai pagal Europos Sąjungos steigiamąsias sutartis ir Direktyvą 2014/24/ES;</w:t>
            </w:r>
          </w:p>
        </w:tc>
      </w:tr>
      <w:tr w:rsidR="00CF562A" w:rsidRPr="001C4E57" w14:paraId="674BC310" w14:textId="77777777" w:rsidTr="00522A72">
        <w:trPr>
          <w:gridAfter w:val="1"/>
          <w:wAfter w:w="10" w:type="pct"/>
        </w:trPr>
        <w:tc>
          <w:tcPr>
            <w:tcW w:w="531" w:type="pct"/>
          </w:tcPr>
          <w:p w14:paraId="181E1722"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56A3A4F"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įsiteisėjusiu kompetentingos institucijos ar teismo sprendimu yra pripažintas kaltu dėl profesinio pažeidimo;</w:t>
            </w:r>
          </w:p>
        </w:tc>
      </w:tr>
      <w:tr w:rsidR="00CF562A" w:rsidRPr="001C4E57" w14:paraId="717809B6" w14:textId="77777777" w:rsidTr="00522A72">
        <w:trPr>
          <w:gridAfter w:val="1"/>
          <w:wAfter w:w="10" w:type="pct"/>
        </w:trPr>
        <w:tc>
          <w:tcPr>
            <w:tcW w:w="531" w:type="pct"/>
          </w:tcPr>
          <w:p w14:paraId="608718E6" w14:textId="77777777" w:rsidR="00CF562A" w:rsidRPr="001C4E57" w:rsidRDefault="00CF562A" w:rsidP="00CF562A">
            <w:pPr>
              <w:numPr>
                <w:ilvl w:val="2"/>
                <w:numId w:val="46"/>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59" w:type="pct"/>
          </w:tcPr>
          <w:p w14:paraId="39D31276"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įsiteisėjusiu teismo sprendimu pripažintas kaltu dėl sukčiavimo, korupcijos, pinigų plovimo, dalyvavimo nusikalstamoje organizacijoje;</w:t>
            </w:r>
          </w:p>
        </w:tc>
      </w:tr>
      <w:tr w:rsidR="00CF562A" w:rsidRPr="001C4E57" w14:paraId="3792288C" w14:textId="77777777" w:rsidTr="00522A72">
        <w:trPr>
          <w:gridAfter w:val="1"/>
          <w:wAfter w:w="10" w:type="pct"/>
        </w:trPr>
        <w:tc>
          <w:tcPr>
            <w:tcW w:w="531" w:type="pct"/>
          </w:tcPr>
          <w:p w14:paraId="25198AF2" w14:textId="77777777" w:rsidR="00CF562A" w:rsidRPr="001C4E57" w:rsidRDefault="00CF562A" w:rsidP="00CF562A">
            <w:pPr>
              <w:numPr>
                <w:ilvl w:val="2"/>
                <w:numId w:val="46"/>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59" w:type="pct"/>
          </w:tcPr>
          <w:p w14:paraId="5FF43B41"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ženkliai nesilaiko Sutartyje nustatytų Paslaugų suteikimo terminų;</w:t>
            </w:r>
          </w:p>
        </w:tc>
      </w:tr>
      <w:tr w:rsidR="00CF562A" w:rsidRPr="001C4E57" w14:paraId="1F508820" w14:textId="77777777" w:rsidTr="00522A72">
        <w:trPr>
          <w:gridAfter w:val="1"/>
          <w:wAfter w:w="10" w:type="pct"/>
        </w:trPr>
        <w:tc>
          <w:tcPr>
            <w:tcW w:w="531" w:type="pct"/>
          </w:tcPr>
          <w:p w14:paraId="7D2A46F7"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9F17634"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netenka teisės verstis ta veikla, kuri reikalinga Sutarčiai vykdyti;</w:t>
            </w:r>
          </w:p>
        </w:tc>
      </w:tr>
      <w:tr w:rsidR="00CF562A" w:rsidRPr="001C4E57" w14:paraId="4A796FED" w14:textId="77777777" w:rsidTr="00522A72">
        <w:trPr>
          <w:gridAfter w:val="1"/>
          <w:wAfter w:w="10" w:type="pct"/>
        </w:trPr>
        <w:tc>
          <w:tcPr>
            <w:tcW w:w="531" w:type="pct"/>
          </w:tcPr>
          <w:p w14:paraId="6F83084B"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0E208D4"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Tiekėjas </w:t>
            </w:r>
            <w:r w:rsidRPr="00757165">
              <w:rPr>
                <w:rFonts w:ascii="Times New Roman" w:hAnsi="Times New Roman" w:cs="Times New Roman"/>
              </w:rPr>
              <w:t>teikdamas</w:t>
            </w:r>
            <w:r w:rsidRPr="001C4E57">
              <w:rPr>
                <w:rFonts w:ascii="Times New Roman" w:hAnsi="Times New Roman" w:cs="Times New Roman"/>
              </w:rPr>
              <w:t xml:space="preserve"> paslaugas nesilaiko teisės aktų reikalavimų;</w:t>
            </w:r>
          </w:p>
        </w:tc>
      </w:tr>
      <w:tr w:rsidR="00CF562A" w:rsidRPr="001C4E57" w14:paraId="353117D5" w14:textId="77777777" w:rsidTr="00522A72">
        <w:trPr>
          <w:gridAfter w:val="1"/>
          <w:wAfter w:w="10" w:type="pct"/>
        </w:trPr>
        <w:tc>
          <w:tcPr>
            <w:tcW w:w="531" w:type="pct"/>
          </w:tcPr>
          <w:p w14:paraId="2FC7B8CE"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C098B48"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color w:val="000000"/>
              </w:rPr>
              <w:t xml:space="preserve">Užsakovui pasinaudojus Sutarties įvykdymo užtikrinimu, Tiekėjas Sutartyje nustatytomis sąlygomis ir terminu </w:t>
            </w:r>
            <w:r>
              <w:rPr>
                <w:rFonts w:ascii="Times New Roman" w:hAnsi="Times New Roman" w:cs="Times New Roman"/>
                <w:color w:val="000000"/>
              </w:rPr>
              <w:t xml:space="preserve">neatstato </w:t>
            </w:r>
            <w:r w:rsidRPr="001C4E57">
              <w:rPr>
                <w:rFonts w:ascii="Times New Roman" w:hAnsi="Times New Roman" w:cs="Times New Roman"/>
                <w:color w:val="000000"/>
              </w:rPr>
              <w:t>Sutarties 12.1. p</w:t>
            </w:r>
            <w:r>
              <w:rPr>
                <w:rFonts w:ascii="Times New Roman" w:hAnsi="Times New Roman" w:cs="Times New Roman"/>
                <w:color w:val="000000"/>
              </w:rPr>
              <w:t>.</w:t>
            </w:r>
            <w:r w:rsidRPr="001C4E57">
              <w:rPr>
                <w:rFonts w:ascii="Times New Roman" w:hAnsi="Times New Roman" w:cs="Times New Roman"/>
                <w:color w:val="000000"/>
              </w:rPr>
              <w:t xml:space="preserve"> nurodytos Sutarties įvykdymo užtikrinimo sumos, tai yra, kad ji būtų ne mažesnė kaip </w:t>
            </w:r>
            <w:r w:rsidRPr="001C4E57">
              <w:rPr>
                <w:rFonts w:ascii="Times New Roman" w:hAnsi="Times New Roman" w:cs="Times New Roman"/>
              </w:rPr>
              <w:t xml:space="preserve">5 </w:t>
            </w:r>
            <w:r w:rsidRPr="001728EC">
              <w:rPr>
                <w:rFonts w:ascii="Times New Roman" w:hAnsi="Times New Roman" w:cs="Times New Roman"/>
                <w:i/>
                <w:iCs/>
              </w:rPr>
              <w:t>(penki)</w:t>
            </w:r>
            <w:r w:rsidRPr="001C4E57">
              <w:rPr>
                <w:rFonts w:ascii="Times New Roman" w:hAnsi="Times New Roman" w:cs="Times New Roman"/>
              </w:rPr>
              <w:t xml:space="preserve"> procentai bendros paslaugų kainos su PVM, kuri nurodyta Sutarties priede (jei taikoma);</w:t>
            </w:r>
          </w:p>
        </w:tc>
      </w:tr>
      <w:tr w:rsidR="00CF562A" w:rsidRPr="001C4E57" w14:paraId="243C745F" w14:textId="77777777" w:rsidTr="00522A72">
        <w:trPr>
          <w:gridAfter w:val="1"/>
          <w:wAfter w:w="10" w:type="pct"/>
        </w:trPr>
        <w:tc>
          <w:tcPr>
            <w:tcW w:w="531" w:type="pct"/>
          </w:tcPr>
          <w:p w14:paraId="376C1594"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884A861"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Kitokio pobūdžio Tiekėjo veikimas, neveikimas, aplaidumas turintis neigiamos įtakos Sutarties vykdymui;</w:t>
            </w:r>
          </w:p>
        </w:tc>
      </w:tr>
      <w:tr w:rsidR="00CF562A" w:rsidRPr="001C4E57" w14:paraId="0975CC23" w14:textId="77777777" w:rsidTr="00522A72">
        <w:trPr>
          <w:gridAfter w:val="1"/>
          <w:wAfter w:w="10" w:type="pct"/>
        </w:trPr>
        <w:tc>
          <w:tcPr>
            <w:tcW w:w="531" w:type="pct"/>
          </w:tcPr>
          <w:p w14:paraId="3E491FE7"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1659AE06"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Užsakovas turi teisę vienašališkai </w:t>
            </w:r>
            <w:r w:rsidRPr="001C4E57">
              <w:rPr>
                <w:rFonts w:ascii="Times New Roman" w:eastAsia="Calibri" w:hAnsi="Times New Roman" w:cs="Times New Roman"/>
              </w:rPr>
              <w:t xml:space="preserve">prieš 30 (trisdešimt) </w:t>
            </w:r>
            <w:r w:rsidRPr="001C4E57">
              <w:rPr>
                <w:rFonts w:ascii="Times New Roman" w:hAnsi="Times New Roman" w:cs="Times New Roman"/>
              </w:rPr>
              <w:t>kalendorinių</w:t>
            </w:r>
            <w:r w:rsidRPr="001C4E57">
              <w:rPr>
                <w:rFonts w:ascii="Times New Roman" w:eastAsia="Calibri" w:hAnsi="Times New Roman" w:cs="Times New Roman"/>
              </w:rPr>
              <w:t xml:space="preserve"> dienų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įspėjęs apie tai Tiekėją,</w:t>
            </w:r>
            <w:r w:rsidRPr="001C4E57">
              <w:rPr>
                <w:rFonts w:ascii="Times New Roman" w:hAnsi="Times New Roman" w:cs="Times New Roman"/>
              </w:rPr>
              <w:t xml:space="preserve"> nutraukti Sutartį, jeigu:</w:t>
            </w:r>
          </w:p>
        </w:tc>
      </w:tr>
      <w:tr w:rsidR="00CF562A" w:rsidRPr="001C4E57" w14:paraId="7C2AD059" w14:textId="77777777" w:rsidTr="00522A72">
        <w:trPr>
          <w:gridAfter w:val="1"/>
          <w:wAfter w:w="10" w:type="pct"/>
        </w:trPr>
        <w:tc>
          <w:tcPr>
            <w:tcW w:w="531" w:type="pct"/>
          </w:tcPr>
          <w:p w14:paraId="072517C9"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50E2EEB"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CF562A" w:rsidRPr="001C4E57" w14:paraId="7A858864" w14:textId="77777777" w:rsidTr="00522A72">
        <w:trPr>
          <w:gridAfter w:val="1"/>
          <w:wAfter w:w="10" w:type="pct"/>
        </w:trPr>
        <w:tc>
          <w:tcPr>
            <w:tcW w:w="531" w:type="pct"/>
          </w:tcPr>
          <w:p w14:paraId="1187E484"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5564AEF"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CF562A" w:rsidRPr="001C4E57" w14:paraId="3CD0CF4F" w14:textId="77777777" w:rsidTr="00522A72">
        <w:trPr>
          <w:gridAfter w:val="1"/>
          <w:wAfter w:w="10" w:type="pct"/>
        </w:trPr>
        <w:tc>
          <w:tcPr>
            <w:tcW w:w="531" w:type="pct"/>
          </w:tcPr>
          <w:p w14:paraId="6FCE4ECC"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8B1ECA8"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Keičiasi Tiekėjo organizacinė struktūra – juridinis statusas, pobūdis, ar valdymo struktūra ir tai gali turėti įtakos tinkamam Sutarties vykdymui;</w:t>
            </w:r>
          </w:p>
        </w:tc>
      </w:tr>
      <w:tr w:rsidR="00CF562A" w:rsidRPr="001C4E57" w14:paraId="53C8439D" w14:textId="77777777" w:rsidTr="00522A72">
        <w:trPr>
          <w:gridAfter w:val="1"/>
          <w:wAfter w:w="10" w:type="pct"/>
        </w:trPr>
        <w:tc>
          <w:tcPr>
            <w:tcW w:w="531" w:type="pct"/>
          </w:tcPr>
          <w:p w14:paraId="31ADE137"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6A5DAD0"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Užsakovui </w:t>
            </w:r>
            <w:r>
              <w:rPr>
                <w:rFonts w:ascii="Times New Roman" w:eastAsia="Calibri" w:hAnsi="Times New Roman" w:cs="Times New Roman"/>
              </w:rPr>
              <w:t xml:space="preserve">Paslaugoms įsigyti </w:t>
            </w:r>
            <w:r w:rsidRPr="001C4E57">
              <w:rPr>
                <w:rFonts w:ascii="Times New Roman" w:eastAsia="Calibri" w:hAnsi="Times New Roman" w:cs="Times New Roman"/>
              </w:rPr>
              <w:t>finansinė parama neskiriama ar finansinės paramos teikimas sustabdomas, ar nutraukiamas.</w:t>
            </w:r>
          </w:p>
        </w:tc>
      </w:tr>
      <w:tr w:rsidR="00CF562A" w:rsidRPr="001C4E57" w14:paraId="5867AD71" w14:textId="77777777" w:rsidTr="00522A72">
        <w:trPr>
          <w:gridAfter w:val="1"/>
          <w:wAfter w:w="10" w:type="pct"/>
        </w:trPr>
        <w:tc>
          <w:tcPr>
            <w:tcW w:w="531" w:type="pct"/>
          </w:tcPr>
          <w:p w14:paraId="44D6C729" w14:textId="77777777" w:rsidR="00CF562A" w:rsidRPr="001C4E57" w:rsidRDefault="00CF562A" w:rsidP="00CF562A">
            <w:pPr>
              <w:numPr>
                <w:ilvl w:val="1"/>
                <w:numId w:val="46"/>
              </w:numPr>
              <w:suppressAutoHyphens/>
              <w:spacing w:line="276" w:lineRule="auto"/>
              <w:ind w:left="174" w:hanging="174"/>
              <w:jc w:val="both"/>
              <w:rPr>
                <w:rFonts w:ascii="Times New Roman" w:eastAsia="Calibri" w:hAnsi="Times New Roman" w:cs="Times New Roman"/>
                <w:color w:val="000000"/>
                <w:u w:color="000000"/>
                <w:bdr w:val="nil"/>
                <w:lang w:eastAsia="lt-LT"/>
              </w:rPr>
            </w:pPr>
          </w:p>
        </w:tc>
        <w:tc>
          <w:tcPr>
            <w:tcW w:w="4459" w:type="pct"/>
          </w:tcPr>
          <w:p w14:paraId="7EA343A9"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Tiekėjas turi teisę vienašališkai </w:t>
            </w:r>
            <w:r w:rsidRPr="001C4E57">
              <w:rPr>
                <w:rFonts w:ascii="Times New Roman" w:eastAsia="Calibri" w:hAnsi="Times New Roman" w:cs="Times New Roman"/>
              </w:rPr>
              <w:t xml:space="preserve">prieš 30 </w:t>
            </w:r>
            <w:r w:rsidRPr="001728EC">
              <w:rPr>
                <w:rFonts w:ascii="Times New Roman" w:eastAsia="Calibri" w:hAnsi="Times New Roman" w:cs="Times New Roman"/>
                <w:i/>
                <w:iCs/>
              </w:rPr>
              <w:t>(trisdešimt)</w:t>
            </w:r>
            <w:r w:rsidRPr="001C4E57">
              <w:rPr>
                <w:rFonts w:ascii="Times New Roman" w:eastAsia="Calibri" w:hAnsi="Times New Roman" w:cs="Times New Roman"/>
              </w:rPr>
              <w:t xml:space="preserve"> </w:t>
            </w:r>
            <w:r w:rsidRPr="001C4E57">
              <w:rPr>
                <w:rFonts w:ascii="Times New Roman" w:hAnsi="Times New Roman" w:cs="Times New Roman"/>
              </w:rPr>
              <w:t>kalendorinių</w:t>
            </w:r>
            <w:r w:rsidRPr="001C4E57">
              <w:rPr>
                <w:rFonts w:ascii="Times New Roman" w:eastAsia="Calibri" w:hAnsi="Times New Roman" w:cs="Times New Roman"/>
              </w:rPr>
              <w:t xml:space="preserve"> dienų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įspėjęs apie tai Užsakovą,</w:t>
            </w:r>
            <w:r w:rsidRPr="001C4E57">
              <w:rPr>
                <w:rFonts w:ascii="Times New Roman" w:hAnsi="Times New Roman" w:cs="Times New Roman"/>
              </w:rPr>
              <w:t xml:space="preserve"> nutraukti Sutartį, jeigu:</w:t>
            </w:r>
          </w:p>
        </w:tc>
      </w:tr>
      <w:tr w:rsidR="00CF562A" w:rsidRPr="001C4E57" w14:paraId="41306A2F" w14:textId="77777777" w:rsidTr="00522A72">
        <w:trPr>
          <w:gridAfter w:val="1"/>
          <w:wAfter w:w="10" w:type="pct"/>
        </w:trPr>
        <w:tc>
          <w:tcPr>
            <w:tcW w:w="531" w:type="pct"/>
          </w:tcPr>
          <w:p w14:paraId="1C75BC6B"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BCA0BB7"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CF562A" w:rsidRPr="001C4E57" w14:paraId="11CD3402" w14:textId="77777777" w:rsidTr="00522A72">
        <w:trPr>
          <w:gridAfter w:val="1"/>
          <w:wAfter w:w="10" w:type="pct"/>
        </w:trPr>
        <w:tc>
          <w:tcPr>
            <w:tcW w:w="531" w:type="pct"/>
          </w:tcPr>
          <w:p w14:paraId="79666CE8"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696CE655"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Užsakovas yra likviduojamas, sustabdo ar apriboja ūkinę veiklą;</w:t>
            </w:r>
          </w:p>
        </w:tc>
      </w:tr>
      <w:tr w:rsidR="00CF562A" w:rsidRPr="001C4E57" w14:paraId="78569C8E" w14:textId="77777777" w:rsidTr="00522A72">
        <w:trPr>
          <w:gridAfter w:val="1"/>
          <w:wAfter w:w="10" w:type="pct"/>
        </w:trPr>
        <w:tc>
          <w:tcPr>
            <w:tcW w:w="531" w:type="pct"/>
          </w:tcPr>
          <w:p w14:paraId="0850DE23"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21669B0A"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Užsakovui iškeliama restruktūrizavimo, bankroto byla, jo atžvilgiu vykdomas bankroto procesas ne teismo tvarka, inicijuotos priverstinio likvidavimo procedūros;</w:t>
            </w:r>
          </w:p>
        </w:tc>
      </w:tr>
      <w:tr w:rsidR="00CF562A" w:rsidRPr="001C4E57" w14:paraId="5ED51D98" w14:textId="77777777" w:rsidTr="00522A72">
        <w:trPr>
          <w:gridAfter w:val="1"/>
          <w:wAfter w:w="10" w:type="pct"/>
        </w:trPr>
        <w:tc>
          <w:tcPr>
            <w:tcW w:w="531" w:type="pct"/>
          </w:tcPr>
          <w:p w14:paraId="2DC0F031"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DCB6456"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Kitokio pobūdžio Užsakovo veikimas, neveikimas, aplaidumas turintis neigiamos įtakos Sutarties vykdymui.</w:t>
            </w:r>
          </w:p>
        </w:tc>
      </w:tr>
      <w:tr w:rsidR="00CF562A" w:rsidRPr="001C4E57" w14:paraId="5CC64ADF" w14:textId="77777777" w:rsidTr="00522A72">
        <w:trPr>
          <w:gridAfter w:val="1"/>
          <w:wAfter w:w="10" w:type="pct"/>
        </w:trPr>
        <w:tc>
          <w:tcPr>
            <w:tcW w:w="531" w:type="pct"/>
          </w:tcPr>
          <w:p w14:paraId="30DD2EB4"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0558B1B"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Sutarties nutraukimas atleidžia Užsakovą ir Tiekėją nuo </w:t>
            </w:r>
            <w:r>
              <w:rPr>
                <w:rFonts w:ascii="Times New Roman" w:eastAsia="Calibri" w:hAnsi="Times New Roman" w:cs="Times New Roman"/>
              </w:rPr>
              <w:t xml:space="preserve">tolesnio </w:t>
            </w:r>
            <w:r w:rsidRPr="001C4E57">
              <w:rPr>
                <w:rFonts w:ascii="Times New Roman" w:eastAsia="Calibri" w:hAnsi="Times New Roman" w:cs="Times New Roman"/>
              </w:rPr>
              <w:t>Sutarties vykdymo;</w:t>
            </w:r>
          </w:p>
        </w:tc>
      </w:tr>
      <w:tr w:rsidR="00CF562A" w:rsidRPr="001C4E57" w14:paraId="72F51D17" w14:textId="77777777" w:rsidTr="00522A72">
        <w:trPr>
          <w:gridAfter w:val="1"/>
          <w:wAfter w:w="10" w:type="pct"/>
        </w:trPr>
        <w:tc>
          <w:tcPr>
            <w:tcW w:w="531" w:type="pct"/>
          </w:tcPr>
          <w:p w14:paraId="3E333277"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4D23D6D2"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Sutarties nutraukimas neturi įtakos ginčų nagrinėjimo tvarką nustatančių Sutarties sąlygų ir kitų Sutarties sąlygų galiojimui, jeigu šios sąlygos pagal savo esmę lieka galioti ir po Sutarties nutraukimo;</w:t>
            </w:r>
          </w:p>
        </w:tc>
      </w:tr>
      <w:tr w:rsidR="00CF562A" w:rsidRPr="001C4E57" w14:paraId="1B586732" w14:textId="77777777" w:rsidTr="00522A72">
        <w:trPr>
          <w:gridAfter w:val="1"/>
          <w:wAfter w:w="10" w:type="pct"/>
        </w:trPr>
        <w:tc>
          <w:tcPr>
            <w:tcW w:w="531" w:type="pct"/>
          </w:tcPr>
          <w:p w14:paraId="4069DD49" w14:textId="77777777" w:rsidR="00CF562A" w:rsidRPr="001C4E57" w:rsidRDefault="00CF562A" w:rsidP="00CF562A">
            <w:pPr>
              <w:numPr>
                <w:ilvl w:val="1"/>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85B22F2"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Sutarties nutraukimo įsigaliojimo atveju pagal bet kurį Sutarties sąlygų punktą:</w:t>
            </w:r>
          </w:p>
        </w:tc>
      </w:tr>
      <w:tr w:rsidR="00CF562A" w:rsidRPr="001C4E57" w14:paraId="63A81D8E" w14:textId="77777777" w:rsidTr="00522A72">
        <w:trPr>
          <w:gridAfter w:val="1"/>
          <w:wAfter w:w="10" w:type="pct"/>
        </w:trPr>
        <w:tc>
          <w:tcPr>
            <w:tcW w:w="531" w:type="pct"/>
          </w:tcPr>
          <w:p w14:paraId="297BB55E"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9E9A693"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Nutraukus Sutartį, Šalys turi </w:t>
            </w:r>
            <w:r>
              <w:rPr>
                <w:rFonts w:ascii="Times New Roman" w:eastAsia="Calibri" w:hAnsi="Times New Roman" w:cs="Times New Roman"/>
              </w:rPr>
              <w:t xml:space="preserve">kuo </w:t>
            </w:r>
            <w:r w:rsidRPr="001C4E57">
              <w:rPr>
                <w:rFonts w:ascii="Times New Roman" w:eastAsia="Calibri" w:hAnsi="Times New Roman" w:cs="Times New Roman"/>
              </w:rPr>
              <w:t xml:space="preserve">greičiau po Sutarties nutraukimo, patvirtinti suteiktų įpareigojimų vertę. Taip pat parengiama ataskaita apie Sutarties nutraukimo dieną esančią Tiekėjo skolą Užsakovui ar Užsakovo skolą Tiekėjui.  </w:t>
            </w:r>
          </w:p>
        </w:tc>
      </w:tr>
      <w:tr w:rsidR="00CF562A" w:rsidRPr="001C4E57" w14:paraId="7B1EA7F4" w14:textId="77777777" w:rsidTr="00522A72">
        <w:trPr>
          <w:gridAfter w:val="1"/>
          <w:wAfter w:w="10" w:type="pct"/>
        </w:trPr>
        <w:tc>
          <w:tcPr>
            <w:tcW w:w="531" w:type="pct"/>
          </w:tcPr>
          <w:p w14:paraId="4382CDB7"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0C1ACC5C"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Taikomas VPĮ 90 str. 2 d. 4 p.</w:t>
            </w:r>
          </w:p>
        </w:tc>
      </w:tr>
      <w:tr w:rsidR="00CF562A" w:rsidRPr="001C4E57" w14:paraId="09B9C0B9" w14:textId="77777777" w:rsidTr="00522A72">
        <w:trPr>
          <w:gridAfter w:val="1"/>
          <w:wAfter w:w="10" w:type="pct"/>
        </w:trPr>
        <w:tc>
          <w:tcPr>
            <w:tcW w:w="531" w:type="pct"/>
          </w:tcPr>
          <w:p w14:paraId="621E473B" w14:textId="77777777" w:rsidR="00CF562A" w:rsidRPr="001C4E57" w:rsidRDefault="00CF562A" w:rsidP="00CF562A">
            <w:pPr>
              <w:numPr>
                <w:ilvl w:val="2"/>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3E9F8B8F"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Užsakovo nuostoliai ar išlaidos išieškomi išskaičiuojant juos iš Tiekėjui mokėtinų sumų.</w:t>
            </w:r>
          </w:p>
        </w:tc>
      </w:tr>
      <w:tr w:rsidR="00CF562A" w:rsidRPr="001C4E57" w14:paraId="6F748D1E" w14:textId="77777777" w:rsidTr="00522A72">
        <w:trPr>
          <w:gridAfter w:val="1"/>
          <w:wAfter w:w="10" w:type="pct"/>
        </w:trPr>
        <w:tc>
          <w:tcPr>
            <w:tcW w:w="531" w:type="pct"/>
          </w:tcPr>
          <w:p w14:paraId="36232F88"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7EE34254" w14:textId="77777777" w:rsidR="00CF562A" w:rsidRPr="001C4E57" w:rsidRDefault="00CF562A" w:rsidP="00522A72">
            <w:pPr>
              <w:suppressAutoHyphens/>
              <w:spacing w:line="276" w:lineRule="auto"/>
              <w:jc w:val="both"/>
              <w:rPr>
                <w:rFonts w:ascii="Times New Roman" w:eastAsia="Calibri" w:hAnsi="Times New Roman" w:cs="Times New Roman"/>
                <w:b/>
                <w:bCs/>
              </w:rPr>
            </w:pPr>
            <w:r w:rsidRPr="001C4E57">
              <w:rPr>
                <w:rFonts w:ascii="Times New Roman" w:eastAsia="Calibri" w:hAnsi="Times New Roman" w:cs="Times New Roman"/>
                <w:b/>
                <w:bCs/>
              </w:rPr>
              <w:t>Asmenys atsakingi už Sutarties vykdymą bei susirašinėjim</w:t>
            </w:r>
            <w:r>
              <w:rPr>
                <w:rFonts w:ascii="Times New Roman" w:eastAsia="Calibri" w:hAnsi="Times New Roman" w:cs="Times New Roman"/>
                <w:b/>
                <w:bCs/>
              </w:rPr>
              <w:t>ą</w:t>
            </w:r>
          </w:p>
        </w:tc>
      </w:tr>
      <w:tr w:rsidR="00CF562A" w:rsidRPr="001C4E57" w14:paraId="4C260F39" w14:textId="77777777" w:rsidTr="00522A72">
        <w:trPr>
          <w:gridAfter w:val="1"/>
          <w:wAfter w:w="10" w:type="pct"/>
        </w:trPr>
        <w:tc>
          <w:tcPr>
            <w:tcW w:w="531" w:type="pct"/>
          </w:tcPr>
          <w:p w14:paraId="6556BACC" w14:textId="77777777" w:rsidR="00CF562A" w:rsidRPr="001C4E57" w:rsidRDefault="00CF562A" w:rsidP="00CF562A">
            <w:pPr>
              <w:numPr>
                <w:ilvl w:val="1"/>
                <w:numId w:val="46"/>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59" w:type="pct"/>
          </w:tcPr>
          <w:p w14:paraId="4B490A89" w14:textId="77777777" w:rsidR="00CF562A" w:rsidRPr="001C4E57" w:rsidRDefault="00CF562A" w:rsidP="00522A72">
            <w:pPr>
              <w:tabs>
                <w:tab w:val="left" w:pos="9110"/>
              </w:tabs>
              <w:suppressAutoHyphens/>
              <w:spacing w:line="276" w:lineRule="auto"/>
              <w:jc w:val="both"/>
              <w:rPr>
                <w:rFonts w:ascii="Times New Roman" w:eastAsia="Calibri" w:hAnsi="Times New Roman" w:cs="Times New Roman"/>
                <w:b/>
                <w:bCs/>
              </w:rPr>
            </w:pPr>
            <w:r w:rsidRPr="001C4E57">
              <w:rPr>
                <w:rFonts w:ascii="Times New Roman" w:eastAsia="Calibri" w:hAnsi="Times New Roman" w:cs="Times New Roman"/>
              </w:rPr>
              <w:t>Užsakovo vadovo įsakymu paskirti asmenys, atsakingi už Sutarties vykdymą</w:t>
            </w:r>
            <w:r>
              <w:rPr>
                <w:rFonts w:ascii="Times New Roman" w:eastAsia="Calibri" w:hAnsi="Times New Roman" w:cs="Times New Roman"/>
              </w:rPr>
              <w:t>:</w:t>
            </w:r>
            <w:r w:rsidRPr="001C4E57">
              <w:rPr>
                <w:rFonts w:ascii="Times New Roman" w:eastAsia="Calibri" w:hAnsi="Times New Roman" w:cs="Times New Roman"/>
              </w:rPr>
              <w:t xml:space="preserve"> </w:t>
            </w:r>
          </w:p>
        </w:tc>
      </w:tr>
      <w:tr w:rsidR="00CF562A" w:rsidRPr="001C4E57" w14:paraId="6BD02F0F" w14:textId="77777777" w:rsidTr="00522A72">
        <w:tc>
          <w:tcPr>
            <w:tcW w:w="5000" w:type="pct"/>
            <w:gridSpan w:val="3"/>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CF562A" w:rsidRPr="001C4E57" w14:paraId="4E85BD13" w14:textId="77777777" w:rsidTr="00522A72">
              <w:trPr>
                <w:trHeight w:val="214"/>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22D54C" w14:textId="77777777" w:rsidR="00CF562A" w:rsidRPr="001C4E57" w:rsidRDefault="00CF562A" w:rsidP="00522A72">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Vardas, pavardė:</w:t>
                  </w:r>
                </w:p>
              </w:tc>
              <w:tc>
                <w:tcPr>
                  <w:tcW w:w="6667" w:type="dxa"/>
                  <w:tcMar>
                    <w:left w:w="108" w:type="dxa"/>
                  </w:tcMar>
                </w:tcPr>
                <w:p w14:paraId="325DAB6A" w14:textId="77777777" w:rsidR="00CF562A" w:rsidRPr="00393178" w:rsidRDefault="00CF562A" w:rsidP="00522A72">
                  <w:pPr>
                    <w:spacing w:after="0" w:line="276" w:lineRule="auto"/>
                    <w:jc w:val="both"/>
                    <w:rPr>
                      <w:rFonts w:ascii="Times New Roman" w:hAnsi="Times New Roman" w:cs="Times New Roman"/>
                    </w:rPr>
                  </w:pPr>
                </w:p>
              </w:tc>
            </w:tr>
            <w:tr w:rsidR="00CF562A" w:rsidRPr="001C4E57" w14:paraId="34147A7F" w14:textId="77777777" w:rsidTr="00522A7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B36B40" w14:textId="77777777" w:rsidR="00CF562A" w:rsidRPr="001C4E57" w:rsidRDefault="00CF562A" w:rsidP="00522A72">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Pareigos</w:t>
                  </w:r>
                </w:p>
              </w:tc>
              <w:tc>
                <w:tcPr>
                  <w:tcW w:w="6667" w:type="dxa"/>
                  <w:tcMar>
                    <w:left w:w="108" w:type="dxa"/>
                  </w:tcMar>
                </w:tcPr>
                <w:p w14:paraId="2D265EED" w14:textId="77777777" w:rsidR="00CF562A" w:rsidRPr="00393178" w:rsidRDefault="00CF562A" w:rsidP="00522A72">
                  <w:pPr>
                    <w:spacing w:after="0" w:line="276" w:lineRule="auto"/>
                    <w:jc w:val="both"/>
                    <w:rPr>
                      <w:rFonts w:ascii="Times New Roman" w:hAnsi="Times New Roman" w:cs="Times New Roman"/>
                    </w:rPr>
                  </w:pPr>
                </w:p>
              </w:tc>
            </w:tr>
            <w:tr w:rsidR="00CF562A" w:rsidRPr="001C4E57" w14:paraId="40E7D5BD" w14:textId="77777777" w:rsidTr="00522A7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C3028" w14:textId="77777777" w:rsidR="00CF562A" w:rsidRPr="001C4E57" w:rsidRDefault="00CF562A" w:rsidP="00522A72">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Telefonas:</w:t>
                  </w:r>
                </w:p>
              </w:tc>
              <w:tc>
                <w:tcPr>
                  <w:tcW w:w="6667" w:type="dxa"/>
                  <w:tcMar>
                    <w:left w:w="108" w:type="dxa"/>
                  </w:tcMar>
                </w:tcPr>
                <w:p w14:paraId="38C03617" w14:textId="77777777" w:rsidR="00CF562A" w:rsidRPr="00393178" w:rsidRDefault="00CF562A" w:rsidP="00522A72">
                  <w:pPr>
                    <w:spacing w:after="0" w:line="276" w:lineRule="auto"/>
                    <w:jc w:val="both"/>
                    <w:rPr>
                      <w:rFonts w:ascii="Times New Roman" w:hAnsi="Times New Roman" w:cs="Times New Roman"/>
                    </w:rPr>
                  </w:pPr>
                </w:p>
              </w:tc>
            </w:tr>
            <w:tr w:rsidR="00CF562A" w:rsidRPr="001C4E57" w14:paraId="24805739" w14:textId="77777777" w:rsidTr="00522A7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FF9525" w14:textId="77777777" w:rsidR="00CF562A" w:rsidRPr="001C4E57" w:rsidRDefault="00CF562A" w:rsidP="00522A72">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El. paštas:</w:t>
                  </w:r>
                </w:p>
              </w:tc>
              <w:tc>
                <w:tcPr>
                  <w:tcW w:w="6667" w:type="dxa"/>
                  <w:tcMar>
                    <w:left w:w="108" w:type="dxa"/>
                  </w:tcMar>
                </w:tcPr>
                <w:p w14:paraId="20096BFC" w14:textId="77777777" w:rsidR="00CF562A" w:rsidRPr="00393178" w:rsidRDefault="00CF562A" w:rsidP="00522A72">
                  <w:pPr>
                    <w:spacing w:after="0" w:line="276" w:lineRule="auto"/>
                    <w:jc w:val="both"/>
                    <w:rPr>
                      <w:rFonts w:ascii="Times New Roman" w:hAnsi="Times New Roman" w:cs="Times New Roman"/>
                    </w:rPr>
                  </w:pPr>
                </w:p>
              </w:tc>
            </w:tr>
            <w:tr w:rsidR="00CF562A" w:rsidRPr="001C4E57" w14:paraId="339A9CF6" w14:textId="77777777" w:rsidTr="00522A7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9EF3C8" w14:textId="77777777" w:rsidR="00CF562A" w:rsidRPr="001C4E57" w:rsidRDefault="00CF562A" w:rsidP="00522A72">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Funkcijos</w:t>
                  </w:r>
                </w:p>
              </w:tc>
              <w:tc>
                <w:tcPr>
                  <w:tcW w:w="6667" w:type="dxa"/>
                  <w:tcMar>
                    <w:left w:w="108" w:type="dxa"/>
                  </w:tcMar>
                </w:tcPr>
                <w:p w14:paraId="6EFB23D5" w14:textId="77777777" w:rsidR="00CF562A" w:rsidRPr="00393178" w:rsidRDefault="00CF562A" w:rsidP="00522A72">
                  <w:pPr>
                    <w:spacing w:after="0" w:line="276" w:lineRule="auto"/>
                    <w:jc w:val="both"/>
                    <w:rPr>
                      <w:rFonts w:ascii="Times New Roman" w:hAnsi="Times New Roman" w:cs="Times New Roman"/>
                    </w:rPr>
                  </w:pPr>
                </w:p>
              </w:tc>
            </w:tr>
          </w:tbl>
          <w:p w14:paraId="4D846980" w14:textId="77777777" w:rsidR="00CF562A" w:rsidRPr="001C4E57" w:rsidRDefault="00CF562A" w:rsidP="00522A72">
            <w:pPr>
              <w:suppressAutoHyphens/>
              <w:spacing w:line="276" w:lineRule="auto"/>
              <w:jc w:val="both"/>
              <w:rPr>
                <w:rFonts w:ascii="Times New Roman" w:eastAsia="Calibri" w:hAnsi="Times New Roman" w:cs="Times New Roman"/>
              </w:rPr>
            </w:pPr>
          </w:p>
        </w:tc>
      </w:tr>
      <w:tr w:rsidR="00CF562A" w:rsidRPr="001C4E57" w14:paraId="533D2AD5" w14:textId="77777777" w:rsidTr="00522A72">
        <w:trPr>
          <w:gridAfter w:val="1"/>
          <w:wAfter w:w="10" w:type="pct"/>
        </w:trPr>
        <w:tc>
          <w:tcPr>
            <w:tcW w:w="531" w:type="pct"/>
          </w:tcPr>
          <w:p w14:paraId="2CAA514E" w14:textId="77777777" w:rsidR="00CF562A" w:rsidRPr="001C4E57" w:rsidRDefault="00CF562A" w:rsidP="00CF562A">
            <w:pPr>
              <w:numPr>
                <w:ilvl w:val="1"/>
                <w:numId w:val="46"/>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59" w:type="pct"/>
          </w:tcPr>
          <w:p w14:paraId="1CFDE4BF" w14:textId="77777777" w:rsidR="00CF562A" w:rsidRPr="001C4E57" w:rsidRDefault="00CF562A" w:rsidP="00522A72">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Tiekėjo paskirtas asmuo, atsakingas už Sutarties vykdymą:</w:t>
            </w:r>
          </w:p>
        </w:tc>
      </w:tr>
      <w:tr w:rsidR="00CF562A" w:rsidRPr="001C4E57" w14:paraId="65186E68" w14:textId="77777777" w:rsidTr="00522A72">
        <w:tc>
          <w:tcPr>
            <w:tcW w:w="5000" w:type="pct"/>
            <w:gridSpan w:val="3"/>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CF562A" w:rsidRPr="001C4E57" w14:paraId="4FAF40D0" w14:textId="77777777" w:rsidTr="00522A7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A1171A" w14:textId="77777777" w:rsidR="00CF562A" w:rsidRPr="00D12320" w:rsidRDefault="00CF562A" w:rsidP="00522A72">
                  <w:pPr>
                    <w:shd w:val="clear" w:color="auto" w:fill="FFFFFF" w:themeFill="background1"/>
                    <w:spacing w:after="0" w:line="276" w:lineRule="auto"/>
                    <w:jc w:val="both"/>
                    <w:rPr>
                      <w:rFonts w:ascii="Times New Roman" w:hAnsi="Times New Roman" w:cs="Times New Roman"/>
                    </w:rPr>
                  </w:pPr>
                  <w:r w:rsidRPr="00D12320">
                    <w:rPr>
                      <w:rFonts w:ascii="Times New Roman" w:hAnsi="Times New Roman" w:cs="Times New Roman"/>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002598" w14:textId="77777777" w:rsidR="00CF562A" w:rsidRPr="00D12320" w:rsidRDefault="00CF562A" w:rsidP="00522A72">
                  <w:pPr>
                    <w:shd w:val="clear" w:color="auto" w:fill="FFFFFF" w:themeFill="background1"/>
                    <w:spacing w:after="0" w:line="276" w:lineRule="auto"/>
                    <w:jc w:val="both"/>
                    <w:rPr>
                      <w:rFonts w:ascii="Times New Roman" w:hAnsi="Times New Roman" w:cs="Times New Roman"/>
                    </w:rPr>
                  </w:pPr>
                </w:p>
              </w:tc>
            </w:tr>
            <w:tr w:rsidR="00CF562A" w:rsidRPr="001C4E57" w14:paraId="395B3650" w14:textId="77777777" w:rsidTr="00522A7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564A80" w14:textId="77777777" w:rsidR="00CF562A" w:rsidRPr="00D12320" w:rsidRDefault="00CF562A" w:rsidP="00522A72">
                  <w:pPr>
                    <w:shd w:val="clear" w:color="auto" w:fill="FFFFFF" w:themeFill="background1"/>
                    <w:spacing w:after="0" w:line="276" w:lineRule="auto"/>
                    <w:jc w:val="both"/>
                    <w:rPr>
                      <w:rFonts w:ascii="Times New Roman" w:hAnsi="Times New Roman" w:cs="Times New Roman"/>
                    </w:rPr>
                  </w:pPr>
                  <w:r w:rsidRPr="00D12320">
                    <w:rPr>
                      <w:rFonts w:ascii="Times New Roman" w:hAnsi="Times New Roman" w:cs="Times New Roman"/>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74C94C" w14:textId="77777777" w:rsidR="00CF562A" w:rsidRPr="00D12320" w:rsidRDefault="00CF562A" w:rsidP="00522A72">
                  <w:pPr>
                    <w:shd w:val="clear" w:color="auto" w:fill="FFFFFF" w:themeFill="background1"/>
                    <w:spacing w:after="0" w:line="276" w:lineRule="auto"/>
                    <w:jc w:val="both"/>
                    <w:rPr>
                      <w:rFonts w:ascii="Times New Roman" w:hAnsi="Times New Roman" w:cs="Times New Roman"/>
                    </w:rPr>
                  </w:pPr>
                </w:p>
              </w:tc>
            </w:tr>
            <w:tr w:rsidR="00CF562A" w:rsidRPr="001C4E57" w14:paraId="535D9F12" w14:textId="77777777" w:rsidTr="00522A7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3F5C66" w14:textId="77777777" w:rsidR="00CF562A" w:rsidRPr="00D12320" w:rsidRDefault="00CF562A" w:rsidP="00522A72">
                  <w:pPr>
                    <w:shd w:val="clear" w:color="auto" w:fill="FFFFFF" w:themeFill="background1"/>
                    <w:spacing w:after="0" w:line="276" w:lineRule="auto"/>
                    <w:jc w:val="both"/>
                    <w:rPr>
                      <w:rFonts w:ascii="Times New Roman" w:hAnsi="Times New Roman" w:cs="Times New Roman"/>
                    </w:rPr>
                  </w:pPr>
                  <w:r w:rsidRPr="00D12320">
                    <w:rPr>
                      <w:rFonts w:ascii="Times New Roman" w:hAnsi="Times New Roman" w:cs="Times New Roman"/>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C89DE1" w14:textId="77777777" w:rsidR="00CF562A" w:rsidRPr="00D12320" w:rsidRDefault="00CF562A" w:rsidP="00522A72">
                  <w:pPr>
                    <w:shd w:val="clear" w:color="auto" w:fill="FFFFFF" w:themeFill="background1"/>
                    <w:spacing w:after="0" w:line="276" w:lineRule="auto"/>
                    <w:jc w:val="both"/>
                    <w:rPr>
                      <w:rFonts w:ascii="Times New Roman" w:hAnsi="Times New Roman" w:cs="Times New Roman"/>
                    </w:rPr>
                  </w:pPr>
                </w:p>
              </w:tc>
            </w:tr>
            <w:tr w:rsidR="00CF562A" w:rsidRPr="001C4E57" w14:paraId="35A3ACA8" w14:textId="77777777" w:rsidTr="00522A7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AC69AD" w14:textId="77777777" w:rsidR="00CF562A" w:rsidRPr="00D12320" w:rsidRDefault="00CF562A" w:rsidP="00522A72">
                  <w:pPr>
                    <w:shd w:val="clear" w:color="auto" w:fill="FFFFFF" w:themeFill="background1"/>
                    <w:spacing w:after="0" w:line="276" w:lineRule="auto"/>
                    <w:jc w:val="both"/>
                    <w:rPr>
                      <w:rFonts w:ascii="Times New Roman" w:hAnsi="Times New Roman" w:cs="Times New Roman"/>
                    </w:rPr>
                  </w:pPr>
                  <w:r w:rsidRPr="00D12320">
                    <w:rPr>
                      <w:rFonts w:ascii="Times New Roman" w:hAnsi="Times New Roman" w:cs="Times New Roman"/>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F0084" w14:textId="77777777" w:rsidR="00CF562A" w:rsidRPr="00D12320" w:rsidRDefault="00CF562A" w:rsidP="00522A72">
                  <w:pPr>
                    <w:shd w:val="clear" w:color="auto" w:fill="FFFFFF" w:themeFill="background1"/>
                    <w:spacing w:after="0" w:line="276" w:lineRule="auto"/>
                    <w:jc w:val="both"/>
                    <w:rPr>
                      <w:rFonts w:ascii="Times New Roman" w:hAnsi="Times New Roman" w:cs="Times New Roman"/>
                      <w:lang w:val="en-US"/>
                    </w:rPr>
                  </w:pPr>
                </w:p>
              </w:tc>
            </w:tr>
          </w:tbl>
          <w:p w14:paraId="632387AA" w14:textId="77777777" w:rsidR="00CF562A" w:rsidRPr="001C4E57" w:rsidRDefault="00CF562A" w:rsidP="00522A72">
            <w:pPr>
              <w:suppressAutoHyphens/>
              <w:spacing w:line="276" w:lineRule="auto"/>
              <w:jc w:val="both"/>
              <w:rPr>
                <w:rFonts w:ascii="Times New Roman" w:eastAsia="Calibri" w:hAnsi="Times New Roman" w:cs="Times New Roman"/>
              </w:rPr>
            </w:pPr>
          </w:p>
        </w:tc>
      </w:tr>
      <w:tr w:rsidR="00CF562A" w:rsidRPr="001C4E57" w14:paraId="358FB760" w14:textId="77777777" w:rsidTr="00522A72">
        <w:trPr>
          <w:gridAfter w:val="1"/>
          <w:wAfter w:w="10" w:type="pct"/>
          <w:trHeight w:val="292"/>
        </w:trPr>
        <w:tc>
          <w:tcPr>
            <w:tcW w:w="531" w:type="pct"/>
          </w:tcPr>
          <w:p w14:paraId="755069F7" w14:textId="77777777" w:rsidR="00CF562A" w:rsidRPr="001C4E57" w:rsidRDefault="00CF562A" w:rsidP="00CF562A">
            <w:pPr>
              <w:numPr>
                <w:ilvl w:val="0"/>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28FE0EEF" w14:textId="77777777" w:rsidR="00CF562A" w:rsidRPr="001C4E57" w:rsidRDefault="00CF562A" w:rsidP="00522A72">
            <w:pPr>
              <w:suppressAutoHyphens/>
              <w:spacing w:line="276" w:lineRule="auto"/>
              <w:jc w:val="both"/>
              <w:rPr>
                <w:rFonts w:ascii="Times New Roman" w:eastAsia="Times New Roman" w:hAnsi="Times New Roman" w:cs="Times New Roman"/>
                <w:color w:val="000000" w:themeColor="text1"/>
              </w:rPr>
            </w:pPr>
            <w:r w:rsidRPr="001C4E57">
              <w:rPr>
                <w:rFonts w:ascii="Times New Roman" w:hAnsi="Times New Roman" w:cs="Times New Roman"/>
                <w:b/>
                <w:bCs/>
              </w:rPr>
              <w:t>Ginčų nagrinėjimo tvarka</w:t>
            </w:r>
          </w:p>
        </w:tc>
      </w:tr>
      <w:tr w:rsidR="00CF562A" w:rsidRPr="001C4E57" w14:paraId="5BA7F5C7" w14:textId="77777777" w:rsidTr="00522A72">
        <w:trPr>
          <w:gridAfter w:val="1"/>
          <w:wAfter w:w="10" w:type="pct"/>
          <w:trHeight w:val="292"/>
        </w:trPr>
        <w:tc>
          <w:tcPr>
            <w:tcW w:w="531" w:type="pct"/>
          </w:tcPr>
          <w:p w14:paraId="657A9B77"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2BAB09E9"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Šalys susitaria, kad Sutarčiai yra taikoma Lietuvos Respublikos teisė ir visi Sutartyje nereglamentuoti klausimai sprendžiami vadovaujantis Lietuvos Respublikos teise.</w:t>
            </w:r>
          </w:p>
        </w:tc>
      </w:tr>
      <w:tr w:rsidR="00CF562A" w:rsidRPr="001C4E57" w14:paraId="25ABE5B2" w14:textId="77777777" w:rsidTr="00522A72">
        <w:trPr>
          <w:gridAfter w:val="1"/>
          <w:wAfter w:w="10" w:type="pct"/>
          <w:trHeight w:val="292"/>
        </w:trPr>
        <w:tc>
          <w:tcPr>
            <w:tcW w:w="531" w:type="pct"/>
          </w:tcPr>
          <w:p w14:paraId="558CADBB"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10F1C1FE"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Šalys visus ginčus, kylančius iš Sutarties sprendžia derybomis. Derybų pradžia laikoma diena, kurią viena iš Šalių pateikė prašymą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kitai Šaliai su siūlymu pradėti derybas.</w:t>
            </w:r>
          </w:p>
        </w:tc>
      </w:tr>
      <w:tr w:rsidR="00CF562A" w:rsidRPr="001C4E57" w14:paraId="720B4CBB" w14:textId="77777777" w:rsidTr="00522A72">
        <w:trPr>
          <w:gridAfter w:val="1"/>
          <w:wAfter w:w="10" w:type="pct"/>
          <w:trHeight w:val="292"/>
        </w:trPr>
        <w:tc>
          <w:tcPr>
            <w:tcW w:w="531" w:type="pct"/>
          </w:tcPr>
          <w:p w14:paraId="4E97AEE3"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2C1D1069" w14:textId="77777777" w:rsidR="00CF562A" w:rsidRPr="001C4E57" w:rsidRDefault="00CF562A" w:rsidP="00522A72">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Nepavykus ginčo išspręsti derybomis per 15 </w:t>
            </w:r>
            <w:r w:rsidRPr="001728EC">
              <w:rPr>
                <w:rFonts w:ascii="Times New Roman" w:eastAsia="Calibri" w:hAnsi="Times New Roman" w:cs="Times New Roman"/>
                <w:i/>
                <w:iCs/>
              </w:rPr>
              <w:t>(penkiolika)</w:t>
            </w:r>
            <w:r w:rsidRPr="001C4E57">
              <w:rPr>
                <w:rFonts w:ascii="Times New Roman" w:eastAsia="Calibri" w:hAnsi="Times New Roman" w:cs="Times New Roman"/>
              </w:rPr>
              <w:t xml:space="preserve"> kalendorinių dienų nuo derybų pradžios, bet koks ginčas sprendžiamas Lietuvos Respublikos teisme Kaune, jei įstatymai nenustato išimtinio bylų teismingumo, pagal Lietuvos Respublikos teisės aktus.</w:t>
            </w:r>
          </w:p>
        </w:tc>
      </w:tr>
      <w:tr w:rsidR="00CF562A" w:rsidRPr="001C4E57" w14:paraId="7F54650F" w14:textId="77777777" w:rsidTr="00522A72">
        <w:trPr>
          <w:gridAfter w:val="1"/>
          <w:wAfter w:w="10" w:type="pct"/>
          <w:trHeight w:val="292"/>
        </w:trPr>
        <w:tc>
          <w:tcPr>
            <w:tcW w:w="531" w:type="pct"/>
          </w:tcPr>
          <w:p w14:paraId="368B91CD"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236546A8" w14:textId="77777777" w:rsidR="00CF562A" w:rsidRPr="001C4E57" w:rsidRDefault="00CF562A" w:rsidP="00522A72">
            <w:pPr>
              <w:suppressAutoHyphens/>
              <w:spacing w:line="276" w:lineRule="auto"/>
              <w:jc w:val="both"/>
              <w:rPr>
                <w:rFonts w:ascii="Times New Roman" w:hAnsi="Times New Roman" w:cs="Times New Roman"/>
                <w:b/>
                <w:bCs/>
              </w:rPr>
            </w:pPr>
            <w:r>
              <w:rPr>
                <w:rFonts w:ascii="Times New Roman" w:eastAsia="Calibri" w:hAnsi="Times New Roman" w:cs="Times New Roman"/>
              </w:rPr>
              <w:t xml:space="preserve">Neatsižvelgdamos į tai, kad </w:t>
            </w:r>
            <w:r w:rsidRPr="001C4E57">
              <w:rPr>
                <w:rFonts w:ascii="Times New Roman" w:eastAsia="Calibri" w:hAnsi="Times New Roman" w:cs="Times New Roman"/>
              </w:rPr>
              <w:t>ginčas yra nagrinėjamas teisme, Šalys ir toliau vykdo savo sutartinius įsipareigojimus, jeigu nesusitarta kitaip.</w:t>
            </w:r>
          </w:p>
        </w:tc>
      </w:tr>
      <w:tr w:rsidR="00CF562A" w:rsidRPr="001C4E57" w14:paraId="5E0B810B" w14:textId="77777777" w:rsidTr="00522A72">
        <w:trPr>
          <w:gridAfter w:val="1"/>
          <w:wAfter w:w="10" w:type="pct"/>
          <w:trHeight w:val="292"/>
        </w:trPr>
        <w:tc>
          <w:tcPr>
            <w:tcW w:w="531" w:type="pct"/>
          </w:tcPr>
          <w:p w14:paraId="63B5DBF8" w14:textId="77777777" w:rsidR="00CF562A" w:rsidRPr="001C4E57" w:rsidRDefault="00CF562A" w:rsidP="00CF562A">
            <w:pPr>
              <w:numPr>
                <w:ilvl w:val="0"/>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52C4AC1C" w14:textId="77777777" w:rsidR="00CF562A" w:rsidRPr="001C4E57" w:rsidRDefault="00CF562A" w:rsidP="00522A72">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b/>
              </w:rPr>
              <w:t>Sutarties pažeidimas</w:t>
            </w:r>
          </w:p>
        </w:tc>
      </w:tr>
      <w:tr w:rsidR="00CF562A" w:rsidRPr="001C4E57" w14:paraId="3A6918CD" w14:textId="77777777" w:rsidTr="00522A72">
        <w:trPr>
          <w:gridAfter w:val="1"/>
          <w:wAfter w:w="10" w:type="pct"/>
          <w:trHeight w:val="292"/>
        </w:trPr>
        <w:tc>
          <w:tcPr>
            <w:tcW w:w="531" w:type="pct"/>
          </w:tcPr>
          <w:p w14:paraId="7A6258C9"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29F51666" w14:textId="77777777" w:rsidR="00CF562A" w:rsidRPr="001C4E57" w:rsidRDefault="00CF562A"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CF562A" w:rsidRPr="001C4E57" w14:paraId="107AF241" w14:textId="77777777" w:rsidTr="00522A72">
        <w:trPr>
          <w:gridAfter w:val="1"/>
          <w:wAfter w:w="10" w:type="pct"/>
          <w:trHeight w:val="292"/>
        </w:trPr>
        <w:tc>
          <w:tcPr>
            <w:tcW w:w="531" w:type="pct"/>
          </w:tcPr>
          <w:p w14:paraId="6CE950D4" w14:textId="77777777" w:rsidR="00CF562A" w:rsidRPr="001C4E57" w:rsidRDefault="00CF562A" w:rsidP="00CF562A">
            <w:pPr>
              <w:numPr>
                <w:ilvl w:val="2"/>
                <w:numId w:val="46"/>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59" w:type="pct"/>
          </w:tcPr>
          <w:p w14:paraId="4DCEC57C" w14:textId="77777777" w:rsidR="00CF562A" w:rsidRPr="001C4E57" w:rsidRDefault="00CF562A" w:rsidP="00522A72">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reikalauti kitos Šalies tinkamai vykdyti sutartinius įsipareigojimus;</w:t>
            </w:r>
          </w:p>
        </w:tc>
      </w:tr>
      <w:tr w:rsidR="00CF562A" w:rsidRPr="001C4E57" w14:paraId="74558E21" w14:textId="77777777" w:rsidTr="00522A72">
        <w:trPr>
          <w:gridAfter w:val="1"/>
          <w:wAfter w:w="10" w:type="pct"/>
          <w:trHeight w:val="292"/>
        </w:trPr>
        <w:tc>
          <w:tcPr>
            <w:tcW w:w="531" w:type="pct"/>
          </w:tcPr>
          <w:p w14:paraId="57AC50AC" w14:textId="77777777" w:rsidR="00CF562A" w:rsidRPr="001C4E57" w:rsidRDefault="00CF562A" w:rsidP="00CF562A">
            <w:pPr>
              <w:numPr>
                <w:ilvl w:val="2"/>
                <w:numId w:val="46"/>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59" w:type="pct"/>
          </w:tcPr>
          <w:p w14:paraId="089FC502" w14:textId="77777777" w:rsidR="00CF562A" w:rsidRPr="001C4E57" w:rsidRDefault="00CF562A"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lang w:eastAsia="lt-LT"/>
              </w:rPr>
              <w:t>reikalauti atlyginti nuostolius;</w:t>
            </w:r>
          </w:p>
        </w:tc>
      </w:tr>
      <w:tr w:rsidR="00CF562A" w:rsidRPr="001C4E57" w14:paraId="0BEFB92D" w14:textId="77777777" w:rsidTr="00522A72">
        <w:trPr>
          <w:gridAfter w:val="1"/>
          <w:wAfter w:w="10" w:type="pct"/>
          <w:trHeight w:val="292"/>
        </w:trPr>
        <w:tc>
          <w:tcPr>
            <w:tcW w:w="531" w:type="pct"/>
          </w:tcPr>
          <w:p w14:paraId="113A6EDE" w14:textId="77777777" w:rsidR="00CF562A" w:rsidRPr="001C4E57" w:rsidRDefault="00CF562A" w:rsidP="00CF562A">
            <w:pPr>
              <w:numPr>
                <w:ilvl w:val="2"/>
                <w:numId w:val="46"/>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59" w:type="pct"/>
          </w:tcPr>
          <w:p w14:paraId="09BBFD43" w14:textId="77777777" w:rsidR="00CF562A" w:rsidRPr="001C4E57" w:rsidRDefault="00CF562A" w:rsidP="00522A72">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reikalauti sumokėti Sutartyje nustatytus delspinigius ir baudas;</w:t>
            </w:r>
          </w:p>
        </w:tc>
      </w:tr>
      <w:tr w:rsidR="00CF562A" w:rsidRPr="001C4E57" w14:paraId="3E7A875C" w14:textId="77777777" w:rsidTr="00522A72">
        <w:trPr>
          <w:gridAfter w:val="1"/>
          <w:wAfter w:w="10" w:type="pct"/>
          <w:trHeight w:val="292"/>
        </w:trPr>
        <w:tc>
          <w:tcPr>
            <w:tcW w:w="531" w:type="pct"/>
          </w:tcPr>
          <w:p w14:paraId="069FB1EB" w14:textId="77777777" w:rsidR="00CF562A" w:rsidRPr="001C4E57" w:rsidRDefault="00CF562A" w:rsidP="00CF562A">
            <w:pPr>
              <w:numPr>
                <w:ilvl w:val="2"/>
                <w:numId w:val="46"/>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59" w:type="pct"/>
          </w:tcPr>
          <w:p w14:paraId="37792B2F" w14:textId="77777777" w:rsidR="00CF562A" w:rsidRPr="001C4E57" w:rsidRDefault="00CF562A" w:rsidP="00522A72">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pasinaudoti Sutarties įvykdymo užtikrinimu (jei taikoma);</w:t>
            </w:r>
          </w:p>
        </w:tc>
      </w:tr>
      <w:tr w:rsidR="00CF562A" w:rsidRPr="001C4E57" w14:paraId="0F350893" w14:textId="77777777" w:rsidTr="00522A72">
        <w:trPr>
          <w:gridAfter w:val="1"/>
          <w:wAfter w:w="10" w:type="pct"/>
          <w:trHeight w:val="292"/>
        </w:trPr>
        <w:tc>
          <w:tcPr>
            <w:tcW w:w="531" w:type="pct"/>
          </w:tcPr>
          <w:p w14:paraId="7DA7B3BA" w14:textId="77777777" w:rsidR="00CF562A" w:rsidRPr="001C4E57" w:rsidRDefault="00CF562A" w:rsidP="00CF562A">
            <w:pPr>
              <w:numPr>
                <w:ilvl w:val="2"/>
                <w:numId w:val="46"/>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59" w:type="pct"/>
          </w:tcPr>
          <w:p w14:paraId="25A6E893" w14:textId="77777777" w:rsidR="00CF562A" w:rsidRPr="001C4E57" w:rsidRDefault="00CF562A" w:rsidP="00522A72">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nutraukti Sutartį;</w:t>
            </w:r>
          </w:p>
        </w:tc>
      </w:tr>
      <w:tr w:rsidR="00CF562A" w:rsidRPr="001C4E57" w14:paraId="7290E167" w14:textId="77777777" w:rsidTr="00522A72">
        <w:trPr>
          <w:gridAfter w:val="1"/>
          <w:wAfter w:w="10" w:type="pct"/>
          <w:trHeight w:val="292"/>
        </w:trPr>
        <w:tc>
          <w:tcPr>
            <w:tcW w:w="531" w:type="pct"/>
          </w:tcPr>
          <w:p w14:paraId="0096B996" w14:textId="77777777" w:rsidR="00CF562A" w:rsidRPr="001C4E57" w:rsidRDefault="00CF562A" w:rsidP="00CF562A">
            <w:pPr>
              <w:numPr>
                <w:ilvl w:val="2"/>
                <w:numId w:val="46"/>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59" w:type="pct"/>
          </w:tcPr>
          <w:p w14:paraId="315A5C3A" w14:textId="77777777" w:rsidR="00CF562A" w:rsidRPr="001C4E57" w:rsidRDefault="00CF562A" w:rsidP="00522A72">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taikyti kitus Lietuvos Respublikos teisės aktų nustatytus teisių gynimo būdus.</w:t>
            </w:r>
          </w:p>
        </w:tc>
      </w:tr>
      <w:tr w:rsidR="00CF562A" w:rsidRPr="001C4E57" w14:paraId="2EA1F9FB" w14:textId="77777777" w:rsidTr="00522A72">
        <w:trPr>
          <w:gridAfter w:val="1"/>
          <w:wAfter w:w="10" w:type="pct"/>
          <w:trHeight w:val="292"/>
        </w:trPr>
        <w:tc>
          <w:tcPr>
            <w:tcW w:w="531" w:type="pct"/>
          </w:tcPr>
          <w:p w14:paraId="3B242AEF" w14:textId="77777777" w:rsidR="00CF562A" w:rsidRPr="001C4E57" w:rsidRDefault="00CF562A" w:rsidP="00CF562A">
            <w:pPr>
              <w:numPr>
                <w:ilvl w:val="0"/>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758FF474" w14:textId="77777777" w:rsidR="00CF562A" w:rsidRPr="001C4E57" w:rsidRDefault="00CF562A" w:rsidP="00522A72">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b/>
              </w:rPr>
              <w:t>Baigiamosios nuostatos</w:t>
            </w:r>
          </w:p>
        </w:tc>
      </w:tr>
      <w:tr w:rsidR="00CF562A" w:rsidRPr="001C4E57" w14:paraId="6B313DA4" w14:textId="77777777" w:rsidTr="00522A72">
        <w:trPr>
          <w:gridAfter w:val="1"/>
          <w:wAfter w:w="10" w:type="pct"/>
          <w:trHeight w:val="292"/>
        </w:trPr>
        <w:tc>
          <w:tcPr>
            <w:tcW w:w="531" w:type="pct"/>
          </w:tcPr>
          <w:p w14:paraId="16FFE522"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7205FFBF" w14:textId="77777777" w:rsidR="00CF562A" w:rsidRPr="001C4E57" w:rsidRDefault="00CF562A" w:rsidP="00522A72">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N</w:t>
            </w:r>
            <w:r>
              <w:rPr>
                <w:rFonts w:ascii="Times New Roman" w:eastAsia="Calibri" w:hAnsi="Times New Roman" w:cs="Times New Roman"/>
                <w:bCs/>
              </w:rPr>
              <w:t>ė</w:t>
            </w:r>
            <w:r w:rsidRPr="001C4E57">
              <w:rPr>
                <w:rFonts w:ascii="Times New Roman" w:eastAsia="Calibri" w:hAnsi="Times New Roman" w:cs="Times New Roman"/>
                <w:bCs/>
              </w:rPr>
              <w:t xml:space="preserve"> viena Šalis neturi teisės perleisti visų arba dalies teisių ir pareigų pagal šią Sutartį jokiai trečiajai šaliai be išankstinio raštiško kitos Šalies sutikimo, pateikto el. priemonėmis.</w:t>
            </w:r>
          </w:p>
        </w:tc>
      </w:tr>
      <w:tr w:rsidR="00CF562A" w:rsidRPr="001C4E57" w14:paraId="753B1CED" w14:textId="77777777" w:rsidTr="00522A72">
        <w:trPr>
          <w:gridAfter w:val="1"/>
          <w:wAfter w:w="10" w:type="pct"/>
          <w:trHeight w:val="292"/>
        </w:trPr>
        <w:tc>
          <w:tcPr>
            <w:tcW w:w="531" w:type="pct"/>
          </w:tcPr>
          <w:p w14:paraId="5B16B523"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112FE399" w14:textId="77777777" w:rsidR="00CF562A" w:rsidRPr="001C4E57" w:rsidRDefault="00CF562A" w:rsidP="00522A72">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rPr>
              <w:t xml:space="preserve">Šalys supranta, kad pagal šią </w:t>
            </w:r>
            <w:r>
              <w:rPr>
                <w:rFonts w:ascii="Times New Roman" w:eastAsia="Calibri" w:hAnsi="Times New Roman" w:cs="Times New Roman"/>
              </w:rPr>
              <w:t>S</w:t>
            </w:r>
            <w:r w:rsidRPr="001C4E57">
              <w:rPr>
                <w:rFonts w:ascii="Times New Roman" w:eastAsia="Calibri" w:hAnsi="Times New Roman" w:cs="Times New Roman"/>
              </w:rPr>
              <w:t xml:space="preserve">utartį Šalys viena kitai perduos sutartį vykdančių darbuotojų asmens duomenis (vardą, pavardę, pareigas, telefono numerį, el. p. adresą), kurie turi būti naudojami ir tvarkomi išskirtinai su šia </w:t>
            </w:r>
            <w:r>
              <w:rPr>
                <w:rFonts w:ascii="Times New Roman" w:eastAsia="Calibri" w:hAnsi="Times New Roman" w:cs="Times New Roman"/>
              </w:rPr>
              <w:t>S</w:t>
            </w:r>
            <w:r w:rsidRPr="001C4E57">
              <w:rPr>
                <w:rFonts w:ascii="Times New Roman" w:eastAsia="Calibri" w:hAnsi="Times New Roman" w:cs="Times New Roman"/>
              </w:rPr>
              <w:t>utartimi susijus</w:t>
            </w:r>
            <w:r>
              <w:rPr>
                <w:rFonts w:ascii="Times New Roman" w:eastAsia="Calibri" w:hAnsi="Times New Roman" w:cs="Times New Roman"/>
              </w:rPr>
              <w:t>iems</w:t>
            </w:r>
            <w:r w:rsidRPr="001C4E57">
              <w:rPr>
                <w:rFonts w:ascii="Times New Roman" w:eastAsia="Calibri" w:hAnsi="Times New Roman" w:cs="Times New Roman"/>
              </w:rPr>
              <w:t xml:space="preserve"> įsipareigojim</w:t>
            </w:r>
            <w:r>
              <w:rPr>
                <w:rFonts w:ascii="Times New Roman" w:eastAsia="Calibri" w:hAnsi="Times New Roman" w:cs="Times New Roman"/>
              </w:rPr>
              <w:t>ams</w:t>
            </w:r>
            <w:r w:rsidRPr="001C4E57">
              <w:rPr>
                <w:rFonts w:ascii="Times New Roman" w:eastAsia="Calibri" w:hAnsi="Times New Roman" w:cs="Times New Roman"/>
              </w:rPr>
              <w:t xml:space="preserve"> vykd</w:t>
            </w:r>
            <w:r>
              <w:rPr>
                <w:rFonts w:ascii="Times New Roman" w:eastAsia="Calibri" w:hAnsi="Times New Roman" w:cs="Times New Roman"/>
              </w:rPr>
              <w:t>yti</w:t>
            </w:r>
            <w:r w:rsidRPr="001C4E57">
              <w:rPr>
                <w:rFonts w:ascii="Times New Roman" w:eastAsia="Calibri" w:hAnsi="Times New Roman" w:cs="Times New Roman"/>
              </w:rPr>
              <w:t xml:space="preserve">. Užsakovas ir Tiekėjas patvirtina, kad </w:t>
            </w:r>
            <w:r w:rsidRPr="001C4E57">
              <w:rPr>
                <w:rFonts w:ascii="Times New Roman" w:eastAsia="Calibri" w:hAnsi="Times New Roman" w:cs="Times New Roman"/>
              </w:rPr>
              <w:lastRenderedPageBreak/>
              <w:t xml:space="preserve">šioje </w:t>
            </w:r>
            <w:r>
              <w:rPr>
                <w:rFonts w:ascii="Times New Roman" w:eastAsia="Calibri" w:hAnsi="Times New Roman" w:cs="Times New Roman"/>
              </w:rPr>
              <w:t>S</w:t>
            </w:r>
            <w:r w:rsidRPr="001C4E57">
              <w:rPr>
                <w:rFonts w:ascii="Times New Roman" w:eastAsia="Calibri" w:hAnsi="Times New Roman" w:cs="Times New Roman"/>
              </w:rPr>
              <w:t xml:space="preserve">utartyje arba įgaliojimuose nurodyti fiziniai asmenys yra tinkamai informuoti apie jų duomenų perdavimą, todėl Užsakovas ir Tiekėjas prisiima atsakomybę už bet kokias galinčias kilti pretenzijas dėl asmens duomenų naudojimo šios </w:t>
            </w:r>
            <w:r>
              <w:rPr>
                <w:rFonts w:ascii="Times New Roman" w:eastAsia="Calibri" w:hAnsi="Times New Roman" w:cs="Times New Roman"/>
              </w:rPr>
              <w:t>S</w:t>
            </w:r>
            <w:r w:rsidRPr="001C4E57">
              <w:rPr>
                <w:rFonts w:ascii="Times New Roman" w:eastAsia="Calibri" w:hAnsi="Times New Roman" w:cs="Times New Roman"/>
              </w:rPr>
              <w:t xml:space="preserve">utarties įgyvendinimo tikslu. Tiekėjas ir Užsakovas patvirtina, jog gauti asmens duomenys bus </w:t>
            </w:r>
            <w:r>
              <w:rPr>
                <w:rFonts w:ascii="Times New Roman" w:eastAsia="Calibri" w:hAnsi="Times New Roman" w:cs="Times New Roman"/>
              </w:rPr>
              <w:t>įtraukti į apskaitą</w:t>
            </w:r>
            <w:r w:rsidRPr="001C4E57">
              <w:rPr>
                <w:rFonts w:ascii="Times New Roman" w:eastAsia="Calibri" w:hAnsi="Times New Roman" w:cs="Times New Roman"/>
              </w:rPr>
              <w:t xml:space="preserve"> ir saugomi tik tiek, kiek tai reikalinga </w:t>
            </w:r>
            <w:r>
              <w:rPr>
                <w:rFonts w:ascii="Times New Roman" w:eastAsia="Calibri" w:hAnsi="Times New Roman" w:cs="Times New Roman"/>
              </w:rPr>
              <w:t>šiai Sutarčiai vykdyti.</w:t>
            </w:r>
          </w:p>
        </w:tc>
      </w:tr>
      <w:tr w:rsidR="00CF562A" w:rsidRPr="001C4E57" w14:paraId="29E0A905" w14:textId="77777777" w:rsidTr="00522A72">
        <w:trPr>
          <w:gridAfter w:val="1"/>
          <w:wAfter w:w="10" w:type="pct"/>
          <w:trHeight w:val="292"/>
        </w:trPr>
        <w:tc>
          <w:tcPr>
            <w:tcW w:w="531" w:type="pct"/>
          </w:tcPr>
          <w:p w14:paraId="77D1A0B6"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400F669F" w14:textId="77777777" w:rsidR="00CF562A" w:rsidRPr="001C4E57" w:rsidRDefault="00CF562A" w:rsidP="00522A72">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Pr>
                <w:rFonts w:ascii="Times New Roman" w:eastAsia="Calibri" w:hAnsi="Times New Roman" w:cs="Times New Roman"/>
              </w:rPr>
              <w:t>S</w:t>
            </w:r>
            <w:r w:rsidRPr="001C4E57">
              <w:rPr>
                <w:rFonts w:ascii="Times New Roman" w:eastAsia="Calibri" w:hAnsi="Times New Roman" w:cs="Times New Roman"/>
              </w:rPr>
              <w:t>utartyje nurodytas atsakomybės pasiskirstymo ribas), dėl kurios veiksmų ar neapdairumo buvo pažeistos duomenų subjekto teisės.</w:t>
            </w:r>
          </w:p>
        </w:tc>
      </w:tr>
      <w:tr w:rsidR="00CF562A" w:rsidRPr="001C4E57" w14:paraId="60218352" w14:textId="77777777" w:rsidTr="00522A72">
        <w:trPr>
          <w:gridAfter w:val="1"/>
          <w:wAfter w:w="10" w:type="pct"/>
          <w:trHeight w:val="292"/>
        </w:trPr>
        <w:tc>
          <w:tcPr>
            <w:tcW w:w="531" w:type="pct"/>
          </w:tcPr>
          <w:p w14:paraId="2AC0F4B1"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4777F5E7" w14:textId="77777777" w:rsidR="00CF562A" w:rsidRPr="001C4E57" w:rsidRDefault="00CF562A"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Sutarties Šalys įsipareigoja nedelsdamos el. priemonėmis raštu pranešti kitai Šaliai apie bet kokių savo duomenų (pavadinimo, buveinės ir/</w:t>
            </w:r>
            <w:r>
              <w:rPr>
                <w:rFonts w:ascii="Times New Roman" w:eastAsia="Times New Roman" w:hAnsi="Times New Roman" w:cs="Times New Roman"/>
              </w:rPr>
              <w:t xml:space="preserve"> </w:t>
            </w:r>
            <w:r w:rsidRPr="001C4E57">
              <w:rPr>
                <w:rFonts w:ascii="Times New Roman" w:eastAsia="Times New Roman" w:hAnsi="Times New Roman" w:cs="Times New Roman"/>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CF562A" w:rsidRPr="001C4E57" w14:paraId="4E1A53FB" w14:textId="77777777" w:rsidTr="00522A72">
        <w:trPr>
          <w:gridAfter w:val="1"/>
          <w:wAfter w:w="10" w:type="pct"/>
          <w:trHeight w:val="292"/>
        </w:trPr>
        <w:tc>
          <w:tcPr>
            <w:tcW w:w="531" w:type="pct"/>
            <w:shd w:val="clear" w:color="auto" w:fill="auto"/>
          </w:tcPr>
          <w:p w14:paraId="00B7C9EB"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shd w:val="clear" w:color="auto" w:fill="auto"/>
          </w:tcPr>
          <w:p w14:paraId="25C9E9C8" w14:textId="77777777" w:rsidR="00CF562A" w:rsidRPr="001C4E57" w:rsidRDefault="00CF562A"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 xml:space="preserve">Pagal šią Sutartį bet kokie suderinimai, pritarimai, sprendimai, reikalavimai, pretenzijos, užklausos, atsakymai į užklausas ir </w:t>
            </w:r>
            <w:r>
              <w:rPr>
                <w:rFonts w:ascii="Times New Roman" w:eastAsia="Times New Roman" w:hAnsi="Times New Roman" w:cs="Times New Roman"/>
              </w:rPr>
              <w:t>kt.</w:t>
            </w:r>
            <w:r w:rsidRPr="001C4E57">
              <w:rPr>
                <w:rFonts w:ascii="Times New Roman" w:eastAsia="Times New Roman" w:hAnsi="Times New Roman" w:cs="Times New Roman"/>
              </w:rPr>
              <w:t xml:space="preserve"> privalo būti raštu ir </w:t>
            </w:r>
            <w:r>
              <w:rPr>
                <w:rFonts w:ascii="Times New Roman" w:eastAsia="Times New Roman" w:hAnsi="Times New Roman" w:cs="Times New Roman"/>
              </w:rPr>
              <w:t xml:space="preserve">pateikti </w:t>
            </w:r>
            <w:r w:rsidRPr="001C4E57">
              <w:rPr>
                <w:rFonts w:ascii="Times New Roman" w:eastAsia="Times New Roman" w:hAnsi="Times New Roman" w:cs="Times New Roman"/>
              </w:rPr>
              <w:t xml:space="preserve">el. priemonėmis atsakingam už Sutarties vykdymą asmeniui. </w:t>
            </w:r>
          </w:p>
        </w:tc>
      </w:tr>
      <w:tr w:rsidR="00CF562A" w:rsidRPr="001C4E57" w14:paraId="7FA4573F" w14:textId="77777777" w:rsidTr="00522A72">
        <w:trPr>
          <w:gridAfter w:val="1"/>
          <w:wAfter w:w="10" w:type="pct"/>
          <w:trHeight w:val="292"/>
        </w:trPr>
        <w:tc>
          <w:tcPr>
            <w:tcW w:w="531" w:type="pct"/>
          </w:tcPr>
          <w:p w14:paraId="63149D9C"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28EF4E87" w14:textId="77777777" w:rsidR="00CF562A" w:rsidRPr="001C4E57" w:rsidRDefault="00CF562A"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CF562A" w:rsidRPr="001C4E57" w14:paraId="180FCCE4" w14:textId="77777777" w:rsidTr="00522A72">
        <w:trPr>
          <w:gridAfter w:val="1"/>
          <w:wAfter w:w="10" w:type="pct"/>
          <w:trHeight w:val="292"/>
        </w:trPr>
        <w:tc>
          <w:tcPr>
            <w:tcW w:w="531" w:type="pct"/>
          </w:tcPr>
          <w:p w14:paraId="5EB413A8"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3D62F2F7" w14:textId="77777777" w:rsidR="00CF562A" w:rsidRPr="00AD5E02" w:rsidRDefault="00CF562A" w:rsidP="00522A72">
            <w:pPr>
              <w:suppressAutoHyphens/>
              <w:jc w:val="both"/>
              <w:rPr>
                <w:rFonts w:ascii="Times New Roman" w:eastAsia="Calibri" w:hAnsi="Times New Roman" w:cs="Times New Roman"/>
                <w:b/>
              </w:rPr>
            </w:pPr>
            <w:r w:rsidRPr="00AD5E02">
              <w:rPr>
                <w:rFonts w:ascii="Times New Roman" w:eastAsia="Courier New" w:hAnsi="Times New Roman" w:cs="Times New Roman"/>
                <w:b/>
                <w:bCs/>
                <w:szCs w:val="24"/>
              </w:rPr>
              <w:t>Aplinkos apsaugos kriterijų taikymas:</w:t>
            </w:r>
          </w:p>
        </w:tc>
      </w:tr>
      <w:tr w:rsidR="00CF562A" w:rsidRPr="009202AC" w14:paraId="61E66FD9" w14:textId="77777777" w:rsidTr="00522A72">
        <w:trPr>
          <w:gridAfter w:val="1"/>
          <w:wAfter w:w="10" w:type="pct"/>
          <w:trHeight w:val="292"/>
        </w:trPr>
        <w:tc>
          <w:tcPr>
            <w:tcW w:w="531" w:type="pct"/>
          </w:tcPr>
          <w:p w14:paraId="31341488" w14:textId="77777777" w:rsidR="00CF562A" w:rsidRPr="009202AC" w:rsidRDefault="00CF562A" w:rsidP="00522A72">
            <w:pPr>
              <w:suppressAutoHyphens/>
              <w:spacing w:line="276" w:lineRule="auto"/>
              <w:jc w:val="both"/>
              <w:rPr>
                <w:rFonts w:ascii="Times New Roman" w:eastAsia="Calibri" w:hAnsi="Times New Roman" w:cs="Times New Roman"/>
                <w:color w:val="000000"/>
                <w:u w:color="000000"/>
                <w:bdr w:val="nil"/>
                <w:lang w:eastAsia="lt-LT"/>
              </w:rPr>
            </w:pPr>
            <w:r w:rsidRPr="009202AC">
              <w:rPr>
                <w:rFonts w:ascii="Times New Roman" w:eastAsia="Calibri" w:hAnsi="Times New Roman" w:cs="Times New Roman"/>
                <w:color w:val="000000"/>
                <w:u w:color="000000"/>
                <w:bdr w:val="nil"/>
                <w:lang w:eastAsia="lt-LT"/>
              </w:rPr>
              <w:t>22.7.1.</w:t>
            </w:r>
          </w:p>
        </w:tc>
        <w:tc>
          <w:tcPr>
            <w:tcW w:w="4459" w:type="pct"/>
          </w:tcPr>
          <w:p w14:paraId="360466BF" w14:textId="77777777" w:rsidR="00CF562A" w:rsidRPr="009202AC" w:rsidRDefault="00CF562A" w:rsidP="00522A72">
            <w:pPr>
              <w:spacing w:line="276" w:lineRule="auto"/>
              <w:ind w:hanging="67"/>
              <w:jc w:val="both"/>
              <w:rPr>
                <w:rFonts w:ascii="Times New Roman" w:eastAsia="Courier New" w:hAnsi="Times New Roman" w:cs="Times New Roman"/>
                <w:b/>
                <w:bCs/>
                <w:szCs w:val="24"/>
              </w:rPr>
            </w:pPr>
            <w:r w:rsidRPr="009202AC">
              <w:rPr>
                <w:rFonts w:ascii="Times New Roman" w:hAnsi="Times New Roman" w:cs="Times New Roman"/>
                <w:bCs/>
              </w:rPr>
              <w:t>Vadovauja</w:t>
            </w:r>
            <w:r>
              <w:rPr>
                <w:rFonts w:ascii="Times New Roman" w:hAnsi="Times New Roman" w:cs="Times New Roman"/>
                <w:bCs/>
              </w:rPr>
              <w:t>ntis</w:t>
            </w:r>
            <w:r w:rsidRPr="009202AC">
              <w:rPr>
                <w:rFonts w:ascii="Times New Roman" w:hAnsi="Times New Roman" w:cs="Times New Roman"/>
                <w:bCs/>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II skyriaus 4.4.3 papunkčiu: </w:t>
            </w:r>
            <w:r w:rsidRPr="009202AC">
              <w:rPr>
                <w:rFonts w:ascii="Times New Roman" w:hAnsi="Times New Roman" w:cs="Times New Roman"/>
                <w:color w:val="00000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CF562A" w:rsidRPr="001C4E57" w14:paraId="011F7079" w14:textId="77777777" w:rsidTr="00522A72">
        <w:trPr>
          <w:gridAfter w:val="1"/>
          <w:wAfter w:w="10" w:type="pct"/>
          <w:trHeight w:val="292"/>
        </w:trPr>
        <w:tc>
          <w:tcPr>
            <w:tcW w:w="531" w:type="pct"/>
          </w:tcPr>
          <w:p w14:paraId="605DB617"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061F7D88" w14:textId="77777777" w:rsidR="00CF562A" w:rsidRPr="001C4E57" w:rsidRDefault="00CF562A"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Visus kitus klausimus, kurie neaptarti Sutartyje, reguliuoja Lietuvos Respublikos teisės aktai.</w:t>
            </w:r>
          </w:p>
        </w:tc>
      </w:tr>
      <w:tr w:rsidR="00CF562A" w:rsidRPr="001C4E57" w14:paraId="010D383A" w14:textId="77777777" w:rsidTr="00522A72">
        <w:trPr>
          <w:gridAfter w:val="1"/>
          <w:wAfter w:w="10" w:type="pct"/>
          <w:trHeight w:val="292"/>
        </w:trPr>
        <w:tc>
          <w:tcPr>
            <w:tcW w:w="531" w:type="pct"/>
          </w:tcPr>
          <w:p w14:paraId="2E2A8FED"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31E032E5" w14:textId="77777777" w:rsidR="00CF562A" w:rsidRPr="001C4E57" w:rsidRDefault="00CF562A"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Ši Sutartis sudaryta 2 (dviem) vienodą juridinę galią turinčiais egzemplioriais, po vieną kiekvienai Sutarties Šaliai.</w:t>
            </w:r>
          </w:p>
        </w:tc>
      </w:tr>
      <w:tr w:rsidR="00CF562A" w:rsidRPr="001C4E57" w14:paraId="0757BA4C" w14:textId="77777777" w:rsidTr="00522A72">
        <w:trPr>
          <w:gridAfter w:val="1"/>
          <w:wAfter w:w="10" w:type="pct"/>
          <w:trHeight w:val="292"/>
        </w:trPr>
        <w:tc>
          <w:tcPr>
            <w:tcW w:w="531" w:type="pct"/>
          </w:tcPr>
          <w:p w14:paraId="7332A74D"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79492D31" w14:textId="77777777" w:rsidR="00CF562A" w:rsidRPr="001C4E57" w:rsidRDefault="00CF562A"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Tais atvejais, kai Sutarties nuostatos neatitinka VPĮ nustatytų reikalavimų, taikomos VPĮ normos.</w:t>
            </w:r>
          </w:p>
        </w:tc>
      </w:tr>
      <w:tr w:rsidR="00CF562A" w:rsidRPr="001C4E57" w14:paraId="743CBBA7" w14:textId="77777777" w:rsidTr="00522A72">
        <w:trPr>
          <w:gridAfter w:val="1"/>
          <w:wAfter w:w="10" w:type="pct"/>
          <w:trHeight w:val="292"/>
        </w:trPr>
        <w:tc>
          <w:tcPr>
            <w:tcW w:w="531" w:type="pct"/>
          </w:tcPr>
          <w:p w14:paraId="4B92B513" w14:textId="77777777" w:rsidR="00CF562A" w:rsidRPr="001C4E57" w:rsidRDefault="00CF562A" w:rsidP="00CF562A">
            <w:pPr>
              <w:numPr>
                <w:ilvl w:val="0"/>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56396DF9" w14:textId="77777777" w:rsidR="00CF562A" w:rsidRPr="001C4E57" w:rsidRDefault="00CF562A" w:rsidP="00522A72">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b/>
              </w:rPr>
              <w:t>Sutarties priedai</w:t>
            </w:r>
          </w:p>
        </w:tc>
      </w:tr>
      <w:tr w:rsidR="00CF562A" w:rsidRPr="001C4E57" w14:paraId="4B2C7767" w14:textId="77777777" w:rsidTr="00522A72">
        <w:trPr>
          <w:gridAfter w:val="1"/>
          <w:wAfter w:w="10" w:type="pct"/>
          <w:trHeight w:val="292"/>
        </w:trPr>
        <w:tc>
          <w:tcPr>
            <w:tcW w:w="531" w:type="pct"/>
          </w:tcPr>
          <w:p w14:paraId="58F7D979" w14:textId="77777777" w:rsidR="00CF562A" w:rsidRPr="001C4E57" w:rsidRDefault="00CF562A" w:rsidP="00CF562A">
            <w:pPr>
              <w:numPr>
                <w:ilvl w:val="1"/>
                <w:numId w:val="46"/>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59" w:type="pct"/>
          </w:tcPr>
          <w:p w14:paraId="375ECEB3"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Sutartį sudarantys dokumentai turi būti traktuojami kaip paaiškinantys vienas kitą. Tuo tikslu nustatomas šitoks dokumentų pirmumas:</w:t>
            </w:r>
          </w:p>
        </w:tc>
      </w:tr>
      <w:tr w:rsidR="00CF562A" w:rsidRPr="001C4E57" w14:paraId="60A74AE9" w14:textId="77777777" w:rsidTr="00522A72">
        <w:trPr>
          <w:gridAfter w:val="1"/>
          <w:wAfter w:w="10" w:type="pct"/>
          <w:trHeight w:val="292"/>
        </w:trPr>
        <w:tc>
          <w:tcPr>
            <w:tcW w:w="531" w:type="pct"/>
          </w:tcPr>
          <w:p w14:paraId="03ED841C" w14:textId="77777777" w:rsidR="00CF562A" w:rsidRPr="001C4E57" w:rsidRDefault="00CF562A" w:rsidP="00CF562A">
            <w:pPr>
              <w:numPr>
                <w:ilvl w:val="2"/>
                <w:numId w:val="46"/>
              </w:numPr>
              <w:suppressAutoHyphens/>
              <w:spacing w:line="276" w:lineRule="auto"/>
              <w:ind w:left="883" w:hanging="851"/>
              <w:jc w:val="both"/>
              <w:rPr>
                <w:rFonts w:ascii="Times New Roman" w:eastAsia="Calibri" w:hAnsi="Times New Roman" w:cs="Times New Roman"/>
                <w:color w:val="000000"/>
                <w:u w:color="000000"/>
                <w:bdr w:val="nil"/>
                <w:lang w:eastAsia="lt-LT"/>
              </w:rPr>
            </w:pPr>
          </w:p>
        </w:tc>
        <w:tc>
          <w:tcPr>
            <w:tcW w:w="4459" w:type="pct"/>
          </w:tcPr>
          <w:p w14:paraId="49F1E9E8"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Šios Sutarties sąlygos;</w:t>
            </w:r>
          </w:p>
        </w:tc>
      </w:tr>
      <w:tr w:rsidR="00CF562A" w:rsidRPr="001C4E57" w14:paraId="036F584C" w14:textId="77777777" w:rsidTr="00522A72">
        <w:trPr>
          <w:gridAfter w:val="1"/>
          <w:wAfter w:w="10" w:type="pct"/>
          <w:trHeight w:val="292"/>
        </w:trPr>
        <w:tc>
          <w:tcPr>
            <w:tcW w:w="531" w:type="pct"/>
          </w:tcPr>
          <w:p w14:paraId="0CF1C07D" w14:textId="77777777" w:rsidR="00CF562A" w:rsidRPr="001C4E57" w:rsidRDefault="00CF562A" w:rsidP="00CF562A">
            <w:pPr>
              <w:numPr>
                <w:ilvl w:val="2"/>
                <w:numId w:val="46"/>
              </w:numPr>
              <w:suppressAutoHyphens/>
              <w:spacing w:line="276" w:lineRule="auto"/>
              <w:ind w:hanging="1048"/>
              <w:jc w:val="both"/>
              <w:rPr>
                <w:rFonts w:ascii="Times New Roman" w:eastAsia="Calibri" w:hAnsi="Times New Roman" w:cs="Times New Roman"/>
                <w:color w:val="000000"/>
                <w:u w:color="000000"/>
                <w:bdr w:val="nil"/>
                <w:lang w:eastAsia="lt-LT"/>
              </w:rPr>
            </w:pPr>
          </w:p>
        </w:tc>
        <w:tc>
          <w:tcPr>
            <w:tcW w:w="4459" w:type="pct"/>
          </w:tcPr>
          <w:p w14:paraId="317227D8"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 xml:space="preserve">Sutarties priedai: </w:t>
            </w:r>
            <w:r>
              <w:rPr>
                <w:rFonts w:ascii="Times New Roman" w:hAnsi="Times New Roman" w:cs="Times New Roman"/>
                <w:color w:val="000000"/>
              </w:rPr>
              <w:t>Tiekėjo pasiūlymas, Priedas Nr. 1.</w:t>
            </w:r>
          </w:p>
        </w:tc>
      </w:tr>
      <w:tr w:rsidR="00CF562A" w:rsidRPr="001C4E57" w14:paraId="163AD657" w14:textId="77777777" w:rsidTr="00522A72">
        <w:trPr>
          <w:gridAfter w:val="1"/>
          <w:wAfter w:w="10" w:type="pct"/>
          <w:trHeight w:val="292"/>
        </w:trPr>
        <w:tc>
          <w:tcPr>
            <w:tcW w:w="531" w:type="pct"/>
          </w:tcPr>
          <w:p w14:paraId="619B1261" w14:textId="77777777" w:rsidR="00CF562A" w:rsidRPr="001C4E57" w:rsidRDefault="00CF562A" w:rsidP="00CF562A">
            <w:pPr>
              <w:numPr>
                <w:ilvl w:val="1"/>
                <w:numId w:val="46"/>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59" w:type="pct"/>
          </w:tcPr>
          <w:p w14:paraId="151D0AFA" w14:textId="77777777" w:rsidR="00CF562A" w:rsidRPr="001C4E57" w:rsidRDefault="00CF562A" w:rsidP="00522A72">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punkte nurodyta eilės tvarka.</w:t>
            </w:r>
          </w:p>
        </w:tc>
      </w:tr>
      <w:tr w:rsidR="00CF562A" w:rsidRPr="001C4E57" w14:paraId="61849441" w14:textId="77777777" w:rsidTr="00522A72">
        <w:trPr>
          <w:gridAfter w:val="1"/>
          <w:wAfter w:w="10" w:type="pct"/>
          <w:trHeight w:val="292"/>
        </w:trPr>
        <w:tc>
          <w:tcPr>
            <w:tcW w:w="531" w:type="pct"/>
          </w:tcPr>
          <w:p w14:paraId="6A3D7FF3" w14:textId="77777777" w:rsidR="00CF562A" w:rsidRPr="001C4E57" w:rsidRDefault="00CF562A" w:rsidP="00CF562A">
            <w:pPr>
              <w:numPr>
                <w:ilvl w:val="0"/>
                <w:numId w:val="46"/>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59" w:type="pct"/>
          </w:tcPr>
          <w:p w14:paraId="54627DE5" w14:textId="77777777" w:rsidR="00CF562A" w:rsidRPr="001C4E57" w:rsidRDefault="00CF562A"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Šalių rekvizitai ir parašai:</w:t>
            </w:r>
          </w:p>
        </w:tc>
      </w:tr>
      <w:tr w:rsidR="00CF562A" w:rsidRPr="001C4E57" w14:paraId="4BE8F2D7" w14:textId="77777777" w:rsidTr="00522A72">
        <w:trPr>
          <w:trHeight w:val="292"/>
        </w:trPr>
        <w:tc>
          <w:tcPr>
            <w:tcW w:w="5000" w:type="pct"/>
            <w:gridSpan w:val="3"/>
          </w:tcPr>
          <w:tbl>
            <w:tblPr>
              <w:tblW w:w="98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0"/>
              <w:gridCol w:w="4822"/>
            </w:tblGrid>
            <w:tr w:rsidR="00CF562A" w:rsidRPr="006F61A2" w14:paraId="31F542BA" w14:textId="77777777" w:rsidTr="00522A72">
              <w:tc>
                <w:tcPr>
                  <w:tcW w:w="5060" w:type="dxa"/>
                  <w:shd w:val="clear" w:color="auto" w:fill="auto"/>
                </w:tcPr>
                <w:p w14:paraId="36386831" w14:textId="77777777" w:rsidR="00CF562A" w:rsidRPr="00BB3B3B" w:rsidRDefault="00CF562A" w:rsidP="00522A72">
                  <w:pPr>
                    <w:ind w:right="-142"/>
                    <w:jc w:val="both"/>
                    <w:rPr>
                      <w:rFonts w:ascii="Times New Roman" w:hAnsi="Times New Roman" w:cs="Times New Roman"/>
                      <w:b/>
                      <w:iCs/>
                    </w:rPr>
                  </w:pPr>
                  <w:r w:rsidRPr="00BB3B3B">
                    <w:rPr>
                      <w:rFonts w:ascii="Times New Roman" w:hAnsi="Times New Roman" w:cs="Times New Roman"/>
                      <w:b/>
                      <w:bCs/>
                    </w:rPr>
                    <w:t>PIRKĖJAS</w:t>
                  </w:r>
                  <w:r w:rsidRPr="00BB3B3B">
                    <w:rPr>
                      <w:rFonts w:ascii="Times New Roman" w:hAnsi="Times New Roman" w:cs="Times New Roman"/>
                      <w:b/>
                      <w:iCs/>
                    </w:rPr>
                    <w:t xml:space="preserve"> </w:t>
                  </w:r>
                </w:p>
                <w:p w14:paraId="2D01ECD4" w14:textId="77777777" w:rsidR="00CF562A" w:rsidRPr="00BB3B3B" w:rsidRDefault="00CF562A" w:rsidP="00522A72">
                  <w:pPr>
                    <w:ind w:right="-142"/>
                    <w:jc w:val="both"/>
                    <w:rPr>
                      <w:rFonts w:ascii="Times New Roman" w:hAnsi="Times New Roman" w:cs="Times New Roman"/>
                      <w:b/>
                      <w:iCs/>
                    </w:rPr>
                  </w:pPr>
                  <w:r w:rsidRPr="00BB3B3B">
                    <w:rPr>
                      <w:rFonts w:ascii="Times New Roman" w:hAnsi="Times New Roman" w:cs="Times New Roman"/>
                      <w:b/>
                      <w:iCs/>
                    </w:rPr>
                    <w:t>Karaliaus Mindaugo profesinio mokymo centras</w:t>
                  </w:r>
                </w:p>
                <w:p w14:paraId="3DE7505D" w14:textId="77777777" w:rsidR="00CF562A" w:rsidRPr="00BB3B3B" w:rsidRDefault="00CF562A" w:rsidP="00522A72">
                  <w:pPr>
                    <w:ind w:right="-142"/>
                    <w:jc w:val="both"/>
                    <w:rPr>
                      <w:rFonts w:ascii="Times New Roman" w:hAnsi="Times New Roman" w:cs="Times New Roman"/>
                    </w:rPr>
                  </w:pPr>
                  <w:r w:rsidRPr="00BB3B3B">
                    <w:rPr>
                      <w:rFonts w:ascii="Times New Roman" w:hAnsi="Times New Roman" w:cs="Times New Roman"/>
                    </w:rPr>
                    <w:t>Juridinio asmens kodas 111961453</w:t>
                  </w:r>
                </w:p>
                <w:p w14:paraId="6E02E755" w14:textId="77777777" w:rsidR="00CF562A" w:rsidRPr="00BB3B3B" w:rsidRDefault="00CF562A" w:rsidP="00522A72">
                  <w:pPr>
                    <w:ind w:right="-142"/>
                    <w:jc w:val="both"/>
                    <w:rPr>
                      <w:rFonts w:ascii="Times New Roman" w:hAnsi="Times New Roman" w:cs="Times New Roman"/>
                      <w:color w:val="4D5156"/>
                      <w:shd w:val="clear" w:color="auto" w:fill="FFFFFF"/>
                    </w:rPr>
                  </w:pPr>
                  <w:r w:rsidRPr="00BB3B3B">
                    <w:rPr>
                      <w:rFonts w:ascii="Times New Roman" w:hAnsi="Times New Roman" w:cs="Times New Roman"/>
                    </w:rPr>
                    <w:t xml:space="preserve">PVM mokėtojo kodas </w:t>
                  </w:r>
                  <w:r w:rsidRPr="00BB3B3B">
                    <w:rPr>
                      <w:rFonts w:ascii="Times New Roman" w:hAnsi="Times New Roman" w:cs="Times New Roman"/>
                      <w:shd w:val="clear" w:color="auto" w:fill="FFFFFF"/>
                    </w:rPr>
                    <w:t>LT100003320810</w:t>
                  </w:r>
                </w:p>
                <w:p w14:paraId="0071A922" w14:textId="77777777" w:rsidR="00CF562A" w:rsidRPr="00BB3B3B" w:rsidRDefault="00CF562A" w:rsidP="00522A72">
                  <w:pPr>
                    <w:ind w:right="-142"/>
                    <w:jc w:val="both"/>
                    <w:rPr>
                      <w:rFonts w:ascii="Times New Roman" w:hAnsi="Times New Roman" w:cs="Times New Roman"/>
                    </w:rPr>
                  </w:pPr>
                  <w:r w:rsidRPr="00BB3B3B">
                    <w:rPr>
                      <w:rFonts w:ascii="Times New Roman" w:hAnsi="Times New Roman" w:cs="Times New Roman"/>
                    </w:rPr>
                    <w:t>Karaliaus Mindaugo pr. 11, 44287 Kaunas</w:t>
                  </w:r>
                </w:p>
                <w:p w14:paraId="23723D91" w14:textId="77777777" w:rsidR="00CF562A" w:rsidRPr="00BB3B3B" w:rsidRDefault="00CF562A" w:rsidP="00522A72">
                  <w:pPr>
                    <w:ind w:right="-142"/>
                    <w:jc w:val="both"/>
                    <w:rPr>
                      <w:rFonts w:ascii="Times New Roman" w:hAnsi="Times New Roman" w:cs="Times New Roman"/>
                      <w:iCs/>
                    </w:rPr>
                  </w:pPr>
                </w:p>
              </w:tc>
              <w:tc>
                <w:tcPr>
                  <w:tcW w:w="4822" w:type="dxa"/>
                  <w:shd w:val="clear" w:color="auto" w:fill="auto"/>
                </w:tcPr>
                <w:p w14:paraId="70B0B0B3" w14:textId="77777777" w:rsidR="00CF562A" w:rsidRPr="00D12320" w:rsidRDefault="00CF562A" w:rsidP="00522A72">
                  <w:pPr>
                    <w:shd w:val="clear" w:color="auto" w:fill="FFFFFF"/>
                    <w:jc w:val="both"/>
                    <w:rPr>
                      <w:rFonts w:ascii="Times New Roman" w:hAnsi="Times New Roman" w:cs="Times New Roman"/>
                      <w:b/>
                    </w:rPr>
                  </w:pPr>
                  <w:r w:rsidRPr="00D12320">
                    <w:rPr>
                      <w:rFonts w:ascii="Times New Roman" w:hAnsi="Times New Roman" w:cs="Times New Roman"/>
                      <w:b/>
                    </w:rPr>
                    <w:t>TIEKĖJAS</w:t>
                  </w:r>
                </w:p>
                <w:p w14:paraId="4577C43E" w14:textId="77777777" w:rsidR="00CF562A" w:rsidRDefault="00CF562A" w:rsidP="00522A72">
                  <w:pPr>
                    <w:ind w:right="-286"/>
                    <w:jc w:val="both"/>
                    <w:rPr>
                      <w:rFonts w:ascii="Times New Roman" w:hAnsi="Times New Roman" w:cs="Times New Roman"/>
                      <w:b/>
                      <w:iCs/>
                    </w:rPr>
                  </w:pPr>
                  <w:r w:rsidRPr="00B24D93">
                    <w:rPr>
                      <w:rFonts w:ascii="Times New Roman" w:hAnsi="Times New Roman" w:cs="Times New Roman"/>
                      <w:b/>
                      <w:iCs/>
                    </w:rPr>
                    <w:t>Pavadinimas</w:t>
                  </w:r>
                </w:p>
                <w:p w14:paraId="1EB04E79" w14:textId="77777777" w:rsidR="00CF562A" w:rsidRPr="00BB3B3B" w:rsidRDefault="00CF562A" w:rsidP="00522A72">
                  <w:pPr>
                    <w:ind w:right="-142"/>
                    <w:jc w:val="both"/>
                    <w:rPr>
                      <w:rFonts w:ascii="Times New Roman" w:hAnsi="Times New Roman" w:cs="Times New Roman"/>
                    </w:rPr>
                  </w:pPr>
                  <w:r w:rsidRPr="00BB3B3B">
                    <w:rPr>
                      <w:rFonts w:ascii="Times New Roman" w:hAnsi="Times New Roman" w:cs="Times New Roman"/>
                    </w:rPr>
                    <w:t xml:space="preserve">Juridinio asmens kodas </w:t>
                  </w:r>
                </w:p>
                <w:p w14:paraId="6CBF4A87" w14:textId="77777777" w:rsidR="00CF562A" w:rsidRDefault="00CF562A" w:rsidP="00522A72">
                  <w:pPr>
                    <w:ind w:right="-142"/>
                    <w:jc w:val="both"/>
                    <w:rPr>
                      <w:rFonts w:ascii="Times New Roman" w:hAnsi="Times New Roman" w:cs="Times New Roman"/>
                    </w:rPr>
                  </w:pPr>
                  <w:r w:rsidRPr="00BB3B3B">
                    <w:rPr>
                      <w:rFonts w:ascii="Times New Roman" w:hAnsi="Times New Roman" w:cs="Times New Roman"/>
                    </w:rPr>
                    <w:t xml:space="preserve">PVM mokėtojo kodas </w:t>
                  </w:r>
                </w:p>
                <w:p w14:paraId="019AFD54" w14:textId="77777777" w:rsidR="00CF562A" w:rsidRPr="00B24D93" w:rsidRDefault="00CF562A" w:rsidP="00522A72">
                  <w:pPr>
                    <w:ind w:right="-142"/>
                    <w:jc w:val="both"/>
                    <w:rPr>
                      <w:rFonts w:ascii="Times New Roman" w:hAnsi="Times New Roman" w:cs="Times New Roman"/>
                      <w:b/>
                      <w:iCs/>
                    </w:rPr>
                  </w:pPr>
                  <w:r>
                    <w:rPr>
                      <w:rFonts w:ascii="Times New Roman" w:hAnsi="Times New Roman" w:cs="Times New Roman"/>
                    </w:rPr>
                    <w:t>Adresas:</w:t>
                  </w:r>
                </w:p>
              </w:tc>
            </w:tr>
            <w:tr w:rsidR="00CF562A" w:rsidRPr="006F61A2" w14:paraId="1EB9BCB0" w14:textId="77777777" w:rsidTr="00522A72">
              <w:tc>
                <w:tcPr>
                  <w:tcW w:w="5060" w:type="dxa"/>
                  <w:shd w:val="clear" w:color="auto" w:fill="auto"/>
                </w:tcPr>
                <w:p w14:paraId="290DB0CA" w14:textId="77777777" w:rsidR="00CF562A" w:rsidRPr="00BB3B3B" w:rsidRDefault="00CF562A" w:rsidP="00522A72">
                  <w:pPr>
                    <w:keepNext/>
                    <w:ind w:right="-142"/>
                    <w:jc w:val="both"/>
                    <w:rPr>
                      <w:rFonts w:ascii="Times New Roman" w:hAnsi="Times New Roman" w:cs="Times New Roman"/>
                      <w:iCs/>
                      <w:lang w:eastAsia="fi-FI"/>
                    </w:rPr>
                  </w:pPr>
                  <w:r w:rsidRPr="00BB3B3B">
                    <w:rPr>
                      <w:rFonts w:ascii="Times New Roman" w:hAnsi="Times New Roman" w:cs="Times New Roman"/>
                      <w:iCs/>
                      <w:lang w:eastAsia="fi-FI"/>
                    </w:rPr>
                    <w:t xml:space="preserve">Pasirašančiojo vardas, pavardė: </w:t>
                  </w:r>
                </w:p>
                <w:p w14:paraId="0D4404D9" w14:textId="77777777" w:rsidR="00CF562A" w:rsidRPr="00BB3B3B" w:rsidRDefault="00CF562A" w:rsidP="00522A72">
                  <w:pPr>
                    <w:keepNext/>
                    <w:ind w:right="-142"/>
                    <w:jc w:val="both"/>
                    <w:rPr>
                      <w:rFonts w:ascii="Times New Roman" w:hAnsi="Times New Roman" w:cs="Times New Roman"/>
                      <w:iCs/>
                      <w:lang w:eastAsia="fi-FI"/>
                    </w:rPr>
                  </w:pPr>
                  <w:r w:rsidRPr="00BB3B3B">
                    <w:rPr>
                      <w:rFonts w:ascii="Times New Roman" w:hAnsi="Times New Roman" w:cs="Times New Roman"/>
                      <w:iCs/>
                      <w:lang w:eastAsia="fi-FI"/>
                    </w:rPr>
                    <w:t>Nora Pileičikienė</w:t>
                  </w:r>
                </w:p>
                <w:p w14:paraId="057AB14B" w14:textId="77777777" w:rsidR="00CF562A" w:rsidRPr="00BB3B3B" w:rsidRDefault="00CF562A" w:rsidP="00522A72">
                  <w:pPr>
                    <w:keepNext/>
                    <w:ind w:right="-142"/>
                    <w:jc w:val="both"/>
                    <w:rPr>
                      <w:rFonts w:ascii="Times New Roman" w:hAnsi="Times New Roman" w:cs="Times New Roman"/>
                      <w:iCs/>
                      <w:lang w:eastAsia="fi-FI"/>
                    </w:rPr>
                  </w:pPr>
                  <w:r w:rsidRPr="00BB3B3B">
                    <w:rPr>
                      <w:rFonts w:ascii="Times New Roman" w:hAnsi="Times New Roman" w:cs="Times New Roman"/>
                      <w:iCs/>
                      <w:lang w:eastAsia="fi-FI"/>
                    </w:rPr>
                    <w:t>Pareigos: Direktorė</w:t>
                  </w:r>
                </w:p>
                <w:p w14:paraId="4EF04BC5" w14:textId="77777777" w:rsidR="00CF562A" w:rsidRPr="00BB3B3B" w:rsidRDefault="00CF562A" w:rsidP="00522A72">
                  <w:pPr>
                    <w:keepNext/>
                    <w:ind w:right="-142"/>
                    <w:jc w:val="both"/>
                    <w:rPr>
                      <w:rFonts w:ascii="Times New Roman" w:hAnsi="Times New Roman" w:cs="Times New Roman"/>
                      <w:iCs/>
                      <w:lang w:eastAsia="fi-FI"/>
                    </w:rPr>
                  </w:pPr>
                  <w:r w:rsidRPr="00BB3B3B">
                    <w:rPr>
                      <w:rFonts w:ascii="Times New Roman" w:hAnsi="Times New Roman" w:cs="Times New Roman"/>
                      <w:iCs/>
                      <w:lang w:eastAsia="fi-FI"/>
                    </w:rPr>
                    <w:t>Parašas  ...................................................</w:t>
                  </w:r>
                </w:p>
                <w:p w14:paraId="7397ABA1" w14:textId="77777777" w:rsidR="00CF562A" w:rsidRPr="00BB3B3B" w:rsidRDefault="00CF562A" w:rsidP="00522A72">
                  <w:pPr>
                    <w:keepNext/>
                    <w:ind w:right="-142"/>
                    <w:jc w:val="both"/>
                    <w:rPr>
                      <w:rFonts w:ascii="Times New Roman" w:hAnsi="Times New Roman" w:cs="Times New Roman"/>
                      <w:iCs/>
                      <w:lang w:eastAsia="fi-FI"/>
                    </w:rPr>
                  </w:pPr>
                  <w:r w:rsidRPr="00BB3B3B">
                    <w:rPr>
                      <w:rFonts w:ascii="Times New Roman" w:hAnsi="Times New Roman" w:cs="Times New Roman"/>
                      <w:iCs/>
                      <w:lang w:eastAsia="fi-FI"/>
                    </w:rPr>
                    <w:t>Data: .......................................................</w:t>
                  </w:r>
                </w:p>
                <w:p w14:paraId="1CA02698" w14:textId="77777777" w:rsidR="00CF562A" w:rsidRPr="00BB3B3B" w:rsidRDefault="00CF562A" w:rsidP="00522A72">
                  <w:pPr>
                    <w:keepNext/>
                    <w:ind w:right="-142"/>
                    <w:jc w:val="both"/>
                    <w:rPr>
                      <w:rFonts w:ascii="Times New Roman" w:hAnsi="Times New Roman" w:cs="Times New Roman"/>
                      <w:iCs/>
                      <w:lang w:eastAsia="fi-FI"/>
                    </w:rPr>
                  </w:pPr>
                  <w:r w:rsidRPr="00BB3B3B">
                    <w:rPr>
                      <w:rFonts w:ascii="Times New Roman" w:hAnsi="Times New Roman" w:cs="Times New Roman"/>
                      <w:iCs/>
                      <w:lang w:eastAsia="fi-FI"/>
                    </w:rPr>
                    <w:t>A.V.</w:t>
                  </w:r>
                </w:p>
              </w:tc>
              <w:tc>
                <w:tcPr>
                  <w:tcW w:w="4822" w:type="dxa"/>
                  <w:shd w:val="clear" w:color="auto" w:fill="auto"/>
                </w:tcPr>
                <w:p w14:paraId="46F5464C" w14:textId="77777777" w:rsidR="00CF562A" w:rsidRPr="00D12320" w:rsidRDefault="00CF562A" w:rsidP="00522A72">
                  <w:pPr>
                    <w:keepNext/>
                    <w:ind w:right="-142"/>
                    <w:jc w:val="both"/>
                    <w:rPr>
                      <w:rFonts w:ascii="Times New Roman" w:hAnsi="Times New Roman" w:cs="Times New Roman"/>
                      <w:iCs/>
                      <w:lang w:eastAsia="fi-FI"/>
                    </w:rPr>
                  </w:pPr>
                  <w:r w:rsidRPr="00D12320">
                    <w:rPr>
                      <w:rFonts w:ascii="Times New Roman" w:hAnsi="Times New Roman" w:cs="Times New Roman"/>
                      <w:iCs/>
                      <w:lang w:eastAsia="fi-FI"/>
                    </w:rPr>
                    <w:t>Pasirašančiojo vardas, pavardė:</w:t>
                  </w:r>
                </w:p>
                <w:p w14:paraId="4A96AA79" w14:textId="77777777" w:rsidR="00CF562A" w:rsidRPr="00D12320" w:rsidRDefault="00CF562A" w:rsidP="00522A72">
                  <w:pPr>
                    <w:keepNext/>
                    <w:ind w:right="-142"/>
                    <w:jc w:val="both"/>
                    <w:rPr>
                      <w:rFonts w:ascii="Times New Roman" w:hAnsi="Times New Roman" w:cs="Times New Roman"/>
                      <w:iCs/>
                      <w:lang w:eastAsia="fi-FI"/>
                    </w:rPr>
                  </w:pPr>
                </w:p>
                <w:p w14:paraId="1116CE22" w14:textId="77777777" w:rsidR="00CF562A" w:rsidRPr="00D12320" w:rsidRDefault="00CF562A" w:rsidP="00522A72">
                  <w:pPr>
                    <w:keepNext/>
                    <w:ind w:right="-142"/>
                    <w:jc w:val="both"/>
                    <w:rPr>
                      <w:rFonts w:ascii="Times New Roman" w:hAnsi="Times New Roman" w:cs="Times New Roman"/>
                    </w:rPr>
                  </w:pPr>
                  <w:r w:rsidRPr="00D12320">
                    <w:rPr>
                      <w:rFonts w:ascii="Times New Roman" w:hAnsi="Times New Roman" w:cs="Times New Roman"/>
                      <w:iCs/>
                      <w:lang w:eastAsia="fi-FI"/>
                    </w:rPr>
                    <w:t xml:space="preserve">Pareigos: </w:t>
                  </w:r>
                </w:p>
                <w:p w14:paraId="32EEB097" w14:textId="77777777" w:rsidR="00CF562A" w:rsidRPr="00D12320" w:rsidRDefault="00CF562A" w:rsidP="00522A72">
                  <w:pPr>
                    <w:keepNext/>
                    <w:ind w:right="-142"/>
                    <w:jc w:val="both"/>
                    <w:rPr>
                      <w:rFonts w:ascii="Times New Roman" w:hAnsi="Times New Roman" w:cs="Times New Roman"/>
                      <w:iCs/>
                      <w:lang w:eastAsia="fi-FI"/>
                    </w:rPr>
                  </w:pPr>
                  <w:r w:rsidRPr="00D12320">
                    <w:rPr>
                      <w:rFonts w:ascii="Times New Roman" w:hAnsi="Times New Roman" w:cs="Times New Roman"/>
                      <w:iCs/>
                      <w:lang w:eastAsia="fi-FI"/>
                    </w:rPr>
                    <w:t>Parašas .....................................................</w:t>
                  </w:r>
                </w:p>
                <w:p w14:paraId="09F95A37" w14:textId="77777777" w:rsidR="00CF562A" w:rsidRPr="00D12320" w:rsidRDefault="00CF562A" w:rsidP="00522A72">
                  <w:pPr>
                    <w:keepNext/>
                    <w:ind w:right="-142"/>
                    <w:jc w:val="both"/>
                    <w:rPr>
                      <w:rFonts w:ascii="Times New Roman" w:hAnsi="Times New Roman" w:cs="Times New Roman"/>
                      <w:iCs/>
                      <w:lang w:eastAsia="fi-FI"/>
                    </w:rPr>
                  </w:pPr>
                  <w:r w:rsidRPr="00D12320">
                    <w:rPr>
                      <w:rFonts w:ascii="Times New Roman" w:hAnsi="Times New Roman" w:cs="Times New Roman"/>
                      <w:iCs/>
                      <w:lang w:eastAsia="fi-FI"/>
                    </w:rPr>
                    <w:t>Data: ........................................................</w:t>
                  </w:r>
                </w:p>
                <w:p w14:paraId="3E069CCA" w14:textId="77777777" w:rsidR="00CF562A" w:rsidRPr="00D12320" w:rsidRDefault="00CF562A" w:rsidP="00522A72">
                  <w:pPr>
                    <w:shd w:val="clear" w:color="auto" w:fill="FFFFFF"/>
                    <w:jc w:val="both"/>
                    <w:rPr>
                      <w:rFonts w:ascii="Times New Roman" w:hAnsi="Times New Roman" w:cs="Times New Roman"/>
                    </w:rPr>
                  </w:pPr>
                  <w:r w:rsidRPr="00D12320">
                    <w:rPr>
                      <w:rFonts w:ascii="Times New Roman" w:hAnsi="Times New Roman" w:cs="Times New Roman"/>
                      <w:iCs/>
                      <w:lang w:eastAsia="fi-FI"/>
                    </w:rPr>
                    <w:t>A.V.</w:t>
                  </w:r>
                </w:p>
              </w:tc>
            </w:tr>
          </w:tbl>
          <w:p w14:paraId="56887478" w14:textId="77777777" w:rsidR="00CF562A" w:rsidRPr="001C4E57" w:rsidRDefault="00CF562A" w:rsidP="00522A72">
            <w:pPr>
              <w:suppressAutoHyphens/>
              <w:spacing w:line="276" w:lineRule="auto"/>
              <w:jc w:val="both"/>
              <w:rPr>
                <w:rFonts w:ascii="Times New Roman" w:hAnsi="Times New Roman" w:cs="Times New Roman"/>
                <w:b/>
                <w:bCs/>
                <w:color w:val="000000"/>
              </w:rPr>
            </w:pPr>
          </w:p>
        </w:tc>
      </w:tr>
    </w:tbl>
    <w:p w14:paraId="42B8F460" w14:textId="77777777" w:rsidR="00CF562A" w:rsidRDefault="00CF562A" w:rsidP="00CF562A">
      <w:pPr>
        <w:suppressAutoHyphens/>
        <w:spacing w:after="120" w:line="240" w:lineRule="auto"/>
        <w:ind w:left="6663"/>
        <w:jc w:val="both"/>
        <w:rPr>
          <w:rFonts w:ascii="Times New Roman" w:hAnsi="Times New Roman" w:cs="Times New Roman"/>
          <w:bCs/>
          <w:i/>
          <w:iCs/>
          <w:color w:val="000000"/>
          <w:sz w:val="20"/>
          <w:szCs w:val="20"/>
        </w:rPr>
      </w:pPr>
      <w:r>
        <w:rPr>
          <w:rFonts w:ascii="Times New Roman" w:hAnsi="Times New Roman"/>
          <w:b/>
          <w:bCs/>
        </w:rPr>
        <w:t xml:space="preserve"> </w:t>
      </w:r>
    </w:p>
    <w:p w14:paraId="3B366E55" w14:textId="77777777" w:rsidR="005047F1" w:rsidRDefault="005047F1" w:rsidP="005047F1">
      <w:pPr>
        <w:jc w:val="right"/>
      </w:pPr>
    </w:p>
    <w:sectPr w:rsidR="005047F1" w:rsidSect="00202E41">
      <w:footerReference w:type="default" r:id="rId22"/>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A2E1" w14:textId="77777777" w:rsidR="006F7DB7" w:rsidRDefault="006F7DB7">
      <w:pPr>
        <w:spacing w:after="0" w:line="240" w:lineRule="auto"/>
      </w:pPr>
      <w:r>
        <w:separator/>
      </w:r>
    </w:p>
  </w:endnote>
  <w:endnote w:type="continuationSeparator" w:id="0">
    <w:p w14:paraId="5D53C37B" w14:textId="77777777" w:rsidR="006F7DB7" w:rsidRDefault="006F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Mach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52586C36" w:rsidR="0046445C" w:rsidRDefault="0046445C">
        <w:pPr>
          <w:pStyle w:val="Porat"/>
          <w:jc w:val="center"/>
        </w:pPr>
        <w:r>
          <w:fldChar w:fldCharType="begin"/>
        </w:r>
        <w:r>
          <w:instrText xml:space="preserve"> PAGE   \* MERGEFORMAT </w:instrText>
        </w:r>
        <w:r>
          <w:fldChar w:fldCharType="separate"/>
        </w:r>
        <w:r w:rsidR="00246610">
          <w:rPr>
            <w:noProof/>
          </w:rPr>
          <w:t>16</w:t>
        </w:r>
        <w:r>
          <w:rPr>
            <w:noProof/>
          </w:rPr>
          <w:fldChar w:fldCharType="end"/>
        </w:r>
      </w:p>
    </w:sdtContent>
  </w:sdt>
  <w:p w14:paraId="6160403C" w14:textId="77777777" w:rsidR="0046445C" w:rsidRDefault="004644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7C13" w14:textId="77777777" w:rsidR="006F7DB7" w:rsidRDefault="006F7DB7">
      <w:pPr>
        <w:spacing w:after="0" w:line="240" w:lineRule="auto"/>
      </w:pPr>
      <w:r>
        <w:separator/>
      </w:r>
    </w:p>
  </w:footnote>
  <w:footnote w:type="continuationSeparator" w:id="0">
    <w:p w14:paraId="7E927B1C" w14:textId="77777777" w:rsidR="006F7DB7" w:rsidRDefault="006F7DB7">
      <w:pPr>
        <w:spacing w:after="0" w:line="240" w:lineRule="auto"/>
      </w:pPr>
      <w:r>
        <w:continuationSeparator/>
      </w:r>
    </w:p>
  </w:footnote>
  <w:footnote w:id="1">
    <w:p w14:paraId="34EF3325" w14:textId="77777777" w:rsidR="001D3C90" w:rsidRPr="00D83401" w:rsidRDefault="001D3C90" w:rsidP="001D3C90">
      <w:pPr>
        <w:pStyle w:val="Puslapioinaostekstas"/>
        <w:jc w:val="both"/>
        <w:rPr>
          <w:rFonts w:ascii="Arial" w:hAnsi="Arial" w:cs="Arial"/>
        </w:rPr>
      </w:pPr>
      <w:r w:rsidRPr="001C1134">
        <w:rPr>
          <w:rStyle w:val="Puslapioinaosnuoroda"/>
          <w:rFonts w:ascii="Arial" w:hAnsi="Arial" w:cs="Arial"/>
          <w:sz w:val="24"/>
          <w:szCs w:val="24"/>
        </w:rPr>
        <w:footnoteRef/>
      </w:r>
      <w:r w:rsidRPr="001C1134">
        <w:rPr>
          <w:rFonts w:ascii="Arial" w:hAnsi="Arial" w:cs="Arial"/>
          <w:sz w:val="24"/>
          <w:szCs w:val="24"/>
        </w:rPr>
        <w:t xml:space="preserve"> </w:t>
      </w:r>
      <w:r w:rsidRPr="00D83401">
        <w:rPr>
          <w:rFonts w:eastAsia="Calibri"/>
          <w:i/>
          <w:color w:val="000000" w:themeColor="text1"/>
        </w:rPr>
        <w:t xml:space="preserve">Į </w:t>
      </w:r>
      <w:r w:rsidRPr="00D83401">
        <w:rPr>
          <w:i/>
          <w:iCs/>
          <w:color w:val="000000" w:themeColor="text1"/>
        </w:rPr>
        <w:t xml:space="preserve">„Pasiūlymo kainą su PVM“ </w:t>
      </w:r>
      <w:r w:rsidRPr="00D83401">
        <w:rPr>
          <w:rFonts w:eastAsia="Calibri"/>
          <w:i/>
          <w:color w:val="000000" w:themeColor="text1"/>
        </w:rPr>
        <w:t>turi būti įskaityti visi mokesčiai ir visos tiekėjo išlaidos pagal pirkimo dokumentų reikalavimus.</w:t>
      </w:r>
      <w:r w:rsidRPr="00D83401">
        <w:rPr>
          <w:rFonts w:eastAsia="Calibri"/>
          <w:color w:val="000000" w:themeColor="text1"/>
        </w:rPr>
        <w:t xml:space="preserve"> </w:t>
      </w:r>
      <w:r w:rsidRPr="00D83401">
        <w:rPr>
          <w:iCs/>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53E5B6E"/>
    <w:multiLevelType w:val="multilevel"/>
    <w:tmpl w:val="CB82EB62"/>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25951"/>
    <w:multiLevelType w:val="hybridMultilevel"/>
    <w:tmpl w:val="9B520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C2A84"/>
    <w:multiLevelType w:val="multilevel"/>
    <w:tmpl w:val="A4A0207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1641F6"/>
    <w:multiLevelType w:val="hybridMultilevel"/>
    <w:tmpl w:val="543E2E6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09A6E3C"/>
    <w:multiLevelType w:val="multilevel"/>
    <w:tmpl w:val="3456215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AB802AD"/>
    <w:multiLevelType w:val="multilevel"/>
    <w:tmpl w:val="BDD891B0"/>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109EA6"/>
    <w:multiLevelType w:val="hybridMultilevel"/>
    <w:tmpl w:val="FFFFFFFF"/>
    <w:lvl w:ilvl="0" w:tplc="8C8E943A">
      <w:start w:val="1"/>
      <w:numFmt w:val="bullet"/>
      <w:lvlText w:val=""/>
      <w:lvlJc w:val="left"/>
      <w:pPr>
        <w:ind w:left="720" w:hanging="360"/>
      </w:pPr>
      <w:rPr>
        <w:rFonts w:ascii="Symbol" w:hAnsi="Symbol" w:hint="default"/>
      </w:rPr>
    </w:lvl>
    <w:lvl w:ilvl="1" w:tplc="061497E8">
      <w:start w:val="1"/>
      <w:numFmt w:val="bullet"/>
      <w:lvlText w:val="o"/>
      <w:lvlJc w:val="left"/>
      <w:pPr>
        <w:ind w:left="1440" w:hanging="360"/>
      </w:pPr>
      <w:rPr>
        <w:rFonts w:ascii="Courier New" w:hAnsi="Courier New" w:hint="default"/>
      </w:rPr>
    </w:lvl>
    <w:lvl w:ilvl="2" w:tplc="3ED267FA">
      <w:start w:val="1"/>
      <w:numFmt w:val="bullet"/>
      <w:lvlText w:val=""/>
      <w:lvlJc w:val="left"/>
      <w:pPr>
        <w:ind w:left="2160" w:hanging="360"/>
      </w:pPr>
      <w:rPr>
        <w:rFonts w:ascii="Wingdings" w:hAnsi="Wingdings" w:hint="default"/>
      </w:rPr>
    </w:lvl>
    <w:lvl w:ilvl="3" w:tplc="5BC614A8">
      <w:start w:val="1"/>
      <w:numFmt w:val="bullet"/>
      <w:lvlText w:val=""/>
      <w:lvlJc w:val="left"/>
      <w:pPr>
        <w:ind w:left="2880" w:hanging="360"/>
      </w:pPr>
      <w:rPr>
        <w:rFonts w:ascii="Symbol" w:hAnsi="Symbol" w:hint="default"/>
      </w:rPr>
    </w:lvl>
    <w:lvl w:ilvl="4" w:tplc="E3E45152">
      <w:start w:val="1"/>
      <w:numFmt w:val="bullet"/>
      <w:lvlText w:val="o"/>
      <w:lvlJc w:val="left"/>
      <w:pPr>
        <w:ind w:left="3600" w:hanging="360"/>
      </w:pPr>
      <w:rPr>
        <w:rFonts w:ascii="Courier New" w:hAnsi="Courier New" w:hint="default"/>
      </w:rPr>
    </w:lvl>
    <w:lvl w:ilvl="5" w:tplc="2B884E9A">
      <w:start w:val="1"/>
      <w:numFmt w:val="bullet"/>
      <w:lvlText w:val=""/>
      <w:lvlJc w:val="left"/>
      <w:pPr>
        <w:ind w:left="4320" w:hanging="360"/>
      </w:pPr>
      <w:rPr>
        <w:rFonts w:ascii="Wingdings" w:hAnsi="Wingdings" w:hint="default"/>
      </w:rPr>
    </w:lvl>
    <w:lvl w:ilvl="6" w:tplc="C980A9B6">
      <w:start w:val="1"/>
      <w:numFmt w:val="bullet"/>
      <w:lvlText w:val=""/>
      <w:lvlJc w:val="left"/>
      <w:pPr>
        <w:ind w:left="5040" w:hanging="360"/>
      </w:pPr>
      <w:rPr>
        <w:rFonts w:ascii="Symbol" w:hAnsi="Symbol" w:hint="default"/>
      </w:rPr>
    </w:lvl>
    <w:lvl w:ilvl="7" w:tplc="44248854">
      <w:start w:val="1"/>
      <w:numFmt w:val="bullet"/>
      <w:lvlText w:val="o"/>
      <w:lvlJc w:val="left"/>
      <w:pPr>
        <w:ind w:left="5760" w:hanging="360"/>
      </w:pPr>
      <w:rPr>
        <w:rFonts w:ascii="Courier New" w:hAnsi="Courier New" w:hint="default"/>
      </w:rPr>
    </w:lvl>
    <w:lvl w:ilvl="8" w:tplc="7008788E">
      <w:start w:val="1"/>
      <w:numFmt w:val="bullet"/>
      <w:lvlText w:val=""/>
      <w:lvlJc w:val="left"/>
      <w:pPr>
        <w:ind w:left="6480" w:hanging="360"/>
      </w:pPr>
      <w:rPr>
        <w:rFonts w:ascii="Wingdings" w:hAnsi="Wingdings" w:hint="default"/>
      </w:rPr>
    </w:lvl>
  </w:abstractNum>
  <w:abstractNum w:abstractNumId="8"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11" w15:restartNumberingAfterBreak="0">
    <w:nsid w:val="2D320C89"/>
    <w:multiLevelType w:val="multilevel"/>
    <w:tmpl w:val="496A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B64BA"/>
    <w:multiLevelType w:val="hybridMultilevel"/>
    <w:tmpl w:val="66903B28"/>
    <w:lvl w:ilvl="0" w:tplc="43962C64">
      <w:start w:val="1"/>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3" w15:restartNumberingAfterBreak="0">
    <w:nsid w:val="366E5714"/>
    <w:multiLevelType w:val="hybridMultilevel"/>
    <w:tmpl w:val="B6D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10B7BF1"/>
    <w:multiLevelType w:val="hybridMultilevel"/>
    <w:tmpl w:val="394459E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41691A6C"/>
    <w:multiLevelType w:val="multilevel"/>
    <w:tmpl w:val="C00AD9F8"/>
    <w:lvl w:ilvl="0">
      <w:start w:val="1"/>
      <w:numFmt w:val="decimal"/>
      <w:lvlText w:val="%1."/>
      <w:lvlJc w:val="left"/>
      <w:pPr>
        <w:ind w:left="720" w:hanging="360"/>
      </w:pPr>
      <w:rPr>
        <w:rFonts w:hint="default"/>
        <w:b/>
        <w:bCs/>
      </w:rPr>
    </w:lvl>
    <w:lvl w:ilvl="1">
      <w:start w:val="1"/>
      <w:numFmt w:val="decimal"/>
      <w:isLgl/>
      <w:lvlText w:val="%1.%2."/>
      <w:lvlJc w:val="left"/>
      <w:pPr>
        <w:ind w:left="755" w:hanging="360"/>
      </w:pPr>
      <w:rPr>
        <w:rFonts w:hint="default"/>
        <w:b w:val="0"/>
        <w:bCs w:val="0"/>
      </w:rPr>
    </w:lvl>
    <w:lvl w:ilvl="2">
      <w:start w:val="1"/>
      <w:numFmt w:val="decimal"/>
      <w:isLgl/>
      <w:lvlText w:val="%1.%2.%3."/>
      <w:lvlJc w:val="left"/>
      <w:pPr>
        <w:ind w:left="862"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817C62"/>
    <w:multiLevelType w:val="hybridMultilevel"/>
    <w:tmpl w:val="712C26AA"/>
    <w:lvl w:ilvl="0" w:tplc="02445D0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F67852"/>
    <w:multiLevelType w:val="multilevel"/>
    <w:tmpl w:val="5DC49EA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F10F98"/>
    <w:multiLevelType w:val="multilevel"/>
    <w:tmpl w:val="E3E465C6"/>
    <w:lvl w:ilvl="0">
      <w:start w:val="1"/>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4B6E36"/>
    <w:multiLevelType w:val="hybridMultilevel"/>
    <w:tmpl w:val="AE8E2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601B07"/>
    <w:multiLevelType w:val="hybridMultilevel"/>
    <w:tmpl w:val="6E96F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0C7C86"/>
    <w:multiLevelType w:val="hybridMultilevel"/>
    <w:tmpl w:val="09CE9F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465F81"/>
    <w:multiLevelType w:val="hybridMultilevel"/>
    <w:tmpl w:val="1F84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74125"/>
    <w:multiLevelType w:val="multilevel"/>
    <w:tmpl w:val="B850866C"/>
    <w:lvl w:ilvl="0">
      <w:start w:val="2"/>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33"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34"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134ED0"/>
    <w:multiLevelType w:val="hybridMultilevel"/>
    <w:tmpl w:val="5C8CF8B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37" w15:restartNumberingAfterBreak="0">
    <w:nsid w:val="5ED96DE7"/>
    <w:multiLevelType w:val="hybridMultilevel"/>
    <w:tmpl w:val="ED4E4952"/>
    <w:lvl w:ilvl="0" w:tplc="626C246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265AEA"/>
    <w:multiLevelType w:val="multilevel"/>
    <w:tmpl w:val="281C0AF4"/>
    <w:lvl w:ilvl="0">
      <w:start w:val="2"/>
      <w:numFmt w:val="decimal"/>
      <w:lvlText w:val="%1."/>
      <w:lvlJc w:val="left"/>
      <w:pPr>
        <w:ind w:left="360" w:hanging="360"/>
      </w:pPr>
      <w:rPr>
        <w:rFonts w:eastAsia="Calibri" w:cs="Times New Roman" w:hint="default"/>
      </w:rPr>
    </w:lvl>
    <w:lvl w:ilvl="1">
      <w:start w:val="3"/>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39"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010360"/>
    <w:multiLevelType w:val="multilevel"/>
    <w:tmpl w:val="560A1E3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42"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3" w15:restartNumberingAfterBreak="0">
    <w:nsid w:val="6E2427E5"/>
    <w:multiLevelType w:val="hybridMultilevel"/>
    <w:tmpl w:val="F64EC976"/>
    <w:numStyleLink w:val="ImportedStyle1"/>
  </w:abstractNum>
  <w:abstractNum w:abstractNumId="44" w15:restartNumberingAfterBreak="0">
    <w:nsid w:val="71260DD0"/>
    <w:multiLevelType w:val="hybridMultilevel"/>
    <w:tmpl w:val="43520F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5" w15:restartNumberingAfterBreak="0">
    <w:nsid w:val="71DC560A"/>
    <w:multiLevelType w:val="multilevel"/>
    <w:tmpl w:val="BFC8110C"/>
    <w:lvl w:ilvl="0">
      <w:start w:val="1"/>
      <w:numFmt w:val="decimal"/>
      <w:lvlText w:val="%1."/>
      <w:lvlJc w:val="left"/>
      <w:pPr>
        <w:ind w:left="720"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abstractNumId w:val="5"/>
  </w:num>
  <w:num w:numId="2">
    <w:abstractNumId w:val="17"/>
  </w:num>
  <w:num w:numId="3">
    <w:abstractNumId w:val="19"/>
  </w:num>
  <w:num w:numId="4">
    <w:abstractNumId w:val="9"/>
  </w:num>
  <w:num w:numId="5">
    <w:abstractNumId w:val="31"/>
  </w:num>
  <w:num w:numId="6">
    <w:abstractNumId w:val="40"/>
  </w:num>
  <w:num w:numId="7">
    <w:abstractNumId w:val="10"/>
  </w:num>
  <w:num w:numId="8">
    <w:abstractNumId w:val="38"/>
  </w:num>
  <w:num w:numId="9">
    <w:abstractNumId w:val="23"/>
  </w:num>
  <w:num w:numId="10">
    <w:abstractNumId w:val="3"/>
  </w:num>
  <w:num w:numId="11">
    <w:abstractNumId w:val="8"/>
  </w:num>
  <w:num w:numId="12">
    <w:abstractNumId w:val="27"/>
  </w:num>
  <w:num w:numId="13">
    <w:abstractNumId w:val="24"/>
  </w:num>
  <w:num w:numId="14">
    <w:abstractNumId w:val="16"/>
  </w:num>
  <w:num w:numId="15">
    <w:abstractNumId w:val="1"/>
  </w:num>
  <w:num w:numId="16">
    <w:abstractNumId w:val="13"/>
  </w:num>
  <w:num w:numId="17">
    <w:abstractNumId w:val="44"/>
  </w:num>
  <w:num w:numId="18">
    <w:abstractNumId w:val="29"/>
  </w:num>
  <w:num w:numId="19">
    <w:abstractNumId w:val="11"/>
  </w:num>
  <w:num w:numId="20">
    <w:abstractNumId w:val="26"/>
  </w:num>
  <w:num w:numId="21">
    <w:abstractNumId w:val="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0"/>
  </w:num>
  <w:num w:numId="25">
    <w:abstractNumId w:val="45"/>
  </w:num>
  <w:num w:numId="26">
    <w:abstractNumId w:val="6"/>
  </w:num>
  <w:num w:numId="27">
    <w:abstractNumId w:val="12"/>
  </w:num>
  <w:num w:numId="28">
    <w:abstractNumId w:val="7"/>
  </w:num>
  <w:num w:numId="29">
    <w:abstractNumId w:val="32"/>
  </w:num>
  <w:num w:numId="30">
    <w:abstractNumId w:val="14"/>
  </w:num>
  <w:num w:numId="31">
    <w:abstractNumId w:val="43"/>
    <w:lvlOverride w:ilvl="0">
      <w:lvl w:ilvl="0" w:tplc="869EF084">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8DCF5F8">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E383F70">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A4CF13C">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A381E84">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5EE6F5E">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A08B85E">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2882B70">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CDC1BB6">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abstractNumId w:val="36"/>
  </w:num>
  <w:num w:numId="33">
    <w:abstractNumId w:val="33"/>
  </w:num>
  <w:num w:numId="34">
    <w:abstractNumId w:val="41"/>
  </w:num>
  <w:num w:numId="35">
    <w:abstractNumId w:val="47"/>
  </w:num>
  <w:num w:numId="36">
    <w:abstractNumId w:val="15"/>
  </w:num>
  <w:num w:numId="37">
    <w:abstractNumId w:val="21"/>
  </w:num>
  <w:num w:numId="38">
    <w:abstractNumId w:val="46"/>
  </w:num>
  <w:num w:numId="39">
    <w:abstractNumId w:val="34"/>
  </w:num>
  <w:num w:numId="40">
    <w:abstractNumId w:val="42"/>
  </w:num>
  <w:num w:numId="41">
    <w:abstractNumId w:val="0"/>
  </w:num>
  <w:num w:numId="42">
    <w:abstractNumId w:val="39"/>
  </w:num>
  <w:num w:numId="43">
    <w:abstractNumId w:val="28"/>
  </w:num>
  <w:num w:numId="44">
    <w:abstractNumId w:val="2"/>
  </w:num>
  <w:num w:numId="45">
    <w:abstractNumId w:val="43"/>
    <w:lvlOverride w:ilvl="0">
      <w:lvl w:ilvl="0" w:tplc="869EF084">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8DCF5F8">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E383F70">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A4CF13C">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A381E84">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5EE6F5E">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A08B85E">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2882B70">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CDC1BB6">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6">
    <w:abstractNumId w:val="20"/>
  </w:num>
  <w:num w:numId="47">
    <w:abstractNumId w:val="25"/>
  </w:num>
  <w:num w:numId="48">
    <w:abstractNumId w:val="22"/>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F1"/>
    <w:rsid w:val="000012EC"/>
    <w:rsid w:val="00005D23"/>
    <w:rsid w:val="0002455C"/>
    <w:rsid w:val="00026BE2"/>
    <w:rsid w:val="000378D8"/>
    <w:rsid w:val="00072035"/>
    <w:rsid w:val="00075C61"/>
    <w:rsid w:val="00091BEC"/>
    <w:rsid w:val="000A5ED0"/>
    <w:rsid w:val="000A6DEA"/>
    <w:rsid w:val="000A7AC2"/>
    <w:rsid w:val="000B1020"/>
    <w:rsid w:val="000C5D50"/>
    <w:rsid w:val="000D2428"/>
    <w:rsid w:val="000E0578"/>
    <w:rsid w:val="000F7EC0"/>
    <w:rsid w:val="00114A14"/>
    <w:rsid w:val="00126892"/>
    <w:rsid w:val="001375F5"/>
    <w:rsid w:val="0015182E"/>
    <w:rsid w:val="00153A68"/>
    <w:rsid w:val="00156614"/>
    <w:rsid w:val="00163C0C"/>
    <w:rsid w:val="00180953"/>
    <w:rsid w:val="00184EA7"/>
    <w:rsid w:val="00191081"/>
    <w:rsid w:val="0019351A"/>
    <w:rsid w:val="00193F76"/>
    <w:rsid w:val="00194D5F"/>
    <w:rsid w:val="001B4307"/>
    <w:rsid w:val="001D3C90"/>
    <w:rsid w:val="001D4008"/>
    <w:rsid w:val="001E25DD"/>
    <w:rsid w:val="001F7D4A"/>
    <w:rsid w:val="00202E41"/>
    <w:rsid w:val="002041B8"/>
    <w:rsid w:val="00205331"/>
    <w:rsid w:val="002125FF"/>
    <w:rsid w:val="00216C79"/>
    <w:rsid w:val="00222AF7"/>
    <w:rsid w:val="0022566A"/>
    <w:rsid w:val="0023422A"/>
    <w:rsid w:val="002401F7"/>
    <w:rsid w:val="00246610"/>
    <w:rsid w:val="002573D0"/>
    <w:rsid w:val="00257DF5"/>
    <w:rsid w:val="00266FDC"/>
    <w:rsid w:val="00270409"/>
    <w:rsid w:val="00274239"/>
    <w:rsid w:val="00276D6C"/>
    <w:rsid w:val="002A6CE7"/>
    <w:rsid w:val="002A7AA8"/>
    <w:rsid w:val="002B3B27"/>
    <w:rsid w:val="002B4258"/>
    <w:rsid w:val="002C3856"/>
    <w:rsid w:val="002F7B73"/>
    <w:rsid w:val="00301BD1"/>
    <w:rsid w:val="003066DD"/>
    <w:rsid w:val="00327E7A"/>
    <w:rsid w:val="003408F0"/>
    <w:rsid w:val="003421EB"/>
    <w:rsid w:val="00362600"/>
    <w:rsid w:val="003731B5"/>
    <w:rsid w:val="00374BDA"/>
    <w:rsid w:val="003750AC"/>
    <w:rsid w:val="00375A4E"/>
    <w:rsid w:val="00377AD4"/>
    <w:rsid w:val="003A0CBD"/>
    <w:rsid w:val="003A52B8"/>
    <w:rsid w:val="003A5FED"/>
    <w:rsid w:val="003A6D85"/>
    <w:rsid w:val="003B0073"/>
    <w:rsid w:val="003B6F55"/>
    <w:rsid w:val="003B700C"/>
    <w:rsid w:val="003E7BF2"/>
    <w:rsid w:val="003F432D"/>
    <w:rsid w:val="003F75EB"/>
    <w:rsid w:val="0040349E"/>
    <w:rsid w:val="004215F6"/>
    <w:rsid w:val="00427684"/>
    <w:rsid w:val="00453A95"/>
    <w:rsid w:val="00455716"/>
    <w:rsid w:val="0045746D"/>
    <w:rsid w:val="0046445C"/>
    <w:rsid w:val="00470B4E"/>
    <w:rsid w:val="00482178"/>
    <w:rsid w:val="00485A61"/>
    <w:rsid w:val="004918E1"/>
    <w:rsid w:val="00493B2A"/>
    <w:rsid w:val="00497319"/>
    <w:rsid w:val="004A2C20"/>
    <w:rsid w:val="004B1DA0"/>
    <w:rsid w:val="004C5261"/>
    <w:rsid w:val="004C5367"/>
    <w:rsid w:val="004C7ED6"/>
    <w:rsid w:val="004F0697"/>
    <w:rsid w:val="004F2CDD"/>
    <w:rsid w:val="004F654B"/>
    <w:rsid w:val="005047F1"/>
    <w:rsid w:val="00511330"/>
    <w:rsid w:val="005312F5"/>
    <w:rsid w:val="00537040"/>
    <w:rsid w:val="00545658"/>
    <w:rsid w:val="00553278"/>
    <w:rsid w:val="0056382F"/>
    <w:rsid w:val="00565644"/>
    <w:rsid w:val="00583187"/>
    <w:rsid w:val="0059321B"/>
    <w:rsid w:val="005967CB"/>
    <w:rsid w:val="005A7936"/>
    <w:rsid w:val="005B47F0"/>
    <w:rsid w:val="005C5328"/>
    <w:rsid w:val="005C5FD4"/>
    <w:rsid w:val="005D440F"/>
    <w:rsid w:val="005D7141"/>
    <w:rsid w:val="005E38A0"/>
    <w:rsid w:val="005E772D"/>
    <w:rsid w:val="00605399"/>
    <w:rsid w:val="00613D96"/>
    <w:rsid w:val="00616F8D"/>
    <w:rsid w:val="006225FD"/>
    <w:rsid w:val="00655E12"/>
    <w:rsid w:val="00667D33"/>
    <w:rsid w:val="00687F06"/>
    <w:rsid w:val="00697779"/>
    <w:rsid w:val="006C24C5"/>
    <w:rsid w:val="006D435E"/>
    <w:rsid w:val="006E1435"/>
    <w:rsid w:val="006E75E5"/>
    <w:rsid w:val="006F7DB7"/>
    <w:rsid w:val="007010DA"/>
    <w:rsid w:val="00703831"/>
    <w:rsid w:val="0072377F"/>
    <w:rsid w:val="00727E40"/>
    <w:rsid w:val="00731A81"/>
    <w:rsid w:val="00732EDC"/>
    <w:rsid w:val="007332F8"/>
    <w:rsid w:val="00740C30"/>
    <w:rsid w:val="00755D44"/>
    <w:rsid w:val="007635FA"/>
    <w:rsid w:val="00763F2C"/>
    <w:rsid w:val="0077722F"/>
    <w:rsid w:val="00780B93"/>
    <w:rsid w:val="00784B97"/>
    <w:rsid w:val="0079744F"/>
    <w:rsid w:val="007A1DA8"/>
    <w:rsid w:val="007B2C71"/>
    <w:rsid w:val="007C5E79"/>
    <w:rsid w:val="007C651B"/>
    <w:rsid w:val="007D4BEF"/>
    <w:rsid w:val="007F1A86"/>
    <w:rsid w:val="007F5383"/>
    <w:rsid w:val="00803AC1"/>
    <w:rsid w:val="00805727"/>
    <w:rsid w:val="0081263F"/>
    <w:rsid w:val="008147BD"/>
    <w:rsid w:val="00842033"/>
    <w:rsid w:val="00856F53"/>
    <w:rsid w:val="00861CAB"/>
    <w:rsid w:val="00865766"/>
    <w:rsid w:val="00865D0B"/>
    <w:rsid w:val="0087099A"/>
    <w:rsid w:val="00870DF5"/>
    <w:rsid w:val="00875E9A"/>
    <w:rsid w:val="00884463"/>
    <w:rsid w:val="008926B3"/>
    <w:rsid w:val="008A4DB7"/>
    <w:rsid w:val="008B3680"/>
    <w:rsid w:val="008B44C8"/>
    <w:rsid w:val="008B6B31"/>
    <w:rsid w:val="008D6594"/>
    <w:rsid w:val="008E1685"/>
    <w:rsid w:val="008E7B89"/>
    <w:rsid w:val="008F2F2D"/>
    <w:rsid w:val="009270AC"/>
    <w:rsid w:val="00951C0D"/>
    <w:rsid w:val="00970012"/>
    <w:rsid w:val="00987B56"/>
    <w:rsid w:val="00996B5A"/>
    <w:rsid w:val="009A1119"/>
    <w:rsid w:val="009B2B45"/>
    <w:rsid w:val="009C03D7"/>
    <w:rsid w:val="009C6029"/>
    <w:rsid w:val="009D6F2C"/>
    <w:rsid w:val="009F4478"/>
    <w:rsid w:val="00A029E1"/>
    <w:rsid w:val="00A12809"/>
    <w:rsid w:val="00A37B8C"/>
    <w:rsid w:val="00A455CC"/>
    <w:rsid w:val="00A66104"/>
    <w:rsid w:val="00A772B5"/>
    <w:rsid w:val="00A96DDC"/>
    <w:rsid w:val="00AA1737"/>
    <w:rsid w:val="00AA3D80"/>
    <w:rsid w:val="00AA467B"/>
    <w:rsid w:val="00AB63C3"/>
    <w:rsid w:val="00AC2595"/>
    <w:rsid w:val="00AD3992"/>
    <w:rsid w:val="00AD646B"/>
    <w:rsid w:val="00AE4898"/>
    <w:rsid w:val="00AF5094"/>
    <w:rsid w:val="00B0522C"/>
    <w:rsid w:val="00B0634F"/>
    <w:rsid w:val="00B2064B"/>
    <w:rsid w:val="00B408F7"/>
    <w:rsid w:val="00B446BE"/>
    <w:rsid w:val="00B578F1"/>
    <w:rsid w:val="00B64FF0"/>
    <w:rsid w:val="00B84D12"/>
    <w:rsid w:val="00B90FD9"/>
    <w:rsid w:val="00BC32E4"/>
    <w:rsid w:val="00BC36CE"/>
    <w:rsid w:val="00BD18EA"/>
    <w:rsid w:val="00BD2BFA"/>
    <w:rsid w:val="00BD3C48"/>
    <w:rsid w:val="00BD6233"/>
    <w:rsid w:val="00BE483C"/>
    <w:rsid w:val="00BF2831"/>
    <w:rsid w:val="00C101DC"/>
    <w:rsid w:val="00C220DA"/>
    <w:rsid w:val="00C23FB6"/>
    <w:rsid w:val="00C26E8D"/>
    <w:rsid w:val="00C32670"/>
    <w:rsid w:val="00C41802"/>
    <w:rsid w:val="00C43392"/>
    <w:rsid w:val="00C561A1"/>
    <w:rsid w:val="00C63549"/>
    <w:rsid w:val="00C7411E"/>
    <w:rsid w:val="00C7432B"/>
    <w:rsid w:val="00C745FE"/>
    <w:rsid w:val="00C74E79"/>
    <w:rsid w:val="00C84DFA"/>
    <w:rsid w:val="00C8765B"/>
    <w:rsid w:val="00C93730"/>
    <w:rsid w:val="00C93FFD"/>
    <w:rsid w:val="00C96F71"/>
    <w:rsid w:val="00CA4444"/>
    <w:rsid w:val="00CB2267"/>
    <w:rsid w:val="00CB599B"/>
    <w:rsid w:val="00CC5502"/>
    <w:rsid w:val="00CF0AC7"/>
    <w:rsid w:val="00CF562A"/>
    <w:rsid w:val="00CF6846"/>
    <w:rsid w:val="00D02BC6"/>
    <w:rsid w:val="00D07D3B"/>
    <w:rsid w:val="00D12DF2"/>
    <w:rsid w:val="00D14875"/>
    <w:rsid w:val="00D321FF"/>
    <w:rsid w:val="00D32B76"/>
    <w:rsid w:val="00D37B18"/>
    <w:rsid w:val="00D40815"/>
    <w:rsid w:val="00D41934"/>
    <w:rsid w:val="00D43ACC"/>
    <w:rsid w:val="00D443D0"/>
    <w:rsid w:val="00D450F2"/>
    <w:rsid w:val="00D60D4E"/>
    <w:rsid w:val="00D67BAA"/>
    <w:rsid w:val="00D67CB7"/>
    <w:rsid w:val="00D84F42"/>
    <w:rsid w:val="00D87605"/>
    <w:rsid w:val="00D91012"/>
    <w:rsid w:val="00D93840"/>
    <w:rsid w:val="00DB53DB"/>
    <w:rsid w:val="00DB5D5D"/>
    <w:rsid w:val="00DB6696"/>
    <w:rsid w:val="00DC5C07"/>
    <w:rsid w:val="00DC69E4"/>
    <w:rsid w:val="00DE332E"/>
    <w:rsid w:val="00E051C3"/>
    <w:rsid w:val="00E065CD"/>
    <w:rsid w:val="00E212DD"/>
    <w:rsid w:val="00E2223D"/>
    <w:rsid w:val="00E23DCD"/>
    <w:rsid w:val="00E24786"/>
    <w:rsid w:val="00E31E2C"/>
    <w:rsid w:val="00E34559"/>
    <w:rsid w:val="00E41F6A"/>
    <w:rsid w:val="00E422C1"/>
    <w:rsid w:val="00E53559"/>
    <w:rsid w:val="00E573FA"/>
    <w:rsid w:val="00E6342B"/>
    <w:rsid w:val="00E711A0"/>
    <w:rsid w:val="00E84862"/>
    <w:rsid w:val="00E91AC2"/>
    <w:rsid w:val="00E9574D"/>
    <w:rsid w:val="00EA28C1"/>
    <w:rsid w:val="00EA59A1"/>
    <w:rsid w:val="00EA68B6"/>
    <w:rsid w:val="00EC1141"/>
    <w:rsid w:val="00EC33D1"/>
    <w:rsid w:val="00EC4DB3"/>
    <w:rsid w:val="00EC6CFF"/>
    <w:rsid w:val="00ED0A49"/>
    <w:rsid w:val="00ED3295"/>
    <w:rsid w:val="00EE098F"/>
    <w:rsid w:val="00EF031F"/>
    <w:rsid w:val="00EF69F0"/>
    <w:rsid w:val="00F06BC2"/>
    <w:rsid w:val="00F155E0"/>
    <w:rsid w:val="00F32CA4"/>
    <w:rsid w:val="00F40A33"/>
    <w:rsid w:val="00F551A0"/>
    <w:rsid w:val="00F61C1D"/>
    <w:rsid w:val="00F72AD2"/>
    <w:rsid w:val="00F749CD"/>
    <w:rsid w:val="00F80295"/>
    <w:rsid w:val="00F840A4"/>
    <w:rsid w:val="00FA2B7A"/>
    <w:rsid w:val="00FA479A"/>
    <w:rsid w:val="00FA53E2"/>
    <w:rsid w:val="00FB29B8"/>
    <w:rsid w:val="00FC6270"/>
    <w:rsid w:val="00FC6B75"/>
    <w:rsid w:val="00FC7125"/>
    <w:rsid w:val="00FD554C"/>
    <w:rsid w:val="00FD73FD"/>
    <w:rsid w:val="00FF49C3"/>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customStyle="1" w:styleId="UnresolvedMention1">
    <w:name w:val="Unresolved Mention1"/>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character" w:styleId="Grietas">
    <w:name w:val="Strong"/>
    <w:basedOn w:val="Numatytasispastraiposriftas"/>
    <w:uiPriority w:val="22"/>
    <w:qFormat/>
    <w:rsid w:val="00667D33"/>
    <w:rPr>
      <w:b/>
      <w:bCs/>
    </w:rPr>
  </w:style>
  <w:style w:type="character" w:styleId="Perirtashipersaitas">
    <w:name w:val="FollowedHyperlink"/>
    <w:basedOn w:val="Numatytasispastraiposriftas"/>
    <w:uiPriority w:val="99"/>
    <w:semiHidden/>
    <w:unhideWhenUsed/>
    <w:rsid w:val="00D67BAA"/>
    <w:rPr>
      <w:color w:val="954F72" w:themeColor="followedHyperlink"/>
      <w:u w:val="single"/>
    </w:rPr>
  </w:style>
  <w:style w:type="paragraph" w:customStyle="1" w:styleId="Standard">
    <w:name w:val="Standard"/>
    <w:rsid w:val="000A5ED0"/>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Betarp">
    <w:name w:val="No Spacing"/>
    <w:link w:val="BetarpDiagrama"/>
    <w:uiPriority w:val="1"/>
    <w:qFormat/>
    <w:rsid w:val="000A5ED0"/>
    <w:pPr>
      <w:suppressAutoHyphens/>
      <w:autoSpaceDN w:val="0"/>
      <w:spacing w:after="0" w:line="240" w:lineRule="auto"/>
      <w:textAlignment w:val="baseline"/>
    </w:pPr>
    <w:rPr>
      <w:rFonts w:ascii="Calibri" w:eastAsia="SimHei" w:hAnsi="Calibri" w:cs="Calibri"/>
      <w:kern w:val="3"/>
      <w:sz w:val="21"/>
      <w:szCs w:val="21"/>
      <w:lang w:val="ar-SA" w:eastAsia="lt-LT"/>
    </w:rPr>
  </w:style>
  <w:style w:type="character" w:customStyle="1" w:styleId="Internetlink">
    <w:name w:val="Internet link"/>
    <w:rsid w:val="00C8765B"/>
    <w:rPr>
      <w:color w:val="000080"/>
      <w:u w:val="singl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C8765B"/>
  </w:style>
  <w:style w:type="paragraph" w:customStyle="1" w:styleId="Standarduser">
    <w:name w:val="Standard (user)"/>
    <w:rsid w:val="00537040"/>
    <w:pPr>
      <w:widowControl w:val="0"/>
      <w:suppressAutoHyphens/>
      <w:autoSpaceDN w:val="0"/>
      <w:spacing w:line="240" w:lineRule="auto"/>
      <w:textAlignment w:val="baseline"/>
    </w:pPr>
    <w:rPr>
      <w:rFonts w:ascii="Liberation Serif" w:eastAsia="SimSun" w:hAnsi="Liberation Serif" w:cs="Liberation Serif"/>
      <w:color w:val="00000A"/>
      <w:kern w:val="3"/>
      <w:sz w:val="24"/>
      <w:szCs w:val="24"/>
      <w:lang w:val="hi-IN" w:eastAsia="zh-CN" w:bidi="hi-IN"/>
    </w:rPr>
  </w:style>
  <w:style w:type="character" w:customStyle="1" w:styleId="BetarpDiagrama">
    <w:name w:val="Be tarpų Diagrama"/>
    <w:basedOn w:val="Numatytasispastraiposriftas"/>
    <w:link w:val="Betarp"/>
    <w:uiPriority w:val="1"/>
    <w:rsid w:val="002B3B27"/>
    <w:rPr>
      <w:rFonts w:ascii="Calibri" w:eastAsia="SimHei" w:hAnsi="Calibri" w:cs="Calibri"/>
      <w:kern w:val="3"/>
      <w:sz w:val="21"/>
      <w:szCs w:val="21"/>
      <w:lang w:val="ar-SA" w:eastAsia="lt-LT"/>
    </w:rPr>
  </w:style>
  <w:style w:type="paragraph" w:styleId="prastasiniatinklio">
    <w:name w:val="Normal (Web)"/>
    <w:basedOn w:val="prastasis"/>
    <w:uiPriority w:val="99"/>
    <w:unhideWhenUsed/>
    <w:rsid w:val="00B0522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prastasis"/>
    <w:rsid w:val="00202E41"/>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ragraph">
    <w:name w:val="paragraph"/>
    <w:basedOn w:val="prastasis"/>
    <w:rsid w:val="00202E4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entelstinklelis">
    <w:name w:val="Table Grid"/>
    <w:basedOn w:val="prastojilentel"/>
    <w:uiPriority w:val="59"/>
    <w:rsid w:val="00202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202E41"/>
    <w:pPr>
      <w:widowControl w:val="0"/>
      <w:autoSpaceDE w:val="0"/>
      <w:autoSpaceDN w:val="0"/>
      <w:spacing w:after="0" w:line="240" w:lineRule="auto"/>
      <w:ind w:left="142"/>
    </w:pPr>
    <w:rPr>
      <w:rFonts w:ascii="Calibri" w:eastAsia="Calibri" w:hAnsi="Calibri" w:cs="Times New Roman"/>
      <w:lang w:val="lt" w:eastAsia="lt"/>
    </w:rPr>
  </w:style>
  <w:style w:type="paragraph" w:customStyle="1" w:styleId="Default">
    <w:name w:val="Default"/>
    <w:rsid w:val="00FA2B7A"/>
    <w:pPr>
      <w:autoSpaceDE w:val="0"/>
      <w:autoSpaceDN w:val="0"/>
      <w:adjustRightInd w:val="0"/>
      <w:spacing w:after="0" w:line="240" w:lineRule="auto"/>
    </w:pPr>
    <w:rPr>
      <w:rFonts w:ascii="Macho" w:hAnsi="Macho" w:cs="Macho"/>
      <w:color w:val="000000"/>
      <w:sz w:val="24"/>
      <w:szCs w:val="24"/>
    </w:rPr>
  </w:style>
  <w:style w:type="paragraph" w:customStyle="1" w:styleId="Pa8">
    <w:name w:val="Pa8"/>
    <w:basedOn w:val="Default"/>
    <w:next w:val="Default"/>
    <w:uiPriority w:val="99"/>
    <w:rsid w:val="00FA2B7A"/>
    <w:pPr>
      <w:spacing w:line="241" w:lineRule="atLeast"/>
    </w:pPr>
    <w:rPr>
      <w:rFonts w:cstheme="minorBidi"/>
      <w:color w:val="auto"/>
    </w:rPr>
  </w:style>
  <w:style w:type="character" w:customStyle="1" w:styleId="A3">
    <w:name w:val="A3"/>
    <w:uiPriority w:val="99"/>
    <w:rsid w:val="00FA2B7A"/>
    <w:rPr>
      <w:rFonts w:cs="Macho"/>
      <w:color w:val="000000"/>
      <w:sz w:val="22"/>
      <w:szCs w:val="22"/>
    </w:rPr>
  </w:style>
  <w:style w:type="paragraph" w:styleId="Puslapioinaostekstas">
    <w:name w:val="footnote text"/>
    <w:basedOn w:val="prastasis"/>
    <w:link w:val="PuslapioinaostekstasDiagrama"/>
    <w:rsid w:val="00EE098F"/>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EE098F"/>
    <w:rPr>
      <w:rFonts w:ascii="Times New Roman" w:eastAsia="Times New Roman" w:hAnsi="Times New Roman" w:cs="Times New Roman"/>
      <w:sz w:val="20"/>
      <w:szCs w:val="20"/>
    </w:rPr>
  </w:style>
  <w:style w:type="character" w:styleId="Puslapioinaosnuoroda">
    <w:name w:val="footnote reference"/>
    <w:basedOn w:val="Numatytasispastraiposriftas"/>
    <w:rsid w:val="00EE098F"/>
    <w:rPr>
      <w:vertAlign w:val="superscript"/>
    </w:rPr>
  </w:style>
  <w:style w:type="character" w:customStyle="1" w:styleId="None">
    <w:name w:val="None"/>
    <w:rsid w:val="00CF562A"/>
  </w:style>
  <w:style w:type="character" w:customStyle="1" w:styleId="Hyperlink0">
    <w:name w:val="Hyperlink.0"/>
    <w:basedOn w:val="None"/>
    <w:rsid w:val="00CF562A"/>
    <w:rPr>
      <w:rFonts w:ascii="Times New Roman" w:eastAsia="Times New Roman" w:hAnsi="Times New Roman" w:cs="Times New Roman"/>
    </w:rPr>
  </w:style>
  <w:style w:type="character" w:customStyle="1" w:styleId="Hyperlink1">
    <w:name w:val="Hyperlink.1"/>
    <w:basedOn w:val="None"/>
    <w:rsid w:val="00CF562A"/>
    <w:rPr>
      <w:rFonts w:ascii="Times New Roman" w:eastAsia="Times New Roman" w:hAnsi="Times New Roman" w:cs="Times New Roman"/>
      <w:color w:val="000000"/>
      <w:u w:val="single" w:color="000000"/>
    </w:rPr>
  </w:style>
  <w:style w:type="numbering" w:customStyle="1" w:styleId="ImportedStyle1">
    <w:name w:val="Imported Style 1"/>
    <w:rsid w:val="00CF562A"/>
    <w:pPr>
      <w:numPr>
        <w:numId w:val="30"/>
      </w:numPr>
    </w:pPr>
  </w:style>
  <w:style w:type="paragraph" w:styleId="Pagrindinistekstas">
    <w:name w:val="Body Text"/>
    <w:link w:val="PagrindinistekstasDiagrama"/>
    <w:rsid w:val="00CF562A"/>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PagrindinistekstasDiagrama">
    <w:name w:val="Pagrindinis tekstas Diagrama"/>
    <w:basedOn w:val="Numatytasispastraiposriftas"/>
    <w:link w:val="Pagrindinistekstas"/>
    <w:rsid w:val="00CF562A"/>
    <w:rPr>
      <w:rFonts w:ascii="Calibri" w:eastAsia="Calibri" w:hAnsi="Calibri" w:cs="Calibri"/>
      <w:color w:val="000000"/>
      <w:sz w:val="24"/>
      <w:szCs w:val="24"/>
      <w:u w:color="000000"/>
      <w:bdr w:val="nil"/>
      <w:lang w:eastAsia="lt-LT"/>
    </w:rPr>
  </w:style>
  <w:style w:type="character" w:customStyle="1" w:styleId="FootnoteCharacters">
    <w:name w:val="Footnote Characters"/>
    <w:rsid w:val="00CF562A"/>
    <w:rPr>
      <w:rFonts w:cs="Times New Roman"/>
      <w:vertAlign w:val="superscript"/>
    </w:rPr>
  </w:style>
  <w:style w:type="paragraph" w:customStyle="1" w:styleId="Style4">
    <w:name w:val="Style4"/>
    <w:rsid w:val="00CF562A"/>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CF562A"/>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CF562A"/>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character" w:customStyle="1" w:styleId="normaltextrun1">
    <w:name w:val="normaltextrun1"/>
    <w:basedOn w:val="Numatytasispastraiposriftas"/>
    <w:rsid w:val="00CF562A"/>
  </w:style>
  <w:style w:type="character" w:customStyle="1" w:styleId="eop">
    <w:name w:val="eop"/>
    <w:basedOn w:val="Numatytasispastraiposriftas"/>
    <w:rsid w:val="00CF562A"/>
  </w:style>
  <w:style w:type="paragraph" w:styleId="Pagrindiniotekstotrauka2">
    <w:name w:val="Body Text Indent 2"/>
    <w:basedOn w:val="prastasis"/>
    <w:link w:val="Pagrindiniotekstotrauka2Diagrama"/>
    <w:uiPriority w:val="99"/>
    <w:semiHidden/>
    <w:unhideWhenUsed/>
    <w:rsid w:val="00CF562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F562A"/>
  </w:style>
  <w:style w:type="character" w:customStyle="1" w:styleId="Paminjimas1">
    <w:name w:val="Paminėjimas1"/>
    <w:basedOn w:val="Numatytasispastraiposriftas"/>
    <w:uiPriority w:val="99"/>
    <w:unhideWhenUsed/>
    <w:rsid w:val="00CF562A"/>
    <w:rPr>
      <w:color w:val="2B579A"/>
      <w:shd w:val="clear" w:color="auto" w:fill="E1DFDD"/>
    </w:rPr>
  </w:style>
  <w:style w:type="character" w:customStyle="1" w:styleId="Neapdorotaspaminjimas1">
    <w:name w:val="Neapdorotas paminėjimas1"/>
    <w:basedOn w:val="Numatytasispastraiposriftas"/>
    <w:uiPriority w:val="99"/>
    <w:semiHidden/>
    <w:unhideWhenUsed/>
    <w:rsid w:val="00CF5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712462">
      <w:bodyDiv w:val="1"/>
      <w:marLeft w:val="0"/>
      <w:marRight w:val="0"/>
      <w:marTop w:val="0"/>
      <w:marBottom w:val="0"/>
      <w:divBdr>
        <w:top w:val="none" w:sz="0" w:space="0" w:color="auto"/>
        <w:left w:val="none" w:sz="0" w:space="0" w:color="auto"/>
        <w:bottom w:val="none" w:sz="0" w:space="0" w:color="auto"/>
        <w:right w:val="none" w:sz="0" w:space="0" w:color="auto"/>
      </w:divBdr>
    </w:div>
    <w:div w:id="1622809970">
      <w:bodyDiv w:val="1"/>
      <w:marLeft w:val="0"/>
      <w:marRight w:val="0"/>
      <w:marTop w:val="0"/>
      <w:marBottom w:val="0"/>
      <w:divBdr>
        <w:top w:val="none" w:sz="0" w:space="0" w:color="auto"/>
        <w:left w:val="none" w:sz="0" w:space="0" w:color="auto"/>
        <w:bottom w:val="none" w:sz="0" w:space="0" w:color="auto"/>
        <w:right w:val="none" w:sz="0" w:space="0" w:color="auto"/>
      </w:divBdr>
    </w:div>
    <w:div w:id="1666739231">
      <w:bodyDiv w:val="1"/>
      <w:marLeft w:val="0"/>
      <w:marRight w:val="0"/>
      <w:marTop w:val="0"/>
      <w:marBottom w:val="0"/>
      <w:divBdr>
        <w:top w:val="none" w:sz="0" w:space="0" w:color="auto"/>
        <w:left w:val="none" w:sz="0" w:space="0" w:color="auto"/>
        <w:bottom w:val="none" w:sz="0" w:space="0" w:color="auto"/>
        <w:right w:val="none" w:sz="0" w:space="0" w:color="auto"/>
      </w:divBdr>
      <w:divsChild>
        <w:div w:id="1816949503">
          <w:marLeft w:val="0"/>
          <w:marRight w:val="0"/>
          <w:marTop w:val="0"/>
          <w:marBottom w:val="0"/>
          <w:divBdr>
            <w:top w:val="none" w:sz="0" w:space="0" w:color="auto"/>
            <w:left w:val="none" w:sz="0" w:space="0" w:color="auto"/>
            <w:bottom w:val="none" w:sz="0" w:space="0" w:color="auto"/>
            <w:right w:val="none" w:sz="0" w:space="0" w:color="auto"/>
          </w:divBdr>
        </w:div>
        <w:div w:id="1052146730">
          <w:marLeft w:val="0"/>
          <w:marRight w:val="0"/>
          <w:marTop w:val="0"/>
          <w:marBottom w:val="0"/>
          <w:divBdr>
            <w:top w:val="none" w:sz="0" w:space="0" w:color="auto"/>
            <w:left w:val="none" w:sz="0" w:space="0" w:color="auto"/>
            <w:bottom w:val="none" w:sz="0" w:space="0" w:color="auto"/>
            <w:right w:val="none" w:sz="0" w:space="0" w:color="auto"/>
          </w:divBdr>
        </w:div>
        <w:div w:id="2077363590">
          <w:marLeft w:val="0"/>
          <w:marRight w:val="0"/>
          <w:marTop w:val="0"/>
          <w:marBottom w:val="0"/>
          <w:divBdr>
            <w:top w:val="none" w:sz="0" w:space="0" w:color="auto"/>
            <w:left w:val="none" w:sz="0" w:space="0" w:color="auto"/>
            <w:bottom w:val="none" w:sz="0" w:space="0" w:color="auto"/>
            <w:right w:val="none" w:sz="0" w:space="0" w:color="auto"/>
          </w:divBdr>
        </w:div>
        <w:div w:id="2088455026">
          <w:marLeft w:val="0"/>
          <w:marRight w:val="0"/>
          <w:marTop w:val="0"/>
          <w:marBottom w:val="0"/>
          <w:divBdr>
            <w:top w:val="none" w:sz="0" w:space="0" w:color="auto"/>
            <w:left w:val="none" w:sz="0" w:space="0" w:color="auto"/>
            <w:bottom w:val="none" w:sz="0" w:space="0" w:color="auto"/>
            <w:right w:val="none" w:sz="0" w:space="0" w:color="auto"/>
          </w:divBdr>
          <w:divsChild>
            <w:div w:id="1793867562">
              <w:marLeft w:val="0"/>
              <w:marRight w:val="0"/>
              <w:marTop w:val="0"/>
              <w:marBottom w:val="0"/>
              <w:divBdr>
                <w:top w:val="none" w:sz="0" w:space="0" w:color="auto"/>
                <w:left w:val="none" w:sz="0" w:space="0" w:color="auto"/>
                <w:bottom w:val="none" w:sz="0" w:space="0" w:color="auto"/>
                <w:right w:val="none" w:sz="0" w:space="0" w:color="auto"/>
              </w:divBdr>
            </w:div>
            <w:div w:id="1392731452">
              <w:marLeft w:val="0"/>
              <w:marRight w:val="0"/>
              <w:marTop w:val="0"/>
              <w:marBottom w:val="0"/>
              <w:divBdr>
                <w:top w:val="none" w:sz="0" w:space="0" w:color="auto"/>
                <w:left w:val="none" w:sz="0" w:space="0" w:color="auto"/>
                <w:bottom w:val="none" w:sz="0" w:space="0" w:color="auto"/>
                <w:right w:val="none" w:sz="0" w:space="0" w:color="auto"/>
              </w:divBdr>
            </w:div>
            <w:div w:id="1610044212">
              <w:marLeft w:val="0"/>
              <w:marRight w:val="0"/>
              <w:marTop w:val="0"/>
              <w:marBottom w:val="0"/>
              <w:divBdr>
                <w:top w:val="none" w:sz="0" w:space="0" w:color="auto"/>
                <w:left w:val="none" w:sz="0" w:space="0" w:color="auto"/>
                <w:bottom w:val="none" w:sz="0" w:space="0" w:color="auto"/>
                <w:right w:val="none" w:sz="0" w:space="0" w:color="auto"/>
              </w:divBdr>
            </w:div>
            <w:div w:id="2517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pa.lt" TargetMode="External"/><Relationship Id="rId18" Type="http://schemas.openxmlformats.org/officeDocument/2006/relationships/hyperlink" Target="https://vpt.lrv.lt/uploads/vpt/documents/files/LT_versija/E_vedlys/4_convenience/NaudojimosiCVPIStaisykliu_19p.pdf" TargetMode="External"/><Relationship Id="rId3" Type="http://schemas.openxmlformats.org/officeDocument/2006/relationships/customXml" Target="../customXml/item3.xml"/><Relationship Id="rId21" Type="http://schemas.openxmlformats.org/officeDocument/2006/relationships/hyperlink" Target="http://vpt.lrv.lt/lt/naujienos/kaip-sekmingai-dalyvauti-viesuosiuose-pirkimuose-2020-metais" TargetMode="External"/><Relationship Id="rId7" Type="http://schemas.openxmlformats.org/officeDocument/2006/relationships/settings" Target="settings.xml"/><Relationship Id="rId12" Type="http://schemas.openxmlformats.org/officeDocument/2006/relationships/hyperlink" Target="mailto:rastine@kaupa.lt" TargetMode="External"/><Relationship Id="rId17" Type="http://schemas.openxmlformats.org/officeDocument/2006/relationships/hyperlink" Target="http://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Kaip_parengti_ir_pateikti_pasiulyma_CVP_IS.pdf" TargetMode="External"/><Relationship Id="rId20"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2" ma:contentTypeDescription="Create a new document." ma:contentTypeScope="" ma:versionID="12c5e8211c5f42899adeab417be45c81">
  <xsd:schema xmlns:xsd="http://www.w3.org/2001/XMLSchema" xmlns:xs="http://www.w3.org/2001/XMLSchema" xmlns:p="http://schemas.microsoft.com/office/2006/metadata/properties" xmlns:ns2="7ebcc18d-eb84-47e8-9d97-32489d412e86" targetNamespace="http://schemas.microsoft.com/office/2006/metadata/properties" ma:root="true" ma:fieldsID="cd95774abe0fe20a598e645f4723ffe4" ns2:_="">
    <xsd:import namespace="7ebcc18d-eb84-47e8-9d97-32489d412e8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4ACEED-5B05-4175-80D9-64B684C72383}">
  <ds:schemaRefs>
    <ds:schemaRef ds:uri="http://schemas.openxmlformats.org/officeDocument/2006/bibliography"/>
  </ds:schemaRefs>
</ds:datastoreItem>
</file>

<file path=customXml/itemProps4.xml><?xml version="1.0" encoding="utf-8"?>
<ds:datastoreItem xmlns:ds="http://schemas.openxmlformats.org/officeDocument/2006/customXml" ds:itemID="{A4843B8E-437B-4D88-9472-492170484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52732</Words>
  <Characters>30058</Characters>
  <Application>Microsoft Office Word</Application>
  <DocSecurity>0</DocSecurity>
  <Lines>250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29</cp:revision>
  <cp:lastPrinted>2024-02-05T06:46:00Z</cp:lastPrinted>
  <dcterms:created xsi:type="dcterms:W3CDTF">2024-02-07T10:54:00Z</dcterms:created>
  <dcterms:modified xsi:type="dcterms:W3CDTF">2025-02-18T12:19:00Z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