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1D04EE" w:rsidRDefault="00A24050" w:rsidP="00023FB9">
      <w:pPr>
        <w:jc w:val="center"/>
        <w:rPr>
          <w:rFonts w:ascii="Jost" w:eastAsia="Arial Unicode MS" w:hAnsi="Jost"/>
          <w:b/>
          <w:bCs/>
          <w:sz w:val="22"/>
          <w:szCs w:val="22"/>
          <w:bdr w:val="nil"/>
          <w:lang w:eastAsia="en-GB"/>
        </w:rPr>
      </w:pPr>
      <w:r w:rsidRPr="001D04EE">
        <w:rPr>
          <w:rFonts w:ascii="Jost" w:eastAsia="Arial Unicode MS" w:hAnsi="Jost"/>
          <w:b/>
          <w:bCs/>
          <w:sz w:val="22"/>
          <w:szCs w:val="22"/>
          <w:bdr w:val="nil"/>
          <w:lang w:eastAsia="en-GB"/>
        </w:rPr>
        <w:t>RINKOS KONSULTACIJOS REZULTATŲ APIBENDRINIM</w:t>
      </w:r>
      <w:r w:rsidR="000776FD" w:rsidRPr="001D04EE">
        <w:rPr>
          <w:rFonts w:ascii="Jost" w:eastAsia="Arial Unicode MS" w:hAnsi="Jost"/>
          <w:b/>
          <w:bCs/>
          <w:sz w:val="22"/>
          <w:szCs w:val="22"/>
          <w:bdr w:val="nil"/>
          <w:lang w:eastAsia="en-GB"/>
        </w:rPr>
        <w:t>O SUVESTINĖ</w:t>
      </w:r>
    </w:p>
    <w:p w14:paraId="52DB4CDD" w14:textId="77777777" w:rsidR="00E33B13" w:rsidRPr="001D04EE"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5360"/>
        <w:gridCol w:w="4451"/>
        <w:gridCol w:w="4792"/>
      </w:tblGrid>
      <w:tr w:rsidR="001D04EE" w:rsidRPr="001D04EE" w14:paraId="6C3065F6" w14:textId="77777777" w:rsidTr="00BC6A5F">
        <w:tc>
          <w:tcPr>
            <w:tcW w:w="15163" w:type="dxa"/>
            <w:gridSpan w:val="4"/>
            <w:shd w:val="clear" w:color="auto" w:fill="E2EFD9" w:themeFill="accent6" w:themeFillTint="33"/>
          </w:tcPr>
          <w:p w14:paraId="15FB7E7E" w14:textId="07BB02EE" w:rsidR="00E05A22" w:rsidRPr="001D04EE" w:rsidRDefault="00E05A22" w:rsidP="00FE4CB6">
            <w:pPr>
              <w:tabs>
                <w:tab w:val="left" w:pos="527"/>
              </w:tabs>
              <w:spacing w:before="120" w:after="120"/>
              <w:jc w:val="center"/>
              <w:rPr>
                <w:rFonts w:ascii="Jost" w:hAnsi="Jost"/>
                <w:b/>
                <w:bCs/>
                <w:sz w:val="22"/>
                <w:szCs w:val="22"/>
              </w:rPr>
            </w:pPr>
            <w:r w:rsidRPr="001D04EE">
              <w:rPr>
                <w:rFonts w:ascii="Jost" w:hAnsi="Jost"/>
                <w:b/>
                <w:bCs/>
                <w:sz w:val="22"/>
                <w:szCs w:val="22"/>
              </w:rPr>
              <w:t>I.</w:t>
            </w:r>
            <w:r w:rsidRPr="001D04EE">
              <w:rPr>
                <w:rFonts w:ascii="Jost" w:hAnsi="Jost"/>
                <w:b/>
                <w:bCs/>
                <w:sz w:val="22"/>
                <w:szCs w:val="22"/>
              </w:rPr>
              <w:tab/>
              <w:t>RINKOS KONSULTACIJOS OBJEKTAS IR TIKSLAS</w:t>
            </w:r>
          </w:p>
        </w:tc>
      </w:tr>
      <w:tr w:rsidR="001D04EE" w:rsidRPr="001D04EE" w14:paraId="23F27477" w14:textId="77777777" w:rsidTr="0025657F">
        <w:trPr>
          <w:trHeight w:val="396"/>
        </w:trPr>
        <w:tc>
          <w:tcPr>
            <w:tcW w:w="5920" w:type="dxa"/>
            <w:gridSpan w:val="2"/>
          </w:tcPr>
          <w:p w14:paraId="7E325E27" w14:textId="7581782B" w:rsidR="00E05A22" w:rsidRPr="001D04EE" w:rsidRDefault="00E05A22" w:rsidP="006A1661">
            <w:pPr>
              <w:jc w:val="left"/>
              <w:rPr>
                <w:rFonts w:ascii="Jost" w:hAnsi="Jost"/>
                <w:b/>
                <w:bCs/>
                <w:sz w:val="22"/>
                <w:szCs w:val="22"/>
              </w:rPr>
            </w:pPr>
            <w:r w:rsidRPr="001D04EE">
              <w:rPr>
                <w:rFonts w:ascii="Jost" w:hAnsi="Jost"/>
                <w:b/>
                <w:bCs/>
                <w:sz w:val="22"/>
                <w:szCs w:val="22"/>
              </w:rPr>
              <w:t>Pirkimo objektas</w:t>
            </w:r>
          </w:p>
        </w:tc>
        <w:tc>
          <w:tcPr>
            <w:tcW w:w="9243" w:type="dxa"/>
            <w:gridSpan w:val="2"/>
          </w:tcPr>
          <w:p w14:paraId="6D52FE4B" w14:textId="6B2CF035" w:rsidR="00E05A22" w:rsidRPr="001D04EE" w:rsidRDefault="00DD14CD" w:rsidP="000E2AFD">
            <w:pPr>
              <w:rPr>
                <w:rFonts w:ascii="Jost" w:hAnsi="Jost"/>
                <w:b/>
                <w:bCs/>
                <w:sz w:val="22"/>
                <w:szCs w:val="22"/>
              </w:rPr>
            </w:pPr>
            <w:r w:rsidRPr="001D04EE">
              <w:rPr>
                <w:rFonts w:ascii="Jost" w:hAnsi="Jost"/>
                <w:b/>
                <w:bCs/>
                <w:sz w:val="22"/>
                <w:szCs w:val="22"/>
              </w:rPr>
              <w:t>Debesijos</w:t>
            </w:r>
            <w:r w:rsidR="00C6649A" w:rsidRPr="001D04EE">
              <w:rPr>
                <w:rFonts w:ascii="Jost" w:hAnsi="Jost"/>
                <w:b/>
                <w:bCs/>
                <w:sz w:val="22"/>
                <w:szCs w:val="22"/>
              </w:rPr>
              <w:t xml:space="preserve"> paslaugos</w:t>
            </w:r>
          </w:p>
        </w:tc>
      </w:tr>
      <w:tr w:rsidR="001D04EE" w:rsidRPr="001D04EE" w14:paraId="0F2215C4" w14:textId="77777777" w:rsidTr="0025657F">
        <w:trPr>
          <w:trHeight w:val="759"/>
        </w:trPr>
        <w:tc>
          <w:tcPr>
            <w:tcW w:w="5920" w:type="dxa"/>
            <w:gridSpan w:val="2"/>
          </w:tcPr>
          <w:p w14:paraId="36281EF4" w14:textId="67129844" w:rsidR="00E05A22" w:rsidRPr="001D04EE" w:rsidRDefault="00E05A22" w:rsidP="00023FB9">
            <w:pPr>
              <w:jc w:val="left"/>
              <w:rPr>
                <w:rFonts w:ascii="Jost" w:hAnsi="Jost"/>
                <w:b/>
                <w:bCs/>
                <w:i/>
                <w:iCs/>
                <w:sz w:val="22"/>
                <w:szCs w:val="22"/>
              </w:rPr>
            </w:pPr>
            <w:r w:rsidRPr="001D04EE">
              <w:rPr>
                <w:rFonts w:ascii="Jost" w:hAnsi="Jost"/>
                <w:b/>
                <w:bCs/>
                <w:sz w:val="22"/>
                <w:szCs w:val="22"/>
              </w:rPr>
              <w:t>Rinkos konsultacijos tikslas</w:t>
            </w:r>
          </w:p>
        </w:tc>
        <w:tc>
          <w:tcPr>
            <w:tcW w:w="9243" w:type="dxa"/>
            <w:gridSpan w:val="2"/>
          </w:tcPr>
          <w:p w14:paraId="267FC7D6" w14:textId="333035D7" w:rsidR="00E05A22" w:rsidRPr="001D04EE" w:rsidRDefault="00E05A22" w:rsidP="00E24607">
            <w:pPr>
              <w:rPr>
                <w:rFonts w:ascii="Jost" w:hAnsi="Jost"/>
                <w:bCs/>
                <w:sz w:val="22"/>
                <w:szCs w:val="22"/>
              </w:rPr>
            </w:pPr>
            <w:r w:rsidRPr="001D04EE">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1D04EE" w:rsidRPr="001D04EE" w14:paraId="0F732FAB" w14:textId="77777777" w:rsidTr="00727087">
        <w:tc>
          <w:tcPr>
            <w:tcW w:w="15163" w:type="dxa"/>
            <w:gridSpan w:val="4"/>
            <w:shd w:val="clear" w:color="auto" w:fill="E2EFD9" w:themeFill="accent6" w:themeFillTint="33"/>
          </w:tcPr>
          <w:p w14:paraId="7D2855DE" w14:textId="0A6E4428" w:rsidR="00E05A22" w:rsidRPr="001D04EE" w:rsidRDefault="00E05A22" w:rsidP="00FE4CB6">
            <w:pPr>
              <w:tabs>
                <w:tab w:val="left" w:pos="527"/>
              </w:tabs>
              <w:spacing w:before="120" w:after="120"/>
              <w:jc w:val="center"/>
              <w:rPr>
                <w:rFonts w:ascii="Jost" w:hAnsi="Jost"/>
                <w:bCs/>
                <w:sz w:val="22"/>
                <w:szCs w:val="22"/>
              </w:rPr>
            </w:pPr>
            <w:r w:rsidRPr="001D04EE">
              <w:rPr>
                <w:rFonts w:ascii="Jost" w:hAnsi="Jost"/>
                <w:b/>
                <w:sz w:val="22"/>
                <w:szCs w:val="22"/>
              </w:rPr>
              <w:t>II.</w:t>
            </w:r>
            <w:r w:rsidRPr="001D04EE">
              <w:rPr>
                <w:rFonts w:ascii="Jost" w:hAnsi="Jost"/>
                <w:bCs/>
                <w:sz w:val="22"/>
                <w:szCs w:val="22"/>
              </w:rPr>
              <w:tab/>
            </w:r>
            <w:r w:rsidRPr="001D04EE">
              <w:rPr>
                <w:rFonts w:ascii="Jost" w:hAnsi="Jost"/>
                <w:b/>
                <w:sz w:val="22"/>
                <w:szCs w:val="22"/>
              </w:rPr>
              <w:t>RINKOS KONSULTACIJOS ATLIKIMAS</w:t>
            </w:r>
          </w:p>
        </w:tc>
      </w:tr>
      <w:tr w:rsidR="001D04EE" w:rsidRPr="001D04EE" w14:paraId="6884034E" w14:textId="77777777" w:rsidTr="0025657F">
        <w:trPr>
          <w:trHeight w:val="477"/>
        </w:trPr>
        <w:tc>
          <w:tcPr>
            <w:tcW w:w="5920" w:type="dxa"/>
            <w:gridSpan w:val="2"/>
          </w:tcPr>
          <w:p w14:paraId="50F87D13" w14:textId="5E94058C" w:rsidR="00E05A22" w:rsidRPr="001D04EE" w:rsidRDefault="00E05A22" w:rsidP="00023FB9">
            <w:pPr>
              <w:jc w:val="left"/>
              <w:rPr>
                <w:rFonts w:ascii="Jost" w:hAnsi="Jost"/>
                <w:b/>
                <w:bCs/>
                <w:i/>
                <w:iCs/>
                <w:sz w:val="22"/>
                <w:szCs w:val="22"/>
              </w:rPr>
            </w:pPr>
            <w:r w:rsidRPr="001D04EE">
              <w:rPr>
                <w:rFonts w:ascii="Jost" w:hAnsi="Jost"/>
                <w:b/>
                <w:bCs/>
                <w:sz w:val="22"/>
                <w:szCs w:val="22"/>
              </w:rPr>
              <w:t>Naudotos priemonės</w:t>
            </w:r>
          </w:p>
        </w:tc>
        <w:tc>
          <w:tcPr>
            <w:tcW w:w="9243" w:type="dxa"/>
            <w:gridSpan w:val="2"/>
          </w:tcPr>
          <w:p w14:paraId="14B7C16C" w14:textId="4B4A389C" w:rsidR="00E05A22" w:rsidRPr="001D04EE" w:rsidRDefault="00E05A22" w:rsidP="00E2588B">
            <w:pPr>
              <w:rPr>
                <w:rFonts w:ascii="Jost" w:hAnsi="Jost"/>
                <w:bCs/>
                <w:sz w:val="22"/>
                <w:szCs w:val="22"/>
              </w:rPr>
            </w:pPr>
            <w:r w:rsidRPr="001D04EE">
              <w:rPr>
                <w:rFonts w:ascii="Jost" w:hAnsi="Jost"/>
                <w:sz w:val="22"/>
                <w:szCs w:val="22"/>
              </w:rPr>
              <w:t>Konsultacija vyko Centrinės viešųjų pirkimų informacinės sistemos priemonėmis</w:t>
            </w:r>
          </w:p>
        </w:tc>
      </w:tr>
      <w:tr w:rsidR="001D04EE" w:rsidRPr="001D04EE" w14:paraId="2639E402" w14:textId="77777777" w:rsidTr="0025657F">
        <w:trPr>
          <w:trHeight w:val="683"/>
        </w:trPr>
        <w:tc>
          <w:tcPr>
            <w:tcW w:w="5920" w:type="dxa"/>
            <w:gridSpan w:val="2"/>
          </w:tcPr>
          <w:p w14:paraId="2B7FB495" w14:textId="3CD84D68" w:rsidR="00E05A22" w:rsidRPr="001D04EE" w:rsidRDefault="00E05A22" w:rsidP="00023FB9">
            <w:pPr>
              <w:jc w:val="left"/>
              <w:rPr>
                <w:rFonts w:ascii="Jost" w:hAnsi="Jost"/>
                <w:b/>
                <w:bCs/>
                <w:i/>
                <w:iCs/>
                <w:sz w:val="22"/>
                <w:szCs w:val="22"/>
              </w:rPr>
            </w:pPr>
            <w:r w:rsidRPr="001D04EE">
              <w:rPr>
                <w:rFonts w:ascii="Jost" w:hAnsi="Jost"/>
                <w:b/>
                <w:bCs/>
                <w:sz w:val="22"/>
                <w:szCs w:val="22"/>
              </w:rPr>
              <w:t>Rinkos konsultacijos paskelbimo ir atsakymų pateikimo datos</w:t>
            </w:r>
          </w:p>
        </w:tc>
        <w:tc>
          <w:tcPr>
            <w:tcW w:w="9243" w:type="dxa"/>
            <w:gridSpan w:val="2"/>
          </w:tcPr>
          <w:p w14:paraId="3DA24B96" w14:textId="653449DB" w:rsidR="00B91A59" w:rsidRPr="001D04EE" w:rsidRDefault="00E05A22" w:rsidP="00023FB9">
            <w:pPr>
              <w:jc w:val="left"/>
              <w:rPr>
                <w:rFonts w:ascii="Jost" w:hAnsi="Jost"/>
                <w:sz w:val="22"/>
                <w:szCs w:val="22"/>
              </w:rPr>
            </w:pPr>
            <w:r w:rsidRPr="001D04EE">
              <w:rPr>
                <w:rFonts w:ascii="Jost" w:hAnsi="Jost"/>
                <w:sz w:val="22"/>
                <w:szCs w:val="22"/>
              </w:rPr>
              <w:t xml:space="preserve">Paskelbimo CVP IS data: </w:t>
            </w:r>
            <w:bookmarkStart w:id="0" w:name="_Hlk109129868"/>
            <w:r w:rsidR="00817F98" w:rsidRPr="001D04EE">
              <w:rPr>
                <w:rFonts w:ascii="Jost" w:hAnsi="Jost"/>
                <w:sz w:val="22"/>
                <w:szCs w:val="22"/>
              </w:rPr>
              <w:t>2025-</w:t>
            </w:r>
            <w:r w:rsidR="00364DCB" w:rsidRPr="001D04EE">
              <w:rPr>
                <w:rFonts w:ascii="Jost" w:hAnsi="Jost"/>
                <w:sz w:val="22"/>
                <w:szCs w:val="22"/>
              </w:rPr>
              <w:t>02-06</w:t>
            </w:r>
            <w:r w:rsidRPr="001D04EE">
              <w:rPr>
                <w:rFonts w:ascii="Jost" w:hAnsi="Jost"/>
                <w:sz w:val="22"/>
                <w:szCs w:val="22"/>
              </w:rPr>
              <w:t xml:space="preserve"> (Nr. </w:t>
            </w:r>
            <w:r w:rsidR="00235630" w:rsidRPr="001D04EE">
              <w:rPr>
                <w:rFonts w:ascii="Jost" w:hAnsi="Jost"/>
                <w:sz w:val="22"/>
                <w:szCs w:val="22"/>
              </w:rPr>
              <w:t>1072188</w:t>
            </w:r>
            <w:r w:rsidRPr="001D04EE">
              <w:rPr>
                <w:rFonts w:ascii="Jost" w:hAnsi="Jost"/>
                <w:sz w:val="22"/>
                <w:szCs w:val="22"/>
              </w:rPr>
              <w:t xml:space="preserve">). </w:t>
            </w:r>
          </w:p>
          <w:p w14:paraId="2FE2ADFF" w14:textId="667DB107" w:rsidR="00E05A22" w:rsidRPr="001D04EE" w:rsidRDefault="00E05A22" w:rsidP="00023FB9">
            <w:pPr>
              <w:jc w:val="left"/>
              <w:rPr>
                <w:rFonts w:ascii="Jost" w:hAnsi="Jost"/>
                <w:bCs/>
                <w:sz w:val="22"/>
                <w:szCs w:val="22"/>
              </w:rPr>
            </w:pPr>
            <w:r w:rsidRPr="001D04EE">
              <w:rPr>
                <w:rFonts w:ascii="Jost" w:hAnsi="Jost"/>
                <w:sz w:val="22"/>
                <w:szCs w:val="22"/>
              </w:rPr>
              <w:t xml:space="preserve">Atsakymų pateikimo terminas: iki </w:t>
            </w:r>
            <w:r w:rsidR="00817F98" w:rsidRPr="001D04EE">
              <w:rPr>
                <w:rFonts w:ascii="Jost" w:hAnsi="Jost"/>
                <w:sz w:val="22"/>
                <w:szCs w:val="22"/>
              </w:rPr>
              <w:t>2025-02-</w:t>
            </w:r>
            <w:r w:rsidR="00235630" w:rsidRPr="001D04EE">
              <w:rPr>
                <w:rFonts w:ascii="Jost" w:hAnsi="Jost"/>
                <w:sz w:val="22"/>
                <w:szCs w:val="22"/>
              </w:rPr>
              <w:t>14</w:t>
            </w:r>
            <w:r w:rsidR="00817F98" w:rsidRPr="001D04EE">
              <w:rPr>
                <w:rFonts w:ascii="Jost" w:hAnsi="Jost"/>
                <w:sz w:val="22"/>
                <w:szCs w:val="22"/>
              </w:rPr>
              <w:t xml:space="preserve"> 17</w:t>
            </w:r>
            <w:r w:rsidRPr="001D04EE">
              <w:rPr>
                <w:rFonts w:ascii="Jost" w:hAnsi="Jost"/>
                <w:sz w:val="22"/>
                <w:szCs w:val="22"/>
              </w:rPr>
              <w:t>.00 val. </w:t>
            </w:r>
            <w:bookmarkEnd w:id="0"/>
          </w:p>
        </w:tc>
      </w:tr>
      <w:tr w:rsidR="001D04EE" w:rsidRPr="001D04EE" w14:paraId="52056916" w14:textId="77777777" w:rsidTr="0025657F">
        <w:trPr>
          <w:trHeight w:val="982"/>
        </w:trPr>
        <w:tc>
          <w:tcPr>
            <w:tcW w:w="5920" w:type="dxa"/>
            <w:gridSpan w:val="2"/>
          </w:tcPr>
          <w:p w14:paraId="1DAD6523" w14:textId="31396CD4" w:rsidR="00E05A22" w:rsidRPr="001D04EE" w:rsidRDefault="00E05A22" w:rsidP="00023FB9">
            <w:pPr>
              <w:jc w:val="left"/>
              <w:rPr>
                <w:rFonts w:ascii="Jost" w:hAnsi="Jost"/>
                <w:b/>
                <w:bCs/>
                <w:i/>
                <w:iCs/>
                <w:sz w:val="22"/>
                <w:szCs w:val="22"/>
              </w:rPr>
            </w:pPr>
            <w:r w:rsidRPr="001D04EE">
              <w:rPr>
                <w:rFonts w:ascii="Jost" w:hAnsi="Jost"/>
                <w:b/>
                <w:bCs/>
                <w:sz w:val="22"/>
                <w:szCs w:val="22"/>
              </w:rPr>
              <w:t>Rinkos dalyviams teikti dokumentai bei kita informacija</w:t>
            </w:r>
          </w:p>
        </w:tc>
        <w:tc>
          <w:tcPr>
            <w:tcW w:w="9243" w:type="dxa"/>
            <w:gridSpan w:val="2"/>
          </w:tcPr>
          <w:p w14:paraId="01310E7C" w14:textId="64A7B67F" w:rsidR="00E05A22" w:rsidRPr="001D04EE" w:rsidRDefault="00E05A22" w:rsidP="00023FB9">
            <w:pPr>
              <w:rPr>
                <w:rFonts w:ascii="Jost" w:hAnsi="Jost"/>
                <w:sz w:val="22"/>
                <w:szCs w:val="22"/>
              </w:rPr>
            </w:pPr>
            <w:r w:rsidRPr="001D04EE">
              <w:rPr>
                <w:rFonts w:ascii="Jost" w:hAnsi="Jost"/>
                <w:sz w:val="22"/>
                <w:szCs w:val="22"/>
              </w:rPr>
              <w:t>Buvo skelbiamas klausimynas</w:t>
            </w:r>
            <w:r w:rsidR="00235630" w:rsidRPr="001D04EE">
              <w:rPr>
                <w:rFonts w:ascii="Jost" w:hAnsi="Jost"/>
                <w:sz w:val="22"/>
                <w:szCs w:val="22"/>
              </w:rPr>
              <w:t>,</w:t>
            </w:r>
            <w:r w:rsidRPr="001D04EE">
              <w:rPr>
                <w:rFonts w:ascii="Jost" w:hAnsi="Jost"/>
                <w:sz w:val="22"/>
                <w:szCs w:val="22"/>
              </w:rPr>
              <w:t xml:space="preserve"> Techninės specifikacijos</w:t>
            </w:r>
            <w:r w:rsidR="00235630" w:rsidRPr="001D04EE">
              <w:rPr>
                <w:rFonts w:ascii="Jost" w:hAnsi="Jost"/>
                <w:sz w:val="22"/>
                <w:szCs w:val="22"/>
              </w:rPr>
              <w:t xml:space="preserve">, Kvalifikacijos reikalavimų tiekėjams </w:t>
            </w:r>
            <w:r w:rsidR="00C603A2" w:rsidRPr="001D04EE">
              <w:rPr>
                <w:rFonts w:ascii="Jost" w:hAnsi="Jost"/>
                <w:sz w:val="22"/>
                <w:szCs w:val="22"/>
              </w:rPr>
              <w:t>bei</w:t>
            </w:r>
            <w:r w:rsidR="00235630" w:rsidRPr="001D04EE">
              <w:rPr>
                <w:rFonts w:ascii="Jost" w:hAnsi="Jost"/>
                <w:sz w:val="22"/>
                <w:szCs w:val="22"/>
              </w:rPr>
              <w:t xml:space="preserve"> Kokybės kriterijų ir jų vertinimo</w:t>
            </w:r>
            <w:r w:rsidRPr="001D04EE">
              <w:rPr>
                <w:rFonts w:ascii="Jost" w:hAnsi="Jost"/>
                <w:sz w:val="22"/>
                <w:szCs w:val="22"/>
              </w:rPr>
              <w:t xml:space="preserve"> projekta</w:t>
            </w:r>
            <w:r w:rsidR="00C603A2" w:rsidRPr="001D04EE">
              <w:rPr>
                <w:rFonts w:ascii="Jost" w:hAnsi="Jost"/>
                <w:sz w:val="22"/>
                <w:szCs w:val="22"/>
              </w:rPr>
              <w:t>i</w:t>
            </w:r>
            <w:r w:rsidRPr="001D04EE">
              <w:rPr>
                <w:rFonts w:ascii="Jost" w:hAnsi="Jost"/>
                <w:sz w:val="22"/>
                <w:szCs w:val="22"/>
              </w:rPr>
              <w:t>, kuri</w:t>
            </w:r>
            <w:r w:rsidR="00C603A2" w:rsidRPr="001D04EE">
              <w:rPr>
                <w:rFonts w:ascii="Jost" w:hAnsi="Jost"/>
                <w:sz w:val="22"/>
                <w:szCs w:val="22"/>
              </w:rPr>
              <w:t>e</w:t>
            </w:r>
            <w:r w:rsidRPr="001D04EE">
              <w:rPr>
                <w:rFonts w:ascii="Jost" w:hAnsi="Jost"/>
                <w:sz w:val="22"/>
                <w:szCs w:val="22"/>
              </w:rPr>
              <w:t>m</w:t>
            </w:r>
            <w:r w:rsidR="00C603A2" w:rsidRPr="001D04EE">
              <w:rPr>
                <w:rFonts w:ascii="Jost" w:hAnsi="Jost"/>
                <w:sz w:val="22"/>
                <w:szCs w:val="22"/>
              </w:rPr>
              <w:t>s</w:t>
            </w:r>
            <w:r w:rsidRPr="001D04EE">
              <w:rPr>
                <w:rFonts w:ascii="Jost" w:hAnsi="Jost"/>
                <w:sz w:val="22"/>
                <w:szCs w:val="22"/>
              </w:rPr>
              <w:t xml:space="preserve"> sudaromos galimybės pateikti pastabas ir pasiūlymus, atsakant į Perkančiosios organizacijos suformuluotus klausimus </w:t>
            </w:r>
            <w:r w:rsidRPr="001D04EE">
              <w:rPr>
                <w:rFonts w:ascii="Jost" w:eastAsia="Arial Unicode MS" w:hAnsi="Jost"/>
                <w:sz w:val="22"/>
                <w:szCs w:val="22"/>
                <w:bdr w:val="nil"/>
                <w:lang w:eastAsia="en-GB"/>
              </w:rPr>
              <w:t>(visi skelbiami dokumentai saugomi CVP IS)</w:t>
            </w:r>
            <w:r w:rsidRPr="001D04EE">
              <w:rPr>
                <w:rFonts w:ascii="Jost" w:hAnsi="Jost"/>
                <w:sz w:val="22"/>
                <w:szCs w:val="22"/>
              </w:rPr>
              <w:t>.</w:t>
            </w:r>
          </w:p>
        </w:tc>
      </w:tr>
      <w:tr w:rsidR="001D04EE" w:rsidRPr="001D04EE" w14:paraId="4FAECD6F" w14:textId="77777777" w:rsidTr="00436F6A">
        <w:tc>
          <w:tcPr>
            <w:tcW w:w="15163" w:type="dxa"/>
            <w:gridSpan w:val="4"/>
            <w:shd w:val="clear" w:color="auto" w:fill="E2EFD9" w:themeFill="accent6" w:themeFillTint="33"/>
          </w:tcPr>
          <w:p w14:paraId="5BFB3861" w14:textId="0927BF5F" w:rsidR="00E05A22" w:rsidRPr="001D04EE" w:rsidRDefault="00E05A22" w:rsidP="00FE4CB6">
            <w:pPr>
              <w:tabs>
                <w:tab w:val="left" w:pos="595"/>
              </w:tabs>
              <w:spacing w:before="120" w:after="120"/>
              <w:jc w:val="center"/>
              <w:rPr>
                <w:rFonts w:ascii="Jost" w:hAnsi="Jost"/>
                <w:b/>
                <w:bCs/>
                <w:sz w:val="22"/>
                <w:szCs w:val="22"/>
              </w:rPr>
            </w:pPr>
            <w:r w:rsidRPr="001D04EE">
              <w:rPr>
                <w:rFonts w:ascii="Jost" w:hAnsi="Jost"/>
                <w:b/>
                <w:bCs/>
                <w:caps/>
                <w:sz w:val="22"/>
                <w:szCs w:val="22"/>
              </w:rPr>
              <w:t>III. Rinkos dalyvių pateiktų atsakymų nagrinėjimas</w:t>
            </w:r>
          </w:p>
        </w:tc>
      </w:tr>
      <w:tr w:rsidR="001D04EE" w:rsidRPr="001D04EE" w14:paraId="3DDF902F" w14:textId="37ECEF0F" w:rsidTr="0025657F">
        <w:trPr>
          <w:trHeight w:val="1040"/>
        </w:trPr>
        <w:tc>
          <w:tcPr>
            <w:tcW w:w="560" w:type="dxa"/>
            <w:shd w:val="clear" w:color="auto" w:fill="DEEAF6" w:themeFill="accent5" w:themeFillTint="33"/>
          </w:tcPr>
          <w:p w14:paraId="40375172" w14:textId="1D530881" w:rsidR="00A678FF" w:rsidRPr="001D04EE" w:rsidRDefault="00A678FF" w:rsidP="00456DB0">
            <w:pPr>
              <w:jc w:val="center"/>
              <w:rPr>
                <w:rFonts w:ascii="Jost" w:hAnsi="Jost"/>
                <w:b/>
                <w:bCs/>
                <w:sz w:val="22"/>
                <w:szCs w:val="22"/>
              </w:rPr>
            </w:pPr>
            <w:r w:rsidRPr="001D04EE">
              <w:rPr>
                <w:rFonts w:ascii="Jost" w:hAnsi="Jost"/>
                <w:b/>
                <w:bCs/>
                <w:sz w:val="22"/>
                <w:szCs w:val="22"/>
              </w:rPr>
              <w:t>Eil. Nr.</w:t>
            </w:r>
          </w:p>
        </w:tc>
        <w:tc>
          <w:tcPr>
            <w:tcW w:w="5360" w:type="dxa"/>
            <w:shd w:val="clear" w:color="auto" w:fill="DEEAF6" w:themeFill="accent5" w:themeFillTint="33"/>
          </w:tcPr>
          <w:p w14:paraId="6E9DC93E" w14:textId="62A071B6" w:rsidR="00A678FF" w:rsidRPr="001D04EE" w:rsidRDefault="00A678FF" w:rsidP="00456DB0">
            <w:pPr>
              <w:jc w:val="center"/>
              <w:rPr>
                <w:rFonts w:ascii="Jost" w:hAnsi="Jost"/>
                <w:b/>
                <w:bCs/>
                <w:sz w:val="22"/>
                <w:szCs w:val="22"/>
              </w:rPr>
            </w:pPr>
            <w:r w:rsidRPr="001D04EE">
              <w:rPr>
                <w:rFonts w:ascii="Jost" w:hAnsi="Jost"/>
                <w:b/>
                <w:bCs/>
                <w:sz w:val="22"/>
                <w:szCs w:val="22"/>
              </w:rPr>
              <w:t>Klausimai</w:t>
            </w:r>
          </w:p>
          <w:p w14:paraId="71276F20" w14:textId="363E3AAC" w:rsidR="00A678FF" w:rsidRPr="001D04EE" w:rsidRDefault="00A678FF" w:rsidP="00456DB0">
            <w:pPr>
              <w:jc w:val="center"/>
              <w:rPr>
                <w:rFonts w:ascii="Jost" w:hAnsi="Jost"/>
                <w:bCs/>
                <w:i/>
                <w:iCs/>
                <w:sz w:val="22"/>
                <w:szCs w:val="22"/>
              </w:rPr>
            </w:pPr>
            <w:r w:rsidRPr="001D04EE">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1D04EE" w:rsidRDefault="00A678FF" w:rsidP="00456DB0">
            <w:pPr>
              <w:autoSpaceDE w:val="0"/>
              <w:autoSpaceDN w:val="0"/>
              <w:adjustRightInd w:val="0"/>
              <w:jc w:val="center"/>
              <w:rPr>
                <w:rFonts w:ascii="Jost" w:hAnsi="Jost"/>
                <w:b/>
                <w:bCs/>
                <w:sz w:val="22"/>
                <w:szCs w:val="22"/>
              </w:rPr>
            </w:pPr>
            <w:r w:rsidRPr="001D04EE">
              <w:rPr>
                <w:rFonts w:ascii="Jost" w:hAnsi="Jost"/>
                <w:b/>
                <w:bCs/>
                <w:sz w:val="22"/>
                <w:szCs w:val="22"/>
              </w:rPr>
              <w:t>Rinkos konsultacijos dalyvio Nr. 1 atsakymai</w:t>
            </w:r>
          </w:p>
          <w:p w14:paraId="72DAB15B" w14:textId="63B185D9" w:rsidR="00A678FF" w:rsidRPr="001D04EE" w:rsidRDefault="00A678FF" w:rsidP="00456DB0">
            <w:pPr>
              <w:autoSpaceDE w:val="0"/>
              <w:autoSpaceDN w:val="0"/>
              <w:adjustRightInd w:val="0"/>
              <w:jc w:val="center"/>
              <w:rPr>
                <w:rFonts w:ascii="Jost" w:hAnsi="Jost"/>
                <w:sz w:val="22"/>
                <w:szCs w:val="22"/>
              </w:rPr>
            </w:pPr>
            <w:r w:rsidRPr="001D04EE">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1D04EE" w:rsidRDefault="00A678FF" w:rsidP="007113FC">
            <w:pPr>
              <w:autoSpaceDE w:val="0"/>
              <w:autoSpaceDN w:val="0"/>
              <w:adjustRightInd w:val="0"/>
              <w:jc w:val="center"/>
              <w:rPr>
                <w:rFonts w:ascii="Jost" w:hAnsi="Jost"/>
                <w:sz w:val="22"/>
                <w:szCs w:val="22"/>
              </w:rPr>
            </w:pPr>
            <w:r w:rsidRPr="001D04EE">
              <w:rPr>
                <w:rFonts w:ascii="Jost" w:hAnsi="Jost"/>
                <w:b/>
                <w:bCs/>
                <w:sz w:val="22"/>
                <w:szCs w:val="22"/>
              </w:rPr>
              <w:t xml:space="preserve">Perkančiosios organizacijos (toliau – PO) </w:t>
            </w:r>
            <w:r w:rsidR="002E6E16" w:rsidRPr="001D04EE">
              <w:rPr>
                <w:rFonts w:ascii="Jost" w:hAnsi="Jost"/>
                <w:b/>
                <w:bCs/>
                <w:sz w:val="22"/>
                <w:szCs w:val="22"/>
              </w:rPr>
              <w:t xml:space="preserve">atsakymai/komentarai </w:t>
            </w:r>
            <w:r w:rsidRPr="001D04EE">
              <w:rPr>
                <w:rFonts w:ascii="Jost" w:hAnsi="Jost"/>
                <w:b/>
                <w:bCs/>
                <w:sz w:val="22"/>
                <w:szCs w:val="22"/>
              </w:rPr>
              <w:t xml:space="preserve">dalyviui Nr. 1 </w:t>
            </w:r>
            <w:r w:rsidRPr="001D04EE">
              <w:rPr>
                <w:rFonts w:ascii="Jost" w:hAnsi="Jost"/>
                <w:sz w:val="22"/>
                <w:szCs w:val="22"/>
              </w:rPr>
              <w:t>(nurodomi atsakymai ir/ar priimti sprendimai)</w:t>
            </w:r>
          </w:p>
        </w:tc>
      </w:tr>
      <w:tr w:rsidR="001D04EE" w:rsidRPr="001D04EE" w14:paraId="613DA265" w14:textId="77777777" w:rsidTr="0025657F">
        <w:tc>
          <w:tcPr>
            <w:tcW w:w="560" w:type="dxa"/>
          </w:tcPr>
          <w:p w14:paraId="6D904A6A" w14:textId="06DA13AC" w:rsidR="00361249" w:rsidRPr="001D04EE" w:rsidRDefault="00361249" w:rsidP="00361249">
            <w:pPr>
              <w:rPr>
                <w:rFonts w:ascii="Jost" w:hAnsi="Jost"/>
                <w:sz w:val="22"/>
                <w:szCs w:val="22"/>
              </w:rPr>
            </w:pPr>
            <w:r w:rsidRPr="001D04EE">
              <w:rPr>
                <w:rFonts w:ascii="Jost" w:hAnsi="Jost"/>
                <w:sz w:val="22"/>
                <w:szCs w:val="22"/>
              </w:rPr>
              <w:t>1.</w:t>
            </w:r>
          </w:p>
        </w:tc>
        <w:tc>
          <w:tcPr>
            <w:tcW w:w="5360" w:type="dxa"/>
          </w:tcPr>
          <w:p w14:paraId="60FB2750" w14:textId="354C932B" w:rsidR="00361249" w:rsidRPr="001D04EE" w:rsidRDefault="00361249" w:rsidP="00361249">
            <w:pPr>
              <w:rPr>
                <w:rFonts w:ascii="Jost" w:hAnsi="Jost"/>
                <w:bCs/>
                <w:sz w:val="22"/>
                <w:szCs w:val="22"/>
              </w:rPr>
            </w:pPr>
            <w:r w:rsidRPr="001D04EE">
              <w:rPr>
                <w:rFonts w:ascii="Jost" w:hAnsi="Jost"/>
                <w:sz w:val="22"/>
                <w:szCs w:val="22"/>
              </w:rPr>
              <w:t xml:space="preserve">Ar teiktumėte pasiūlymą dėl šio pirkimo objekto? </w:t>
            </w:r>
            <w:r w:rsidRPr="001D04EE">
              <w:rPr>
                <w:rFonts w:ascii="Jost" w:hAnsi="Jost"/>
                <w:i/>
                <w:iCs/>
                <w:sz w:val="22"/>
                <w:szCs w:val="22"/>
              </w:rPr>
              <w:t>(jei ne, prašome nurodyti priežastis)</w:t>
            </w:r>
          </w:p>
        </w:tc>
        <w:tc>
          <w:tcPr>
            <w:tcW w:w="4451" w:type="dxa"/>
          </w:tcPr>
          <w:p w14:paraId="350BB311" w14:textId="55B6B4EF" w:rsidR="00361249" w:rsidRPr="001D04EE" w:rsidRDefault="00361249" w:rsidP="00361249">
            <w:pPr>
              <w:rPr>
                <w:rFonts w:ascii="Jost" w:hAnsi="Jost"/>
                <w:bCs/>
                <w:sz w:val="22"/>
                <w:szCs w:val="22"/>
              </w:rPr>
            </w:pPr>
            <w:r w:rsidRPr="001D04EE">
              <w:rPr>
                <w:rFonts w:ascii="Jost" w:hAnsi="Jost"/>
                <w:bCs/>
                <w:sz w:val="22"/>
                <w:szCs w:val="22"/>
              </w:rPr>
              <w:t>Teiktume pasiūlymą tuo atveju, jei bus atsižvelgta į mūsų siūlomas rekomendacijas techninei specifikacijai.</w:t>
            </w:r>
          </w:p>
        </w:tc>
        <w:tc>
          <w:tcPr>
            <w:tcW w:w="4792" w:type="dxa"/>
          </w:tcPr>
          <w:p w14:paraId="441B2A96" w14:textId="77041AD3" w:rsidR="00361249" w:rsidRPr="001D04EE" w:rsidRDefault="00361249" w:rsidP="00361249">
            <w:pPr>
              <w:rPr>
                <w:rFonts w:ascii="Jost" w:hAnsi="Jost"/>
                <w:bCs/>
                <w:sz w:val="22"/>
                <w:szCs w:val="22"/>
              </w:rPr>
            </w:pPr>
            <w:r w:rsidRPr="001D04EE">
              <w:rPr>
                <w:rFonts w:ascii="Jost" w:hAnsi="Jost"/>
                <w:sz w:val="22"/>
                <w:szCs w:val="22"/>
              </w:rPr>
              <w:t>Dėkojame už pateiktą atsakymą.</w:t>
            </w:r>
          </w:p>
        </w:tc>
      </w:tr>
      <w:tr w:rsidR="001D04EE" w:rsidRPr="001D04EE" w14:paraId="79C26B9C" w14:textId="77777777" w:rsidTr="0025657F">
        <w:tc>
          <w:tcPr>
            <w:tcW w:w="560" w:type="dxa"/>
          </w:tcPr>
          <w:p w14:paraId="4203E67C" w14:textId="3B369C7D" w:rsidR="00361249" w:rsidRPr="001D04EE" w:rsidRDefault="00361249" w:rsidP="00361249">
            <w:pPr>
              <w:rPr>
                <w:rFonts w:ascii="Jost" w:hAnsi="Jost"/>
                <w:sz w:val="22"/>
                <w:szCs w:val="22"/>
                <w:lang w:eastAsia="lt-LT"/>
              </w:rPr>
            </w:pPr>
            <w:r w:rsidRPr="001D04EE">
              <w:rPr>
                <w:rFonts w:ascii="Jost" w:hAnsi="Jost"/>
                <w:sz w:val="22"/>
                <w:szCs w:val="22"/>
                <w:lang w:eastAsia="lt-LT"/>
              </w:rPr>
              <w:t>2.</w:t>
            </w:r>
          </w:p>
        </w:tc>
        <w:tc>
          <w:tcPr>
            <w:tcW w:w="5360" w:type="dxa"/>
          </w:tcPr>
          <w:p w14:paraId="6A76E09F" w14:textId="5D480645" w:rsidR="00361249" w:rsidRPr="001D04EE" w:rsidRDefault="00361249" w:rsidP="00361249">
            <w:pPr>
              <w:rPr>
                <w:rFonts w:ascii="Jost" w:hAnsi="Jost"/>
                <w:bCs/>
                <w:sz w:val="22"/>
                <w:szCs w:val="22"/>
              </w:rPr>
            </w:pPr>
            <w:r w:rsidRPr="001D04EE">
              <w:rPr>
                <w:rFonts w:ascii="Jost" w:hAnsi="Jost"/>
                <w:sz w:val="22"/>
                <w:szCs w:val="22"/>
                <w:lang w:eastAsia="lt-LT"/>
              </w:rPr>
              <w:t xml:space="preserve">Ar preliminarioje techninėje specifikacijoje (toliau – TS) nurodytas pirkimo objektas yra aiškus? </w:t>
            </w:r>
            <w:r w:rsidRPr="001D04EE">
              <w:rPr>
                <w:rFonts w:ascii="Jost" w:hAnsi="Jost"/>
                <w:i/>
                <w:iCs/>
                <w:sz w:val="22"/>
                <w:szCs w:val="22"/>
                <w:lang w:eastAsia="lt-LT"/>
              </w:rPr>
              <w:t>(jei ne, prašome nurodyti, kas neaišku ir ką turėtumėme patikslinti)</w:t>
            </w:r>
          </w:p>
        </w:tc>
        <w:tc>
          <w:tcPr>
            <w:tcW w:w="4451" w:type="dxa"/>
          </w:tcPr>
          <w:p w14:paraId="2F256FEA" w14:textId="77777777" w:rsidR="00361249" w:rsidRPr="001D04EE" w:rsidRDefault="00361249" w:rsidP="00495D7C">
            <w:pPr>
              <w:tabs>
                <w:tab w:val="left" w:pos="396"/>
              </w:tabs>
              <w:rPr>
                <w:rFonts w:ascii="Jost" w:hAnsi="Jost"/>
                <w:bCs/>
                <w:sz w:val="22"/>
                <w:szCs w:val="22"/>
              </w:rPr>
            </w:pPr>
            <w:r w:rsidRPr="001D04EE">
              <w:rPr>
                <w:rFonts w:ascii="Jost" w:hAnsi="Jost"/>
                <w:bCs/>
                <w:sz w:val="22"/>
                <w:szCs w:val="22"/>
              </w:rPr>
              <w:t xml:space="preserve">Neaiškus. </w:t>
            </w:r>
          </w:p>
          <w:p w14:paraId="4A433E99" w14:textId="541A75A0" w:rsidR="00361249" w:rsidRPr="001D04EE" w:rsidRDefault="00A53C6E" w:rsidP="00A53C6E">
            <w:pPr>
              <w:pStyle w:val="Sraopastraipa"/>
              <w:tabs>
                <w:tab w:val="left" w:pos="396"/>
              </w:tabs>
              <w:ind w:left="0"/>
              <w:rPr>
                <w:rFonts w:ascii="Jost" w:hAnsi="Jost"/>
                <w:bCs/>
                <w:sz w:val="22"/>
                <w:szCs w:val="22"/>
              </w:rPr>
            </w:pPr>
            <w:r w:rsidRPr="001D04EE">
              <w:rPr>
                <w:rFonts w:ascii="Jost" w:hAnsi="Jost"/>
                <w:bCs/>
                <w:sz w:val="22"/>
                <w:szCs w:val="22"/>
              </w:rPr>
              <w:t xml:space="preserve">1) </w:t>
            </w:r>
            <w:r w:rsidR="00361249" w:rsidRPr="008C7434">
              <w:rPr>
                <w:rFonts w:ascii="Jost" w:hAnsi="Jost"/>
                <w:bCs/>
                <w:sz w:val="22"/>
                <w:szCs w:val="22"/>
              </w:rPr>
              <w:t>Perkamų paslaugų apimtyse nenurodyta, kad PO pirktų kibernetinio saugumo paslaugas, todėl nepagrįstai kvalifikaciniuose reikalavimuose prašo pateikti kibernetinio saugumo specialisto kvalifikaciją</w:t>
            </w:r>
            <w:r w:rsidR="00361249" w:rsidRPr="001D04EE">
              <w:rPr>
                <w:rFonts w:ascii="Jost" w:hAnsi="Jost"/>
                <w:bCs/>
                <w:sz w:val="22"/>
                <w:szCs w:val="22"/>
              </w:rPr>
              <w:t xml:space="preserve"> įrodantį </w:t>
            </w:r>
            <w:r w:rsidR="00361249" w:rsidRPr="001D04EE">
              <w:rPr>
                <w:rFonts w:ascii="Jost" w:hAnsi="Jost"/>
                <w:bCs/>
                <w:sz w:val="22"/>
                <w:szCs w:val="22"/>
              </w:rPr>
              <w:lastRenderedPageBreak/>
              <w:t>sertifikatą, taip pat kibernetinių saugumo rizikų specialisto kvalifikaciją įrodantį sertifikatą.</w:t>
            </w:r>
          </w:p>
          <w:p w14:paraId="6D94287F" w14:textId="6FFA8CD2" w:rsidR="00361249" w:rsidRPr="001D04EE" w:rsidRDefault="00473D71" w:rsidP="00495D7C">
            <w:pPr>
              <w:tabs>
                <w:tab w:val="left" w:pos="396"/>
              </w:tabs>
              <w:rPr>
                <w:rFonts w:ascii="Jost" w:hAnsi="Jost"/>
                <w:bCs/>
                <w:sz w:val="22"/>
                <w:szCs w:val="22"/>
              </w:rPr>
            </w:pPr>
            <w:r w:rsidRPr="001D04EE">
              <w:rPr>
                <w:rFonts w:ascii="Jost" w:hAnsi="Jost"/>
                <w:bCs/>
                <w:sz w:val="22"/>
                <w:szCs w:val="22"/>
              </w:rPr>
              <w:t xml:space="preserve">2) </w:t>
            </w:r>
            <w:r w:rsidR="00361249" w:rsidRPr="001D04EE">
              <w:rPr>
                <w:rFonts w:ascii="Jost" w:hAnsi="Jost"/>
                <w:bCs/>
                <w:sz w:val="22"/>
                <w:szCs w:val="22"/>
              </w:rPr>
              <w:t>Perkant Microsoft programinės įrangos migravimo į naują versiją paslaugą, būtina nurodyti iš kokios šiuo metu naudojamos OS versijos bus vykdomas atnaujinimas ir nurodyti preliminarius atnaujinamų OS kiekius.</w:t>
            </w:r>
          </w:p>
        </w:tc>
        <w:tc>
          <w:tcPr>
            <w:tcW w:w="4792" w:type="dxa"/>
          </w:tcPr>
          <w:p w14:paraId="4A14E0ED" w14:textId="77777777" w:rsidR="00361249" w:rsidRPr="006B4E2B" w:rsidRDefault="00495D7C" w:rsidP="00361249">
            <w:pPr>
              <w:rPr>
                <w:rFonts w:ascii="Jost" w:hAnsi="Jost"/>
                <w:sz w:val="22"/>
                <w:szCs w:val="22"/>
              </w:rPr>
            </w:pPr>
            <w:r w:rsidRPr="006B4E2B">
              <w:rPr>
                <w:rFonts w:ascii="Jost" w:hAnsi="Jost"/>
                <w:sz w:val="22"/>
                <w:szCs w:val="22"/>
              </w:rPr>
              <w:lastRenderedPageBreak/>
              <w:t>Dėkojame už pateiktas pastabas. Atsakydami pranešame, kad:</w:t>
            </w:r>
          </w:p>
          <w:p w14:paraId="0536B71E" w14:textId="16D9A3F7" w:rsidR="00495D7C" w:rsidRPr="006B4E2B" w:rsidRDefault="00495D7C" w:rsidP="00361249">
            <w:pPr>
              <w:rPr>
                <w:rFonts w:ascii="Jost" w:hAnsi="Jost"/>
                <w:sz w:val="22"/>
                <w:szCs w:val="22"/>
              </w:rPr>
            </w:pPr>
            <w:r w:rsidRPr="006B4E2B">
              <w:rPr>
                <w:rFonts w:ascii="Jost" w:hAnsi="Jost"/>
                <w:sz w:val="22"/>
                <w:szCs w:val="22"/>
              </w:rPr>
              <w:t>1)</w:t>
            </w:r>
            <w:r w:rsidR="00CE4605" w:rsidRPr="006B4E2B">
              <w:rPr>
                <w:rFonts w:ascii="Jost" w:hAnsi="Jost"/>
                <w:sz w:val="22"/>
                <w:szCs w:val="22"/>
              </w:rPr>
              <w:t xml:space="preserve"> </w:t>
            </w:r>
            <w:r w:rsidR="00C35E63" w:rsidRPr="006B4E2B">
              <w:rPr>
                <w:rFonts w:ascii="Jost" w:hAnsi="Jost"/>
                <w:sz w:val="22"/>
                <w:szCs w:val="22"/>
              </w:rPr>
              <w:t xml:space="preserve">PO </w:t>
            </w:r>
            <w:r w:rsidR="00972381" w:rsidRPr="006B4E2B">
              <w:rPr>
                <w:rFonts w:ascii="Jost" w:hAnsi="Jost"/>
                <w:sz w:val="22"/>
                <w:szCs w:val="22"/>
              </w:rPr>
              <w:t>atsižvelgs</w:t>
            </w:r>
            <w:r w:rsidR="00C35E63" w:rsidRPr="006B4E2B">
              <w:rPr>
                <w:rFonts w:ascii="Jost" w:hAnsi="Jost"/>
                <w:sz w:val="22"/>
                <w:szCs w:val="22"/>
              </w:rPr>
              <w:t xml:space="preserve"> į Jūsų pastabą ir </w:t>
            </w:r>
            <w:r w:rsidR="00972381" w:rsidRPr="006B4E2B">
              <w:rPr>
                <w:rFonts w:ascii="Jost" w:hAnsi="Jost"/>
                <w:sz w:val="22"/>
                <w:szCs w:val="22"/>
              </w:rPr>
              <w:t>panaikins reikalavimus Kibernetinio saugumo specialist</w:t>
            </w:r>
            <w:r w:rsidR="0078662B" w:rsidRPr="006B4E2B">
              <w:rPr>
                <w:rFonts w:ascii="Jost" w:hAnsi="Jost"/>
                <w:sz w:val="22"/>
                <w:szCs w:val="22"/>
              </w:rPr>
              <w:t>ams</w:t>
            </w:r>
            <w:r w:rsidR="00585607" w:rsidRPr="006B4E2B">
              <w:rPr>
                <w:rFonts w:ascii="Jost" w:hAnsi="Jost"/>
                <w:sz w:val="22"/>
                <w:szCs w:val="22"/>
              </w:rPr>
              <w:t>, nurodytus Kvalifika</w:t>
            </w:r>
            <w:r w:rsidR="00BB160A" w:rsidRPr="006B4E2B">
              <w:rPr>
                <w:rFonts w:ascii="Jost" w:hAnsi="Jost"/>
                <w:sz w:val="22"/>
                <w:szCs w:val="22"/>
              </w:rPr>
              <w:t>cijos reikalavimuose</w:t>
            </w:r>
            <w:r w:rsidR="00972381" w:rsidRPr="006B4E2B">
              <w:rPr>
                <w:rFonts w:ascii="Jost" w:hAnsi="Jost"/>
                <w:sz w:val="22"/>
                <w:szCs w:val="22"/>
              </w:rPr>
              <w:t xml:space="preserve">. </w:t>
            </w:r>
            <w:r w:rsidR="00585607" w:rsidRPr="006B4E2B">
              <w:rPr>
                <w:rFonts w:ascii="Jost" w:hAnsi="Jost"/>
                <w:sz w:val="22"/>
                <w:szCs w:val="22"/>
              </w:rPr>
              <w:t xml:space="preserve">Tačiau PO pažymi, kad </w:t>
            </w:r>
            <w:r w:rsidR="00CE4605" w:rsidRPr="006B4E2B">
              <w:rPr>
                <w:rFonts w:ascii="Jost" w:hAnsi="Jost"/>
                <w:sz w:val="22"/>
                <w:szCs w:val="22"/>
              </w:rPr>
              <w:t xml:space="preserve">Tiekėjas turi užtikrinti, kad teikiamos debesijos paslaugos atitiktų ir neprieštarautų </w:t>
            </w:r>
            <w:r w:rsidR="00CE4605" w:rsidRPr="006B4E2B">
              <w:rPr>
                <w:rFonts w:ascii="Jost" w:hAnsi="Jost"/>
                <w:sz w:val="22"/>
                <w:szCs w:val="22"/>
              </w:rPr>
              <w:lastRenderedPageBreak/>
              <w:t xml:space="preserve">nacionalinės teisės įstatyminiams aktams ir reikalavimams, reglamentuojantiems kibernetinį saugumą. </w:t>
            </w:r>
            <w:r w:rsidRPr="006B4E2B">
              <w:rPr>
                <w:rFonts w:ascii="Jost" w:hAnsi="Jost"/>
                <w:sz w:val="22"/>
                <w:szCs w:val="22"/>
              </w:rPr>
              <w:t xml:space="preserve"> </w:t>
            </w:r>
          </w:p>
          <w:p w14:paraId="67E29030" w14:textId="039D797A" w:rsidR="00495D7C" w:rsidRPr="006B4E2B" w:rsidRDefault="00495D7C" w:rsidP="00361249">
            <w:pPr>
              <w:rPr>
                <w:rFonts w:ascii="Jost" w:hAnsi="Jost"/>
                <w:sz w:val="22"/>
                <w:szCs w:val="22"/>
              </w:rPr>
            </w:pPr>
            <w:r w:rsidRPr="006B4E2B">
              <w:rPr>
                <w:rFonts w:ascii="Jost" w:hAnsi="Jost"/>
                <w:sz w:val="22"/>
                <w:szCs w:val="22"/>
              </w:rPr>
              <w:t xml:space="preserve">2) </w:t>
            </w:r>
            <w:r w:rsidR="00CE4605" w:rsidRPr="006B4E2B">
              <w:rPr>
                <w:rFonts w:ascii="Jost" w:hAnsi="Jost"/>
                <w:sz w:val="22"/>
                <w:szCs w:val="22"/>
              </w:rPr>
              <w:t>Pirkimo</w:t>
            </w:r>
            <w:r w:rsidR="00624567" w:rsidRPr="006B4E2B">
              <w:rPr>
                <w:rFonts w:ascii="Jost" w:hAnsi="Jost"/>
                <w:sz w:val="22"/>
                <w:szCs w:val="22"/>
              </w:rPr>
              <w:t xml:space="preserve"> Techninė</w:t>
            </w:r>
            <w:r w:rsidR="00CE4605" w:rsidRPr="006B4E2B">
              <w:rPr>
                <w:rFonts w:ascii="Jost" w:hAnsi="Jost"/>
                <w:sz w:val="22"/>
                <w:szCs w:val="22"/>
              </w:rPr>
              <w:t>s</w:t>
            </w:r>
            <w:r w:rsidR="00624567" w:rsidRPr="006B4E2B">
              <w:rPr>
                <w:rFonts w:ascii="Jost" w:hAnsi="Jost"/>
                <w:sz w:val="22"/>
                <w:szCs w:val="22"/>
              </w:rPr>
              <w:t xml:space="preserve"> specifikacijo</w:t>
            </w:r>
            <w:r w:rsidR="00CE4605" w:rsidRPr="006B4E2B">
              <w:rPr>
                <w:rFonts w:ascii="Jost" w:hAnsi="Jost"/>
                <w:sz w:val="22"/>
                <w:szCs w:val="22"/>
              </w:rPr>
              <w:t>s</w:t>
            </w:r>
            <w:r w:rsidR="00624567" w:rsidRPr="006B4E2B">
              <w:rPr>
                <w:rFonts w:ascii="Jost" w:hAnsi="Jost"/>
                <w:sz w:val="22"/>
                <w:szCs w:val="22"/>
              </w:rPr>
              <w:t xml:space="preserve"> </w:t>
            </w:r>
            <w:r w:rsidR="003167DA" w:rsidRPr="006B4E2B">
              <w:rPr>
                <w:rFonts w:ascii="Jost" w:hAnsi="Jost"/>
                <w:sz w:val="22"/>
                <w:szCs w:val="22"/>
              </w:rPr>
              <w:t xml:space="preserve">(toliau – TS) </w:t>
            </w:r>
            <w:r w:rsidR="00624567" w:rsidRPr="006B4E2B">
              <w:rPr>
                <w:rFonts w:ascii="Jost" w:hAnsi="Jost"/>
                <w:sz w:val="22"/>
                <w:szCs w:val="22"/>
              </w:rPr>
              <w:t>2 lentelė</w:t>
            </w:r>
            <w:r w:rsidR="00CE4605" w:rsidRPr="006B4E2B">
              <w:rPr>
                <w:rFonts w:ascii="Jost" w:hAnsi="Jost"/>
                <w:sz w:val="22"/>
                <w:szCs w:val="22"/>
              </w:rPr>
              <w:t>s</w:t>
            </w:r>
            <w:r w:rsidR="00624567" w:rsidRPr="006B4E2B">
              <w:rPr>
                <w:rFonts w:ascii="Jost" w:hAnsi="Jost"/>
                <w:sz w:val="22"/>
                <w:szCs w:val="22"/>
              </w:rPr>
              <w:t xml:space="preserve"> 1.11 punkte</w:t>
            </w:r>
            <w:r w:rsidR="00CE4605" w:rsidRPr="006B4E2B">
              <w:rPr>
                <w:rFonts w:ascii="Jost" w:hAnsi="Jost"/>
                <w:sz w:val="22"/>
                <w:szCs w:val="22"/>
              </w:rPr>
              <w:t xml:space="preserve"> yra nurodyti preliminarūs kiekiai bei</w:t>
            </w:r>
            <w:r w:rsidR="00624567" w:rsidRPr="006B4E2B">
              <w:rPr>
                <w:rFonts w:ascii="Jost" w:hAnsi="Jost"/>
                <w:sz w:val="22"/>
                <w:szCs w:val="22"/>
              </w:rPr>
              <w:t xml:space="preserve"> </w:t>
            </w:r>
            <w:r w:rsidR="00137E92" w:rsidRPr="006B4E2B">
              <w:rPr>
                <w:rFonts w:ascii="Jost" w:hAnsi="Jost"/>
                <w:sz w:val="22"/>
                <w:szCs w:val="22"/>
              </w:rPr>
              <w:t xml:space="preserve">kokios šiuo </w:t>
            </w:r>
            <w:r w:rsidR="00137E92" w:rsidRPr="006B4E2B">
              <w:rPr>
                <w:rFonts w:ascii="Jost" w:hAnsi="Jost"/>
                <w:bCs/>
                <w:sz w:val="22"/>
                <w:szCs w:val="22"/>
              </w:rPr>
              <w:t xml:space="preserve">metu </w:t>
            </w:r>
            <w:r w:rsidR="00CE4605" w:rsidRPr="006B4E2B">
              <w:rPr>
                <w:rFonts w:ascii="Jost" w:hAnsi="Jost"/>
                <w:bCs/>
                <w:sz w:val="22"/>
                <w:szCs w:val="22"/>
              </w:rPr>
              <w:t xml:space="preserve">OS versijos </w:t>
            </w:r>
            <w:r w:rsidR="00137E92" w:rsidRPr="006B4E2B">
              <w:rPr>
                <w:rFonts w:ascii="Jost" w:hAnsi="Jost"/>
                <w:bCs/>
                <w:sz w:val="22"/>
                <w:szCs w:val="22"/>
              </w:rPr>
              <w:t xml:space="preserve">naudojamos serveriuose </w:t>
            </w:r>
            <w:r w:rsidR="00CE4605" w:rsidRPr="006B4E2B">
              <w:rPr>
                <w:rFonts w:ascii="Jost" w:hAnsi="Jost"/>
                <w:bCs/>
                <w:sz w:val="22"/>
                <w:szCs w:val="22"/>
              </w:rPr>
              <w:t>- Microsoft Windows Server 2008/2016/2019/2022.</w:t>
            </w:r>
            <w:r w:rsidR="00137E92" w:rsidRPr="006B4E2B">
              <w:rPr>
                <w:rFonts w:ascii="Jost" w:hAnsi="Jost"/>
                <w:bCs/>
                <w:sz w:val="22"/>
                <w:szCs w:val="22"/>
              </w:rPr>
              <w:t xml:space="preserve"> </w:t>
            </w:r>
            <w:r w:rsidR="00CE4605" w:rsidRPr="006B4E2B">
              <w:rPr>
                <w:rFonts w:ascii="Jost" w:hAnsi="Jost"/>
                <w:bCs/>
                <w:sz w:val="22"/>
                <w:szCs w:val="22"/>
              </w:rPr>
              <w:t>D</w:t>
            </w:r>
            <w:r w:rsidR="00137E92" w:rsidRPr="006B4E2B">
              <w:rPr>
                <w:rFonts w:ascii="Jost" w:hAnsi="Jost"/>
                <w:bCs/>
                <w:sz w:val="22"/>
                <w:szCs w:val="22"/>
              </w:rPr>
              <w:t>ubliuoti</w:t>
            </w:r>
            <w:r w:rsidR="00CE4605" w:rsidRPr="006B4E2B">
              <w:rPr>
                <w:rFonts w:ascii="Jost" w:hAnsi="Jost"/>
                <w:bCs/>
                <w:sz w:val="22"/>
                <w:szCs w:val="22"/>
              </w:rPr>
              <w:t xml:space="preserve"> </w:t>
            </w:r>
            <w:r w:rsidR="00137E92" w:rsidRPr="006B4E2B">
              <w:rPr>
                <w:rFonts w:ascii="Jost" w:hAnsi="Jost"/>
                <w:bCs/>
                <w:sz w:val="22"/>
                <w:szCs w:val="22"/>
              </w:rPr>
              <w:t>informacijos nematome tikslo, kadangi tai yra nebūtini, o tik preliminarūs darbai.</w:t>
            </w:r>
          </w:p>
        </w:tc>
      </w:tr>
      <w:tr w:rsidR="001D04EE" w:rsidRPr="001D04EE" w14:paraId="53A12070" w14:textId="77777777" w:rsidTr="0025657F">
        <w:tc>
          <w:tcPr>
            <w:tcW w:w="560" w:type="dxa"/>
          </w:tcPr>
          <w:p w14:paraId="7389C364" w14:textId="59AB7B0F" w:rsidR="00CE4605" w:rsidRPr="001D04EE" w:rsidRDefault="00CE4605" w:rsidP="00CE4605">
            <w:pPr>
              <w:rPr>
                <w:rFonts w:ascii="Jost" w:hAnsi="Jost"/>
                <w:sz w:val="22"/>
                <w:szCs w:val="22"/>
              </w:rPr>
            </w:pPr>
            <w:r w:rsidRPr="001D04EE">
              <w:rPr>
                <w:rFonts w:ascii="Jost" w:hAnsi="Jost"/>
                <w:sz w:val="22"/>
                <w:szCs w:val="22"/>
              </w:rPr>
              <w:lastRenderedPageBreak/>
              <w:t>3.</w:t>
            </w:r>
          </w:p>
        </w:tc>
        <w:tc>
          <w:tcPr>
            <w:tcW w:w="5360" w:type="dxa"/>
          </w:tcPr>
          <w:p w14:paraId="4D985988" w14:textId="79F07428" w:rsidR="00CE4605" w:rsidRPr="001D04EE" w:rsidRDefault="00CE4605" w:rsidP="00CE4605">
            <w:pPr>
              <w:rPr>
                <w:rFonts w:ascii="Jost" w:hAnsi="Jost"/>
                <w:bCs/>
                <w:sz w:val="22"/>
                <w:szCs w:val="22"/>
              </w:rPr>
            </w:pPr>
            <w:r w:rsidRPr="001D04EE">
              <w:rPr>
                <w:rFonts w:ascii="Jost" w:hAnsi="Jost"/>
                <w:sz w:val="22"/>
                <w:szCs w:val="22"/>
              </w:rPr>
              <w:t xml:space="preserve">Ar techninė specifikacija pakankamai išsami, konkreti ir aiški, ar joje yra visa informacija, reikalinga tinkamam pasiūlymo parengimui bei deklaruojamų tikslų pasiekimui </w:t>
            </w:r>
            <w:r w:rsidRPr="001D04EE">
              <w:rPr>
                <w:rFonts w:ascii="Jost" w:hAnsi="Jost"/>
                <w:i/>
                <w:iCs/>
                <w:sz w:val="22"/>
                <w:szCs w:val="22"/>
              </w:rPr>
              <w:t>(jei ne, prašome pateikti argumentuotas pastabas, patikslinimus dėl konkrečių TS reikalavimų)</w:t>
            </w:r>
            <w:r w:rsidRPr="001D04EE">
              <w:rPr>
                <w:rFonts w:ascii="Jost" w:hAnsi="Jost"/>
                <w:sz w:val="22"/>
                <w:szCs w:val="22"/>
              </w:rPr>
              <w:t xml:space="preserve">? </w:t>
            </w:r>
          </w:p>
        </w:tc>
        <w:tc>
          <w:tcPr>
            <w:tcW w:w="4451" w:type="dxa"/>
          </w:tcPr>
          <w:p w14:paraId="13403EC5" w14:textId="77777777" w:rsidR="00CE4605" w:rsidRPr="001D04EE" w:rsidRDefault="00CE4605" w:rsidP="00CE4605">
            <w:pPr>
              <w:tabs>
                <w:tab w:val="left" w:pos="396"/>
              </w:tabs>
              <w:rPr>
                <w:rFonts w:ascii="Jost" w:hAnsi="Jost"/>
                <w:bCs/>
                <w:sz w:val="22"/>
                <w:szCs w:val="22"/>
              </w:rPr>
            </w:pPr>
            <w:r w:rsidRPr="001D04EE">
              <w:rPr>
                <w:rFonts w:ascii="Jost" w:hAnsi="Jost"/>
                <w:bCs/>
                <w:sz w:val="22"/>
                <w:szCs w:val="22"/>
              </w:rPr>
              <w:t xml:space="preserve">Neaiškus. </w:t>
            </w:r>
          </w:p>
          <w:p w14:paraId="22B4C796" w14:textId="4C31BEBD" w:rsidR="00CE4605" w:rsidRPr="001D04EE" w:rsidRDefault="00CE4605" w:rsidP="00CE4605">
            <w:pPr>
              <w:tabs>
                <w:tab w:val="left" w:pos="396"/>
              </w:tabs>
              <w:rPr>
                <w:rFonts w:ascii="Jost" w:hAnsi="Jost"/>
                <w:bCs/>
                <w:sz w:val="22"/>
                <w:szCs w:val="22"/>
              </w:rPr>
            </w:pPr>
            <w:r w:rsidRPr="001D04EE">
              <w:rPr>
                <w:rFonts w:ascii="Jost" w:hAnsi="Jost"/>
                <w:bCs/>
                <w:sz w:val="22"/>
                <w:szCs w:val="22"/>
              </w:rPr>
              <w:t>1) Perkamų paslaugų apimtyse nenurodyta, kad PO pirktų kibernetinio saugumo paslaugas, todėl nepagrįstai kvalifikaciniuose reikalavimuose prašo pateikti kibernetinio saugumo specialisto kvalifikaciją įrodantį sertifikatą, taip pat kibernetinių saugumo rizikų specialisto kvalifikaciją įrodantį sertifikatą.</w:t>
            </w:r>
          </w:p>
          <w:p w14:paraId="68AF9916" w14:textId="0C598BEE" w:rsidR="00CE4605" w:rsidRPr="001D04EE" w:rsidRDefault="00CE4605" w:rsidP="00CE4605">
            <w:pPr>
              <w:rPr>
                <w:rFonts w:ascii="Jost" w:hAnsi="Jost"/>
                <w:bCs/>
                <w:sz w:val="22"/>
                <w:szCs w:val="22"/>
              </w:rPr>
            </w:pPr>
            <w:r w:rsidRPr="001D04EE">
              <w:rPr>
                <w:rFonts w:ascii="Jost" w:hAnsi="Jost"/>
                <w:bCs/>
                <w:sz w:val="22"/>
                <w:szCs w:val="22"/>
              </w:rPr>
              <w:t>2) Perkant Microsoft programinės įrangos migravimo į naują versiją paslaugą, būtina nurodyti iš kokios šiuo metu naudojamos OS versijos bus vykdomas atnaujinimas ir nurodyti preliminarius atnaujinamų OS kiekius.</w:t>
            </w:r>
          </w:p>
        </w:tc>
        <w:tc>
          <w:tcPr>
            <w:tcW w:w="4792" w:type="dxa"/>
          </w:tcPr>
          <w:p w14:paraId="698F1800" w14:textId="77777777" w:rsidR="00CE4605" w:rsidRPr="006B4E2B" w:rsidRDefault="00CE4605" w:rsidP="00CE4605">
            <w:pPr>
              <w:rPr>
                <w:rFonts w:ascii="Jost" w:hAnsi="Jost"/>
                <w:sz w:val="22"/>
                <w:szCs w:val="22"/>
              </w:rPr>
            </w:pPr>
            <w:r w:rsidRPr="006B4E2B">
              <w:rPr>
                <w:rFonts w:ascii="Jost" w:hAnsi="Jost"/>
                <w:sz w:val="22"/>
                <w:szCs w:val="22"/>
              </w:rPr>
              <w:t>Dėkojame už pateiktas pastabas. Atsakydami pranešame, kad:</w:t>
            </w:r>
          </w:p>
          <w:p w14:paraId="0EE69D60" w14:textId="77777777" w:rsidR="00A743EE" w:rsidRPr="006B4E2B" w:rsidRDefault="00CE4605" w:rsidP="00A743EE">
            <w:pPr>
              <w:rPr>
                <w:rFonts w:ascii="Jost" w:hAnsi="Jost"/>
                <w:sz w:val="22"/>
                <w:szCs w:val="22"/>
              </w:rPr>
            </w:pPr>
            <w:r w:rsidRPr="006B4E2B">
              <w:rPr>
                <w:rFonts w:ascii="Jost" w:hAnsi="Jost"/>
                <w:sz w:val="22"/>
                <w:szCs w:val="22"/>
              </w:rPr>
              <w:t xml:space="preserve">1) </w:t>
            </w:r>
            <w:r w:rsidR="00A743EE" w:rsidRPr="006B4E2B">
              <w:rPr>
                <w:rFonts w:ascii="Jost" w:hAnsi="Jost"/>
                <w:sz w:val="22"/>
                <w:szCs w:val="22"/>
              </w:rPr>
              <w:t xml:space="preserve">PO atsižvelgs į Jūsų pastabą ir panaikins reikalavimus Kibernetinio saugumo specialistams, nurodytus Kvalifikacijos reikalavimuose. Tačiau PO pažymi, kad Tiekėjas turi užtikrinti, kad teikiamos debesijos paslaugos atitiktų ir neprieštarautų nacionalinės teisės įstatyminiams aktams ir reikalavimams, reglamentuojantiems kibernetinį saugumą.  </w:t>
            </w:r>
          </w:p>
          <w:p w14:paraId="3390C34D" w14:textId="403025F2" w:rsidR="00CE4605" w:rsidRPr="006B4E2B" w:rsidRDefault="00CE4605" w:rsidP="00CE4605">
            <w:pPr>
              <w:rPr>
                <w:rFonts w:ascii="Jost" w:hAnsi="Jost"/>
                <w:sz w:val="22"/>
                <w:szCs w:val="22"/>
              </w:rPr>
            </w:pPr>
            <w:r w:rsidRPr="006B4E2B">
              <w:rPr>
                <w:rFonts w:ascii="Jost" w:hAnsi="Jost"/>
                <w:sz w:val="22"/>
                <w:szCs w:val="22"/>
              </w:rPr>
              <w:t xml:space="preserve">2) Pirkimo </w:t>
            </w:r>
            <w:r w:rsidR="000D5A62" w:rsidRPr="006B4E2B">
              <w:rPr>
                <w:rFonts w:ascii="Jost" w:hAnsi="Jost"/>
                <w:sz w:val="22"/>
                <w:szCs w:val="22"/>
              </w:rPr>
              <w:t>TS</w:t>
            </w:r>
            <w:r w:rsidRPr="006B4E2B">
              <w:rPr>
                <w:rFonts w:ascii="Jost" w:hAnsi="Jost"/>
                <w:sz w:val="22"/>
                <w:szCs w:val="22"/>
              </w:rPr>
              <w:t xml:space="preserve"> 2 lentelės 1.11 punkte yra nurodyti preliminarūs kiekiai bei kokios šiuo </w:t>
            </w:r>
            <w:r w:rsidRPr="006B4E2B">
              <w:rPr>
                <w:rFonts w:ascii="Jost" w:hAnsi="Jost"/>
                <w:bCs/>
                <w:sz w:val="22"/>
                <w:szCs w:val="22"/>
              </w:rPr>
              <w:t>metu OS versijos naudojamos serveriuose - Microsoft Windows Server 2008/2016/2019/2022. Dubliuoti informacijos nematome tikslo, kadangi tai yra nebūtini, o tik preliminarūs darbai.</w:t>
            </w:r>
          </w:p>
        </w:tc>
      </w:tr>
      <w:tr w:rsidR="001D04EE" w:rsidRPr="001D04EE" w14:paraId="268B6CA9" w14:textId="77777777" w:rsidTr="00414211">
        <w:tc>
          <w:tcPr>
            <w:tcW w:w="560" w:type="dxa"/>
          </w:tcPr>
          <w:p w14:paraId="4A5E1451" w14:textId="7388D2E1" w:rsidR="00361249" w:rsidRPr="001D04EE" w:rsidRDefault="00361249" w:rsidP="00361249">
            <w:pPr>
              <w:rPr>
                <w:rFonts w:ascii="Jost" w:hAnsi="Jost"/>
                <w:bCs/>
                <w:sz w:val="22"/>
                <w:szCs w:val="22"/>
              </w:rPr>
            </w:pPr>
            <w:r w:rsidRPr="001D04EE">
              <w:rPr>
                <w:rFonts w:ascii="Jost" w:hAnsi="Jost"/>
                <w:bCs/>
                <w:sz w:val="22"/>
                <w:szCs w:val="22"/>
              </w:rPr>
              <w:t>4.</w:t>
            </w:r>
          </w:p>
        </w:tc>
        <w:tc>
          <w:tcPr>
            <w:tcW w:w="5360" w:type="dxa"/>
          </w:tcPr>
          <w:p w14:paraId="15C57EA9" w14:textId="47BDB7C3" w:rsidR="00361249" w:rsidRPr="001D04EE" w:rsidRDefault="00361249" w:rsidP="00361249">
            <w:pPr>
              <w:rPr>
                <w:rFonts w:ascii="Jost" w:hAnsi="Jost"/>
                <w:bCs/>
                <w:sz w:val="22"/>
                <w:szCs w:val="22"/>
              </w:rPr>
            </w:pPr>
            <w:r w:rsidRPr="001D04EE">
              <w:rPr>
                <w:rFonts w:ascii="Jost" w:hAnsi="Jost"/>
                <w:bCs/>
                <w:sz w:val="22"/>
                <w:szCs w:val="22"/>
              </w:rPr>
              <w:t xml:space="preserve">Ar TS yra reikalavimų, kurie riboja konkurenciją bei yra sunkiai įgyvendinami? </w:t>
            </w:r>
            <w:r w:rsidRPr="001D04EE">
              <w:rPr>
                <w:rFonts w:ascii="Jost" w:hAnsi="Jost"/>
                <w:i/>
                <w:iCs/>
                <w:sz w:val="22"/>
                <w:szCs w:val="22"/>
                <w:lang w:eastAsia="lt-LT"/>
              </w:rPr>
              <w:t>(jei taip, prašome nurodyti šiuos reikalavimus)</w:t>
            </w:r>
          </w:p>
        </w:tc>
        <w:tc>
          <w:tcPr>
            <w:tcW w:w="4451" w:type="dxa"/>
            <w:vAlign w:val="center"/>
          </w:tcPr>
          <w:p w14:paraId="5498DC28" w14:textId="52429725" w:rsidR="00361249" w:rsidRPr="001D04EE" w:rsidRDefault="00361249" w:rsidP="00361249">
            <w:pPr>
              <w:rPr>
                <w:rFonts w:ascii="Jost" w:hAnsi="Jost"/>
                <w:bCs/>
                <w:sz w:val="22"/>
                <w:szCs w:val="22"/>
              </w:rPr>
            </w:pPr>
            <w:r w:rsidRPr="001D04EE">
              <w:rPr>
                <w:rFonts w:ascii="Jost" w:hAnsi="Jost"/>
                <w:bCs/>
                <w:sz w:val="22"/>
                <w:szCs w:val="22"/>
              </w:rPr>
              <w:t>Taip, riboja. Yra perteklinių reikalavimų kvalifikacijai dėl kibernetinių saugumo rizikų specialisto kvalifikacijos įrodančio  sertifikato.</w:t>
            </w:r>
          </w:p>
        </w:tc>
        <w:tc>
          <w:tcPr>
            <w:tcW w:w="4792" w:type="dxa"/>
            <w:shd w:val="clear" w:color="auto" w:fill="auto"/>
          </w:tcPr>
          <w:p w14:paraId="0742BE4E" w14:textId="451C0531" w:rsidR="00361249" w:rsidRPr="001D04EE" w:rsidRDefault="00361249" w:rsidP="00361249">
            <w:pPr>
              <w:rPr>
                <w:rFonts w:ascii="Jost" w:hAnsi="Jost"/>
                <w:sz w:val="22"/>
                <w:szCs w:val="22"/>
                <w:highlight w:val="yellow"/>
              </w:rPr>
            </w:pPr>
            <w:r w:rsidRPr="001D04EE">
              <w:rPr>
                <w:rFonts w:ascii="Jost" w:hAnsi="Jost"/>
                <w:sz w:val="22"/>
                <w:szCs w:val="22"/>
              </w:rPr>
              <w:t xml:space="preserve">Dėkojame už pateiktą </w:t>
            </w:r>
            <w:r w:rsidR="00473D71" w:rsidRPr="001D04EE">
              <w:rPr>
                <w:rFonts w:ascii="Jost" w:hAnsi="Jost"/>
                <w:sz w:val="22"/>
                <w:szCs w:val="22"/>
              </w:rPr>
              <w:t>pastabą</w:t>
            </w:r>
            <w:r w:rsidRPr="001D04EE">
              <w:rPr>
                <w:rFonts w:ascii="Jost" w:hAnsi="Jost"/>
                <w:sz w:val="22"/>
                <w:szCs w:val="22"/>
              </w:rPr>
              <w:t>.</w:t>
            </w:r>
            <w:r w:rsidR="00CE4605" w:rsidRPr="001D04EE">
              <w:rPr>
                <w:rFonts w:ascii="Jost" w:hAnsi="Jost"/>
                <w:sz w:val="22"/>
                <w:szCs w:val="22"/>
              </w:rPr>
              <w:t xml:space="preserve"> Atsakymas pateiktas 2 ir 3 eil. </w:t>
            </w:r>
          </w:p>
        </w:tc>
      </w:tr>
      <w:tr w:rsidR="001D04EE" w:rsidRPr="001D04EE" w14:paraId="2EFAB815" w14:textId="77777777" w:rsidTr="0025657F">
        <w:tc>
          <w:tcPr>
            <w:tcW w:w="560" w:type="dxa"/>
          </w:tcPr>
          <w:p w14:paraId="6619BA4C" w14:textId="51575178" w:rsidR="00361249" w:rsidRPr="001D04EE" w:rsidRDefault="00361249" w:rsidP="00361249">
            <w:pPr>
              <w:rPr>
                <w:rFonts w:ascii="Jost" w:hAnsi="Jost"/>
                <w:sz w:val="22"/>
                <w:szCs w:val="22"/>
              </w:rPr>
            </w:pPr>
            <w:r w:rsidRPr="001D04EE">
              <w:rPr>
                <w:rFonts w:ascii="Jost" w:hAnsi="Jost"/>
                <w:sz w:val="22"/>
                <w:szCs w:val="22"/>
              </w:rPr>
              <w:t>5.</w:t>
            </w:r>
          </w:p>
        </w:tc>
        <w:tc>
          <w:tcPr>
            <w:tcW w:w="5360" w:type="dxa"/>
          </w:tcPr>
          <w:p w14:paraId="3F69E3AA" w14:textId="26DA4A7C" w:rsidR="00361249" w:rsidRPr="001D04EE" w:rsidRDefault="00361249" w:rsidP="00361249">
            <w:pPr>
              <w:rPr>
                <w:rFonts w:ascii="Jost" w:hAnsi="Jost"/>
                <w:bCs/>
                <w:sz w:val="22"/>
                <w:szCs w:val="22"/>
              </w:rPr>
            </w:pPr>
            <w:r w:rsidRPr="001D04EE">
              <w:rPr>
                <w:rFonts w:ascii="Jost" w:hAnsi="Jost"/>
                <w:sz w:val="22"/>
                <w:szCs w:val="22"/>
              </w:rPr>
              <w:t xml:space="preserve">Ko, Jūsų nuomone, trūksta TS, t. y. kokius papildomus reikalavimus perkamam objektui būtų tikslinga įrašyti (kurie iš jų yra būtini, kurie tik pageidaujami) ir kas TS yra perteklinio t. y. kokius reikalavimus perkamam objektui </w:t>
            </w:r>
            <w:r w:rsidRPr="001D04EE">
              <w:rPr>
                <w:rFonts w:ascii="Jost" w:hAnsi="Jost"/>
                <w:sz w:val="22"/>
                <w:szCs w:val="22"/>
              </w:rPr>
              <w:lastRenderedPageBreak/>
              <w:t xml:space="preserve">būtų tikslinga išbraukti </w:t>
            </w:r>
            <w:r w:rsidRPr="001D04EE">
              <w:rPr>
                <w:rFonts w:ascii="Jost" w:hAnsi="Jost"/>
                <w:i/>
                <w:iCs/>
                <w:sz w:val="22"/>
                <w:szCs w:val="22"/>
              </w:rPr>
              <w:t>(prašome pateikti konkrečius pasiūlymus)</w:t>
            </w:r>
          </w:p>
        </w:tc>
        <w:tc>
          <w:tcPr>
            <w:tcW w:w="4451" w:type="dxa"/>
          </w:tcPr>
          <w:p w14:paraId="5C4FC92C" w14:textId="1F684C18" w:rsidR="00361249" w:rsidRPr="001D04EE" w:rsidRDefault="00361249" w:rsidP="00361249">
            <w:pPr>
              <w:pBdr>
                <w:top w:val="nil"/>
                <w:left w:val="nil"/>
                <w:bottom w:val="nil"/>
                <w:right w:val="nil"/>
                <w:between w:val="nil"/>
              </w:pBdr>
              <w:rPr>
                <w:rFonts w:ascii="Jost" w:hAnsi="Jost"/>
                <w:bCs/>
                <w:sz w:val="22"/>
                <w:szCs w:val="22"/>
              </w:rPr>
            </w:pPr>
            <w:r w:rsidRPr="001D04EE">
              <w:rPr>
                <w:rFonts w:ascii="Jost" w:hAnsi="Jost"/>
                <w:sz w:val="22"/>
                <w:szCs w:val="22"/>
              </w:rPr>
              <w:lastRenderedPageBreak/>
              <w:t>Perkant Microsoft programinės įrangos migravimo į naują versiją paslaugą, būtina nurodyti iš kokios šiuo metu naudojamos OS versijos bus vykdomas atnaujinimas ir nurodyti preliminarius atnaujinamų OS kiekius.</w:t>
            </w:r>
          </w:p>
        </w:tc>
        <w:tc>
          <w:tcPr>
            <w:tcW w:w="4792" w:type="dxa"/>
          </w:tcPr>
          <w:p w14:paraId="7BE583B5" w14:textId="63CA8F7F" w:rsidR="00361249" w:rsidRPr="001D04EE" w:rsidRDefault="00AF1335" w:rsidP="00361249">
            <w:pPr>
              <w:rPr>
                <w:rFonts w:ascii="Jost" w:hAnsi="Jost"/>
                <w:sz w:val="22"/>
                <w:szCs w:val="22"/>
              </w:rPr>
            </w:pPr>
            <w:r w:rsidRPr="001D04EE">
              <w:rPr>
                <w:rFonts w:ascii="Jost" w:hAnsi="Jost"/>
                <w:sz w:val="22"/>
                <w:szCs w:val="22"/>
              </w:rPr>
              <w:t>Dėkojame už pateiktą pastabą. Atsakydami pranešame, kad</w:t>
            </w:r>
            <w:r w:rsidR="006001F1" w:rsidRPr="001D04EE">
              <w:rPr>
                <w:rFonts w:ascii="Jost" w:hAnsi="Jost"/>
                <w:sz w:val="22"/>
                <w:szCs w:val="22"/>
              </w:rPr>
              <w:t xml:space="preserve"> </w:t>
            </w:r>
            <w:r w:rsidR="00CE4605" w:rsidRPr="001D04EE">
              <w:rPr>
                <w:rFonts w:ascii="Jost" w:hAnsi="Jost"/>
                <w:sz w:val="22"/>
                <w:szCs w:val="22"/>
              </w:rPr>
              <w:t xml:space="preserve">Pirkimo </w:t>
            </w:r>
            <w:r w:rsidR="000D5A62">
              <w:rPr>
                <w:rFonts w:ascii="Jost" w:hAnsi="Jost"/>
                <w:sz w:val="22"/>
                <w:szCs w:val="22"/>
              </w:rPr>
              <w:t>TS</w:t>
            </w:r>
            <w:r w:rsidR="000D5A62" w:rsidRPr="001D04EE">
              <w:rPr>
                <w:rFonts w:ascii="Jost" w:hAnsi="Jost"/>
                <w:sz w:val="22"/>
                <w:szCs w:val="22"/>
              </w:rPr>
              <w:t xml:space="preserve"> </w:t>
            </w:r>
            <w:r w:rsidR="00CE4605" w:rsidRPr="001D04EE">
              <w:rPr>
                <w:rFonts w:ascii="Jost" w:hAnsi="Jost"/>
                <w:sz w:val="22"/>
                <w:szCs w:val="22"/>
              </w:rPr>
              <w:t xml:space="preserve">2 lentelės 1.11 punkte yra nurodyti preliminarūs kiekiai bei kokios šiuo </w:t>
            </w:r>
            <w:r w:rsidR="00CE4605" w:rsidRPr="001D04EE">
              <w:rPr>
                <w:rFonts w:ascii="Jost" w:hAnsi="Jost"/>
                <w:bCs/>
                <w:sz w:val="22"/>
                <w:szCs w:val="22"/>
              </w:rPr>
              <w:t xml:space="preserve">metu OS versijos naudojamos serveriuose - Microsoft Windows Server 2008/2016/2019/2022. </w:t>
            </w:r>
            <w:r w:rsidR="00CE4605" w:rsidRPr="001D04EE">
              <w:rPr>
                <w:rFonts w:ascii="Jost" w:hAnsi="Jost"/>
                <w:bCs/>
                <w:sz w:val="22"/>
                <w:szCs w:val="22"/>
              </w:rPr>
              <w:lastRenderedPageBreak/>
              <w:t>Dubliuoti informacijos nematome tikslo, kadangi tai yra nebūtini, o tik preliminarūs darbai.</w:t>
            </w:r>
          </w:p>
        </w:tc>
      </w:tr>
      <w:tr w:rsidR="001D04EE" w:rsidRPr="001D04EE" w14:paraId="15E340EC" w14:textId="77777777" w:rsidTr="00361249">
        <w:tc>
          <w:tcPr>
            <w:tcW w:w="560" w:type="dxa"/>
          </w:tcPr>
          <w:p w14:paraId="4B7CB046" w14:textId="4EF96F16" w:rsidR="00361249" w:rsidRPr="001D04EE" w:rsidRDefault="00361249" w:rsidP="00361249">
            <w:pPr>
              <w:rPr>
                <w:rFonts w:ascii="Jost" w:hAnsi="Jost"/>
                <w:sz w:val="22"/>
                <w:szCs w:val="22"/>
              </w:rPr>
            </w:pPr>
            <w:r w:rsidRPr="001D04EE">
              <w:rPr>
                <w:rFonts w:ascii="Jost" w:hAnsi="Jost"/>
                <w:sz w:val="22"/>
                <w:szCs w:val="22"/>
              </w:rPr>
              <w:lastRenderedPageBreak/>
              <w:t>6.</w:t>
            </w:r>
          </w:p>
        </w:tc>
        <w:tc>
          <w:tcPr>
            <w:tcW w:w="5360" w:type="dxa"/>
          </w:tcPr>
          <w:p w14:paraId="73319F69" w14:textId="7F3BEE69" w:rsidR="00361249" w:rsidRPr="001D04EE" w:rsidRDefault="00361249" w:rsidP="00361249">
            <w:pPr>
              <w:rPr>
                <w:rFonts w:ascii="Jost" w:hAnsi="Jost"/>
                <w:bCs/>
                <w:sz w:val="22"/>
                <w:szCs w:val="22"/>
              </w:rPr>
            </w:pPr>
            <w:r w:rsidRPr="001D04EE">
              <w:rPr>
                <w:rFonts w:ascii="Jost" w:hAnsi="Jost"/>
                <w:sz w:val="22"/>
                <w:szCs w:val="22"/>
              </w:rPr>
              <w:t>Kokie kvalifikacijos reikalavimai, Jūsų nuomone, turėtų būti keliami tiekėjams, ketinantiems dalyvauti pirkimo procedūroje? Prašome pagrįsti.</w:t>
            </w:r>
          </w:p>
        </w:tc>
        <w:tc>
          <w:tcPr>
            <w:tcW w:w="4451" w:type="dxa"/>
            <w:vAlign w:val="center"/>
          </w:tcPr>
          <w:p w14:paraId="56A1DB6B" w14:textId="0F475267" w:rsidR="00361249" w:rsidRPr="001D04EE" w:rsidRDefault="00361249" w:rsidP="00361249">
            <w:pPr>
              <w:jc w:val="center"/>
              <w:rPr>
                <w:rFonts w:ascii="Jost" w:hAnsi="Jost"/>
                <w:bCs/>
                <w:sz w:val="22"/>
                <w:szCs w:val="22"/>
              </w:rPr>
            </w:pPr>
            <w:r w:rsidRPr="001D04EE">
              <w:rPr>
                <w:rFonts w:ascii="Jost" w:hAnsi="Jost"/>
                <w:sz w:val="22"/>
                <w:szCs w:val="22"/>
              </w:rPr>
              <w:t>–</w:t>
            </w:r>
          </w:p>
        </w:tc>
        <w:tc>
          <w:tcPr>
            <w:tcW w:w="4792" w:type="dxa"/>
            <w:vAlign w:val="center"/>
          </w:tcPr>
          <w:p w14:paraId="4FA20694" w14:textId="2E9ED73F" w:rsidR="00361249" w:rsidRPr="001D04EE" w:rsidRDefault="00361249" w:rsidP="00361249">
            <w:pPr>
              <w:jc w:val="center"/>
              <w:rPr>
                <w:rFonts w:ascii="Jost" w:hAnsi="Jost"/>
                <w:bCs/>
                <w:sz w:val="22"/>
                <w:szCs w:val="22"/>
              </w:rPr>
            </w:pPr>
            <w:r w:rsidRPr="001D04EE">
              <w:rPr>
                <w:rFonts w:ascii="Jost" w:hAnsi="Jost"/>
                <w:sz w:val="22"/>
                <w:szCs w:val="22"/>
              </w:rPr>
              <w:t>–</w:t>
            </w:r>
          </w:p>
        </w:tc>
      </w:tr>
      <w:tr w:rsidR="001D04EE" w:rsidRPr="001D04EE" w14:paraId="47761A30" w14:textId="77777777" w:rsidTr="00361249">
        <w:tc>
          <w:tcPr>
            <w:tcW w:w="560" w:type="dxa"/>
          </w:tcPr>
          <w:p w14:paraId="39FF61EC" w14:textId="5122203B" w:rsidR="00361249" w:rsidRPr="001D04EE" w:rsidRDefault="00361249" w:rsidP="00361249">
            <w:pPr>
              <w:tabs>
                <w:tab w:val="left" w:pos="284"/>
                <w:tab w:val="left" w:pos="709"/>
              </w:tabs>
              <w:contextualSpacing/>
              <w:rPr>
                <w:rFonts w:ascii="Jost" w:hAnsi="Jost"/>
                <w:sz w:val="22"/>
                <w:szCs w:val="22"/>
              </w:rPr>
            </w:pPr>
            <w:r w:rsidRPr="001D04EE">
              <w:rPr>
                <w:rFonts w:ascii="Jost" w:hAnsi="Jost"/>
                <w:sz w:val="22"/>
                <w:szCs w:val="22"/>
              </w:rPr>
              <w:t>7.</w:t>
            </w:r>
          </w:p>
        </w:tc>
        <w:tc>
          <w:tcPr>
            <w:tcW w:w="5360" w:type="dxa"/>
          </w:tcPr>
          <w:p w14:paraId="35A51398" w14:textId="6E6D1B21" w:rsidR="00361249" w:rsidRPr="001D04EE" w:rsidRDefault="00361249" w:rsidP="00361249">
            <w:pPr>
              <w:rPr>
                <w:rFonts w:ascii="Jost" w:hAnsi="Jost"/>
                <w:sz w:val="22"/>
                <w:szCs w:val="22"/>
                <w:lang w:eastAsia="lt-LT"/>
              </w:rPr>
            </w:pPr>
            <w:r w:rsidRPr="001D04EE">
              <w:rPr>
                <w:rFonts w:ascii="Jost" w:eastAsia="Calibri" w:hAnsi="Jost"/>
                <w:sz w:val="22"/>
                <w:szCs w:val="22"/>
              </w:rPr>
              <w:t xml:space="preserve">Kokia būtų preliminari paslaugų kaina </w:t>
            </w:r>
            <w:r w:rsidRPr="001D04EE">
              <w:rPr>
                <w:rFonts w:ascii="Jost" w:eastAsia="Calibri" w:hAnsi="Jost"/>
                <w:i/>
                <w:iCs/>
                <w:sz w:val="22"/>
                <w:szCs w:val="22"/>
              </w:rPr>
              <w:t>(prašoma pirkimo vertės nustatymo tikslais)</w:t>
            </w:r>
            <w:r w:rsidRPr="001D04EE">
              <w:rPr>
                <w:rFonts w:ascii="Jost" w:eastAsia="Calibri" w:hAnsi="Jost"/>
                <w:sz w:val="22"/>
                <w:szCs w:val="22"/>
              </w:rPr>
              <w:t>?</w:t>
            </w:r>
          </w:p>
        </w:tc>
        <w:tc>
          <w:tcPr>
            <w:tcW w:w="4451" w:type="dxa"/>
            <w:vAlign w:val="center"/>
          </w:tcPr>
          <w:p w14:paraId="18ED7EC5" w14:textId="76D47529" w:rsidR="00361249" w:rsidRPr="001D04EE" w:rsidRDefault="00361249" w:rsidP="00361249">
            <w:pPr>
              <w:pStyle w:val="Sraopastraipa"/>
              <w:ind w:left="0"/>
              <w:jc w:val="center"/>
              <w:rPr>
                <w:rFonts w:ascii="Jost" w:hAnsi="Jost"/>
                <w:bCs/>
                <w:i/>
                <w:iCs/>
                <w:sz w:val="22"/>
                <w:szCs w:val="22"/>
                <w:highlight w:val="yellow"/>
              </w:rPr>
            </w:pPr>
            <w:r w:rsidRPr="001D04EE">
              <w:rPr>
                <w:rFonts w:ascii="Jost" w:hAnsi="Jost"/>
                <w:sz w:val="22"/>
                <w:szCs w:val="22"/>
              </w:rPr>
              <w:t>–</w:t>
            </w:r>
          </w:p>
        </w:tc>
        <w:tc>
          <w:tcPr>
            <w:tcW w:w="4792" w:type="dxa"/>
            <w:vAlign w:val="center"/>
          </w:tcPr>
          <w:p w14:paraId="2482C2C1" w14:textId="1394EDFD" w:rsidR="00361249" w:rsidRPr="001D04EE" w:rsidRDefault="00361249" w:rsidP="00361249">
            <w:pPr>
              <w:tabs>
                <w:tab w:val="left" w:pos="272"/>
              </w:tabs>
              <w:jc w:val="center"/>
              <w:rPr>
                <w:rFonts w:ascii="Jost" w:hAnsi="Jost"/>
                <w:sz w:val="22"/>
                <w:szCs w:val="22"/>
              </w:rPr>
            </w:pPr>
            <w:r w:rsidRPr="001D04EE">
              <w:rPr>
                <w:rFonts w:ascii="Jost" w:hAnsi="Jost"/>
                <w:sz w:val="22"/>
                <w:szCs w:val="22"/>
              </w:rPr>
              <w:t>–</w:t>
            </w:r>
          </w:p>
        </w:tc>
      </w:tr>
      <w:tr w:rsidR="001D04EE" w:rsidRPr="001D04EE" w14:paraId="248EC8EF" w14:textId="77777777" w:rsidTr="00361249">
        <w:tc>
          <w:tcPr>
            <w:tcW w:w="560" w:type="dxa"/>
          </w:tcPr>
          <w:p w14:paraId="6E573828" w14:textId="169644B6" w:rsidR="00361249" w:rsidRPr="001D04EE" w:rsidRDefault="00361249" w:rsidP="00361249">
            <w:pPr>
              <w:tabs>
                <w:tab w:val="left" w:pos="284"/>
                <w:tab w:val="left" w:pos="709"/>
              </w:tabs>
              <w:contextualSpacing/>
              <w:rPr>
                <w:rFonts w:ascii="Jost" w:hAnsi="Jost"/>
                <w:sz w:val="22"/>
                <w:szCs w:val="22"/>
              </w:rPr>
            </w:pPr>
            <w:r w:rsidRPr="001D04EE">
              <w:rPr>
                <w:rFonts w:ascii="Jost" w:hAnsi="Jost"/>
                <w:sz w:val="22"/>
                <w:szCs w:val="22"/>
              </w:rPr>
              <w:t>8.</w:t>
            </w:r>
          </w:p>
        </w:tc>
        <w:tc>
          <w:tcPr>
            <w:tcW w:w="5360" w:type="dxa"/>
          </w:tcPr>
          <w:p w14:paraId="7E553B08" w14:textId="77777777" w:rsidR="00361249" w:rsidRPr="001D04EE" w:rsidRDefault="00361249" w:rsidP="00361249">
            <w:pPr>
              <w:tabs>
                <w:tab w:val="left" w:pos="284"/>
                <w:tab w:val="left" w:pos="709"/>
              </w:tabs>
              <w:contextualSpacing/>
              <w:rPr>
                <w:rFonts w:ascii="Jost" w:hAnsi="Jost"/>
                <w:sz w:val="22"/>
                <w:szCs w:val="22"/>
              </w:rPr>
            </w:pPr>
            <w:r w:rsidRPr="001D04EE">
              <w:rPr>
                <w:rFonts w:ascii="Jost" w:hAnsi="Jost"/>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26C6A4BC" w14:textId="77777777" w:rsidR="00361249" w:rsidRPr="001D04EE" w:rsidRDefault="00361249" w:rsidP="00361249">
            <w:pPr>
              <w:tabs>
                <w:tab w:val="left" w:pos="284"/>
                <w:tab w:val="left" w:pos="709"/>
              </w:tabs>
              <w:contextualSpacing/>
              <w:rPr>
                <w:rFonts w:ascii="Jost" w:hAnsi="Jost"/>
                <w:sz w:val="22"/>
                <w:szCs w:val="22"/>
              </w:rPr>
            </w:pPr>
          </w:p>
          <w:p w14:paraId="231245A7" w14:textId="2DAA7978" w:rsidR="00361249" w:rsidRPr="001D04EE" w:rsidRDefault="00361249" w:rsidP="00361249">
            <w:pPr>
              <w:rPr>
                <w:rFonts w:ascii="Jost" w:hAnsi="Jost"/>
                <w:sz w:val="22"/>
                <w:szCs w:val="22"/>
                <w:lang w:eastAsia="lt-LT"/>
              </w:rPr>
            </w:pPr>
            <w:r w:rsidRPr="001D04EE">
              <w:rPr>
                <w:rFonts w:ascii="Jost" w:hAnsi="Jost"/>
                <w:b/>
                <w:bCs/>
                <w:i/>
                <w:iCs/>
                <w:sz w:val="22"/>
                <w:szCs w:val="22"/>
              </w:rPr>
              <w:t>Pastaba.</w:t>
            </w:r>
            <w:r w:rsidRPr="001D04EE">
              <w:rPr>
                <w:rFonts w:ascii="Jost" w:hAnsi="Jost"/>
                <w:sz w:val="22"/>
                <w:szCs w:val="22"/>
              </w:rPr>
              <w:t xml:space="preserve"> Perkančioji organizacija siekia nustatyti, kurie ekonominio naudingumo vertinimo kriterijai atneštų realios naudos siekiant pagrindinio tikslo – tinkamo ir savalaikio kokybiškų paslaugų suteikimo.</w:t>
            </w:r>
          </w:p>
        </w:tc>
        <w:tc>
          <w:tcPr>
            <w:tcW w:w="4451" w:type="dxa"/>
            <w:vAlign w:val="center"/>
          </w:tcPr>
          <w:p w14:paraId="0F06D989" w14:textId="3A4F4348" w:rsidR="00361249" w:rsidRPr="001D04EE" w:rsidRDefault="00361249" w:rsidP="00361249">
            <w:pPr>
              <w:jc w:val="center"/>
              <w:rPr>
                <w:rFonts w:ascii="Jost" w:hAnsi="Jost"/>
                <w:sz w:val="22"/>
                <w:szCs w:val="22"/>
              </w:rPr>
            </w:pPr>
            <w:r w:rsidRPr="001D04EE">
              <w:rPr>
                <w:rFonts w:ascii="Jost" w:hAnsi="Jost"/>
                <w:sz w:val="22"/>
                <w:szCs w:val="22"/>
              </w:rPr>
              <w:t>–</w:t>
            </w:r>
          </w:p>
        </w:tc>
        <w:tc>
          <w:tcPr>
            <w:tcW w:w="4792" w:type="dxa"/>
            <w:vAlign w:val="center"/>
          </w:tcPr>
          <w:p w14:paraId="14D40349" w14:textId="537AABE5" w:rsidR="00361249" w:rsidRPr="001D04EE" w:rsidRDefault="00361249" w:rsidP="00361249">
            <w:pPr>
              <w:tabs>
                <w:tab w:val="left" w:pos="272"/>
              </w:tabs>
              <w:jc w:val="center"/>
              <w:rPr>
                <w:rFonts w:ascii="Jost" w:hAnsi="Jost"/>
                <w:sz w:val="22"/>
                <w:szCs w:val="22"/>
              </w:rPr>
            </w:pPr>
            <w:r w:rsidRPr="001D04EE">
              <w:rPr>
                <w:rFonts w:ascii="Jost" w:hAnsi="Jost"/>
                <w:sz w:val="22"/>
                <w:szCs w:val="22"/>
              </w:rPr>
              <w:t>–</w:t>
            </w:r>
          </w:p>
        </w:tc>
      </w:tr>
      <w:tr w:rsidR="001D04EE" w:rsidRPr="001D04EE" w14:paraId="5207E560" w14:textId="77777777" w:rsidTr="00361249">
        <w:tc>
          <w:tcPr>
            <w:tcW w:w="560" w:type="dxa"/>
          </w:tcPr>
          <w:p w14:paraId="7970F3AC" w14:textId="4FABF371" w:rsidR="00361249" w:rsidRPr="001D04EE" w:rsidRDefault="00361249" w:rsidP="00361249">
            <w:pPr>
              <w:tabs>
                <w:tab w:val="left" w:pos="284"/>
                <w:tab w:val="left" w:pos="709"/>
              </w:tabs>
              <w:contextualSpacing/>
              <w:rPr>
                <w:rFonts w:ascii="Jost" w:hAnsi="Jost"/>
                <w:sz w:val="22"/>
                <w:szCs w:val="22"/>
              </w:rPr>
            </w:pPr>
            <w:r w:rsidRPr="001D04EE">
              <w:rPr>
                <w:rFonts w:ascii="Jost" w:hAnsi="Jost"/>
                <w:sz w:val="22"/>
                <w:szCs w:val="22"/>
              </w:rPr>
              <w:t>9.</w:t>
            </w:r>
          </w:p>
        </w:tc>
        <w:tc>
          <w:tcPr>
            <w:tcW w:w="5360" w:type="dxa"/>
          </w:tcPr>
          <w:p w14:paraId="7D4117E0" w14:textId="03C41107" w:rsidR="00361249" w:rsidRPr="001D04EE" w:rsidRDefault="00361249" w:rsidP="00361249">
            <w:pPr>
              <w:rPr>
                <w:rFonts w:ascii="Jost" w:hAnsi="Jost"/>
                <w:sz w:val="22"/>
                <w:szCs w:val="22"/>
                <w:lang w:eastAsia="lt-LT"/>
              </w:rPr>
            </w:pPr>
            <w:r w:rsidRPr="001D04EE">
              <w:rPr>
                <w:rFonts w:ascii="Jost" w:hAnsi="Jost"/>
                <w:sz w:val="22"/>
                <w:szCs w:val="22"/>
              </w:rPr>
              <w:t>Kokie specialistai, Jūsų nuomone, turėtų dalyvauti sutarties vykdyme, kad sutartis būtų įvykdyta laiku ir kokybiškai? Prašome pagrįsti.</w:t>
            </w:r>
          </w:p>
        </w:tc>
        <w:tc>
          <w:tcPr>
            <w:tcW w:w="4451" w:type="dxa"/>
            <w:vAlign w:val="center"/>
          </w:tcPr>
          <w:p w14:paraId="453DD919" w14:textId="3D3B0AFE" w:rsidR="00361249" w:rsidRPr="001D04EE" w:rsidRDefault="00361249" w:rsidP="00361249">
            <w:pPr>
              <w:pStyle w:val="Default"/>
              <w:jc w:val="center"/>
              <w:rPr>
                <w:rFonts w:ascii="Jost" w:hAnsi="Jost"/>
                <w:color w:val="auto"/>
                <w:sz w:val="22"/>
                <w:szCs w:val="22"/>
                <w:lang w:val="lt-LT"/>
              </w:rPr>
            </w:pPr>
            <w:r w:rsidRPr="001D04EE">
              <w:rPr>
                <w:rFonts w:ascii="Jost" w:hAnsi="Jost"/>
                <w:color w:val="auto"/>
                <w:sz w:val="22"/>
                <w:szCs w:val="22"/>
              </w:rPr>
              <w:t>–</w:t>
            </w:r>
          </w:p>
        </w:tc>
        <w:tc>
          <w:tcPr>
            <w:tcW w:w="4792" w:type="dxa"/>
            <w:vAlign w:val="center"/>
          </w:tcPr>
          <w:p w14:paraId="70BE5D22" w14:textId="242157BF" w:rsidR="00361249" w:rsidRPr="001D04EE" w:rsidRDefault="00361249" w:rsidP="00361249">
            <w:pPr>
              <w:tabs>
                <w:tab w:val="left" w:pos="272"/>
              </w:tabs>
              <w:jc w:val="center"/>
              <w:rPr>
                <w:rFonts w:ascii="Jost" w:hAnsi="Jost"/>
                <w:sz w:val="22"/>
                <w:szCs w:val="22"/>
              </w:rPr>
            </w:pPr>
            <w:r w:rsidRPr="001D04EE">
              <w:rPr>
                <w:rFonts w:ascii="Jost" w:hAnsi="Jost"/>
                <w:sz w:val="22"/>
                <w:szCs w:val="22"/>
              </w:rPr>
              <w:t>–</w:t>
            </w:r>
          </w:p>
        </w:tc>
      </w:tr>
      <w:tr w:rsidR="001D04EE" w:rsidRPr="001D04EE" w14:paraId="76C93575" w14:textId="77777777" w:rsidTr="00361249">
        <w:tc>
          <w:tcPr>
            <w:tcW w:w="560" w:type="dxa"/>
          </w:tcPr>
          <w:p w14:paraId="4DF5A98A" w14:textId="4141D101" w:rsidR="00361249" w:rsidRPr="001D04EE" w:rsidRDefault="00361249" w:rsidP="00361249">
            <w:pPr>
              <w:tabs>
                <w:tab w:val="left" w:pos="284"/>
                <w:tab w:val="left" w:pos="709"/>
              </w:tabs>
              <w:contextualSpacing/>
              <w:rPr>
                <w:rFonts w:ascii="Jost" w:hAnsi="Jost"/>
                <w:sz w:val="22"/>
                <w:szCs w:val="22"/>
              </w:rPr>
            </w:pPr>
            <w:r w:rsidRPr="001D04EE">
              <w:rPr>
                <w:rFonts w:ascii="Jost" w:hAnsi="Jost"/>
                <w:sz w:val="22"/>
                <w:szCs w:val="22"/>
              </w:rPr>
              <w:t>10.</w:t>
            </w:r>
          </w:p>
        </w:tc>
        <w:tc>
          <w:tcPr>
            <w:tcW w:w="5360" w:type="dxa"/>
          </w:tcPr>
          <w:p w14:paraId="6475E76D" w14:textId="60917B39" w:rsidR="00361249" w:rsidRPr="001D04EE" w:rsidRDefault="00361249" w:rsidP="00361249">
            <w:pPr>
              <w:rPr>
                <w:rFonts w:ascii="Jost" w:hAnsi="Jost"/>
                <w:sz w:val="22"/>
                <w:szCs w:val="22"/>
                <w:lang w:eastAsia="lt-LT"/>
              </w:rPr>
            </w:pPr>
            <w:r w:rsidRPr="001D04EE">
              <w:rPr>
                <w:rFonts w:ascii="Jost" w:hAnsi="Jost"/>
                <w:sz w:val="22"/>
                <w:szCs w:val="22"/>
                <w:lang w:eastAsia="lt-LT"/>
              </w:rPr>
              <w:t>Kokią kainodarą ir apmokėjimo už paslaugas tvarką rekomenduotumėte taikyti?</w:t>
            </w:r>
          </w:p>
        </w:tc>
        <w:tc>
          <w:tcPr>
            <w:tcW w:w="4451" w:type="dxa"/>
            <w:vAlign w:val="center"/>
          </w:tcPr>
          <w:p w14:paraId="1A3C27B4" w14:textId="2A25F06D" w:rsidR="00361249" w:rsidRPr="001D04EE" w:rsidRDefault="00361249" w:rsidP="00361249">
            <w:pPr>
              <w:jc w:val="center"/>
              <w:rPr>
                <w:rFonts w:ascii="Jost" w:hAnsi="Jost"/>
                <w:sz w:val="22"/>
                <w:szCs w:val="22"/>
              </w:rPr>
            </w:pPr>
            <w:r w:rsidRPr="001D04EE">
              <w:rPr>
                <w:rFonts w:ascii="Jost" w:hAnsi="Jost"/>
                <w:sz w:val="22"/>
                <w:szCs w:val="22"/>
              </w:rPr>
              <w:t>–</w:t>
            </w:r>
          </w:p>
        </w:tc>
        <w:tc>
          <w:tcPr>
            <w:tcW w:w="4792" w:type="dxa"/>
            <w:vAlign w:val="center"/>
          </w:tcPr>
          <w:p w14:paraId="10CBD579" w14:textId="2E2FEEEA" w:rsidR="00361249" w:rsidRPr="001D04EE" w:rsidRDefault="00361249" w:rsidP="00361249">
            <w:pPr>
              <w:tabs>
                <w:tab w:val="left" w:pos="272"/>
              </w:tabs>
              <w:jc w:val="center"/>
              <w:rPr>
                <w:rFonts w:ascii="Jost" w:hAnsi="Jost"/>
                <w:sz w:val="22"/>
                <w:szCs w:val="22"/>
              </w:rPr>
            </w:pPr>
            <w:r w:rsidRPr="001D04EE">
              <w:rPr>
                <w:rFonts w:ascii="Jost" w:hAnsi="Jost"/>
                <w:sz w:val="22"/>
                <w:szCs w:val="22"/>
              </w:rPr>
              <w:t>–</w:t>
            </w:r>
          </w:p>
        </w:tc>
      </w:tr>
      <w:tr w:rsidR="00361249" w:rsidRPr="001D04EE" w14:paraId="444F9A42" w14:textId="77777777" w:rsidTr="00361249">
        <w:tc>
          <w:tcPr>
            <w:tcW w:w="560" w:type="dxa"/>
          </w:tcPr>
          <w:p w14:paraId="0DD47A3D" w14:textId="43F19E72" w:rsidR="00361249" w:rsidRPr="001D04EE" w:rsidRDefault="00361249" w:rsidP="00361249">
            <w:pPr>
              <w:tabs>
                <w:tab w:val="left" w:pos="284"/>
                <w:tab w:val="left" w:pos="709"/>
              </w:tabs>
              <w:contextualSpacing/>
              <w:rPr>
                <w:rFonts w:ascii="Jost" w:hAnsi="Jost"/>
                <w:sz w:val="22"/>
                <w:szCs w:val="22"/>
              </w:rPr>
            </w:pPr>
            <w:r w:rsidRPr="001D04EE">
              <w:rPr>
                <w:rFonts w:ascii="Jost" w:hAnsi="Jost"/>
                <w:sz w:val="22"/>
                <w:szCs w:val="22"/>
              </w:rPr>
              <w:t>11.</w:t>
            </w:r>
          </w:p>
        </w:tc>
        <w:tc>
          <w:tcPr>
            <w:tcW w:w="5360" w:type="dxa"/>
          </w:tcPr>
          <w:p w14:paraId="2B6237CD" w14:textId="1F180467" w:rsidR="00361249" w:rsidRPr="001D04EE" w:rsidRDefault="00361249" w:rsidP="00361249">
            <w:pPr>
              <w:rPr>
                <w:rFonts w:ascii="Jost" w:hAnsi="Jost"/>
                <w:sz w:val="22"/>
                <w:szCs w:val="22"/>
                <w:lang w:eastAsia="lt-LT"/>
              </w:rPr>
            </w:pPr>
            <w:r w:rsidRPr="001D04EE">
              <w:rPr>
                <w:rFonts w:ascii="Jost" w:eastAsia="Calibri" w:hAnsi="Jost"/>
                <w:sz w:val="22"/>
                <w:szCs w:val="22"/>
              </w:rPr>
              <w:t>Prašome įvardyti kitą Jūsų nuomone reikšmingą informaciją tinkamam šios paslaugos suteikimui.</w:t>
            </w:r>
          </w:p>
        </w:tc>
        <w:tc>
          <w:tcPr>
            <w:tcW w:w="4451" w:type="dxa"/>
            <w:vAlign w:val="center"/>
          </w:tcPr>
          <w:p w14:paraId="72036B71" w14:textId="70A5E025" w:rsidR="00361249" w:rsidRPr="001D04EE" w:rsidRDefault="00361249" w:rsidP="00361249">
            <w:pPr>
              <w:jc w:val="center"/>
              <w:rPr>
                <w:rFonts w:ascii="Jost" w:hAnsi="Jost"/>
                <w:sz w:val="22"/>
                <w:szCs w:val="22"/>
              </w:rPr>
            </w:pPr>
            <w:r w:rsidRPr="001D04EE">
              <w:rPr>
                <w:rFonts w:ascii="Jost" w:hAnsi="Jost"/>
                <w:sz w:val="22"/>
                <w:szCs w:val="22"/>
              </w:rPr>
              <w:t>–</w:t>
            </w:r>
          </w:p>
        </w:tc>
        <w:tc>
          <w:tcPr>
            <w:tcW w:w="4792" w:type="dxa"/>
            <w:vAlign w:val="center"/>
          </w:tcPr>
          <w:p w14:paraId="083DC232" w14:textId="08309DDC" w:rsidR="00361249" w:rsidRPr="001D04EE" w:rsidRDefault="00361249" w:rsidP="00361249">
            <w:pPr>
              <w:tabs>
                <w:tab w:val="left" w:pos="272"/>
              </w:tabs>
              <w:jc w:val="center"/>
              <w:rPr>
                <w:rFonts w:ascii="Jost" w:hAnsi="Jost"/>
                <w:sz w:val="22"/>
                <w:szCs w:val="22"/>
              </w:rPr>
            </w:pPr>
            <w:r w:rsidRPr="001D04EE">
              <w:rPr>
                <w:rFonts w:ascii="Jost" w:hAnsi="Jost"/>
                <w:sz w:val="22"/>
                <w:szCs w:val="22"/>
              </w:rPr>
              <w:t>–</w:t>
            </w:r>
          </w:p>
        </w:tc>
      </w:tr>
    </w:tbl>
    <w:p w14:paraId="78FE7D07" w14:textId="77777777" w:rsidR="008E0832" w:rsidRPr="001D04EE"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560"/>
        <w:gridCol w:w="5360"/>
        <w:gridCol w:w="4451"/>
        <w:gridCol w:w="4792"/>
      </w:tblGrid>
      <w:tr w:rsidR="001D04EE" w:rsidRPr="001D04EE" w14:paraId="1F0A5A4E" w14:textId="77777777" w:rsidTr="00466CD5">
        <w:trPr>
          <w:trHeight w:val="1040"/>
        </w:trPr>
        <w:tc>
          <w:tcPr>
            <w:tcW w:w="560" w:type="dxa"/>
            <w:shd w:val="clear" w:color="auto" w:fill="DEEAF6" w:themeFill="accent5" w:themeFillTint="33"/>
          </w:tcPr>
          <w:p w14:paraId="70CB6D02" w14:textId="77777777" w:rsidR="006001F1" w:rsidRPr="001D04EE" w:rsidRDefault="006001F1" w:rsidP="00466CD5">
            <w:pPr>
              <w:jc w:val="center"/>
              <w:rPr>
                <w:rFonts w:ascii="Jost" w:hAnsi="Jost"/>
                <w:b/>
                <w:bCs/>
                <w:sz w:val="22"/>
                <w:szCs w:val="22"/>
              </w:rPr>
            </w:pPr>
            <w:r w:rsidRPr="001D04EE">
              <w:rPr>
                <w:rFonts w:ascii="Jost" w:hAnsi="Jost"/>
                <w:b/>
                <w:bCs/>
                <w:sz w:val="22"/>
                <w:szCs w:val="22"/>
              </w:rPr>
              <w:t>Eil. Nr.</w:t>
            </w:r>
          </w:p>
        </w:tc>
        <w:tc>
          <w:tcPr>
            <w:tcW w:w="5360" w:type="dxa"/>
            <w:shd w:val="clear" w:color="auto" w:fill="DEEAF6" w:themeFill="accent5" w:themeFillTint="33"/>
          </w:tcPr>
          <w:p w14:paraId="4721DBF7" w14:textId="77777777" w:rsidR="006001F1" w:rsidRPr="001D04EE" w:rsidRDefault="006001F1" w:rsidP="00466CD5">
            <w:pPr>
              <w:jc w:val="center"/>
              <w:rPr>
                <w:rFonts w:ascii="Jost" w:hAnsi="Jost"/>
                <w:b/>
                <w:bCs/>
                <w:sz w:val="22"/>
                <w:szCs w:val="22"/>
              </w:rPr>
            </w:pPr>
            <w:r w:rsidRPr="001D04EE">
              <w:rPr>
                <w:rFonts w:ascii="Jost" w:hAnsi="Jost"/>
                <w:b/>
                <w:bCs/>
                <w:sz w:val="22"/>
                <w:szCs w:val="22"/>
              </w:rPr>
              <w:t>Klausimai</w:t>
            </w:r>
          </w:p>
          <w:p w14:paraId="79005E7B" w14:textId="77777777" w:rsidR="006001F1" w:rsidRPr="001D04EE" w:rsidRDefault="006001F1" w:rsidP="00466CD5">
            <w:pPr>
              <w:jc w:val="center"/>
              <w:rPr>
                <w:rFonts w:ascii="Jost" w:hAnsi="Jost"/>
                <w:bCs/>
                <w:i/>
                <w:iCs/>
                <w:sz w:val="22"/>
                <w:szCs w:val="22"/>
              </w:rPr>
            </w:pPr>
            <w:r w:rsidRPr="001D04EE">
              <w:rPr>
                <w:rFonts w:ascii="Jost" w:hAnsi="Jost"/>
                <w:i/>
                <w:sz w:val="22"/>
                <w:szCs w:val="22"/>
              </w:rPr>
              <w:t>(nurodomi rinkos konsultacijos klausimyne nurodyti klausimai)</w:t>
            </w:r>
          </w:p>
        </w:tc>
        <w:tc>
          <w:tcPr>
            <w:tcW w:w="4451" w:type="dxa"/>
            <w:shd w:val="clear" w:color="auto" w:fill="DEEAF6" w:themeFill="accent5" w:themeFillTint="33"/>
          </w:tcPr>
          <w:p w14:paraId="1E358707" w14:textId="3043F44E" w:rsidR="006001F1" w:rsidRPr="001D04EE" w:rsidRDefault="006001F1" w:rsidP="00466CD5">
            <w:pPr>
              <w:autoSpaceDE w:val="0"/>
              <w:autoSpaceDN w:val="0"/>
              <w:adjustRightInd w:val="0"/>
              <w:jc w:val="center"/>
              <w:rPr>
                <w:rFonts w:ascii="Jost" w:hAnsi="Jost"/>
                <w:b/>
                <w:bCs/>
                <w:sz w:val="22"/>
                <w:szCs w:val="22"/>
              </w:rPr>
            </w:pPr>
            <w:r w:rsidRPr="001D04EE">
              <w:rPr>
                <w:rFonts w:ascii="Jost" w:hAnsi="Jost"/>
                <w:b/>
                <w:bCs/>
                <w:sz w:val="22"/>
                <w:szCs w:val="22"/>
              </w:rPr>
              <w:t>Rinkos konsultacijos dalyvio Nr. 2 atsakymai</w:t>
            </w:r>
          </w:p>
          <w:p w14:paraId="0689D237" w14:textId="77777777" w:rsidR="006001F1" w:rsidRPr="001D04EE" w:rsidRDefault="006001F1" w:rsidP="00466CD5">
            <w:pPr>
              <w:autoSpaceDE w:val="0"/>
              <w:autoSpaceDN w:val="0"/>
              <w:adjustRightInd w:val="0"/>
              <w:jc w:val="center"/>
              <w:rPr>
                <w:rFonts w:ascii="Jost" w:hAnsi="Jost"/>
                <w:sz w:val="22"/>
                <w:szCs w:val="22"/>
              </w:rPr>
            </w:pPr>
            <w:r w:rsidRPr="001D04EE">
              <w:rPr>
                <w:rFonts w:ascii="Jost" w:hAnsi="Jost"/>
                <w:sz w:val="22"/>
                <w:szCs w:val="22"/>
              </w:rPr>
              <w:t>(nurodomi rinkos dalyvių pateikti atsakymai, atsakymų turinys netaisytas)</w:t>
            </w:r>
          </w:p>
        </w:tc>
        <w:tc>
          <w:tcPr>
            <w:tcW w:w="4792" w:type="dxa"/>
            <w:shd w:val="clear" w:color="auto" w:fill="DEEAF6" w:themeFill="accent5" w:themeFillTint="33"/>
          </w:tcPr>
          <w:p w14:paraId="70524412" w14:textId="77777777" w:rsidR="006001F1" w:rsidRPr="001D04EE" w:rsidRDefault="006001F1" w:rsidP="00466CD5">
            <w:pPr>
              <w:autoSpaceDE w:val="0"/>
              <w:autoSpaceDN w:val="0"/>
              <w:adjustRightInd w:val="0"/>
              <w:jc w:val="center"/>
              <w:rPr>
                <w:rFonts w:ascii="Jost" w:hAnsi="Jost"/>
                <w:sz w:val="22"/>
                <w:szCs w:val="22"/>
              </w:rPr>
            </w:pPr>
            <w:r w:rsidRPr="001D04EE">
              <w:rPr>
                <w:rFonts w:ascii="Jost" w:hAnsi="Jost"/>
                <w:b/>
                <w:bCs/>
                <w:sz w:val="22"/>
                <w:szCs w:val="22"/>
              </w:rPr>
              <w:t xml:space="preserve">Perkančiosios organizacijos (toliau – PO) atsakymai/komentarai dalyviui Nr. 1 </w:t>
            </w:r>
            <w:r w:rsidRPr="001D04EE">
              <w:rPr>
                <w:rFonts w:ascii="Jost" w:hAnsi="Jost"/>
                <w:sz w:val="22"/>
                <w:szCs w:val="22"/>
              </w:rPr>
              <w:t>(nurodomi atsakymai ir/ar priimti sprendimai)</w:t>
            </w:r>
          </w:p>
        </w:tc>
      </w:tr>
      <w:tr w:rsidR="001D04EE" w:rsidRPr="001D04EE" w14:paraId="64E60FF3" w14:textId="77777777" w:rsidTr="00466CD5">
        <w:tc>
          <w:tcPr>
            <w:tcW w:w="560" w:type="dxa"/>
          </w:tcPr>
          <w:p w14:paraId="6B372E3C" w14:textId="77777777" w:rsidR="006001F1" w:rsidRPr="001D04EE" w:rsidRDefault="006001F1" w:rsidP="00466CD5">
            <w:pPr>
              <w:rPr>
                <w:rFonts w:ascii="Jost" w:hAnsi="Jost"/>
                <w:sz w:val="22"/>
                <w:szCs w:val="22"/>
              </w:rPr>
            </w:pPr>
            <w:r w:rsidRPr="001D04EE">
              <w:rPr>
                <w:rFonts w:ascii="Jost" w:hAnsi="Jost"/>
                <w:sz w:val="22"/>
                <w:szCs w:val="22"/>
              </w:rPr>
              <w:t>1.</w:t>
            </w:r>
          </w:p>
        </w:tc>
        <w:tc>
          <w:tcPr>
            <w:tcW w:w="5360" w:type="dxa"/>
          </w:tcPr>
          <w:p w14:paraId="3EF5B413" w14:textId="77777777" w:rsidR="006001F1" w:rsidRPr="001D04EE" w:rsidRDefault="006001F1" w:rsidP="00466CD5">
            <w:pPr>
              <w:rPr>
                <w:rFonts w:ascii="Jost" w:hAnsi="Jost"/>
                <w:bCs/>
                <w:sz w:val="22"/>
                <w:szCs w:val="22"/>
              </w:rPr>
            </w:pPr>
            <w:r w:rsidRPr="001D04EE">
              <w:rPr>
                <w:rFonts w:ascii="Jost" w:hAnsi="Jost"/>
                <w:sz w:val="22"/>
                <w:szCs w:val="22"/>
              </w:rPr>
              <w:t xml:space="preserve">Ar teiktumėte pasiūlymą dėl šio pirkimo objekto? </w:t>
            </w:r>
            <w:r w:rsidRPr="001D04EE">
              <w:rPr>
                <w:rFonts w:ascii="Jost" w:hAnsi="Jost"/>
                <w:i/>
                <w:iCs/>
                <w:sz w:val="22"/>
                <w:szCs w:val="22"/>
              </w:rPr>
              <w:t>(jei ne, prašome nurodyti priežastis)</w:t>
            </w:r>
          </w:p>
        </w:tc>
        <w:tc>
          <w:tcPr>
            <w:tcW w:w="4451" w:type="dxa"/>
          </w:tcPr>
          <w:p w14:paraId="730A158A" w14:textId="0FC3B584" w:rsidR="006001F1" w:rsidRPr="001D04EE" w:rsidRDefault="00AF609F" w:rsidP="00CE276C">
            <w:pPr>
              <w:jc w:val="left"/>
              <w:rPr>
                <w:rFonts w:ascii="Jost" w:hAnsi="Jost"/>
                <w:bCs/>
                <w:sz w:val="22"/>
                <w:szCs w:val="22"/>
              </w:rPr>
            </w:pPr>
            <w:r w:rsidRPr="001D04EE">
              <w:rPr>
                <w:rFonts w:ascii="Jost" w:hAnsi="Jost"/>
                <w:bCs/>
                <w:sz w:val="22"/>
                <w:szCs w:val="22"/>
              </w:rPr>
              <w:t>Taip, teiktume.</w:t>
            </w:r>
          </w:p>
        </w:tc>
        <w:tc>
          <w:tcPr>
            <w:tcW w:w="4792" w:type="dxa"/>
          </w:tcPr>
          <w:p w14:paraId="64E94AC3" w14:textId="696FE2C7" w:rsidR="006001F1" w:rsidRPr="001D04EE" w:rsidRDefault="00E57FF5" w:rsidP="00466CD5">
            <w:pPr>
              <w:rPr>
                <w:rFonts w:ascii="Jost" w:hAnsi="Jost"/>
                <w:bCs/>
                <w:sz w:val="22"/>
                <w:szCs w:val="22"/>
              </w:rPr>
            </w:pPr>
            <w:r w:rsidRPr="001D04EE">
              <w:rPr>
                <w:rFonts w:ascii="Jost" w:hAnsi="Jost"/>
                <w:sz w:val="22"/>
                <w:szCs w:val="22"/>
              </w:rPr>
              <w:t>Dėkojame už pateiktą atsakymą.</w:t>
            </w:r>
          </w:p>
        </w:tc>
      </w:tr>
      <w:tr w:rsidR="001D04EE" w:rsidRPr="001D04EE" w14:paraId="42CFB20E" w14:textId="77777777" w:rsidTr="00466CD5">
        <w:tc>
          <w:tcPr>
            <w:tcW w:w="560" w:type="dxa"/>
          </w:tcPr>
          <w:p w14:paraId="68FED9CE" w14:textId="77777777" w:rsidR="006001F1" w:rsidRPr="001D04EE" w:rsidRDefault="006001F1" w:rsidP="00466CD5">
            <w:pPr>
              <w:rPr>
                <w:rFonts w:ascii="Jost" w:hAnsi="Jost"/>
                <w:sz w:val="22"/>
                <w:szCs w:val="22"/>
                <w:lang w:eastAsia="lt-LT"/>
              </w:rPr>
            </w:pPr>
            <w:r w:rsidRPr="001D04EE">
              <w:rPr>
                <w:rFonts w:ascii="Jost" w:hAnsi="Jost"/>
                <w:sz w:val="22"/>
                <w:szCs w:val="22"/>
                <w:lang w:eastAsia="lt-LT"/>
              </w:rPr>
              <w:lastRenderedPageBreak/>
              <w:t>2.</w:t>
            </w:r>
          </w:p>
        </w:tc>
        <w:tc>
          <w:tcPr>
            <w:tcW w:w="5360" w:type="dxa"/>
          </w:tcPr>
          <w:p w14:paraId="13F6AFB2" w14:textId="77777777" w:rsidR="006001F1" w:rsidRPr="001D04EE" w:rsidRDefault="006001F1" w:rsidP="00466CD5">
            <w:pPr>
              <w:rPr>
                <w:rFonts w:ascii="Jost" w:hAnsi="Jost"/>
                <w:bCs/>
                <w:sz w:val="22"/>
                <w:szCs w:val="22"/>
              </w:rPr>
            </w:pPr>
            <w:r w:rsidRPr="001D04EE">
              <w:rPr>
                <w:rFonts w:ascii="Jost" w:hAnsi="Jost"/>
                <w:sz w:val="22"/>
                <w:szCs w:val="22"/>
                <w:lang w:eastAsia="lt-LT"/>
              </w:rPr>
              <w:t xml:space="preserve">Ar preliminarioje techninėje specifikacijoje (toliau – TS) nurodytas pirkimo objektas yra aiškus? </w:t>
            </w:r>
            <w:r w:rsidRPr="001D04EE">
              <w:rPr>
                <w:rFonts w:ascii="Jost" w:hAnsi="Jost"/>
                <w:i/>
                <w:iCs/>
                <w:sz w:val="22"/>
                <w:szCs w:val="22"/>
                <w:lang w:eastAsia="lt-LT"/>
              </w:rPr>
              <w:t>(jei ne, prašome nurodyti, kas neaišku ir ką turėtumėme patikslinti)</w:t>
            </w:r>
          </w:p>
        </w:tc>
        <w:tc>
          <w:tcPr>
            <w:tcW w:w="4451" w:type="dxa"/>
          </w:tcPr>
          <w:p w14:paraId="139A641D" w14:textId="68F4C9BB" w:rsidR="006001F1" w:rsidRPr="001D04EE" w:rsidRDefault="00AF609F" w:rsidP="00CE276C">
            <w:pPr>
              <w:tabs>
                <w:tab w:val="left" w:pos="396"/>
              </w:tabs>
              <w:rPr>
                <w:rFonts w:ascii="Jost" w:hAnsi="Jost"/>
                <w:bCs/>
                <w:sz w:val="22"/>
                <w:szCs w:val="22"/>
              </w:rPr>
            </w:pPr>
            <w:r w:rsidRPr="001D04EE">
              <w:rPr>
                <w:rFonts w:ascii="Jost" w:hAnsi="Jost"/>
                <w:bCs/>
                <w:sz w:val="22"/>
                <w:szCs w:val="22"/>
              </w:rPr>
              <w:t>Taip, pirkimo objektas yra aiškus,</w:t>
            </w:r>
            <w:r w:rsidR="00CE276C" w:rsidRPr="001D04EE">
              <w:rPr>
                <w:rFonts w:ascii="Jost" w:hAnsi="Jost"/>
                <w:bCs/>
                <w:sz w:val="22"/>
                <w:szCs w:val="22"/>
              </w:rPr>
              <w:t xml:space="preserve"> </w:t>
            </w:r>
            <w:r w:rsidRPr="001D04EE">
              <w:rPr>
                <w:rFonts w:ascii="Jost" w:hAnsi="Jost"/>
                <w:bCs/>
                <w:sz w:val="22"/>
                <w:szCs w:val="22"/>
              </w:rPr>
              <w:t>tačiau reiktų atskirti SIEM pirkimą.</w:t>
            </w:r>
          </w:p>
        </w:tc>
        <w:tc>
          <w:tcPr>
            <w:tcW w:w="4792" w:type="dxa"/>
          </w:tcPr>
          <w:p w14:paraId="32FD8478" w14:textId="043A1EEE" w:rsidR="006001F1" w:rsidRPr="001D04EE" w:rsidRDefault="00CE276C" w:rsidP="00466CD5">
            <w:pPr>
              <w:rPr>
                <w:rFonts w:ascii="Jost" w:hAnsi="Jost"/>
                <w:sz w:val="22"/>
                <w:szCs w:val="22"/>
              </w:rPr>
            </w:pPr>
            <w:r w:rsidRPr="001D04EE">
              <w:rPr>
                <w:rFonts w:ascii="Jost" w:hAnsi="Jost"/>
                <w:sz w:val="22"/>
                <w:szCs w:val="22"/>
              </w:rPr>
              <w:t>Dėkojame už pateiktą atsakymą.</w:t>
            </w:r>
            <w:r w:rsidR="00624567" w:rsidRPr="001D04EE">
              <w:rPr>
                <w:rFonts w:ascii="Jost" w:hAnsi="Jost"/>
                <w:sz w:val="22"/>
                <w:szCs w:val="22"/>
              </w:rPr>
              <w:t xml:space="preserve"> </w:t>
            </w:r>
            <w:r w:rsidR="009C2EC2" w:rsidRPr="001D04EE">
              <w:rPr>
                <w:rFonts w:ascii="Jost" w:hAnsi="Jost"/>
                <w:sz w:val="22"/>
                <w:szCs w:val="22"/>
              </w:rPr>
              <w:t xml:space="preserve">SIEM paslauga nėra perkama, PO prašo, kad </w:t>
            </w:r>
            <w:r w:rsidR="001C1BB4" w:rsidRPr="001D04EE">
              <w:rPr>
                <w:rFonts w:ascii="Jost" w:hAnsi="Jost"/>
                <w:sz w:val="22"/>
                <w:szCs w:val="22"/>
              </w:rPr>
              <w:t xml:space="preserve">tiekėjo siūlomame duomenų centre būtų įdiegtas </w:t>
            </w:r>
            <w:r w:rsidR="009C2EC2" w:rsidRPr="001D04EE">
              <w:rPr>
                <w:rFonts w:ascii="Jost" w:hAnsi="Jost"/>
                <w:sz w:val="22"/>
                <w:szCs w:val="22"/>
              </w:rPr>
              <w:t>SIEM dėl priežiūros ir reakcijos laiko valdymo</w:t>
            </w:r>
            <w:r w:rsidR="00624567" w:rsidRPr="001D04EE">
              <w:rPr>
                <w:rFonts w:ascii="Jost" w:hAnsi="Jost"/>
                <w:sz w:val="22"/>
                <w:szCs w:val="22"/>
              </w:rPr>
              <w:t>.</w:t>
            </w:r>
          </w:p>
        </w:tc>
      </w:tr>
      <w:tr w:rsidR="001D04EE" w:rsidRPr="001D04EE" w14:paraId="71EA0406" w14:textId="77777777" w:rsidTr="00466CD5">
        <w:tc>
          <w:tcPr>
            <w:tcW w:w="560" w:type="dxa"/>
          </w:tcPr>
          <w:p w14:paraId="34EEA159" w14:textId="77777777" w:rsidR="006001F1" w:rsidRPr="001D04EE" w:rsidRDefault="006001F1" w:rsidP="00466CD5">
            <w:pPr>
              <w:rPr>
                <w:rFonts w:ascii="Jost" w:hAnsi="Jost"/>
                <w:sz w:val="22"/>
                <w:szCs w:val="22"/>
              </w:rPr>
            </w:pPr>
            <w:r w:rsidRPr="001D04EE">
              <w:rPr>
                <w:rFonts w:ascii="Jost" w:hAnsi="Jost"/>
                <w:sz w:val="22"/>
                <w:szCs w:val="22"/>
              </w:rPr>
              <w:t>3.</w:t>
            </w:r>
          </w:p>
        </w:tc>
        <w:tc>
          <w:tcPr>
            <w:tcW w:w="5360" w:type="dxa"/>
          </w:tcPr>
          <w:p w14:paraId="41B09A24" w14:textId="77777777" w:rsidR="006001F1" w:rsidRPr="001D04EE" w:rsidRDefault="006001F1" w:rsidP="00466CD5">
            <w:pPr>
              <w:rPr>
                <w:rFonts w:ascii="Jost" w:hAnsi="Jost"/>
                <w:bCs/>
                <w:sz w:val="22"/>
                <w:szCs w:val="22"/>
              </w:rPr>
            </w:pPr>
            <w:r w:rsidRPr="001D04EE">
              <w:rPr>
                <w:rFonts w:ascii="Jost" w:hAnsi="Jost"/>
                <w:sz w:val="22"/>
                <w:szCs w:val="22"/>
              </w:rPr>
              <w:t xml:space="preserve">Ar techninė specifikacija pakankamai išsami, konkreti ir aiški, ar joje yra visa informacija, reikalinga tinkamam pasiūlymo parengimui bei deklaruojamų tikslų pasiekimui </w:t>
            </w:r>
            <w:r w:rsidRPr="001D04EE">
              <w:rPr>
                <w:rFonts w:ascii="Jost" w:hAnsi="Jost"/>
                <w:i/>
                <w:iCs/>
                <w:sz w:val="22"/>
                <w:szCs w:val="22"/>
              </w:rPr>
              <w:t>(jei ne, prašome pateikti argumentuotas pastabas, patikslinimus dėl konkrečių TS reikalavimų)</w:t>
            </w:r>
            <w:r w:rsidRPr="001D04EE">
              <w:rPr>
                <w:rFonts w:ascii="Jost" w:hAnsi="Jost"/>
                <w:sz w:val="22"/>
                <w:szCs w:val="22"/>
              </w:rPr>
              <w:t xml:space="preserve">? </w:t>
            </w:r>
          </w:p>
        </w:tc>
        <w:tc>
          <w:tcPr>
            <w:tcW w:w="4451" w:type="dxa"/>
          </w:tcPr>
          <w:p w14:paraId="2B7769F5" w14:textId="6E129093" w:rsidR="006001F1" w:rsidRPr="001D04EE" w:rsidRDefault="003157D5" w:rsidP="00CE276C">
            <w:pPr>
              <w:rPr>
                <w:rFonts w:ascii="Jost" w:hAnsi="Jost"/>
                <w:bCs/>
                <w:sz w:val="22"/>
                <w:szCs w:val="22"/>
              </w:rPr>
            </w:pPr>
            <w:r w:rsidRPr="001D04EE">
              <w:rPr>
                <w:rFonts w:ascii="Jost" w:hAnsi="Jost"/>
                <w:bCs/>
                <w:sz w:val="22"/>
                <w:szCs w:val="22"/>
              </w:rPr>
              <w:t>Taip, techninė specifikacija yra aiški,</w:t>
            </w:r>
            <w:r w:rsidR="00CE276C" w:rsidRPr="001D04EE">
              <w:rPr>
                <w:rFonts w:ascii="Jost" w:hAnsi="Jost"/>
                <w:bCs/>
                <w:sz w:val="22"/>
                <w:szCs w:val="22"/>
              </w:rPr>
              <w:t xml:space="preserve"> </w:t>
            </w:r>
            <w:r w:rsidRPr="001D04EE">
              <w:rPr>
                <w:rFonts w:ascii="Jost" w:hAnsi="Jost"/>
                <w:bCs/>
                <w:sz w:val="22"/>
                <w:szCs w:val="22"/>
              </w:rPr>
              <w:t>tačiau joje yra perteklinių</w:t>
            </w:r>
            <w:r w:rsidR="00CE276C" w:rsidRPr="001D04EE">
              <w:rPr>
                <w:rFonts w:ascii="Jost" w:hAnsi="Jost"/>
                <w:bCs/>
                <w:sz w:val="22"/>
                <w:szCs w:val="22"/>
              </w:rPr>
              <w:t xml:space="preserve"> </w:t>
            </w:r>
            <w:r w:rsidRPr="001D04EE">
              <w:rPr>
                <w:rFonts w:ascii="Jost" w:hAnsi="Jost"/>
                <w:bCs/>
                <w:sz w:val="22"/>
                <w:szCs w:val="22"/>
              </w:rPr>
              <w:t>reikalavimų, kurie yra naikintini.</w:t>
            </w:r>
          </w:p>
        </w:tc>
        <w:tc>
          <w:tcPr>
            <w:tcW w:w="4792" w:type="dxa"/>
          </w:tcPr>
          <w:p w14:paraId="6899DE17" w14:textId="34D8668B" w:rsidR="006001F1" w:rsidRPr="001D04EE" w:rsidRDefault="00CE276C" w:rsidP="00466CD5">
            <w:pPr>
              <w:rPr>
                <w:rFonts w:ascii="Jost" w:hAnsi="Jost"/>
                <w:sz w:val="22"/>
                <w:szCs w:val="22"/>
              </w:rPr>
            </w:pPr>
            <w:r w:rsidRPr="001D04EE">
              <w:rPr>
                <w:rFonts w:ascii="Jost" w:hAnsi="Jost"/>
                <w:sz w:val="22"/>
                <w:szCs w:val="22"/>
              </w:rPr>
              <w:t>Dėkojame už pateiktą atsakymą.</w:t>
            </w:r>
          </w:p>
        </w:tc>
      </w:tr>
      <w:tr w:rsidR="001D04EE" w:rsidRPr="001D04EE" w14:paraId="3FDC1907" w14:textId="77777777" w:rsidTr="00466CD5">
        <w:tc>
          <w:tcPr>
            <w:tcW w:w="560" w:type="dxa"/>
          </w:tcPr>
          <w:p w14:paraId="39A95B0F" w14:textId="77777777" w:rsidR="006001F1" w:rsidRPr="001D04EE" w:rsidRDefault="006001F1" w:rsidP="00466CD5">
            <w:pPr>
              <w:rPr>
                <w:rFonts w:ascii="Jost" w:hAnsi="Jost"/>
                <w:bCs/>
                <w:sz w:val="22"/>
                <w:szCs w:val="22"/>
              </w:rPr>
            </w:pPr>
            <w:r w:rsidRPr="001D04EE">
              <w:rPr>
                <w:rFonts w:ascii="Jost" w:hAnsi="Jost"/>
                <w:bCs/>
                <w:sz w:val="22"/>
                <w:szCs w:val="22"/>
              </w:rPr>
              <w:t>4.</w:t>
            </w:r>
          </w:p>
        </w:tc>
        <w:tc>
          <w:tcPr>
            <w:tcW w:w="5360" w:type="dxa"/>
          </w:tcPr>
          <w:p w14:paraId="3117121C" w14:textId="77777777" w:rsidR="006001F1" w:rsidRPr="001D04EE" w:rsidRDefault="006001F1" w:rsidP="00466CD5">
            <w:pPr>
              <w:rPr>
                <w:rFonts w:ascii="Jost" w:hAnsi="Jost"/>
                <w:bCs/>
                <w:sz w:val="22"/>
                <w:szCs w:val="22"/>
              </w:rPr>
            </w:pPr>
            <w:r w:rsidRPr="001D04EE">
              <w:rPr>
                <w:rFonts w:ascii="Jost" w:hAnsi="Jost"/>
                <w:bCs/>
                <w:sz w:val="22"/>
                <w:szCs w:val="22"/>
              </w:rPr>
              <w:t xml:space="preserve">Ar TS yra reikalavimų, kurie riboja konkurenciją bei yra sunkiai įgyvendinami? </w:t>
            </w:r>
            <w:r w:rsidRPr="001D04EE">
              <w:rPr>
                <w:rFonts w:ascii="Jost" w:hAnsi="Jost"/>
                <w:i/>
                <w:iCs/>
                <w:sz w:val="22"/>
                <w:szCs w:val="22"/>
                <w:lang w:eastAsia="lt-LT"/>
              </w:rPr>
              <w:t>(jei taip, prašome nurodyti šiuos reikalavimus)</w:t>
            </w:r>
          </w:p>
        </w:tc>
        <w:tc>
          <w:tcPr>
            <w:tcW w:w="4451" w:type="dxa"/>
            <w:vAlign w:val="center"/>
          </w:tcPr>
          <w:p w14:paraId="3442FEF0" w14:textId="77777777" w:rsidR="004E2FD4" w:rsidRPr="001D04EE" w:rsidRDefault="004E2FD4" w:rsidP="00CE276C">
            <w:pPr>
              <w:rPr>
                <w:rFonts w:ascii="Jost" w:hAnsi="Jost"/>
                <w:bCs/>
                <w:sz w:val="22"/>
                <w:szCs w:val="22"/>
              </w:rPr>
            </w:pPr>
            <w:r w:rsidRPr="001D04EE">
              <w:rPr>
                <w:rFonts w:ascii="Jost" w:hAnsi="Jost"/>
                <w:bCs/>
                <w:sz w:val="22"/>
                <w:szCs w:val="22"/>
              </w:rPr>
              <w:t xml:space="preserve">- </w:t>
            </w:r>
            <w:r w:rsidR="003157D5" w:rsidRPr="001D04EE">
              <w:rPr>
                <w:rFonts w:ascii="Jost" w:hAnsi="Jost"/>
                <w:bCs/>
                <w:sz w:val="22"/>
                <w:szCs w:val="22"/>
              </w:rPr>
              <w:t>Techninės specifikacijos 2.1 punkte</w:t>
            </w:r>
            <w:r w:rsidR="00CE276C" w:rsidRPr="001D04EE">
              <w:rPr>
                <w:rFonts w:ascii="Jost" w:hAnsi="Jost"/>
                <w:bCs/>
                <w:sz w:val="22"/>
                <w:szCs w:val="22"/>
              </w:rPr>
              <w:t xml:space="preserve"> </w:t>
            </w:r>
            <w:r w:rsidR="003157D5" w:rsidRPr="001D04EE">
              <w:rPr>
                <w:rFonts w:ascii="Jost" w:hAnsi="Jost"/>
                <w:bCs/>
                <w:sz w:val="22"/>
                <w:szCs w:val="22"/>
              </w:rPr>
              <w:t>aprašytas paslaugų migravimo</w:t>
            </w:r>
            <w:r w:rsidR="00CE276C" w:rsidRPr="001D04EE">
              <w:rPr>
                <w:rFonts w:ascii="Jost" w:hAnsi="Jost"/>
                <w:bCs/>
                <w:sz w:val="22"/>
                <w:szCs w:val="22"/>
              </w:rPr>
              <w:t xml:space="preserve"> </w:t>
            </w:r>
            <w:r w:rsidR="003157D5" w:rsidRPr="001D04EE">
              <w:rPr>
                <w:rFonts w:ascii="Jost" w:hAnsi="Jost"/>
                <w:bCs/>
                <w:sz w:val="22"/>
                <w:szCs w:val="22"/>
              </w:rPr>
              <w:t>termino plano parengimo terminas</w:t>
            </w:r>
            <w:r w:rsidR="00CE276C" w:rsidRPr="001D04EE">
              <w:rPr>
                <w:rFonts w:ascii="Jost" w:hAnsi="Jost"/>
                <w:bCs/>
                <w:sz w:val="22"/>
                <w:szCs w:val="22"/>
              </w:rPr>
              <w:t xml:space="preserve"> </w:t>
            </w:r>
            <w:r w:rsidR="003157D5" w:rsidRPr="001D04EE">
              <w:rPr>
                <w:rFonts w:ascii="Jost" w:hAnsi="Jost"/>
                <w:bCs/>
                <w:sz w:val="22"/>
                <w:szCs w:val="22"/>
              </w:rPr>
              <w:t>yra nelogiškas ir ribojantis</w:t>
            </w:r>
            <w:r w:rsidR="00CE276C" w:rsidRPr="001D04EE">
              <w:rPr>
                <w:rFonts w:ascii="Jost" w:hAnsi="Jost"/>
                <w:bCs/>
                <w:sz w:val="22"/>
                <w:szCs w:val="22"/>
              </w:rPr>
              <w:t xml:space="preserve"> </w:t>
            </w:r>
            <w:r w:rsidR="003157D5" w:rsidRPr="001D04EE">
              <w:rPr>
                <w:rFonts w:ascii="Jost" w:hAnsi="Jost"/>
                <w:bCs/>
                <w:sz w:val="22"/>
                <w:szCs w:val="22"/>
              </w:rPr>
              <w:t>konkurenciją, prašome prailginti iki</w:t>
            </w:r>
            <w:r w:rsidR="00CE276C" w:rsidRPr="001D04EE">
              <w:rPr>
                <w:rFonts w:ascii="Jost" w:hAnsi="Jost"/>
                <w:bCs/>
                <w:sz w:val="22"/>
                <w:szCs w:val="22"/>
              </w:rPr>
              <w:t xml:space="preserve"> </w:t>
            </w:r>
            <w:r w:rsidR="003157D5" w:rsidRPr="001D04EE">
              <w:rPr>
                <w:rFonts w:ascii="Jost" w:hAnsi="Jost"/>
                <w:bCs/>
                <w:sz w:val="22"/>
                <w:szCs w:val="22"/>
              </w:rPr>
              <w:t>14 d.</w:t>
            </w:r>
            <w:r w:rsidR="00CE276C" w:rsidRPr="001D04EE">
              <w:rPr>
                <w:rFonts w:ascii="Jost" w:hAnsi="Jost"/>
                <w:bCs/>
                <w:sz w:val="22"/>
                <w:szCs w:val="22"/>
              </w:rPr>
              <w:t xml:space="preserve"> </w:t>
            </w:r>
            <w:r w:rsidR="003157D5" w:rsidRPr="001D04EE">
              <w:rPr>
                <w:rFonts w:ascii="Jost" w:hAnsi="Jost"/>
                <w:bCs/>
                <w:sz w:val="22"/>
                <w:szCs w:val="22"/>
              </w:rPr>
              <w:t xml:space="preserve">d. </w:t>
            </w:r>
          </w:p>
          <w:p w14:paraId="335BE38B" w14:textId="46298189" w:rsidR="003157D5" w:rsidRPr="001D04EE" w:rsidRDefault="004E2FD4" w:rsidP="00CE276C">
            <w:pPr>
              <w:rPr>
                <w:rFonts w:ascii="Jost" w:hAnsi="Jost"/>
                <w:bCs/>
                <w:sz w:val="22"/>
                <w:szCs w:val="22"/>
              </w:rPr>
            </w:pPr>
            <w:r w:rsidRPr="001D04EE">
              <w:rPr>
                <w:rFonts w:ascii="Jost" w:hAnsi="Jost"/>
                <w:bCs/>
                <w:sz w:val="22"/>
                <w:szCs w:val="22"/>
              </w:rPr>
              <w:t xml:space="preserve">- </w:t>
            </w:r>
            <w:r w:rsidR="003157D5" w:rsidRPr="001D04EE">
              <w:rPr>
                <w:rFonts w:ascii="Jost" w:hAnsi="Jost"/>
                <w:bCs/>
                <w:sz w:val="22"/>
                <w:szCs w:val="22"/>
              </w:rPr>
              <w:t>Taip pat tame pačiame</w:t>
            </w:r>
            <w:r w:rsidR="00CE276C" w:rsidRPr="001D04EE">
              <w:rPr>
                <w:rFonts w:ascii="Jost" w:hAnsi="Jost"/>
                <w:bCs/>
                <w:sz w:val="22"/>
                <w:szCs w:val="22"/>
              </w:rPr>
              <w:t xml:space="preserve"> </w:t>
            </w:r>
            <w:r w:rsidR="003157D5" w:rsidRPr="001D04EE">
              <w:rPr>
                <w:rFonts w:ascii="Jost" w:hAnsi="Jost"/>
                <w:bCs/>
                <w:sz w:val="22"/>
                <w:szCs w:val="22"/>
              </w:rPr>
              <w:t>punkte aprašytų paslaugų</w:t>
            </w:r>
            <w:r w:rsidR="00CE276C" w:rsidRPr="001D04EE">
              <w:rPr>
                <w:rFonts w:ascii="Jost" w:hAnsi="Jost"/>
                <w:bCs/>
                <w:sz w:val="22"/>
                <w:szCs w:val="22"/>
              </w:rPr>
              <w:t xml:space="preserve"> </w:t>
            </w:r>
            <w:r w:rsidR="003157D5" w:rsidRPr="001D04EE">
              <w:rPr>
                <w:rFonts w:ascii="Jost" w:hAnsi="Jost"/>
                <w:bCs/>
                <w:sz w:val="22"/>
                <w:szCs w:val="22"/>
              </w:rPr>
              <w:t>perkėlimo/migravimo darbų terminą</w:t>
            </w:r>
            <w:r w:rsidRPr="001D04EE">
              <w:rPr>
                <w:rFonts w:ascii="Jost" w:hAnsi="Jost"/>
                <w:bCs/>
                <w:sz w:val="22"/>
                <w:szCs w:val="22"/>
              </w:rPr>
              <w:t xml:space="preserve"> </w:t>
            </w:r>
            <w:r w:rsidR="003157D5" w:rsidRPr="001D04EE">
              <w:rPr>
                <w:rFonts w:ascii="Jost" w:hAnsi="Jost"/>
                <w:bCs/>
                <w:sz w:val="22"/>
                <w:szCs w:val="22"/>
              </w:rPr>
              <w:t>prašome prailginti iki 30 d.</w:t>
            </w:r>
            <w:r w:rsidR="00CE276C" w:rsidRPr="001D04EE">
              <w:rPr>
                <w:rFonts w:ascii="Jost" w:hAnsi="Jost"/>
                <w:bCs/>
                <w:sz w:val="22"/>
                <w:szCs w:val="22"/>
              </w:rPr>
              <w:t xml:space="preserve"> </w:t>
            </w:r>
            <w:r w:rsidR="003157D5" w:rsidRPr="001D04EE">
              <w:rPr>
                <w:rFonts w:ascii="Jost" w:hAnsi="Jost"/>
                <w:bCs/>
                <w:sz w:val="22"/>
                <w:szCs w:val="22"/>
              </w:rPr>
              <w:t>d.</w:t>
            </w:r>
            <w:r w:rsidR="00CE276C" w:rsidRPr="001D04EE">
              <w:rPr>
                <w:rFonts w:ascii="Jost" w:hAnsi="Jost"/>
                <w:bCs/>
                <w:sz w:val="22"/>
                <w:szCs w:val="22"/>
              </w:rPr>
              <w:t xml:space="preserve"> </w:t>
            </w:r>
            <w:r w:rsidR="003157D5" w:rsidRPr="001D04EE">
              <w:rPr>
                <w:rFonts w:ascii="Jost" w:hAnsi="Jost"/>
                <w:bCs/>
                <w:sz w:val="22"/>
                <w:szCs w:val="22"/>
              </w:rPr>
              <w:t>Nepratęsus nurodytų terminu</w:t>
            </w:r>
            <w:r w:rsidR="00CE276C" w:rsidRPr="001D04EE">
              <w:rPr>
                <w:rFonts w:ascii="Jost" w:hAnsi="Jost"/>
                <w:bCs/>
                <w:sz w:val="22"/>
                <w:szCs w:val="22"/>
              </w:rPr>
              <w:t xml:space="preserve"> </w:t>
            </w:r>
            <w:r w:rsidR="003157D5" w:rsidRPr="001D04EE">
              <w:rPr>
                <w:rFonts w:ascii="Jost" w:hAnsi="Jost"/>
                <w:bCs/>
                <w:sz w:val="22"/>
                <w:szCs w:val="22"/>
              </w:rPr>
              <w:t>laikysime, kad šis punktas riboja</w:t>
            </w:r>
            <w:r w:rsidR="00CE276C" w:rsidRPr="001D04EE">
              <w:rPr>
                <w:rFonts w:ascii="Jost" w:hAnsi="Jost"/>
                <w:bCs/>
                <w:sz w:val="22"/>
                <w:szCs w:val="22"/>
              </w:rPr>
              <w:t xml:space="preserve"> </w:t>
            </w:r>
            <w:r w:rsidR="003157D5" w:rsidRPr="001D04EE">
              <w:rPr>
                <w:rFonts w:ascii="Jost" w:hAnsi="Jost"/>
                <w:bCs/>
                <w:sz w:val="22"/>
                <w:szCs w:val="22"/>
              </w:rPr>
              <w:t>konkurenciją bei yra sunkiai</w:t>
            </w:r>
            <w:r w:rsidR="00CE276C" w:rsidRPr="001D04EE">
              <w:rPr>
                <w:rFonts w:ascii="Jost" w:hAnsi="Jost"/>
                <w:bCs/>
                <w:sz w:val="22"/>
                <w:szCs w:val="22"/>
              </w:rPr>
              <w:t xml:space="preserve"> </w:t>
            </w:r>
            <w:r w:rsidR="003157D5" w:rsidRPr="001D04EE">
              <w:rPr>
                <w:rFonts w:ascii="Jost" w:hAnsi="Jost"/>
                <w:bCs/>
                <w:sz w:val="22"/>
                <w:szCs w:val="22"/>
              </w:rPr>
              <w:t>įgyvendinimas.</w:t>
            </w:r>
          </w:p>
          <w:p w14:paraId="01FF8756" w14:textId="3A992A6F" w:rsidR="003157D5" w:rsidRPr="001D04EE" w:rsidRDefault="004E2FD4" w:rsidP="00CE276C">
            <w:pPr>
              <w:rPr>
                <w:rFonts w:ascii="Jost" w:hAnsi="Jost"/>
                <w:bCs/>
                <w:sz w:val="22"/>
                <w:szCs w:val="22"/>
              </w:rPr>
            </w:pPr>
            <w:r w:rsidRPr="001D04EE">
              <w:rPr>
                <w:rFonts w:ascii="Jost" w:hAnsi="Jost"/>
                <w:bCs/>
                <w:sz w:val="22"/>
                <w:szCs w:val="22"/>
              </w:rPr>
              <w:t>-</w:t>
            </w:r>
            <w:r w:rsidR="003157D5" w:rsidRPr="001D04EE">
              <w:rPr>
                <w:rFonts w:ascii="Jost" w:hAnsi="Jost"/>
                <w:bCs/>
                <w:sz w:val="22"/>
                <w:szCs w:val="22"/>
              </w:rPr>
              <w:t>Prašome</w:t>
            </w:r>
            <w:r w:rsidR="00CE276C" w:rsidRPr="001D04EE">
              <w:rPr>
                <w:rFonts w:ascii="Jost" w:hAnsi="Jost"/>
                <w:bCs/>
                <w:sz w:val="22"/>
                <w:szCs w:val="22"/>
              </w:rPr>
              <w:t xml:space="preserve"> </w:t>
            </w:r>
            <w:r w:rsidR="003157D5" w:rsidRPr="001D04EE">
              <w:rPr>
                <w:rFonts w:ascii="Jost" w:hAnsi="Jost"/>
                <w:bCs/>
                <w:sz w:val="22"/>
                <w:szCs w:val="22"/>
              </w:rPr>
              <w:t>panaikinti Techninės specifikacijos 5</w:t>
            </w:r>
            <w:r w:rsidR="00CE276C" w:rsidRPr="001D04EE">
              <w:rPr>
                <w:rFonts w:ascii="Jost" w:hAnsi="Jost"/>
                <w:bCs/>
                <w:sz w:val="22"/>
                <w:szCs w:val="22"/>
              </w:rPr>
              <w:t xml:space="preserve"> </w:t>
            </w:r>
            <w:r w:rsidR="003157D5" w:rsidRPr="001D04EE">
              <w:rPr>
                <w:rFonts w:ascii="Jost" w:hAnsi="Jost"/>
                <w:bCs/>
                <w:sz w:val="22"/>
                <w:szCs w:val="22"/>
              </w:rPr>
              <w:t>punktą. Šis punktas riboja</w:t>
            </w:r>
            <w:r w:rsidR="00CE276C" w:rsidRPr="001D04EE">
              <w:rPr>
                <w:rFonts w:ascii="Jost" w:hAnsi="Jost"/>
                <w:bCs/>
                <w:sz w:val="22"/>
                <w:szCs w:val="22"/>
              </w:rPr>
              <w:t xml:space="preserve"> </w:t>
            </w:r>
            <w:r w:rsidR="003157D5" w:rsidRPr="001D04EE">
              <w:rPr>
                <w:rFonts w:ascii="Jost" w:hAnsi="Jost"/>
                <w:bCs/>
                <w:sz w:val="22"/>
                <w:szCs w:val="22"/>
              </w:rPr>
              <w:t>konkurenciją tiekėjui, kuris naujai</w:t>
            </w:r>
            <w:r w:rsidR="00CE276C" w:rsidRPr="001D04EE">
              <w:rPr>
                <w:rFonts w:ascii="Jost" w:hAnsi="Jost"/>
                <w:bCs/>
                <w:sz w:val="22"/>
                <w:szCs w:val="22"/>
              </w:rPr>
              <w:t xml:space="preserve"> </w:t>
            </w:r>
            <w:r w:rsidR="003157D5" w:rsidRPr="001D04EE">
              <w:rPr>
                <w:rFonts w:ascii="Jost" w:hAnsi="Jost"/>
                <w:bCs/>
                <w:sz w:val="22"/>
                <w:szCs w:val="22"/>
              </w:rPr>
              <w:t>nori pradėti teikti paslaugas ir</w:t>
            </w:r>
            <w:r w:rsidR="00CE276C" w:rsidRPr="001D04EE">
              <w:rPr>
                <w:rFonts w:ascii="Jost" w:hAnsi="Jost"/>
                <w:bCs/>
                <w:sz w:val="22"/>
                <w:szCs w:val="22"/>
              </w:rPr>
              <w:t xml:space="preserve"> </w:t>
            </w:r>
            <w:r w:rsidR="003157D5" w:rsidRPr="001D04EE">
              <w:rPr>
                <w:rFonts w:ascii="Jost" w:hAnsi="Jost"/>
                <w:bCs/>
                <w:sz w:val="22"/>
                <w:szCs w:val="22"/>
              </w:rPr>
              <w:t>dalyvauti pirkime. Šis punktas riboja</w:t>
            </w:r>
            <w:r w:rsidR="00CE276C" w:rsidRPr="001D04EE">
              <w:rPr>
                <w:rFonts w:ascii="Jost" w:hAnsi="Jost"/>
                <w:bCs/>
                <w:sz w:val="22"/>
                <w:szCs w:val="22"/>
              </w:rPr>
              <w:t xml:space="preserve"> </w:t>
            </w:r>
            <w:r w:rsidR="003157D5" w:rsidRPr="001D04EE">
              <w:rPr>
                <w:rFonts w:ascii="Jost" w:hAnsi="Jost"/>
                <w:bCs/>
                <w:sz w:val="22"/>
                <w:szCs w:val="22"/>
              </w:rPr>
              <w:t>tiekėjų konkurenciją, nes yra priimtinas tik esamam paslaugų</w:t>
            </w:r>
            <w:r w:rsidR="00CE276C" w:rsidRPr="001D04EE">
              <w:rPr>
                <w:rFonts w:ascii="Jost" w:hAnsi="Jost"/>
                <w:bCs/>
                <w:sz w:val="22"/>
                <w:szCs w:val="22"/>
              </w:rPr>
              <w:t xml:space="preserve"> </w:t>
            </w:r>
            <w:r w:rsidR="003157D5" w:rsidRPr="001D04EE">
              <w:rPr>
                <w:rFonts w:ascii="Jost" w:hAnsi="Jost"/>
                <w:bCs/>
                <w:sz w:val="22"/>
                <w:szCs w:val="22"/>
              </w:rPr>
              <w:t>tiekėjui.</w:t>
            </w:r>
          </w:p>
          <w:p w14:paraId="5D1E96D5" w14:textId="55E8491B" w:rsidR="006001F1" w:rsidRPr="001D04EE" w:rsidRDefault="004E2FD4" w:rsidP="00CE276C">
            <w:pPr>
              <w:rPr>
                <w:rFonts w:ascii="Jost" w:hAnsi="Jost"/>
                <w:bCs/>
                <w:sz w:val="22"/>
                <w:szCs w:val="22"/>
              </w:rPr>
            </w:pPr>
            <w:r w:rsidRPr="001D04EE">
              <w:rPr>
                <w:rFonts w:ascii="Jost" w:hAnsi="Jost"/>
                <w:bCs/>
                <w:sz w:val="22"/>
                <w:szCs w:val="22"/>
              </w:rPr>
              <w:t>-</w:t>
            </w:r>
            <w:r w:rsidR="003157D5" w:rsidRPr="001D04EE">
              <w:rPr>
                <w:rFonts w:ascii="Jost" w:hAnsi="Jost"/>
                <w:bCs/>
                <w:sz w:val="22"/>
                <w:szCs w:val="22"/>
              </w:rPr>
              <w:t>5 punkto 5 lentelėje prašome išimti</w:t>
            </w:r>
            <w:r w:rsidR="00CE276C" w:rsidRPr="001D04EE">
              <w:rPr>
                <w:rFonts w:ascii="Jost" w:hAnsi="Jost"/>
                <w:bCs/>
                <w:sz w:val="22"/>
                <w:szCs w:val="22"/>
              </w:rPr>
              <w:t xml:space="preserve"> </w:t>
            </w:r>
            <w:r w:rsidR="003157D5" w:rsidRPr="001D04EE">
              <w:rPr>
                <w:rFonts w:ascii="Jost" w:hAnsi="Jost"/>
                <w:bCs/>
                <w:sz w:val="22"/>
                <w:szCs w:val="22"/>
              </w:rPr>
              <w:t>SIEM pirkimo dalį, nes tai atskira</w:t>
            </w:r>
            <w:r w:rsidR="00CE276C" w:rsidRPr="001D04EE">
              <w:rPr>
                <w:rFonts w:ascii="Jost" w:hAnsi="Jost"/>
                <w:bCs/>
                <w:sz w:val="22"/>
                <w:szCs w:val="22"/>
              </w:rPr>
              <w:t xml:space="preserve"> </w:t>
            </w:r>
            <w:r w:rsidR="003157D5" w:rsidRPr="001D04EE">
              <w:rPr>
                <w:rFonts w:ascii="Jost" w:hAnsi="Jost"/>
                <w:bCs/>
                <w:sz w:val="22"/>
                <w:szCs w:val="22"/>
              </w:rPr>
              <w:t>paslauga ir turėtų būti perkama</w:t>
            </w:r>
            <w:r w:rsidR="00CE276C" w:rsidRPr="001D04EE">
              <w:rPr>
                <w:rFonts w:ascii="Jost" w:hAnsi="Jost"/>
                <w:bCs/>
                <w:sz w:val="22"/>
                <w:szCs w:val="22"/>
              </w:rPr>
              <w:t xml:space="preserve"> </w:t>
            </w:r>
            <w:r w:rsidR="003157D5" w:rsidRPr="001D04EE">
              <w:rPr>
                <w:rFonts w:ascii="Jost" w:hAnsi="Jost"/>
                <w:bCs/>
                <w:sz w:val="22"/>
                <w:szCs w:val="22"/>
              </w:rPr>
              <w:t>atskirai. Ši dalis neturi nieko bendro</w:t>
            </w:r>
            <w:r w:rsidR="00CE276C" w:rsidRPr="001D04EE">
              <w:rPr>
                <w:rFonts w:ascii="Jost" w:hAnsi="Jost"/>
                <w:bCs/>
                <w:sz w:val="22"/>
                <w:szCs w:val="22"/>
              </w:rPr>
              <w:t xml:space="preserve"> </w:t>
            </w:r>
            <w:r w:rsidR="003157D5" w:rsidRPr="001D04EE">
              <w:rPr>
                <w:rFonts w:ascii="Jost" w:hAnsi="Jost"/>
                <w:bCs/>
                <w:sz w:val="22"/>
                <w:szCs w:val="22"/>
              </w:rPr>
              <w:t>su serverių pirkimu ir dirbtinai</w:t>
            </w:r>
            <w:r w:rsidR="00CE276C" w:rsidRPr="001D04EE">
              <w:rPr>
                <w:rFonts w:ascii="Jost" w:hAnsi="Jost"/>
                <w:bCs/>
                <w:sz w:val="22"/>
                <w:szCs w:val="22"/>
              </w:rPr>
              <w:t xml:space="preserve"> </w:t>
            </w:r>
            <w:r w:rsidR="003157D5" w:rsidRPr="001D04EE">
              <w:rPr>
                <w:rFonts w:ascii="Jost" w:hAnsi="Jost"/>
                <w:bCs/>
                <w:sz w:val="22"/>
                <w:szCs w:val="22"/>
              </w:rPr>
              <w:t>sukelia pasiūlymo kainodarą.</w:t>
            </w:r>
          </w:p>
        </w:tc>
        <w:tc>
          <w:tcPr>
            <w:tcW w:w="4792" w:type="dxa"/>
            <w:shd w:val="clear" w:color="auto" w:fill="auto"/>
          </w:tcPr>
          <w:p w14:paraId="2E9156D9" w14:textId="77777777" w:rsidR="006001F1" w:rsidRPr="001D04EE" w:rsidRDefault="00C93147" w:rsidP="00466CD5">
            <w:pPr>
              <w:rPr>
                <w:rFonts w:ascii="Jost" w:hAnsi="Jost"/>
                <w:sz w:val="22"/>
                <w:szCs w:val="22"/>
              </w:rPr>
            </w:pPr>
            <w:r w:rsidRPr="001D04EE">
              <w:rPr>
                <w:rFonts w:ascii="Jost" w:hAnsi="Jost"/>
                <w:sz w:val="22"/>
                <w:szCs w:val="22"/>
              </w:rPr>
              <w:t>Dėkojame už pateiktas pastabas. Atsakydami pranešame, kad:</w:t>
            </w:r>
          </w:p>
          <w:p w14:paraId="5378124C" w14:textId="09B6CA52" w:rsidR="001C1BB4" w:rsidRPr="001D04EE" w:rsidRDefault="00C93147" w:rsidP="00466CD5">
            <w:pPr>
              <w:rPr>
                <w:rFonts w:ascii="Jost" w:hAnsi="Jost"/>
                <w:sz w:val="22"/>
                <w:szCs w:val="22"/>
              </w:rPr>
            </w:pPr>
            <w:r w:rsidRPr="001D04EE">
              <w:rPr>
                <w:rFonts w:ascii="Jost" w:hAnsi="Jost"/>
                <w:sz w:val="22"/>
                <w:szCs w:val="22"/>
              </w:rPr>
              <w:t xml:space="preserve">1) </w:t>
            </w:r>
            <w:r w:rsidR="001C1BB4" w:rsidRPr="001D04EE">
              <w:rPr>
                <w:rFonts w:ascii="Jost" w:hAnsi="Jost"/>
                <w:sz w:val="22"/>
                <w:szCs w:val="22"/>
              </w:rPr>
              <w:t xml:space="preserve">pagal savo turimą patirtį </w:t>
            </w:r>
            <w:r w:rsidR="00023F4F" w:rsidRPr="001D04EE">
              <w:rPr>
                <w:rFonts w:ascii="Jost" w:hAnsi="Jost"/>
                <w:sz w:val="22"/>
                <w:szCs w:val="22"/>
              </w:rPr>
              <w:t xml:space="preserve">PO </w:t>
            </w:r>
            <w:r w:rsidR="001C1BB4" w:rsidRPr="001D04EE">
              <w:rPr>
                <w:rFonts w:ascii="Jost" w:hAnsi="Jost"/>
                <w:sz w:val="22"/>
                <w:szCs w:val="22"/>
              </w:rPr>
              <w:t>į</w:t>
            </w:r>
            <w:r w:rsidR="00023F4F" w:rsidRPr="001D04EE">
              <w:rPr>
                <w:rFonts w:ascii="Jost" w:hAnsi="Jost"/>
                <w:sz w:val="22"/>
                <w:szCs w:val="22"/>
              </w:rPr>
              <w:t>vertin</w:t>
            </w:r>
            <w:r w:rsidR="001C1BB4" w:rsidRPr="001D04EE">
              <w:rPr>
                <w:rFonts w:ascii="Jost" w:hAnsi="Jost"/>
                <w:sz w:val="22"/>
                <w:szCs w:val="22"/>
              </w:rPr>
              <w:t>o</w:t>
            </w:r>
            <w:r w:rsidR="00023F4F" w:rsidRPr="001D04EE">
              <w:rPr>
                <w:rFonts w:ascii="Jost" w:hAnsi="Jost"/>
                <w:sz w:val="22"/>
                <w:szCs w:val="22"/>
              </w:rPr>
              <w:t xml:space="preserve">, kad 7 kalendorinių dienų </w:t>
            </w:r>
            <w:r w:rsidR="001C1BB4" w:rsidRPr="001D04EE">
              <w:rPr>
                <w:rFonts w:ascii="Jost" w:hAnsi="Jost"/>
                <w:sz w:val="22"/>
                <w:szCs w:val="22"/>
              </w:rPr>
              <w:t>pakanka tam, kad parengti</w:t>
            </w:r>
            <w:r w:rsidR="00023F4F" w:rsidRPr="001D04EE">
              <w:rPr>
                <w:rFonts w:ascii="Jost" w:hAnsi="Jost"/>
                <w:sz w:val="22"/>
                <w:szCs w:val="22"/>
              </w:rPr>
              <w:t xml:space="preserve"> </w:t>
            </w:r>
            <w:r w:rsidR="001C1BB4" w:rsidRPr="001D04EE">
              <w:rPr>
                <w:rFonts w:ascii="Jost" w:hAnsi="Jost"/>
                <w:sz w:val="22"/>
                <w:szCs w:val="22"/>
              </w:rPr>
              <w:t>tarnybinėse stotyse esančių PO duomenų ir informacinių sistemų  perkėlimo/migravimo planą.</w:t>
            </w:r>
          </w:p>
          <w:p w14:paraId="000739FD" w14:textId="1E181610" w:rsidR="00C93147" w:rsidRPr="001D04EE" w:rsidRDefault="00C93147" w:rsidP="00466CD5">
            <w:pPr>
              <w:rPr>
                <w:rFonts w:ascii="Jost" w:hAnsi="Jost"/>
                <w:sz w:val="22"/>
                <w:szCs w:val="22"/>
              </w:rPr>
            </w:pPr>
            <w:r w:rsidRPr="001D04EE">
              <w:rPr>
                <w:rFonts w:ascii="Jost" w:hAnsi="Jost"/>
                <w:sz w:val="22"/>
                <w:szCs w:val="22"/>
              </w:rPr>
              <w:t xml:space="preserve">2) </w:t>
            </w:r>
            <w:r w:rsidR="001C1BB4" w:rsidRPr="001D04EE">
              <w:rPr>
                <w:rFonts w:ascii="Jost" w:hAnsi="Jost"/>
                <w:sz w:val="22"/>
                <w:szCs w:val="22"/>
              </w:rPr>
              <w:t>pagal savo turimą patirtį PO įvertino, kad 14 kalendorinių dienų pakanka tam, kad atlikti Tarnybinėse stotyse esančių PO duomenų ir informacinių sistemų perkėlimo/ migravimo darbus.</w:t>
            </w:r>
          </w:p>
          <w:p w14:paraId="696E4F99" w14:textId="3D4FFDDA" w:rsidR="00C93147" w:rsidRPr="001D04EE" w:rsidRDefault="00C93147" w:rsidP="00466CD5">
            <w:pPr>
              <w:rPr>
                <w:rFonts w:ascii="Jost" w:hAnsi="Jost"/>
                <w:sz w:val="22"/>
                <w:szCs w:val="22"/>
              </w:rPr>
            </w:pPr>
            <w:r w:rsidRPr="001D04EE">
              <w:rPr>
                <w:rFonts w:ascii="Jost" w:hAnsi="Jost"/>
                <w:sz w:val="22"/>
                <w:szCs w:val="22"/>
              </w:rPr>
              <w:t xml:space="preserve">3) </w:t>
            </w:r>
            <w:r w:rsidR="001C1BB4" w:rsidRPr="001D04EE">
              <w:rPr>
                <w:rFonts w:ascii="Jost" w:hAnsi="Jost"/>
                <w:sz w:val="22"/>
                <w:szCs w:val="22"/>
              </w:rPr>
              <w:t>d</w:t>
            </w:r>
            <w:r w:rsidR="00EE064C" w:rsidRPr="001D04EE">
              <w:rPr>
                <w:rFonts w:ascii="Jost" w:hAnsi="Jost"/>
                <w:sz w:val="22"/>
                <w:szCs w:val="22"/>
              </w:rPr>
              <w:t>ėl galiojančių teisės aktų šio punkto panaikinti negalime</w:t>
            </w:r>
            <w:r w:rsidR="001C1BB4" w:rsidRPr="001D04EE">
              <w:rPr>
                <w:rFonts w:ascii="Jost" w:hAnsi="Jost"/>
                <w:sz w:val="22"/>
                <w:szCs w:val="22"/>
              </w:rPr>
              <w:t>.</w:t>
            </w:r>
          </w:p>
          <w:p w14:paraId="798D6156" w14:textId="3D783D15" w:rsidR="00C93147" w:rsidRPr="001D04EE" w:rsidRDefault="00C93147" w:rsidP="00466CD5">
            <w:pPr>
              <w:rPr>
                <w:rFonts w:ascii="Jost" w:hAnsi="Jost"/>
                <w:sz w:val="22"/>
                <w:szCs w:val="22"/>
                <w:highlight w:val="yellow"/>
              </w:rPr>
            </w:pPr>
            <w:r w:rsidRPr="001D04EE">
              <w:rPr>
                <w:rFonts w:ascii="Jost" w:hAnsi="Jost"/>
                <w:sz w:val="22"/>
                <w:szCs w:val="22"/>
              </w:rPr>
              <w:t xml:space="preserve">4) </w:t>
            </w:r>
            <w:r w:rsidR="001C1BB4" w:rsidRPr="001D04EE">
              <w:rPr>
                <w:rFonts w:ascii="Jost" w:hAnsi="Jost"/>
                <w:sz w:val="22"/>
                <w:szCs w:val="22"/>
              </w:rPr>
              <w:t>SIEM paslauga nėra perkama, PO prašo, kad tiekėjo siūlomame duomenų centre būtų įdiegtas SIEM dėl priežiūros ir reakcijos laiko valdymo.</w:t>
            </w:r>
          </w:p>
        </w:tc>
      </w:tr>
      <w:tr w:rsidR="001D04EE" w:rsidRPr="001D04EE" w14:paraId="637B247E" w14:textId="77777777" w:rsidTr="00466CD5">
        <w:tc>
          <w:tcPr>
            <w:tcW w:w="560" w:type="dxa"/>
          </w:tcPr>
          <w:p w14:paraId="79B8F3E3" w14:textId="77777777" w:rsidR="006001F1" w:rsidRPr="001D04EE" w:rsidRDefault="006001F1" w:rsidP="00466CD5">
            <w:pPr>
              <w:rPr>
                <w:rFonts w:ascii="Jost" w:hAnsi="Jost"/>
                <w:sz w:val="22"/>
                <w:szCs w:val="22"/>
              </w:rPr>
            </w:pPr>
            <w:r w:rsidRPr="001D04EE">
              <w:rPr>
                <w:rFonts w:ascii="Jost" w:hAnsi="Jost"/>
                <w:sz w:val="22"/>
                <w:szCs w:val="22"/>
              </w:rPr>
              <w:t>5.</w:t>
            </w:r>
          </w:p>
        </w:tc>
        <w:tc>
          <w:tcPr>
            <w:tcW w:w="5360" w:type="dxa"/>
          </w:tcPr>
          <w:p w14:paraId="47713D35" w14:textId="77777777" w:rsidR="006001F1" w:rsidRPr="001D04EE" w:rsidRDefault="006001F1" w:rsidP="00466CD5">
            <w:pPr>
              <w:rPr>
                <w:rFonts w:ascii="Jost" w:hAnsi="Jost"/>
                <w:bCs/>
                <w:sz w:val="22"/>
                <w:szCs w:val="22"/>
              </w:rPr>
            </w:pPr>
            <w:r w:rsidRPr="001D04EE">
              <w:rPr>
                <w:rFonts w:ascii="Jost" w:hAnsi="Jost"/>
                <w:sz w:val="22"/>
                <w:szCs w:val="22"/>
              </w:rPr>
              <w:t xml:space="preserve">Ko, Jūsų nuomone, trūksta TS, t. y. kokius papildomus reikalavimus perkamam objektui būtų tikslinga įrašyti (kurie iš jų yra būtini, kurie tik pageidaujami) ir kas TS yra perteklinio t. y. kokius reikalavimus perkamam objektui </w:t>
            </w:r>
            <w:r w:rsidRPr="001D04EE">
              <w:rPr>
                <w:rFonts w:ascii="Jost" w:hAnsi="Jost"/>
                <w:sz w:val="22"/>
                <w:szCs w:val="22"/>
              </w:rPr>
              <w:lastRenderedPageBreak/>
              <w:t xml:space="preserve">būtų tikslinga išbraukti </w:t>
            </w:r>
            <w:r w:rsidRPr="001D04EE">
              <w:rPr>
                <w:rFonts w:ascii="Jost" w:hAnsi="Jost"/>
                <w:i/>
                <w:iCs/>
                <w:sz w:val="22"/>
                <w:szCs w:val="22"/>
              </w:rPr>
              <w:t>(prašome pateikti konkrečius pasiūlymus)</w:t>
            </w:r>
          </w:p>
        </w:tc>
        <w:tc>
          <w:tcPr>
            <w:tcW w:w="4451" w:type="dxa"/>
          </w:tcPr>
          <w:p w14:paraId="4618793F" w14:textId="77777777" w:rsidR="009A6167" w:rsidRPr="001D04EE" w:rsidRDefault="009A6167" w:rsidP="009A6167">
            <w:pPr>
              <w:pBdr>
                <w:top w:val="nil"/>
                <w:left w:val="nil"/>
                <w:bottom w:val="nil"/>
                <w:right w:val="nil"/>
                <w:between w:val="nil"/>
              </w:pBdr>
              <w:rPr>
                <w:rFonts w:ascii="Jost" w:hAnsi="Jost"/>
                <w:bCs/>
                <w:sz w:val="22"/>
                <w:szCs w:val="22"/>
              </w:rPr>
            </w:pPr>
            <w:r w:rsidRPr="001D04EE">
              <w:rPr>
                <w:rFonts w:ascii="Jost" w:hAnsi="Jost"/>
                <w:bCs/>
                <w:sz w:val="22"/>
                <w:szCs w:val="22"/>
              </w:rPr>
              <w:lastRenderedPageBreak/>
              <w:t>Prašytume koreguoti punktus:</w:t>
            </w:r>
          </w:p>
          <w:p w14:paraId="59A93386" w14:textId="7EB3C9FF" w:rsidR="00CE276C" w:rsidRPr="001D04EE" w:rsidRDefault="00CE276C" w:rsidP="009A6167">
            <w:pPr>
              <w:pBdr>
                <w:top w:val="nil"/>
                <w:left w:val="nil"/>
                <w:bottom w:val="nil"/>
                <w:right w:val="nil"/>
                <w:between w:val="nil"/>
              </w:pBdr>
              <w:rPr>
                <w:rFonts w:ascii="Jost" w:hAnsi="Jost"/>
                <w:bCs/>
                <w:sz w:val="22"/>
                <w:szCs w:val="22"/>
              </w:rPr>
            </w:pPr>
            <w:r w:rsidRPr="001D04EE">
              <w:rPr>
                <w:rFonts w:ascii="Jost" w:hAnsi="Jost"/>
                <w:bCs/>
                <w:sz w:val="22"/>
                <w:szCs w:val="22"/>
              </w:rPr>
              <w:t xml:space="preserve">1) </w:t>
            </w:r>
            <w:r w:rsidR="009A6167" w:rsidRPr="001D04EE">
              <w:rPr>
                <w:rFonts w:ascii="Jost" w:hAnsi="Jost"/>
                <w:bCs/>
                <w:sz w:val="22"/>
                <w:szCs w:val="22"/>
              </w:rPr>
              <w:t>2 priede 1.6 punktas. Nurodytos</w:t>
            </w:r>
            <w:r w:rsidRPr="001D04EE">
              <w:rPr>
                <w:rFonts w:ascii="Jost" w:hAnsi="Jost"/>
                <w:bCs/>
                <w:sz w:val="22"/>
                <w:szCs w:val="22"/>
              </w:rPr>
              <w:t xml:space="preserve"> </w:t>
            </w:r>
            <w:r w:rsidR="009A6167" w:rsidRPr="001D04EE">
              <w:rPr>
                <w:rFonts w:ascii="Jost" w:hAnsi="Jost"/>
                <w:bCs/>
                <w:sz w:val="22"/>
                <w:szCs w:val="22"/>
              </w:rPr>
              <w:t>visos galimos licencijos, reikia</w:t>
            </w:r>
            <w:r w:rsidRPr="001D04EE">
              <w:rPr>
                <w:rFonts w:ascii="Jost" w:hAnsi="Jost"/>
                <w:bCs/>
                <w:sz w:val="22"/>
                <w:szCs w:val="22"/>
              </w:rPr>
              <w:t xml:space="preserve"> </w:t>
            </w:r>
            <w:r w:rsidR="009A6167" w:rsidRPr="001D04EE">
              <w:rPr>
                <w:rFonts w:ascii="Jost" w:hAnsi="Jost"/>
                <w:bCs/>
                <w:sz w:val="22"/>
                <w:szCs w:val="22"/>
              </w:rPr>
              <w:t>nurodyti tik tas licencijas kurios</w:t>
            </w:r>
            <w:r w:rsidRPr="001D04EE">
              <w:rPr>
                <w:rFonts w:ascii="Jost" w:hAnsi="Jost"/>
                <w:bCs/>
                <w:sz w:val="22"/>
                <w:szCs w:val="22"/>
              </w:rPr>
              <w:t xml:space="preserve"> </w:t>
            </w:r>
            <w:r w:rsidR="009A6167" w:rsidRPr="001D04EE">
              <w:rPr>
                <w:rFonts w:ascii="Jost" w:hAnsi="Jost"/>
                <w:bCs/>
                <w:sz w:val="22"/>
                <w:szCs w:val="22"/>
              </w:rPr>
              <w:t>tikrai bus reikalingos.</w:t>
            </w:r>
          </w:p>
          <w:p w14:paraId="69F77767" w14:textId="063CB376" w:rsidR="00CE276C" w:rsidRPr="001D04EE" w:rsidRDefault="00CE276C" w:rsidP="009A6167">
            <w:pPr>
              <w:pBdr>
                <w:top w:val="nil"/>
                <w:left w:val="nil"/>
                <w:bottom w:val="nil"/>
                <w:right w:val="nil"/>
                <w:between w:val="nil"/>
              </w:pBdr>
              <w:rPr>
                <w:rFonts w:ascii="Jost" w:hAnsi="Jost"/>
                <w:bCs/>
                <w:sz w:val="22"/>
                <w:szCs w:val="22"/>
              </w:rPr>
            </w:pPr>
            <w:r w:rsidRPr="001D04EE">
              <w:rPr>
                <w:rFonts w:ascii="Jost" w:hAnsi="Jost"/>
                <w:bCs/>
                <w:sz w:val="22"/>
                <w:szCs w:val="22"/>
              </w:rPr>
              <w:lastRenderedPageBreak/>
              <w:t xml:space="preserve">2) </w:t>
            </w:r>
            <w:r w:rsidR="009A6167" w:rsidRPr="001D04EE">
              <w:rPr>
                <w:rFonts w:ascii="Jost" w:hAnsi="Jost"/>
                <w:bCs/>
                <w:sz w:val="22"/>
                <w:szCs w:val="22"/>
              </w:rPr>
              <w:t>Analogiškai ir</w:t>
            </w:r>
            <w:r w:rsidRPr="001D04EE">
              <w:rPr>
                <w:rFonts w:ascii="Jost" w:hAnsi="Jost"/>
                <w:bCs/>
                <w:sz w:val="22"/>
                <w:szCs w:val="22"/>
              </w:rPr>
              <w:t xml:space="preserve"> </w:t>
            </w:r>
            <w:r w:rsidR="009A6167" w:rsidRPr="001D04EE">
              <w:rPr>
                <w:rFonts w:ascii="Jost" w:hAnsi="Jost"/>
                <w:bCs/>
                <w:sz w:val="22"/>
                <w:szCs w:val="22"/>
              </w:rPr>
              <w:t>su 1.8 punktu.</w:t>
            </w:r>
          </w:p>
          <w:p w14:paraId="361F238F" w14:textId="1E723C87" w:rsidR="009A6167" w:rsidRPr="001D04EE" w:rsidRDefault="00CE276C" w:rsidP="009A6167">
            <w:pPr>
              <w:pBdr>
                <w:top w:val="nil"/>
                <w:left w:val="nil"/>
                <w:bottom w:val="nil"/>
                <w:right w:val="nil"/>
                <w:between w:val="nil"/>
              </w:pBdr>
              <w:rPr>
                <w:rFonts w:ascii="Jost" w:hAnsi="Jost"/>
                <w:bCs/>
                <w:sz w:val="22"/>
                <w:szCs w:val="22"/>
              </w:rPr>
            </w:pPr>
            <w:r w:rsidRPr="001D04EE">
              <w:rPr>
                <w:rFonts w:ascii="Jost" w:hAnsi="Jost"/>
                <w:bCs/>
                <w:sz w:val="22"/>
                <w:szCs w:val="22"/>
              </w:rPr>
              <w:t xml:space="preserve">3) </w:t>
            </w:r>
            <w:r w:rsidR="009A6167" w:rsidRPr="001D04EE">
              <w:rPr>
                <w:rFonts w:ascii="Jost" w:hAnsi="Jost"/>
                <w:bCs/>
                <w:sz w:val="22"/>
                <w:szCs w:val="22"/>
              </w:rPr>
              <w:t>Siūlome Techninės specifikacijos 5</w:t>
            </w:r>
            <w:r w:rsidRPr="001D04EE">
              <w:rPr>
                <w:rFonts w:ascii="Jost" w:hAnsi="Jost"/>
                <w:bCs/>
                <w:sz w:val="22"/>
                <w:szCs w:val="22"/>
              </w:rPr>
              <w:t xml:space="preserve"> </w:t>
            </w:r>
            <w:r w:rsidR="009A6167" w:rsidRPr="001D04EE">
              <w:rPr>
                <w:rFonts w:ascii="Jost" w:hAnsi="Jost"/>
                <w:bCs/>
                <w:sz w:val="22"/>
                <w:szCs w:val="22"/>
              </w:rPr>
              <w:t>lentelės 15 reikalavime padidinti</w:t>
            </w:r>
            <w:r w:rsidRPr="001D04EE">
              <w:rPr>
                <w:rFonts w:ascii="Jost" w:hAnsi="Jost"/>
                <w:bCs/>
                <w:sz w:val="22"/>
                <w:szCs w:val="22"/>
              </w:rPr>
              <w:t xml:space="preserve"> </w:t>
            </w:r>
            <w:r w:rsidR="009A6167" w:rsidRPr="001D04EE">
              <w:rPr>
                <w:rFonts w:ascii="Jost" w:hAnsi="Jost"/>
                <w:bCs/>
                <w:sz w:val="22"/>
                <w:szCs w:val="22"/>
              </w:rPr>
              <w:t>IOPS 10 000 į bent jau 25 000 IOPS.</w:t>
            </w:r>
            <w:r w:rsidRPr="001D04EE">
              <w:rPr>
                <w:rFonts w:ascii="Jost" w:hAnsi="Jost"/>
                <w:bCs/>
                <w:sz w:val="22"/>
                <w:szCs w:val="22"/>
              </w:rPr>
              <w:t xml:space="preserve"> </w:t>
            </w:r>
            <w:r w:rsidR="009A6167" w:rsidRPr="001D04EE">
              <w:rPr>
                <w:rFonts w:ascii="Jost" w:hAnsi="Jost"/>
                <w:bCs/>
                <w:sz w:val="22"/>
                <w:szCs w:val="22"/>
              </w:rPr>
              <w:t>Tokiu būdu bus užtikrinamas</w:t>
            </w:r>
            <w:r w:rsidRPr="001D04EE">
              <w:rPr>
                <w:rFonts w:ascii="Jost" w:hAnsi="Jost"/>
                <w:bCs/>
                <w:sz w:val="22"/>
                <w:szCs w:val="22"/>
              </w:rPr>
              <w:t xml:space="preserve"> </w:t>
            </w:r>
            <w:r w:rsidR="009A6167" w:rsidRPr="001D04EE">
              <w:rPr>
                <w:rFonts w:ascii="Jost" w:hAnsi="Jost"/>
                <w:bCs/>
                <w:sz w:val="22"/>
                <w:szCs w:val="22"/>
              </w:rPr>
              <w:t>didesnis našumas.</w:t>
            </w:r>
          </w:p>
          <w:p w14:paraId="6A3ADB3F" w14:textId="402B9F25" w:rsidR="009A6167" w:rsidRPr="001D04EE" w:rsidRDefault="00CE276C" w:rsidP="009A6167">
            <w:pPr>
              <w:pBdr>
                <w:top w:val="nil"/>
                <w:left w:val="nil"/>
                <w:bottom w:val="nil"/>
                <w:right w:val="nil"/>
                <w:between w:val="nil"/>
              </w:pBdr>
              <w:rPr>
                <w:rFonts w:ascii="Jost" w:hAnsi="Jost"/>
                <w:bCs/>
                <w:sz w:val="22"/>
                <w:szCs w:val="22"/>
              </w:rPr>
            </w:pPr>
            <w:r w:rsidRPr="001D04EE">
              <w:rPr>
                <w:rFonts w:ascii="Jost" w:hAnsi="Jost"/>
                <w:bCs/>
                <w:sz w:val="22"/>
                <w:szCs w:val="22"/>
              </w:rPr>
              <w:t xml:space="preserve">4) </w:t>
            </w:r>
            <w:r w:rsidR="009A6167" w:rsidRPr="001D04EE">
              <w:rPr>
                <w:rFonts w:ascii="Jost" w:hAnsi="Jost"/>
                <w:bCs/>
                <w:sz w:val="22"/>
                <w:szCs w:val="22"/>
              </w:rPr>
              <w:t>Prašome keisti 2 priedo nuo 3 iki 15</w:t>
            </w:r>
            <w:r w:rsidRPr="001D04EE">
              <w:rPr>
                <w:rFonts w:ascii="Jost" w:hAnsi="Jost"/>
                <w:bCs/>
                <w:sz w:val="22"/>
                <w:szCs w:val="22"/>
              </w:rPr>
              <w:t xml:space="preserve"> </w:t>
            </w:r>
            <w:r w:rsidR="009A6167" w:rsidRPr="001D04EE">
              <w:rPr>
                <w:rFonts w:ascii="Jost" w:hAnsi="Jost"/>
                <w:bCs/>
                <w:sz w:val="22"/>
                <w:szCs w:val="22"/>
              </w:rPr>
              <w:t xml:space="preserve">punkto reikalavimus išsikeliant </w:t>
            </w:r>
            <w:proofErr w:type="spellStart"/>
            <w:r w:rsidR="009A6167" w:rsidRPr="001D04EE">
              <w:rPr>
                <w:rFonts w:ascii="Jost" w:hAnsi="Jost"/>
                <w:bCs/>
                <w:sz w:val="22"/>
                <w:szCs w:val="22"/>
              </w:rPr>
              <w:t>Tier</w:t>
            </w:r>
            <w:proofErr w:type="spellEnd"/>
            <w:r w:rsidRPr="001D04EE">
              <w:rPr>
                <w:rFonts w:ascii="Jost" w:hAnsi="Jost"/>
                <w:bCs/>
                <w:sz w:val="22"/>
                <w:szCs w:val="22"/>
              </w:rPr>
              <w:t xml:space="preserve"> </w:t>
            </w:r>
            <w:r w:rsidR="009A6167" w:rsidRPr="001D04EE">
              <w:rPr>
                <w:rFonts w:ascii="Jost" w:hAnsi="Jost"/>
                <w:bCs/>
                <w:sz w:val="22"/>
                <w:szCs w:val="22"/>
              </w:rPr>
              <w:t>3 reikalavimą. Pati perkančioji</w:t>
            </w:r>
            <w:r w:rsidRPr="001D04EE">
              <w:rPr>
                <w:rFonts w:ascii="Jost" w:hAnsi="Jost"/>
                <w:bCs/>
                <w:sz w:val="22"/>
                <w:szCs w:val="22"/>
              </w:rPr>
              <w:t xml:space="preserve"> </w:t>
            </w:r>
            <w:r w:rsidR="009A6167" w:rsidRPr="001D04EE">
              <w:rPr>
                <w:rFonts w:ascii="Jost" w:hAnsi="Jost"/>
                <w:bCs/>
                <w:sz w:val="22"/>
                <w:szCs w:val="22"/>
              </w:rPr>
              <w:t>organizacija nepatikrins visų šių</w:t>
            </w:r>
            <w:r w:rsidRPr="001D04EE">
              <w:rPr>
                <w:rFonts w:ascii="Jost" w:hAnsi="Jost"/>
                <w:bCs/>
                <w:sz w:val="22"/>
                <w:szCs w:val="22"/>
              </w:rPr>
              <w:t xml:space="preserve"> </w:t>
            </w:r>
            <w:r w:rsidR="009A6167" w:rsidRPr="001D04EE">
              <w:rPr>
                <w:rFonts w:ascii="Jost" w:hAnsi="Jost"/>
                <w:bCs/>
                <w:sz w:val="22"/>
                <w:szCs w:val="22"/>
              </w:rPr>
              <w:t xml:space="preserve">reikalavimų, tačiau </w:t>
            </w:r>
            <w:proofErr w:type="spellStart"/>
            <w:r w:rsidR="009A6167" w:rsidRPr="001D04EE">
              <w:rPr>
                <w:rFonts w:ascii="Jost" w:hAnsi="Jost"/>
                <w:bCs/>
                <w:sz w:val="22"/>
                <w:szCs w:val="22"/>
              </w:rPr>
              <w:t>Tier</w:t>
            </w:r>
            <w:proofErr w:type="spellEnd"/>
            <w:r w:rsidR="009A6167" w:rsidRPr="001D04EE">
              <w:rPr>
                <w:rFonts w:ascii="Jost" w:hAnsi="Jost"/>
                <w:bCs/>
                <w:sz w:val="22"/>
                <w:szCs w:val="22"/>
              </w:rPr>
              <w:t xml:space="preserve"> 3 sertifikatas</w:t>
            </w:r>
            <w:r w:rsidRPr="001D04EE">
              <w:rPr>
                <w:rFonts w:ascii="Jost" w:hAnsi="Jost"/>
                <w:bCs/>
                <w:sz w:val="22"/>
                <w:szCs w:val="22"/>
              </w:rPr>
              <w:t xml:space="preserve"> </w:t>
            </w:r>
            <w:r w:rsidR="009A6167" w:rsidRPr="001D04EE">
              <w:rPr>
                <w:rFonts w:ascii="Jost" w:hAnsi="Jost"/>
                <w:bCs/>
                <w:sz w:val="22"/>
                <w:szCs w:val="22"/>
              </w:rPr>
              <w:t>patvirtina, kad šie reikalavimai yra</w:t>
            </w:r>
            <w:r w:rsidRPr="001D04EE">
              <w:rPr>
                <w:rFonts w:ascii="Jost" w:hAnsi="Jost"/>
                <w:bCs/>
                <w:sz w:val="22"/>
                <w:szCs w:val="22"/>
              </w:rPr>
              <w:t xml:space="preserve"> </w:t>
            </w:r>
            <w:r w:rsidR="009A6167" w:rsidRPr="001D04EE">
              <w:rPr>
                <w:rFonts w:ascii="Jost" w:hAnsi="Jost"/>
                <w:bCs/>
                <w:sz w:val="22"/>
                <w:szCs w:val="22"/>
              </w:rPr>
              <w:t>įgyvendinti, todėl yra logiška prašyti</w:t>
            </w:r>
            <w:r w:rsidRPr="001D04EE">
              <w:rPr>
                <w:rFonts w:ascii="Jost" w:hAnsi="Jost"/>
                <w:bCs/>
                <w:sz w:val="22"/>
                <w:szCs w:val="22"/>
              </w:rPr>
              <w:t xml:space="preserve"> </w:t>
            </w:r>
            <w:r w:rsidR="009A6167" w:rsidRPr="001D04EE">
              <w:rPr>
                <w:rFonts w:ascii="Jost" w:hAnsi="Jost"/>
                <w:bCs/>
                <w:sz w:val="22"/>
                <w:szCs w:val="22"/>
              </w:rPr>
              <w:t xml:space="preserve">tiekėjų pateikti </w:t>
            </w:r>
            <w:proofErr w:type="spellStart"/>
            <w:r w:rsidR="009A6167" w:rsidRPr="001D04EE">
              <w:rPr>
                <w:rFonts w:ascii="Jost" w:hAnsi="Jost"/>
                <w:bCs/>
                <w:sz w:val="22"/>
                <w:szCs w:val="22"/>
              </w:rPr>
              <w:t>Tier</w:t>
            </w:r>
            <w:proofErr w:type="spellEnd"/>
            <w:r w:rsidR="009A6167" w:rsidRPr="001D04EE">
              <w:rPr>
                <w:rFonts w:ascii="Jost" w:hAnsi="Jost"/>
                <w:bCs/>
                <w:sz w:val="22"/>
                <w:szCs w:val="22"/>
              </w:rPr>
              <w:t xml:space="preserve"> 3 sertifikatą;</w:t>
            </w:r>
          </w:p>
          <w:p w14:paraId="7DAAF2B3" w14:textId="15C25694" w:rsidR="009A6167" w:rsidRPr="001D04EE" w:rsidRDefault="00CE276C" w:rsidP="009A6167">
            <w:pPr>
              <w:pBdr>
                <w:top w:val="nil"/>
                <w:left w:val="nil"/>
                <w:bottom w:val="nil"/>
                <w:right w:val="nil"/>
                <w:between w:val="nil"/>
              </w:pBdr>
              <w:rPr>
                <w:rFonts w:ascii="Jost" w:hAnsi="Jost"/>
                <w:bCs/>
                <w:sz w:val="22"/>
                <w:szCs w:val="22"/>
              </w:rPr>
            </w:pPr>
            <w:r w:rsidRPr="001D04EE">
              <w:rPr>
                <w:rFonts w:ascii="Jost" w:hAnsi="Jost"/>
                <w:bCs/>
                <w:sz w:val="22"/>
                <w:szCs w:val="22"/>
              </w:rPr>
              <w:t xml:space="preserve">5) </w:t>
            </w:r>
            <w:r w:rsidR="009A6167" w:rsidRPr="001D04EE">
              <w:rPr>
                <w:rFonts w:ascii="Jost" w:hAnsi="Jost"/>
                <w:bCs/>
                <w:sz w:val="22"/>
                <w:szCs w:val="22"/>
              </w:rPr>
              <w:t>Prašome papildyti 5 lentelės 4</w:t>
            </w:r>
            <w:r w:rsidRPr="001D04EE">
              <w:rPr>
                <w:rFonts w:ascii="Jost" w:hAnsi="Jost"/>
                <w:bCs/>
                <w:sz w:val="22"/>
                <w:szCs w:val="22"/>
              </w:rPr>
              <w:t xml:space="preserve"> </w:t>
            </w:r>
            <w:r w:rsidR="009A6167" w:rsidRPr="001D04EE">
              <w:rPr>
                <w:rFonts w:ascii="Jost" w:hAnsi="Jost"/>
                <w:bCs/>
                <w:sz w:val="22"/>
                <w:szCs w:val="22"/>
              </w:rPr>
              <w:t>punkto reagavimo laiką į incidentą</w:t>
            </w:r>
            <w:r w:rsidRPr="001D04EE">
              <w:rPr>
                <w:rFonts w:ascii="Jost" w:hAnsi="Jost"/>
                <w:bCs/>
                <w:sz w:val="22"/>
                <w:szCs w:val="22"/>
              </w:rPr>
              <w:t xml:space="preserve"> </w:t>
            </w:r>
            <w:r w:rsidR="009A6167" w:rsidRPr="001D04EE">
              <w:rPr>
                <w:rFonts w:ascii="Jost" w:hAnsi="Jost"/>
                <w:bCs/>
                <w:sz w:val="22"/>
                <w:szCs w:val="22"/>
              </w:rPr>
              <w:t>15 min., kad tai reikia atlikti darbo</w:t>
            </w:r>
            <w:r w:rsidRPr="001D04EE">
              <w:rPr>
                <w:rFonts w:ascii="Jost" w:hAnsi="Jost"/>
                <w:bCs/>
                <w:sz w:val="22"/>
                <w:szCs w:val="22"/>
              </w:rPr>
              <w:t xml:space="preserve"> </w:t>
            </w:r>
            <w:r w:rsidR="009A6167" w:rsidRPr="001D04EE">
              <w:rPr>
                <w:rFonts w:ascii="Jost" w:hAnsi="Jost"/>
                <w:bCs/>
                <w:sz w:val="22"/>
                <w:szCs w:val="22"/>
              </w:rPr>
              <w:t>valandomis bei aprašyti kokios jos</w:t>
            </w:r>
            <w:r w:rsidRPr="001D04EE">
              <w:rPr>
                <w:rFonts w:ascii="Jost" w:hAnsi="Jost"/>
                <w:bCs/>
                <w:sz w:val="22"/>
                <w:szCs w:val="22"/>
              </w:rPr>
              <w:t xml:space="preserve"> </w:t>
            </w:r>
            <w:r w:rsidR="009A6167" w:rsidRPr="001D04EE">
              <w:rPr>
                <w:rFonts w:ascii="Jost" w:hAnsi="Jost"/>
                <w:bCs/>
                <w:sz w:val="22"/>
                <w:szCs w:val="22"/>
              </w:rPr>
              <w:t>yra.</w:t>
            </w:r>
          </w:p>
          <w:p w14:paraId="7CC8855E" w14:textId="6A98A52E" w:rsidR="009A6167" w:rsidRPr="001D04EE" w:rsidRDefault="00CE276C" w:rsidP="009A6167">
            <w:pPr>
              <w:pBdr>
                <w:top w:val="nil"/>
                <w:left w:val="nil"/>
                <w:bottom w:val="nil"/>
                <w:right w:val="nil"/>
                <w:between w:val="nil"/>
              </w:pBdr>
              <w:rPr>
                <w:rFonts w:ascii="Jost" w:hAnsi="Jost"/>
                <w:bCs/>
                <w:sz w:val="22"/>
                <w:szCs w:val="22"/>
              </w:rPr>
            </w:pPr>
            <w:r w:rsidRPr="001D04EE">
              <w:rPr>
                <w:rFonts w:ascii="Jost" w:hAnsi="Jost"/>
                <w:bCs/>
                <w:sz w:val="22"/>
                <w:szCs w:val="22"/>
              </w:rPr>
              <w:t xml:space="preserve">6) </w:t>
            </w:r>
            <w:r w:rsidR="009A6167" w:rsidRPr="001D04EE">
              <w:rPr>
                <w:rFonts w:ascii="Jost" w:hAnsi="Jost"/>
                <w:bCs/>
                <w:sz w:val="22"/>
                <w:szCs w:val="22"/>
              </w:rPr>
              <w:t>5 punkto 5 lentelėje prašome išimti</w:t>
            </w:r>
            <w:r w:rsidRPr="001D04EE">
              <w:rPr>
                <w:rFonts w:ascii="Jost" w:hAnsi="Jost"/>
                <w:bCs/>
                <w:sz w:val="22"/>
                <w:szCs w:val="22"/>
              </w:rPr>
              <w:t xml:space="preserve"> </w:t>
            </w:r>
            <w:r w:rsidR="009A6167" w:rsidRPr="001D04EE">
              <w:rPr>
                <w:rFonts w:ascii="Jost" w:hAnsi="Jost"/>
                <w:bCs/>
                <w:sz w:val="22"/>
                <w:szCs w:val="22"/>
              </w:rPr>
              <w:t>SIEM pirkimo dalį, nes tai atskira</w:t>
            </w:r>
            <w:r w:rsidRPr="001D04EE">
              <w:rPr>
                <w:rFonts w:ascii="Jost" w:hAnsi="Jost"/>
                <w:bCs/>
                <w:sz w:val="22"/>
                <w:szCs w:val="22"/>
              </w:rPr>
              <w:t xml:space="preserve"> </w:t>
            </w:r>
            <w:r w:rsidR="009A6167" w:rsidRPr="001D04EE">
              <w:rPr>
                <w:rFonts w:ascii="Jost" w:hAnsi="Jost"/>
                <w:bCs/>
                <w:sz w:val="22"/>
                <w:szCs w:val="22"/>
              </w:rPr>
              <w:t>paslauga ir turėtų būti perkama</w:t>
            </w:r>
            <w:r w:rsidRPr="001D04EE">
              <w:rPr>
                <w:rFonts w:ascii="Jost" w:hAnsi="Jost"/>
                <w:bCs/>
                <w:sz w:val="22"/>
                <w:szCs w:val="22"/>
              </w:rPr>
              <w:t xml:space="preserve"> </w:t>
            </w:r>
            <w:r w:rsidR="009A6167" w:rsidRPr="001D04EE">
              <w:rPr>
                <w:rFonts w:ascii="Jost" w:hAnsi="Jost"/>
                <w:bCs/>
                <w:sz w:val="22"/>
                <w:szCs w:val="22"/>
              </w:rPr>
              <w:t>atskirai. Ši dalis neturi nieko bendro</w:t>
            </w:r>
            <w:r w:rsidRPr="001D04EE">
              <w:rPr>
                <w:rFonts w:ascii="Jost" w:hAnsi="Jost"/>
                <w:bCs/>
                <w:sz w:val="22"/>
                <w:szCs w:val="22"/>
              </w:rPr>
              <w:t xml:space="preserve"> </w:t>
            </w:r>
            <w:r w:rsidR="009A6167" w:rsidRPr="001D04EE">
              <w:rPr>
                <w:rFonts w:ascii="Jost" w:hAnsi="Jost"/>
                <w:bCs/>
                <w:sz w:val="22"/>
                <w:szCs w:val="22"/>
              </w:rPr>
              <w:t>su serverių pirkimu.</w:t>
            </w:r>
          </w:p>
          <w:p w14:paraId="5E45E9E7" w14:textId="0ECFB1E2" w:rsidR="006001F1" w:rsidRPr="001D04EE" w:rsidRDefault="00CE276C" w:rsidP="00D8585B">
            <w:pPr>
              <w:pBdr>
                <w:top w:val="nil"/>
                <w:left w:val="nil"/>
                <w:bottom w:val="nil"/>
                <w:right w:val="nil"/>
                <w:between w:val="nil"/>
              </w:pBdr>
              <w:rPr>
                <w:rFonts w:ascii="Jost" w:hAnsi="Jost"/>
                <w:bCs/>
                <w:sz w:val="22"/>
                <w:szCs w:val="22"/>
              </w:rPr>
            </w:pPr>
            <w:r w:rsidRPr="001D04EE">
              <w:rPr>
                <w:rFonts w:ascii="Jost" w:hAnsi="Jost"/>
                <w:bCs/>
                <w:sz w:val="22"/>
                <w:szCs w:val="22"/>
              </w:rPr>
              <w:t xml:space="preserve">7) </w:t>
            </w:r>
            <w:r w:rsidR="009A6167" w:rsidRPr="001D04EE">
              <w:rPr>
                <w:rFonts w:ascii="Jost" w:hAnsi="Jost"/>
                <w:bCs/>
                <w:sz w:val="22"/>
                <w:szCs w:val="22"/>
              </w:rPr>
              <w:t>Prašome papildyti lentelės 4 punkto</w:t>
            </w:r>
            <w:r w:rsidRPr="001D04EE">
              <w:rPr>
                <w:rFonts w:ascii="Jost" w:hAnsi="Jost"/>
                <w:bCs/>
                <w:sz w:val="22"/>
                <w:szCs w:val="22"/>
              </w:rPr>
              <w:t xml:space="preserve"> </w:t>
            </w:r>
            <w:r w:rsidR="009A6167" w:rsidRPr="001D04EE">
              <w:rPr>
                <w:rFonts w:ascii="Jost" w:hAnsi="Jost"/>
                <w:bCs/>
                <w:sz w:val="22"/>
                <w:szCs w:val="22"/>
              </w:rPr>
              <w:t>reagavimo laiką į incidentą 15 min., kad tai reikia atlikti darbo</w:t>
            </w:r>
            <w:r w:rsidR="00D8585B" w:rsidRPr="001D04EE">
              <w:rPr>
                <w:rFonts w:ascii="Jost" w:hAnsi="Jost"/>
                <w:bCs/>
                <w:sz w:val="22"/>
                <w:szCs w:val="22"/>
              </w:rPr>
              <w:t xml:space="preserve"> </w:t>
            </w:r>
            <w:r w:rsidR="009A6167" w:rsidRPr="001D04EE">
              <w:rPr>
                <w:rFonts w:ascii="Jost" w:hAnsi="Jost"/>
                <w:bCs/>
                <w:sz w:val="22"/>
                <w:szCs w:val="22"/>
              </w:rPr>
              <w:t>valandomis. Atprašyti kokios jos.</w:t>
            </w:r>
          </w:p>
        </w:tc>
        <w:tc>
          <w:tcPr>
            <w:tcW w:w="4792" w:type="dxa"/>
          </w:tcPr>
          <w:p w14:paraId="32A8B9CA" w14:textId="77777777" w:rsidR="00C93147" w:rsidRPr="001D04EE" w:rsidRDefault="00C93147" w:rsidP="00C93147">
            <w:pPr>
              <w:rPr>
                <w:rFonts w:ascii="Jost" w:hAnsi="Jost"/>
                <w:sz w:val="22"/>
                <w:szCs w:val="22"/>
              </w:rPr>
            </w:pPr>
            <w:r w:rsidRPr="001D04EE">
              <w:rPr>
                <w:rFonts w:ascii="Jost" w:hAnsi="Jost"/>
                <w:sz w:val="22"/>
                <w:szCs w:val="22"/>
              </w:rPr>
              <w:lastRenderedPageBreak/>
              <w:t>Dėkojame už pateiktas pastabas. Atsakydami pranešame, kad:</w:t>
            </w:r>
          </w:p>
          <w:p w14:paraId="0DEC556D" w14:textId="3E90C555" w:rsidR="00C93147" w:rsidRPr="001D04EE" w:rsidRDefault="00C93147" w:rsidP="00C93147">
            <w:pPr>
              <w:rPr>
                <w:rFonts w:ascii="Jost" w:hAnsi="Jost"/>
                <w:sz w:val="22"/>
                <w:szCs w:val="22"/>
              </w:rPr>
            </w:pPr>
            <w:r w:rsidRPr="001D04EE">
              <w:rPr>
                <w:rFonts w:ascii="Jost" w:hAnsi="Jost"/>
                <w:sz w:val="22"/>
                <w:szCs w:val="22"/>
              </w:rPr>
              <w:t>1)</w:t>
            </w:r>
            <w:r w:rsidR="00C24520" w:rsidRPr="001D04EE">
              <w:rPr>
                <w:rFonts w:ascii="Jost" w:hAnsi="Jost"/>
                <w:sz w:val="22"/>
                <w:szCs w:val="22"/>
              </w:rPr>
              <w:t xml:space="preserve"> 2 priedo</w:t>
            </w:r>
            <w:r w:rsidR="001C1BB4" w:rsidRPr="001D04EE">
              <w:rPr>
                <w:rFonts w:ascii="Jost" w:hAnsi="Jost"/>
                <w:sz w:val="22"/>
                <w:szCs w:val="22"/>
              </w:rPr>
              <w:t xml:space="preserve">, t. y. </w:t>
            </w:r>
            <w:r w:rsidR="00102F29" w:rsidRPr="001D04EE">
              <w:rPr>
                <w:rFonts w:ascii="Jost" w:hAnsi="Jost"/>
                <w:sz w:val="22"/>
                <w:szCs w:val="22"/>
              </w:rPr>
              <w:t>TS</w:t>
            </w:r>
            <w:r w:rsidR="001C1BB4" w:rsidRPr="001D04EE">
              <w:rPr>
                <w:rFonts w:ascii="Jost" w:hAnsi="Jost"/>
                <w:sz w:val="22"/>
                <w:szCs w:val="22"/>
              </w:rPr>
              <w:t>,</w:t>
            </w:r>
            <w:r w:rsidR="00C24520" w:rsidRPr="001D04EE">
              <w:rPr>
                <w:rFonts w:ascii="Jost" w:hAnsi="Jost"/>
                <w:sz w:val="22"/>
                <w:szCs w:val="22"/>
              </w:rPr>
              <w:t xml:space="preserve"> 1.6 punkte</w:t>
            </w:r>
            <w:r w:rsidR="001C1BB4" w:rsidRPr="001D04EE">
              <w:rPr>
                <w:rFonts w:ascii="Jost" w:hAnsi="Jost"/>
                <w:sz w:val="22"/>
                <w:szCs w:val="22"/>
              </w:rPr>
              <w:t xml:space="preserve"> nurodyta: „Informacinių sistemų priežiūros, konsultavimo ir </w:t>
            </w:r>
            <w:r w:rsidR="001C1BB4" w:rsidRPr="001D04EE">
              <w:rPr>
                <w:rFonts w:ascii="Jost" w:hAnsi="Jost"/>
                <w:sz w:val="22"/>
                <w:szCs w:val="22"/>
              </w:rPr>
              <w:lastRenderedPageBreak/>
              <w:t xml:space="preserve">vystymo paslaugos“, apie licencijas šiame punkte </w:t>
            </w:r>
            <w:r w:rsidR="00C24520" w:rsidRPr="001D04EE">
              <w:rPr>
                <w:rFonts w:ascii="Jost" w:hAnsi="Jost"/>
                <w:sz w:val="22"/>
                <w:szCs w:val="22"/>
              </w:rPr>
              <w:t>n</w:t>
            </w:r>
            <w:r w:rsidR="00851FCD" w:rsidRPr="001D04EE">
              <w:rPr>
                <w:rFonts w:ascii="Jost" w:hAnsi="Jost"/>
                <w:sz w:val="22"/>
                <w:szCs w:val="22"/>
              </w:rPr>
              <w:t>ė</w:t>
            </w:r>
            <w:r w:rsidR="00C24520" w:rsidRPr="001D04EE">
              <w:rPr>
                <w:rFonts w:ascii="Jost" w:hAnsi="Jost"/>
                <w:sz w:val="22"/>
                <w:szCs w:val="22"/>
              </w:rPr>
              <w:t xml:space="preserve">ra </w:t>
            </w:r>
            <w:r w:rsidR="00A43842" w:rsidRPr="001D04EE">
              <w:rPr>
                <w:rFonts w:ascii="Jost" w:hAnsi="Jost"/>
                <w:sz w:val="22"/>
                <w:szCs w:val="22"/>
              </w:rPr>
              <w:t>rašoma</w:t>
            </w:r>
            <w:r w:rsidR="001C1BB4" w:rsidRPr="001D04EE">
              <w:rPr>
                <w:rFonts w:ascii="Jost" w:hAnsi="Jost"/>
                <w:sz w:val="22"/>
                <w:szCs w:val="22"/>
              </w:rPr>
              <w:t>;</w:t>
            </w:r>
          </w:p>
          <w:p w14:paraId="0D2932A0" w14:textId="0137984F" w:rsidR="00102F29" w:rsidRPr="001D04EE" w:rsidRDefault="00C93147" w:rsidP="00102F29">
            <w:pPr>
              <w:rPr>
                <w:rFonts w:ascii="Jost" w:hAnsi="Jost"/>
                <w:sz w:val="22"/>
                <w:szCs w:val="22"/>
              </w:rPr>
            </w:pPr>
            <w:r w:rsidRPr="001D04EE">
              <w:rPr>
                <w:rFonts w:ascii="Jost" w:hAnsi="Jost"/>
                <w:sz w:val="22"/>
                <w:szCs w:val="22"/>
              </w:rPr>
              <w:t>2)</w:t>
            </w:r>
            <w:r w:rsidR="00A43842" w:rsidRPr="001D04EE">
              <w:rPr>
                <w:rFonts w:ascii="Jost" w:hAnsi="Jost"/>
                <w:sz w:val="22"/>
                <w:szCs w:val="22"/>
              </w:rPr>
              <w:t xml:space="preserve"> 2 priedo</w:t>
            </w:r>
            <w:r w:rsidR="00102F29" w:rsidRPr="001D04EE">
              <w:rPr>
                <w:rFonts w:ascii="Jost" w:hAnsi="Jost"/>
                <w:sz w:val="22"/>
                <w:szCs w:val="22"/>
              </w:rPr>
              <w:t xml:space="preserve">, t. y. TS, </w:t>
            </w:r>
            <w:r w:rsidR="00A43842" w:rsidRPr="001D04EE">
              <w:rPr>
                <w:rFonts w:ascii="Jost" w:hAnsi="Jost"/>
                <w:sz w:val="22"/>
                <w:szCs w:val="22"/>
              </w:rPr>
              <w:t xml:space="preserve">1.8 punkte </w:t>
            </w:r>
            <w:r w:rsidR="00102F29" w:rsidRPr="001D04EE">
              <w:rPr>
                <w:rFonts w:ascii="Jost" w:hAnsi="Jost"/>
                <w:sz w:val="22"/>
                <w:szCs w:val="22"/>
              </w:rPr>
              <w:t>nurodyta: „Perkančiajai organizacijai sudarius Agentūroje naudojamoms informacinėms sistemoms reikalingų techninių resursų nuomos bei informacinių sistemų priežiūros paslaugų pirkimo–pardavimo sutartį (toliau – Sutartis) su nauju Teikėju, šis turės bendradarbiauti su dabartiniu Perkančiosios organizacijos Teikėju, su kuriuo yra sudaryta pirkimo sutartis, perkeliant duomenų centro tarnybinėse stotyse esančius Perkančiosios organizacijos duomenis ir informacines sistemas į Teikėjo naudojamą duomenų centre veikiančią IT infrastruktūrą“, apie licencijas šiame punkte nėra rašoma;</w:t>
            </w:r>
          </w:p>
          <w:p w14:paraId="367963C6" w14:textId="58C1B115" w:rsidR="00211145" w:rsidRPr="001D04EE" w:rsidRDefault="00C93147" w:rsidP="00C93147">
            <w:pPr>
              <w:rPr>
                <w:rFonts w:ascii="Jost" w:hAnsi="Jost"/>
                <w:sz w:val="22"/>
                <w:szCs w:val="22"/>
              </w:rPr>
            </w:pPr>
            <w:r w:rsidRPr="001D04EE">
              <w:rPr>
                <w:rFonts w:ascii="Jost" w:hAnsi="Jost"/>
                <w:sz w:val="22"/>
                <w:szCs w:val="22"/>
              </w:rPr>
              <w:t>3)</w:t>
            </w:r>
            <w:r w:rsidR="00FB4BBD" w:rsidRPr="001D04EE">
              <w:rPr>
                <w:rFonts w:ascii="Jost" w:hAnsi="Jost"/>
                <w:sz w:val="22"/>
                <w:szCs w:val="22"/>
              </w:rPr>
              <w:t xml:space="preserve"> PO </w:t>
            </w:r>
            <w:r w:rsidR="001C1BB4" w:rsidRPr="001D04EE">
              <w:rPr>
                <w:rFonts w:ascii="Jost" w:hAnsi="Jost"/>
                <w:sz w:val="22"/>
                <w:szCs w:val="22"/>
              </w:rPr>
              <w:t>įvertino</w:t>
            </w:r>
            <w:r w:rsidR="00FB4BBD" w:rsidRPr="001D04EE">
              <w:rPr>
                <w:rFonts w:ascii="Jost" w:hAnsi="Jost"/>
                <w:sz w:val="22"/>
                <w:szCs w:val="22"/>
              </w:rPr>
              <w:t>, kad jos poreikius pilnai tenkina</w:t>
            </w:r>
            <w:r w:rsidR="00102F29" w:rsidRPr="001D04EE">
              <w:rPr>
                <w:rFonts w:ascii="Jost" w:hAnsi="Jost"/>
                <w:sz w:val="22"/>
                <w:szCs w:val="22"/>
              </w:rPr>
              <w:t xml:space="preserve"> </w:t>
            </w:r>
            <w:r w:rsidR="00FB4BBD" w:rsidRPr="001D04EE">
              <w:rPr>
                <w:rFonts w:ascii="Jost" w:hAnsi="Jost"/>
                <w:sz w:val="22"/>
                <w:szCs w:val="22"/>
              </w:rPr>
              <w:t xml:space="preserve"> </w:t>
            </w:r>
            <w:r w:rsidR="001D04EE" w:rsidRPr="001D04EE">
              <w:rPr>
                <w:rFonts w:ascii="Jost" w:hAnsi="Jost"/>
                <w:sz w:val="22"/>
                <w:szCs w:val="22"/>
              </w:rPr>
              <w:t xml:space="preserve">TS 5 lentelės </w:t>
            </w:r>
            <w:r w:rsidR="001D04EE" w:rsidRPr="001D04EE">
              <w:rPr>
                <w:rFonts w:ascii="Jost" w:hAnsi="Jost"/>
                <w:b/>
                <w:bCs/>
                <w:sz w:val="22"/>
                <w:szCs w:val="22"/>
              </w:rPr>
              <w:t>14</w:t>
            </w:r>
            <w:r w:rsidR="001D04EE" w:rsidRPr="001D04EE">
              <w:rPr>
                <w:rFonts w:ascii="Jost" w:hAnsi="Jost"/>
                <w:sz w:val="22"/>
                <w:szCs w:val="22"/>
              </w:rPr>
              <w:t xml:space="preserve"> eil. nurodytas reikalavimas dėl duomenų saugyklos našumo - SSD tipo virtualių tarnybinių stočių diskinės posistemės našumas turi būti ne mažesnis nei 10000 IOPS (įvesties /išvesties operacijų kiekis per sekundę) 1TB naudojamos saugyklos vietos. Tai reiškia, kad tiekėjai gali siūlyti ne mažesnį nei 10000 IOPS arba didesnį nei 10000 IOPS našumą. </w:t>
            </w:r>
          </w:p>
          <w:p w14:paraId="191128D1" w14:textId="6BD6B9A9" w:rsidR="006001F1" w:rsidRPr="001D04EE" w:rsidRDefault="00C93147" w:rsidP="00C93147">
            <w:pPr>
              <w:rPr>
                <w:rFonts w:ascii="Jost" w:hAnsi="Jost"/>
                <w:sz w:val="22"/>
                <w:szCs w:val="22"/>
              </w:rPr>
            </w:pPr>
            <w:r w:rsidRPr="001D04EE">
              <w:rPr>
                <w:rFonts w:ascii="Jost" w:hAnsi="Jost"/>
                <w:sz w:val="22"/>
                <w:szCs w:val="22"/>
              </w:rPr>
              <w:t>4)</w:t>
            </w:r>
            <w:r w:rsidR="00211145" w:rsidRPr="001D04EE">
              <w:rPr>
                <w:rFonts w:ascii="Jost" w:hAnsi="Jost"/>
                <w:sz w:val="22"/>
                <w:szCs w:val="22"/>
              </w:rPr>
              <w:t xml:space="preserve"> </w:t>
            </w:r>
            <w:r w:rsidR="00D13D4F" w:rsidRPr="001D04EE">
              <w:rPr>
                <w:rFonts w:ascii="Jost" w:hAnsi="Jost"/>
                <w:sz w:val="22"/>
                <w:szCs w:val="22"/>
              </w:rPr>
              <w:t>Duomenų centras</w:t>
            </w:r>
            <w:r w:rsidR="001D04EE" w:rsidRPr="001D04EE">
              <w:rPr>
                <w:rFonts w:ascii="Jost" w:hAnsi="Jost"/>
                <w:sz w:val="22"/>
                <w:szCs w:val="22"/>
              </w:rPr>
              <w:t>,</w:t>
            </w:r>
            <w:r w:rsidR="00D13D4F" w:rsidRPr="001D04EE">
              <w:rPr>
                <w:rFonts w:ascii="Jost" w:hAnsi="Jost"/>
                <w:sz w:val="22"/>
                <w:szCs w:val="22"/>
              </w:rPr>
              <w:t xml:space="preserve"> atitinkantis TIER 3 </w:t>
            </w:r>
            <w:r w:rsidR="001D04EE" w:rsidRPr="001D04EE">
              <w:rPr>
                <w:rFonts w:ascii="Jost" w:hAnsi="Jost"/>
                <w:sz w:val="22"/>
                <w:szCs w:val="22"/>
              </w:rPr>
              <w:t xml:space="preserve">sertifikato </w:t>
            </w:r>
            <w:r w:rsidR="00D13D4F" w:rsidRPr="001D04EE">
              <w:rPr>
                <w:rFonts w:ascii="Jost" w:hAnsi="Jost"/>
                <w:sz w:val="22"/>
                <w:szCs w:val="22"/>
              </w:rPr>
              <w:t>reikalavimus, nebūtinai turi TIER 3 sertifikatą. Reikalaujant pačio sertifikato</w:t>
            </w:r>
            <w:r w:rsidR="00A27B0F" w:rsidRPr="001D04EE">
              <w:rPr>
                <w:rFonts w:ascii="Jost" w:hAnsi="Jost"/>
                <w:sz w:val="22"/>
                <w:szCs w:val="22"/>
              </w:rPr>
              <w:t xml:space="preserve"> </w:t>
            </w:r>
            <w:r w:rsidR="003461E2" w:rsidRPr="001D04EE">
              <w:rPr>
                <w:rFonts w:ascii="Jost" w:hAnsi="Jost"/>
                <w:sz w:val="22"/>
                <w:szCs w:val="22"/>
              </w:rPr>
              <w:t xml:space="preserve">PO </w:t>
            </w:r>
            <w:r w:rsidR="00A27B0F" w:rsidRPr="001D04EE">
              <w:rPr>
                <w:rFonts w:ascii="Jost" w:hAnsi="Jost"/>
                <w:sz w:val="22"/>
                <w:szCs w:val="22"/>
              </w:rPr>
              <w:t xml:space="preserve">mano, kad bus </w:t>
            </w:r>
            <w:r w:rsidR="002760FE" w:rsidRPr="001D04EE">
              <w:rPr>
                <w:rFonts w:ascii="Jost" w:hAnsi="Jost"/>
                <w:sz w:val="22"/>
                <w:szCs w:val="22"/>
              </w:rPr>
              <w:t>mažinama konkurencija.</w:t>
            </w:r>
          </w:p>
          <w:p w14:paraId="526AB502" w14:textId="0634838E" w:rsidR="00C93147" w:rsidRPr="001D04EE" w:rsidRDefault="00C93147" w:rsidP="00C93147">
            <w:pPr>
              <w:rPr>
                <w:rFonts w:ascii="Jost" w:hAnsi="Jost"/>
                <w:sz w:val="22"/>
                <w:szCs w:val="22"/>
              </w:rPr>
            </w:pPr>
            <w:r w:rsidRPr="001D04EE">
              <w:rPr>
                <w:rFonts w:ascii="Jost" w:hAnsi="Jost"/>
                <w:sz w:val="22"/>
                <w:szCs w:val="22"/>
              </w:rPr>
              <w:t>5)</w:t>
            </w:r>
            <w:r w:rsidR="00D701E1" w:rsidRPr="001D04EE">
              <w:rPr>
                <w:rFonts w:ascii="Jost" w:hAnsi="Jost"/>
                <w:sz w:val="22"/>
                <w:szCs w:val="22"/>
              </w:rPr>
              <w:t xml:space="preserve"> Darbo laikas yra aprašytas </w:t>
            </w:r>
            <w:r w:rsidR="001D04EE" w:rsidRPr="001D04EE">
              <w:rPr>
                <w:rFonts w:ascii="Jost" w:hAnsi="Jost"/>
                <w:sz w:val="22"/>
                <w:szCs w:val="22"/>
              </w:rPr>
              <w:t>2 priedo, t. y. TS,</w:t>
            </w:r>
            <w:r w:rsidR="00D701E1" w:rsidRPr="001D04EE">
              <w:rPr>
                <w:rFonts w:ascii="Jost" w:hAnsi="Jost"/>
                <w:sz w:val="22"/>
                <w:szCs w:val="22"/>
              </w:rPr>
              <w:t xml:space="preserve"> 3 lentelė</w:t>
            </w:r>
            <w:r w:rsidR="001D04EE" w:rsidRPr="001D04EE">
              <w:rPr>
                <w:rFonts w:ascii="Jost" w:hAnsi="Jost"/>
                <w:sz w:val="22"/>
                <w:szCs w:val="22"/>
              </w:rPr>
              <w:t>s 1 eil.</w:t>
            </w:r>
            <w:r w:rsidR="00D701E1" w:rsidRPr="001D04EE">
              <w:rPr>
                <w:rFonts w:ascii="Jost" w:hAnsi="Jost"/>
                <w:sz w:val="22"/>
                <w:szCs w:val="22"/>
              </w:rPr>
              <w:t xml:space="preserve"> </w:t>
            </w:r>
            <w:r w:rsidR="001D04EE" w:rsidRPr="001D04EE">
              <w:rPr>
                <w:rFonts w:ascii="Jost" w:hAnsi="Jost"/>
                <w:sz w:val="22"/>
                <w:szCs w:val="22"/>
              </w:rPr>
              <w:t>„</w:t>
            </w:r>
            <w:r w:rsidR="00D03913" w:rsidRPr="001D04EE">
              <w:rPr>
                <w:rFonts w:ascii="Jost" w:hAnsi="Jost"/>
                <w:sz w:val="22"/>
                <w:szCs w:val="22"/>
              </w:rPr>
              <w:t>Reikalavimai Teikėjo pagalbos tarnybai</w:t>
            </w:r>
            <w:r w:rsidR="001D04EE" w:rsidRPr="001D04EE">
              <w:rPr>
                <w:rFonts w:ascii="Jost" w:hAnsi="Jost"/>
                <w:sz w:val="22"/>
                <w:szCs w:val="22"/>
              </w:rPr>
              <w:t>“</w:t>
            </w:r>
            <w:r w:rsidR="00520FE9" w:rsidRPr="001D04EE">
              <w:rPr>
                <w:rFonts w:ascii="Jost" w:hAnsi="Jost"/>
                <w:sz w:val="22"/>
                <w:szCs w:val="22"/>
              </w:rPr>
              <w:t xml:space="preserve">. PO nemano, kad reikia </w:t>
            </w:r>
            <w:r w:rsidR="001D04EE" w:rsidRPr="001D04EE">
              <w:rPr>
                <w:rFonts w:ascii="Jost" w:hAnsi="Jost"/>
                <w:sz w:val="22"/>
                <w:szCs w:val="22"/>
              </w:rPr>
              <w:t xml:space="preserve">dubliuoti </w:t>
            </w:r>
            <w:r w:rsidR="00520FE9" w:rsidRPr="001D04EE">
              <w:rPr>
                <w:rFonts w:ascii="Jost" w:hAnsi="Jost"/>
                <w:sz w:val="22"/>
                <w:szCs w:val="22"/>
              </w:rPr>
              <w:t>informaciją</w:t>
            </w:r>
            <w:r w:rsidR="00851FCD" w:rsidRPr="001D04EE">
              <w:rPr>
                <w:rFonts w:ascii="Jost" w:hAnsi="Jost"/>
                <w:sz w:val="22"/>
                <w:szCs w:val="22"/>
              </w:rPr>
              <w:t>.</w:t>
            </w:r>
          </w:p>
          <w:p w14:paraId="539A8565" w14:textId="269E7E60" w:rsidR="00C93147" w:rsidRPr="001D04EE" w:rsidRDefault="00C93147" w:rsidP="00C93147">
            <w:pPr>
              <w:rPr>
                <w:rFonts w:ascii="Jost" w:hAnsi="Jost"/>
                <w:sz w:val="22"/>
                <w:szCs w:val="22"/>
              </w:rPr>
            </w:pPr>
            <w:r w:rsidRPr="001D04EE">
              <w:rPr>
                <w:rFonts w:ascii="Jost" w:hAnsi="Jost"/>
                <w:sz w:val="22"/>
                <w:szCs w:val="22"/>
              </w:rPr>
              <w:lastRenderedPageBreak/>
              <w:t>6)</w:t>
            </w:r>
            <w:r w:rsidR="008A2A2C" w:rsidRPr="001D04EE">
              <w:rPr>
                <w:rFonts w:ascii="Jost" w:hAnsi="Jost"/>
                <w:sz w:val="22"/>
                <w:szCs w:val="22"/>
              </w:rPr>
              <w:t xml:space="preserve"> </w:t>
            </w:r>
            <w:r w:rsidR="001D04EE" w:rsidRPr="001D04EE">
              <w:rPr>
                <w:rFonts w:ascii="Jost" w:hAnsi="Jost"/>
                <w:sz w:val="22"/>
                <w:szCs w:val="22"/>
              </w:rPr>
              <w:t>SIEM paslauga nėra perkama, PO prašo, kad tiekėjo siūlomame duomenų centre būtų įdiegtas SIEM dėl priežiūros ir reakcijos laiko valdymo</w:t>
            </w:r>
            <w:r w:rsidR="008A2A2C" w:rsidRPr="001D04EE">
              <w:rPr>
                <w:rFonts w:ascii="Jost" w:hAnsi="Jost"/>
                <w:sz w:val="22"/>
                <w:szCs w:val="22"/>
              </w:rPr>
              <w:t>.</w:t>
            </w:r>
          </w:p>
          <w:p w14:paraId="0076AA97" w14:textId="3F1DB0EB" w:rsidR="00C93147" w:rsidRPr="001D04EE" w:rsidRDefault="00C93147" w:rsidP="00C93147">
            <w:pPr>
              <w:rPr>
                <w:rFonts w:ascii="Jost" w:hAnsi="Jost"/>
                <w:sz w:val="22"/>
                <w:szCs w:val="22"/>
              </w:rPr>
            </w:pPr>
            <w:r w:rsidRPr="001D04EE">
              <w:rPr>
                <w:rFonts w:ascii="Jost" w:hAnsi="Jost"/>
                <w:sz w:val="22"/>
                <w:szCs w:val="22"/>
              </w:rPr>
              <w:t>7)</w:t>
            </w:r>
            <w:r w:rsidR="008A2A2C" w:rsidRPr="001D04EE">
              <w:rPr>
                <w:rFonts w:ascii="Jost" w:hAnsi="Jost"/>
                <w:sz w:val="22"/>
                <w:szCs w:val="22"/>
              </w:rPr>
              <w:t xml:space="preserve"> </w:t>
            </w:r>
            <w:r w:rsidR="001D04EE" w:rsidRPr="001D04EE">
              <w:rPr>
                <w:rFonts w:ascii="Jost" w:hAnsi="Jost"/>
                <w:sz w:val="22"/>
                <w:szCs w:val="22"/>
              </w:rPr>
              <w:t>Darbo laikas yra aprašytas 2 priedo, t. y. TS, 3 lentelės 1 eil. „Reikalavimai Teikėjo pagalbos tarnybai“. PO nemano, kad reikia dubliuoti informaciją.</w:t>
            </w:r>
          </w:p>
        </w:tc>
      </w:tr>
      <w:tr w:rsidR="001D04EE" w:rsidRPr="001D04EE" w14:paraId="0997620A" w14:textId="77777777" w:rsidTr="00466CD5">
        <w:tc>
          <w:tcPr>
            <w:tcW w:w="560" w:type="dxa"/>
          </w:tcPr>
          <w:p w14:paraId="0633D41D" w14:textId="77777777" w:rsidR="006001F1" w:rsidRPr="001D04EE" w:rsidRDefault="006001F1" w:rsidP="00466CD5">
            <w:pPr>
              <w:rPr>
                <w:rFonts w:ascii="Jost" w:hAnsi="Jost"/>
                <w:sz w:val="22"/>
                <w:szCs w:val="22"/>
              </w:rPr>
            </w:pPr>
            <w:r w:rsidRPr="001D04EE">
              <w:rPr>
                <w:rFonts w:ascii="Jost" w:hAnsi="Jost"/>
                <w:sz w:val="22"/>
                <w:szCs w:val="22"/>
              </w:rPr>
              <w:lastRenderedPageBreak/>
              <w:t>6.</w:t>
            </w:r>
          </w:p>
        </w:tc>
        <w:tc>
          <w:tcPr>
            <w:tcW w:w="5360" w:type="dxa"/>
          </w:tcPr>
          <w:p w14:paraId="0D5D0F6A" w14:textId="77777777" w:rsidR="006001F1" w:rsidRPr="001D04EE" w:rsidRDefault="006001F1" w:rsidP="00466CD5">
            <w:pPr>
              <w:rPr>
                <w:rFonts w:ascii="Jost" w:hAnsi="Jost"/>
                <w:bCs/>
                <w:sz w:val="22"/>
                <w:szCs w:val="22"/>
              </w:rPr>
            </w:pPr>
            <w:r w:rsidRPr="001D04EE">
              <w:rPr>
                <w:rFonts w:ascii="Jost" w:hAnsi="Jost"/>
                <w:sz w:val="22"/>
                <w:szCs w:val="22"/>
              </w:rPr>
              <w:t>Kokie kvalifikacijos reikalavimai, Jūsų nuomone, turėtų būti keliami tiekėjams, ketinantiems dalyvauti pirkimo procedūroje? Prašome pagrįsti.</w:t>
            </w:r>
          </w:p>
        </w:tc>
        <w:tc>
          <w:tcPr>
            <w:tcW w:w="4451" w:type="dxa"/>
            <w:vAlign w:val="center"/>
          </w:tcPr>
          <w:p w14:paraId="462515CC" w14:textId="1A28B7D2" w:rsidR="006001F1" w:rsidRPr="001D04EE" w:rsidRDefault="00E57FF5" w:rsidP="00D8585B">
            <w:pPr>
              <w:rPr>
                <w:rFonts w:ascii="Jost" w:hAnsi="Jost"/>
                <w:bCs/>
                <w:sz w:val="22"/>
                <w:szCs w:val="22"/>
              </w:rPr>
            </w:pPr>
            <w:r w:rsidRPr="001D04EE">
              <w:rPr>
                <w:rFonts w:ascii="Jost" w:hAnsi="Jost"/>
                <w:bCs/>
                <w:sz w:val="22"/>
                <w:szCs w:val="22"/>
              </w:rPr>
              <w:t>Nemanome, kad šiame pirkime</w:t>
            </w:r>
            <w:r w:rsidR="00D8585B" w:rsidRPr="001D04EE">
              <w:rPr>
                <w:rFonts w:ascii="Jost" w:hAnsi="Jost"/>
                <w:bCs/>
                <w:sz w:val="22"/>
                <w:szCs w:val="22"/>
              </w:rPr>
              <w:t xml:space="preserve"> </w:t>
            </w:r>
            <w:r w:rsidRPr="001D04EE">
              <w:rPr>
                <w:rFonts w:ascii="Jost" w:hAnsi="Jost"/>
                <w:bCs/>
                <w:sz w:val="22"/>
                <w:szCs w:val="22"/>
              </w:rPr>
              <w:t>turėtų būti keliami specifiniai</w:t>
            </w:r>
            <w:r w:rsidR="00D8585B" w:rsidRPr="001D04EE">
              <w:rPr>
                <w:rFonts w:ascii="Jost" w:hAnsi="Jost"/>
                <w:bCs/>
                <w:sz w:val="22"/>
                <w:szCs w:val="22"/>
              </w:rPr>
              <w:t xml:space="preserve"> </w:t>
            </w:r>
            <w:r w:rsidRPr="001D04EE">
              <w:rPr>
                <w:rFonts w:ascii="Jost" w:hAnsi="Jost"/>
                <w:bCs/>
                <w:sz w:val="22"/>
                <w:szCs w:val="22"/>
              </w:rPr>
              <w:t>kvalifikacijos reikalavimai tiekėjams.</w:t>
            </w:r>
          </w:p>
        </w:tc>
        <w:tc>
          <w:tcPr>
            <w:tcW w:w="4792" w:type="dxa"/>
            <w:vAlign w:val="center"/>
          </w:tcPr>
          <w:p w14:paraId="17C2071B" w14:textId="5037333D" w:rsidR="006001F1" w:rsidRPr="001D04EE" w:rsidRDefault="00E57FF5" w:rsidP="00D8585B">
            <w:pPr>
              <w:rPr>
                <w:rFonts w:ascii="Jost" w:hAnsi="Jost"/>
                <w:bCs/>
                <w:sz w:val="22"/>
                <w:szCs w:val="22"/>
              </w:rPr>
            </w:pPr>
            <w:r w:rsidRPr="001D04EE">
              <w:rPr>
                <w:rFonts w:ascii="Jost" w:hAnsi="Jost"/>
                <w:sz w:val="22"/>
                <w:szCs w:val="22"/>
              </w:rPr>
              <w:t>Dėkojame už pateiktą atsakymą.</w:t>
            </w:r>
          </w:p>
        </w:tc>
      </w:tr>
      <w:tr w:rsidR="001D04EE" w:rsidRPr="001D04EE" w14:paraId="063B0FE1" w14:textId="77777777" w:rsidTr="00466CD5">
        <w:tc>
          <w:tcPr>
            <w:tcW w:w="560" w:type="dxa"/>
          </w:tcPr>
          <w:p w14:paraId="0F98DB33" w14:textId="77777777" w:rsidR="006001F1" w:rsidRPr="001D04EE" w:rsidRDefault="006001F1" w:rsidP="00466CD5">
            <w:pPr>
              <w:tabs>
                <w:tab w:val="left" w:pos="284"/>
                <w:tab w:val="left" w:pos="709"/>
              </w:tabs>
              <w:contextualSpacing/>
              <w:rPr>
                <w:rFonts w:ascii="Jost" w:hAnsi="Jost"/>
                <w:sz w:val="22"/>
                <w:szCs w:val="22"/>
              </w:rPr>
            </w:pPr>
            <w:r w:rsidRPr="001D04EE">
              <w:rPr>
                <w:rFonts w:ascii="Jost" w:hAnsi="Jost"/>
                <w:sz w:val="22"/>
                <w:szCs w:val="22"/>
              </w:rPr>
              <w:t>7.</w:t>
            </w:r>
          </w:p>
        </w:tc>
        <w:tc>
          <w:tcPr>
            <w:tcW w:w="5360" w:type="dxa"/>
          </w:tcPr>
          <w:p w14:paraId="761DE487" w14:textId="77777777" w:rsidR="006001F1" w:rsidRPr="001D04EE" w:rsidRDefault="006001F1" w:rsidP="00466CD5">
            <w:pPr>
              <w:rPr>
                <w:rFonts w:ascii="Jost" w:hAnsi="Jost"/>
                <w:sz w:val="22"/>
                <w:szCs w:val="22"/>
                <w:lang w:eastAsia="lt-LT"/>
              </w:rPr>
            </w:pPr>
            <w:r w:rsidRPr="001D04EE">
              <w:rPr>
                <w:rFonts w:ascii="Jost" w:eastAsia="Calibri" w:hAnsi="Jost"/>
                <w:sz w:val="22"/>
                <w:szCs w:val="22"/>
              </w:rPr>
              <w:t xml:space="preserve">Kokia būtų preliminari paslaugų kaina </w:t>
            </w:r>
            <w:r w:rsidRPr="001D04EE">
              <w:rPr>
                <w:rFonts w:ascii="Jost" w:eastAsia="Calibri" w:hAnsi="Jost"/>
                <w:i/>
                <w:iCs/>
                <w:sz w:val="22"/>
                <w:szCs w:val="22"/>
              </w:rPr>
              <w:t>(prašoma pirkimo vertės nustatymo tikslais)</w:t>
            </w:r>
            <w:r w:rsidRPr="001D04EE">
              <w:rPr>
                <w:rFonts w:ascii="Jost" w:eastAsia="Calibri" w:hAnsi="Jost"/>
                <w:sz w:val="22"/>
                <w:szCs w:val="22"/>
              </w:rPr>
              <w:t>?</w:t>
            </w:r>
          </w:p>
        </w:tc>
        <w:tc>
          <w:tcPr>
            <w:tcW w:w="4451" w:type="dxa"/>
            <w:vAlign w:val="center"/>
          </w:tcPr>
          <w:p w14:paraId="73D5074D" w14:textId="1212CCFF" w:rsidR="006001F1" w:rsidRPr="001D04EE" w:rsidRDefault="00E57FF5" w:rsidP="00D8585B">
            <w:pPr>
              <w:pStyle w:val="Sraopastraipa"/>
              <w:ind w:left="0"/>
              <w:rPr>
                <w:rFonts w:ascii="Jost" w:hAnsi="Jost"/>
                <w:bCs/>
                <w:i/>
                <w:iCs/>
                <w:sz w:val="22"/>
                <w:szCs w:val="22"/>
                <w:highlight w:val="yellow"/>
              </w:rPr>
            </w:pPr>
            <w:r w:rsidRPr="001D04EE">
              <w:rPr>
                <w:rFonts w:ascii="Jost" w:hAnsi="Jost"/>
                <w:bCs/>
                <w:i/>
                <w:iCs/>
                <w:sz w:val="22"/>
                <w:szCs w:val="22"/>
              </w:rPr>
              <w:t>Konfidenciali informacija</w:t>
            </w:r>
          </w:p>
        </w:tc>
        <w:tc>
          <w:tcPr>
            <w:tcW w:w="4792" w:type="dxa"/>
            <w:vAlign w:val="center"/>
          </w:tcPr>
          <w:p w14:paraId="4E860357" w14:textId="045BC8E9" w:rsidR="006001F1" w:rsidRPr="001D04EE" w:rsidRDefault="00E57FF5" w:rsidP="00D8585B">
            <w:pPr>
              <w:tabs>
                <w:tab w:val="left" w:pos="272"/>
              </w:tabs>
              <w:rPr>
                <w:rFonts w:ascii="Jost" w:hAnsi="Jost"/>
                <w:sz w:val="22"/>
                <w:szCs w:val="22"/>
              </w:rPr>
            </w:pPr>
            <w:r w:rsidRPr="001D04EE">
              <w:rPr>
                <w:rFonts w:ascii="Jost" w:hAnsi="Jost"/>
                <w:sz w:val="22"/>
                <w:szCs w:val="22"/>
              </w:rPr>
              <w:t>Dėkojame už pateiktą atsakymą.</w:t>
            </w:r>
          </w:p>
        </w:tc>
      </w:tr>
      <w:tr w:rsidR="001D04EE" w:rsidRPr="001D04EE" w14:paraId="54D980A8" w14:textId="77777777" w:rsidTr="00466CD5">
        <w:tc>
          <w:tcPr>
            <w:tcW w:w="560" w:type="dxa"/>
          </w:tcPr>
          <w:p w14:paraId="22DCD41A" w14:textId="77777777" w:rsidR="006001F1" w:rsidRPr="001D04EE" w:rsidRDefault="006001F1" w:rsidP="00466CD5">
            <w:pPr>
              <w:tabs>
                <w:tab w:val="left" w:pos="284"/>
                <w:tab w:val="left" w:pos="709"/>
              </w:tabs>
              <w:contextualSpacing/>
              <w:rPr>
                <w:rFonts w:ascii="Jost" w:hAnsi="Jost"/>
                <w:sz w:val="22"/>
                <w:szCs w:val="22"/>
              </w:rPr>
            </w:pPr>
            <w:r w:rsidRPr="001D04EE">
              <w:rPr>
                <w:rFonts w:ascii="Jost" w:hAnsi="Jost"/>
                <w:sz w:val="22"/>
                <w:szCs w:val="22"/>
              </w:rPr>
              <w:t>8.</w:t>
            </w:r>
          </w:p>
        </w:tc>
        <w:tc>
          <w:tcPr>
            <w:tcW w:w="5360" w:type="dxa"/>
          </w:tcPr>
          <w:p w14:paraId="0CC1A71D" w14:textId="77777777" w:rsidR="006001F1" w:rsidRPr="001D04EE" w:rsidRDefault="006001F1" w:rsidP="00466CD5">
            <w:pPr>
              <w:tabs>
                <w:tab w:val="left" w:pos="284"/>
                <w:tab w:val="left" w:pos="709"/>
              </w:tabs>
              <w:contextualSpacing/>
              <w:rPr>
                <w:rFonts w:ascii="Jost" w:hAnsi="Jost"/>
                <w:sz w:val="22"/>
                <w:szCs w:val="22"/>
              </w:rPr>
            </w:pPr>
            <w:r w:rsidRPr="001D04EE">
              <w:rPr>
                <w:rFonts w:ascii="Jost" w:hAnsi="Jost"/>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7C34C9D1" w14:textId="77777777" w:rsidR="006001F1" w:rsidRPr="001D04EE" w:rsidRDefault="006001F1" w:rsidP="00466CD5">
            <w:pPr>
              <w:tabs>
                <w:tab w:val="left" w:pos="284"/>
                <w:tab w:val="left" w:pos="709"/>
              </w:tabs>
              <w:contextualSpacing/>
              <w:rPr>
                <w:rFonts w:ascii="Jost" w:hAnsi="Jost"/>
                <w:sz w:val="22"/>
                <w:szCs w:val="22"/>
              </w:rPr>
            </w:pPr>
          </w:p>
          <w:p w14:paraId="102F3F4E" w14:textId="77777777" w:rsidR="006001F1" w:rsidRPr="001D04EE" w:rsidRDefault="006001F1" w:rsidP="00466CD5">
            <w:pPr>
              <w:rPr>
                <w:rFonts w:ascii="Jost" w:hAnsi="Jost"/>
                <w:sz w:val="22"/>
                <w:szCs w:val="22"/>
                <w:lang w:eastAsia="lt-LT"/>
              </w:rPr>
            </w:pPr>
            <w:r w:rsidRPr="001D04EE">
              <w:rPr>
                <w:rFonts w:ascii="Jost" w:hAnsi="Jost"/>
                <w:b/>
                <w:bCs/>
                <w:i/>
                <w:iCs/>
                <w:sz w:val="22"/>
                <w:szCs w:val="22"/>
              </w:rPr>
              <w:t>Pastaba.</w:t>
            </w:r>
            <w:r w:rsidRPr="001D04EE">
              <w:rPr>
                <w:rFonts w:ascii="Jost" w:hAnsi="Jost"/>
                <w:sz w:val="22"/>
                <w:szCs w:val="22"/>
              </w:rPr>
              <w:t xml:space="preserve"> Perkančioji organizacija siekia nustatyti, kurie ekonominio naudingumo vertinimo kriterijai atneštų realios naudos siekiant pagrindinio tikslo – tinkamo ir savalaikio kokybiškų paslaugų suteikimo.</w:t>
            </w:r>
          </w:p>
        </w:tc>
        <w:tc>
          <w:tcPr>
            <w:tcW w:w="4451" w:type="dxa"/>
            <w:vAlign w:val="center"/>
          </w:tcPr>
          <w:p w14:paraId="7F9C47DB" w14:textId="4251B5B9" w:rsidR="006001F1" w:rsidRPr="001D04EE" w:rsidRDefault="00E57FF5" w:rsidP="00D8585B">
            <w:pPr>
              <w:rPr>
                <w:rFonts w:ascii="Jost" w:hAnsi="Jost"/>
                <w:sz w:val="22"/>
                <w:szCs w:val="22"/>
              </w:rPr>
            </w:pPr>
            <w:r w:rsidRPr="001D04EE">
              <w:rPr>
                <w:rFonts w:ascii="Jost" w:hAnsi="Jost"/>
                <w:sz w:val="22"/>
                <w:szCs w:val="22"/>
              </w:rPr>
              <w:t>Vertinama turėtų būti pagal</w:t>
            </w:r>
            <w:r w:rsidR="00D8585B" w:rsidRPr="001D04EE">
              <w:rPr>
                <w:rFonts w:ascii="Jost" w:hAnsi="Jost"/>
                <w:sz w:val="22"/>
                <w:szCs w:val="22"/>
              </w:rPr>
              <w:t xml:space="preserve"> </w:t>
            </w:r>
            <w:r w:rsidRPr="001D04EE">
              <w:rPr>
                <w:rFonts w:ascii="Jost" w:hAnsi="Jost"/>
                <w:sz w:val="22"/>
                <w:szCs w:val="22"/>
              </w:rPr>
              <w:t>mažiausią kainą.</w:t>
            </w:r>
          </w:p>
        </w:tc>
        <w:tc>
          <w:tcPr>
            <w:tcW w:w="4792" w:type="dxa"/>
            <w:vAlign w:val="center"/>
          </w:tcPr>
          <w:p w14:paraId="297DA96D" w14:textId="70B58585" w:rsidR="006001F1" w:rsidRPr="001D04EE" w:rsidRDefault="00E57FF5" w:rsidP="00D8585B">
            <w:pPr>
              <w:tabs>
                <w:tab w:val="left" w:pos="272"/>
              </w:tabs>
              <w:rPr>
                <w:rFonts w:ascii="Jost" w:hAnsi="Jost"/>
                <w:sz w:val="22"/>
                <w:szCs w:val="22"/>
              </w:rPr>
            </w:pPr>
            <w:r w:rsidRPr="001D04EE">
              <w:rPr>
                <w:rFonts w:ascii="Jost" w:hAnsi="Jost"/>
                <w:sz w:val="22"/>
                <w:szCs w:val="22"/>
              </w:rPr>
              <w:t>Dėkojame už pateiktą atsakymą.</w:t>
            </w:r>
          </w:p>
        </w:tc>
      </w:tr>
      <w:tr w:rsidR="001D04EE" w:rsidRPr="001D04EE" w14:paraId="5E77A164" w14:textId="77777777" w:rsidTr="00466CD5">
        <w:tc>
          <w:tcPr>
            <w:tcW w:w="560" w:type="dxa"/>
          </w:tcPr>
          <w:p w14:paraId="37298081" w14:textId="77777777" w:rsidR="006001F1" w:rsidRPr="001D04EE" w:rsidRDefault="006001F1" w:rsidP="00466CD5">
            <w:pPr>
              <w:tabs>
                <w:tab w:val="left" w:pos="284"/>
                <w:tab w:val="left" w:pos="709"/>
              </w:tabs>
              <w:contextualSpacing/>
              <w:rPr>
                <w:rFonts w:ascii="Jost" w:hAnsi="Jost"/>
                <w:sz w:val="22"/>
                <w:szCs w:val="22"/>
              </w:rPr>
            </w:pPr>
            <w:r w:rsidRPr="001D04EE">
              <w:rPr>
                <w:rFonts w:ascii="Jost" w:hAnsi="Jost"/>
                <w:sz w:val="22"/>
                <w:szCs w:val="22"/>
              </w:rPr>
              <w:t>9.</w:t>
            </w:r>
          </w:p>
        </w:tc>
        <w:tc>
          <w:tcPr>
            <w:tcW w:w="5360" w:type="dxa"/>
          </w:tcPr>
          <w:p w14:paraId="4E3395AD" w14:textId="77777777" w:rsidR="006001F1" w:rsidRPr="001D04EE" w:rsidRDefault="006001F1" w:rsidP="00466CD5">
            <w:pPr>
              <w:rPr>
                <w:rFonts w:ascii="Jost" w:hAnsi="Jost"/>
                <w:sz w:val="22"/>
                <w:szCs w:val="22"/>
                <w:lang w:eastAsia="lt-LT"/>
              </w:rPr>
            </w:pPr>
            <w:r w:rsidRPr="001D04EE">
              <w:rPr>
                <w:rFonts w:ascii="Jost" w:hAnsi="Jost"/>
                <w:sz w:val="22"/>
                <w:szCs w:val="22"/>
              </w:rPr>
              <w:t>Kokie specialistai, Jūsų nuomone, turėtų dalyvauti sutarties vykdyme, kad sutartis būtų įvykdyta laiku ir kokybiškai? Prašome pagrįsti.</w:t>
            </w:r>
          </w:p>
        </w:tc>
        <w:tc>
          <w:tcPr>
            <w:tcW w:w="4451" w:type="dxa"/>
            <w:vAlign w:val="center"/>
          </w:tcPr>
          <w:p w14:paraId="2C01EC42" w14:textId="7010F4A3" w:rsidR="006001F1" w:rsidRPr="001D04EE" w:rsidRDefault="00CE276C" w:rsidP="00D8585B">
            <w:pPr>
              <w:pStyle w:val="Default"/>
              <w:jc w:val="both"/>
              <w:rPr>
                <w:rFonts w:ascii="Jost" w:hAnsi="Jost"/>
                <w:color w:val="auto"/>
                <w:sz w:val="22"/>
                <w:szCs w:val="22"/>
                <w:lang w:val="lt-LT"/>
              </w:rPr>
            </w:pPr>
            <w:r w:rsidRPr="001D04EE">
              <w:rPr>
                <w:rFonts w:ascii="Jost" w:hAnsi="Jost"/>
                <w:color w:val="auto"/>
                <w:sz w:val="22"/>
                <w:szCs w:val="22"/>
                <w:lang w:val="lt-LT"/>
              </w:rPr>
              <w:t>Papildomų specialistų nesiūlome.</w:t>
            </w:r>
          </w:p>
        </w:tc>
        <w:tc>
          <w:tcPr>
            <w:tcW w:w="4792" w:type="dxa"/>
            <w:vAlign w:val="center"/>
          </w:tcPr>
          <w:p w14:paraId="60D174B8" w14:textId="36EB45C5" w:rsidR="006001F1" w:rsidRPr="001D04EE" w:rsidRDefault="004E2FD4" w:rsidP="004E2FD4">
            <w:pPr>
              <w:tabs>
                <w:tab w:val="left" w:pos="272"/>
              </w:tabs>
              <w:rPr>
                <w:rFonts w:ascii="Jost" w:hAnsi="Jost"/>
                <w:sz w:val="22"/>
                <w:szCs w:val="22"/>
              </w:rPr>
            </w:pPr>
            <w:r w:rsidRPr="001D04EE">
              <w:rPr>
                <w:rFonts w:ascii="Jost" w:hAnsi="Jost"/>
                <w:sz w:val="22"/>
                <w:szCs w:val="22"/>
              </w:rPr>
              <w:t>Dėkojame už pateiktą atsakymą.</w:t>
            </w:r>
          </w:p>
        </w:tc>
      </w:tr>
      <w:tr w:rsidR="001D04EE" w:rsidRPr="001D04EE" w14:paraId="7753B34D" w14:textId="77777777" w:rsidTr="00466CD5">
        <w:tc>
          <w:tcPr>
            <w:tcW w:w="560" w:type="dxa"/>
          </w:tcPr>
          <w:p w14:paraId="2E775E68" w14:textId="77777777" w:rsidR="006001F1" w:rsidRPr="001D04EE" w:rsidRDefault="006001F1" w:rsidP="00466CD5">
            <w:pPr>
              <w:tabs>
                <w:tab w:val="left" w:pos="284"/>
                <w:tab w:val="left" w:pos="709"/>
              </w:tabs>
              <w:contextualSpacing/>
              <w:rPr>
                <w:rFonts w:ascii="Jost" w:hAnsi="Jost"/>
                <w:sz w:val="22"/>
                <w:szCs w:val="22"/>
              </w:rPr>
            </w:pPr>
            <w:r w:rsidRPr="001D04EE">
              <w:rPr>
                <w:rFonts w:ascii="Jost" w:hAnsi="Jost"/>
                <w:sz w:val="22"/>
                <w:szCs w:val="22"/>
              </w:rPr>
              <w:t>10.</w:t>
            </w:r>
          </w:p>
        </w:tc>
        <w:tc>
          <w:tcPr>
            <w:tcW w:w="5360" w:type="dxa"/>
          </w:tcPr>
          <w:p w14:paraId="346D96E5" w14:textId="77777777" w:rsidR="006001F1" w:rsidRPr="001D04EE" w:rsidRDefault="006001F1" w:rsidP="00466CD5">
            <w:pPr>
              <w:rPr>
                <w:rFonts w:ascii="Jost" w:hAnsi="Jost"/>
                <w:sz w:val="22"/>
                <w:szCs w:val="22"/>
                <w:lang w:eastAsia="lt-LT"/>
              </w:rPr>
            </w:pPr>
            <w:r w:rsidRPr="001D04EE">
              <w:rPr>
                <w:rFonts w:ascii="Jost" w:hAnsi="Jost"/>
                <w:sz w:val="22"/>
                <w:szCs w:val="22"/>
                <w:lang w:eastAsia="lt-LT"/>
              </w:rPr>
              <w:t>Kokią kainodarą ir apmokėjimo už paslaugas tvarką rekomenduotumėte taikyti?</w:t>
            </w:r>
          </w:p>
        </w:tc>
        <w:tc>
          <w:tcPr>
            <w:tcW w:w="4451" w:type="dxa"/>
            <w:vAlign w:val="center"/>
          </w:tcPr>
          <w:p w14:paraId="6B42A43C" w14:textId="44C0AC7B" w:rsidR="006001F1" w:rsidRPr="001D04EE" w:rsidRDefault="00CE276C" w:rsidP="00D8585B">
            <w:pPr>
              <w:rPr>
                <w:rFonts w:ascii="Jost" w:hAnsi="Jost"/>
                <w:sz w:val="22"/>
                <w:szCs w:val="22"/>
              </w:rPr>
            </w:pPr>
            <w:r w:rsidRPr="001D04EE">
              <w:rPr>
                <w:rFonts w:ascii="Jost" w:hAnsi="Jost"/>
                <w:sz w:val="22"/>
                <w:szCs w:val="22"/>
              </w:rPr>
              <w:t>Preliminari apmokėjimo tvarka</w:t>
            </w:r>
            <w:r w:rsidR="00D8585B" w:rsidRPr="001D04EE">
              <w:rPr>
                <w:rFonts w:ascii="Jost" w:hAnsi="Jost"/>
                <w:sz w:val="22"/>
                <w:szCs w:val="22"/>
              </w:rPr>
              <w:t xml:space="preserve"> </w:t>
            </w:r>
            <w:r w:rsidRPr="001D04EE">
              <w:rPr>
                <w:rFonts w:ascii="Jost" w:hAnsi="Jost"/>
                <w:sz w:val="22"/>
                <w:szCs w:val="22"/>
              </w:rPr>
              <w:t>turėtų būti kas mėnesį.</w:t>
            </w:r>
          </w:p>
        </w:tc>
        <w:tc>
          <w:tcPr>
            <w:tcW w:w="4792" w:type="dxa"/>
            <w:vAlign w:val="center"/>
          </w:tcPr>
          <w:p w14:paraId="76A371DA" w14:textId="7AE069E2" w:rsidR="006001F1" w:rsidRPr="001D04EE" w:rsidRDefault="004E2FD4" w:rsidP="004E2FD4">
            <w:pPr>
              <w:tabs>
                <w:tab w:val="left" w:pos="272"/>
              </w:tabs>
              <w:rPr>
                <w:rFonts w:ascii="Jost" w:hAnsi="Jost"/>
                <w:sz w:val="22"/>
                <w:szCs w:val="22"/>
              </w:rPr>
            </w:pPr>
            <w:r w:rsidRPr="001D04EE">
              <w:rPr>
                <w:rFonts w:ascii="Jost" w:hAnsi="Jost"/>
                <w:sz w:val="22"/>
                <w:szCs w:val="22"/>
              </w:rPr>
              <w:t>Dėkojame už pateiktą atsakymą.</w:t>
            </w:r>
          </w:p>
        </w:tc>
      </w:tr>
      <w:tr w:rsidR="006001F1" w:rsidRPr="001D04EE" w14:paraId="5B5FF55E" w14:textId="77777777" w:rsidTr="00466CD5">
        <w:tc>
          <w:tcPr>
            <w:tcW w:w="560" w:type="dxa"/>
          </w:tcPr>
          <w:p w14:paraId="61127B98" w14:textId="77777777" w:rsidR="006001F1" w:rsidRPr="001D04EE" w:rsidRDefault="006001F1" w:rsidP="00466CD5">
            <w:pPr>
              <w:tabs>
                <w:tab w:val="left" w:pos="284"/>
                <w:tab w:val="left" w:pos="709"/>
              </w:tabs>
              <w:contextualSpacing/>
              <w:rPr>
                <w:rFonts w:ascii="Jost" w:hAnsi="Jost"/>
                <w:sz w:val="22"/>
                <w:szCs w:val="22"/>
              </w:rPr>
            </w:pPr>
            <w:r w:rsidRPr="001D04EE">
              <w:rPr>
                <w:rFonts w:ascii="Jost" w:hAnsi="Jost"/>
                <w:sz w:val="22"/>
                <w:szCs w:val="22"/>
              </w:rPr>
              <w:t>11.</w:t>
            </w:r>
          </w:p>
        </w:tc>
        <w:tc>
          <w:tcPr>
            <w:tcW w:w="5360" w:type="dxa"/>
          </w:tcPr>
          <w:p w14:paraId="1D1C6258" w14:textId="77777777" w:rsidR="006001F1" w:rsidRPr="001D04EE" w:rsidRDefault="006001F1" w:rsidP="00466CD5">
            <w:pPr>
              <w:rPr>
                <w:rFonts w:ascii="Jost" w:hAnsi="Jost"/>
                <w:sz w:val="22"/>
                <w:szCs w:val="22"/>
                <w:lang w:eastAsia="lt-LT"/>
              </w:rPr>
            </w:pPr>
            <w:r w:rsidRPr="001D04EE">
              <w:rPr>
                <w:rFonts w:ascii="Jost" w:eastAsia="Calibri" w:hAnsi="Jost"/>
                <w:sz w:val="22"/>
                <w:szCs w:val="22"/>
              </w:rPr>
              <w:t>Prašome įvardyti kitą Jūsų nuomone reikšmingą informaciją tinkamam šios paslaugos suteikimui.</w:t>
            </w:r>
          </w:p>
        </w:tc>
        <w:tc>
          <w:tcPr>
            <w:tcW w:w="4451" w:type="dxa"/>
            <w:vAlign w:val="center"/>
          </w:tcPr>
          <w:p w14:paraId="64F58190" w14:textId="3F97E109" w:rsidR="006001F1" w:rsidRPr="001D04EE" w:rsidRDefault="00CE276C" w:rsidP="00466CD5">
            <w:pPr>
              <w:jc w:val="center"/>
              <w:rPr>
                <w:rFonts w:ascii="Jost" w:hAnsi="Jost"/>
                <w:sz w:val="22"/>
                <w:szCs w:val="22"/>
              </w:rPr>
            </w:pPr>
            <w:r w:rsidRPr="001D04EE">
              <w:rPr>
                <w:rFonts w:ascii="Jost" w:hAnsi="Jost"/>
                <w:sz w:val="22"/>
                <w:szCs w:val="22"/>
              </w:rPr>
              <w:t>–</w:t>
            </w:r>
          </w:p>
        </w:tc>
        <w:tc>
          <w:tcPr>
            <w:tcW w:w="4792" w:type="dxa"/>
            <w:vAlign w:val="center"/>
          </w:tcPr>
          <w:p w14:paraId="397868F9" w14:textId="7B2C4BDC" w:rsidR="006001F1" w:rsidRPr="001D04EE" w:rsidRDefault="004E2FD4" w:rsidP="00466CD5">
            <w:pPr>
              <w:tabs>
                <w:tab w:val="left" w:pos="272"/>
              </w:tabs>
              <w:jc w:val="center"/>
              <w:rPr>
                <w:rFonts w:ascii="Jost" w:hAnsi="Jost"/>
                <w:sz w:val="22"/>
                <w:szCs w:val="22"/>
              </w:rPr>
            </w:pPr>
            <w:r w:rsidRPr="001D04EE">
              <w:rPr>
                <w:rFonts w:ascii="Jost" w:hAnsi="Jost"/>
                <w:sz w:val="22"/>
                <w:szCs w:val="22"/>
              </w:rPr>
              <w:t>–</w:t>
            </w:r>
          </w:p>
        </w:tc>
      </w:tr>
    </w:tbl>
    <w:p w14:paraId="445405B9" w14:textId="77777777" w:rsidR="006001F1" w:rsidRPr="001D04EE" w:rsidRDefault="006001F1" w:rsidP="002F4E59">
      <w:pPr>
        <w:jc w:val="center"/>
        <w:rPr>
          <w:rFonts w:ascii="Jost" w:hAnsi="Jost"/>
          <w:sz w:val="22"/>
          <w:szCs w:val="22"/>
        </w:rPr>
      </w:pPr>
    </w:p>
    <w:p w14:paraId="662D3EB4" w14:textId="77777777" w:rsidR="006001F1" w:rsidRPr="001D04EE" w:rsidRDefault="006001F1"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1D04EE" w:rsidRPr="001D04EE" w14:paraId="33588B88" w14:textId="77777777" w:rsidTr="00605BBC">
        <w:tc>
          <w:tcPr>
            <w:tcW w:w="3823" w:type="dxa"/>
            <w:shd w:val="clear" w:color="auto" w:fill="E2EFD9" w:themeFill="accent6" w:themeFillTint="33"/>
            <w:vAlign w:val="center"/>
          </w:tcPr>
          <w:p w14:paraId="2FDAC0F4" w14:textId="73A63BBE" w:rsidR="00605BBC" w:rsidRPr="001D04EE" w:rsidRDefault="00605BBC" w:rsidP="00605BBC">
            <w:pPr>
              <w:tabs>
                <w:tab w:val="left" w:pos="284"/>
                <w:tab w:val="left" w:pos="709"/>
              </w:tabs>
              <w:contextualSpacing/>
              <w:jc w:val="center"/>
              <w:rPr>
                <w:rFonts w:ascii="Jost" w:hAnsi="Jost"/>
                <w:sz w:val="22"/>
                <w:szCs w:val="22"/>
              </w:rPr>
            </w:pPr>
            <w:r w:rsidRPr="001D04EE">
              <w:rPr>
                <w:rFonts w:ascii="Jost" w:hAnsi="Jost"/>
                <w:b/>
                <w:bCs/>
                <w:sz w:val="22"/>
                <w:szCs w:val="22"/>
              </w:rPr>
              <w:lastRenderedPageBreak/>
              <w:t>IŠVADOS:</w:t>
            </w:r>
          </w:p>
        </w:tc>
        <w:tc>
          <w:tcPr>
            <w:tcW w:w="11340" w:type="dxa"/>
          </w:tcPr>
          <w:p w14:paraId="0C257BF2" w14:textId="77777777" w:rsidR="00605BBC" w:rsidRPr="001D04EE" w:rsidRDefault="00605BBC" w:rsidP="000833DA">
            <w:pPr>
              <w:pStyle w:val="Sraopastraipa"/>
              <w:numPr>
                <w:ilvl w:val="0"/>
                <w:numId w:val="4"/>
              </w:numPr>
              <w:ind w:left="372" w:hanging="226"/>
              <w:rPr>
                <w:rFonts w:ascii="Jost" w:eastAsiaTheme="minorHAnsi" w:hAnsi="Jost"/>
                <w:sz w:val="22"/>
                <w:szCs w:val="22"/>
              </w:rPr>
            </w:pPr>
            <w:r w:rsidRPr="001D04EE">
              <w:rPr>
                <w:rFonts w:ascii="Jost" w:hAnsi="Jost"/>
                <w:i/>
                <w:sz w:val="22"/>
                <w:szCs w:val="22"/>
              </w:rPr>
              <w:t xml:space="preserve">Rinkos konsultacijos metu surinkti duomenys bus naudojami rengiant numatomo vykdyti viešojo pirkimo dokumentus; </w:t>
            </w:r>
          </w:p>
          <w:p w14:paraId="2189824D" w14:textId="1B57A36E" w:rsidR="00605BBC" w:rsidRPr="001D04EE" w:rsidRDefault="00605BBC" w:rsidP="000833DA">
            <w:pPr>
              <w:pStyle w:val="Sraopastraipa"/>
              <w:numPr>
                <w:ilvl w:val="0"/>
                <w:numId w:val="4"/>
              </w:numPr>
              <w:ind w:left="372" w:hanging="226"/>
              <w:rPr>
                <w:rFonts w:ascii="Jost" w:eastAsiaTheme="minorHAnsi" w:hAnsi="Jost"/>
                <w:sz w:val="22"/>
                <w:szCs w:val="22"/>
              </w:rPr>
            </w:pPr>
            <w:r w:rsidRPr="001D04EE">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1D04EE" w:rsidRDefault="005C282A" w:rsidP="006F7D78">
      <w:pPr>
        <w:autoSpaceDE w:val="0"/>
        <w:autoSpaceDN w:val="0"/>
        <w:adjustRightInd w:val="0"/>
        <w:rPr>
          <w:rFonts w:ascii="Jost" w:eastAsiaTheme="minorHAnsi" w:hAnsi="Jost"/>
          <w:sz w:val="22"/>
          <w:szCs w:val="22"/>
        </w:rPr>
      </w:pPr>
    </w:p>
    <w:p w14:paraId="1F94C43A" w14:textId="43E67D0D" w:rsidR="006F7D78" w:rsidRPr="001D04EE" w:rsidRDefault="006F7D78" w:rsidP="00B02CAA">
      <w:pPr>
        <w:autoSpaceDE w:val="0"/>
        <w:autoSpaceDN w:val="0"/>
        <w:adjustRightInd w:val="0"/>
        <w:rPr>
          <w:rFonts w:ascii="Jost" w:eastAsiaTheme="minorHAnsi" w:hAnsi="Jost"/>
          <w:sz w:val="22"/>
          <w:szCs w:val="22"/>
        </w:rPr>
      </w:pPr>
      <w:r w:rsidRPr="001D04EE">
        <w:rPr>
          <w:rFonts w:ascii="Jost" w:eastAsiaTheme="minorHAnsi" w:hAnsi="Jost"/>
          <w:sz w:val="22"/>
          <w:szCs w:val="22"/>
        </w:rPr>
        <w:t>Perkančioji organizacija artimiausiu metu planuoja skelbti skelbimą apie pirkimą. Prašome sekti informaciją Centriniame viešųjų pirkimų portale</w:t>
      </w:r>
      <w:r w:rsidR="00B02CAA" w:rsidRPr="001D04EE">
        <w:rPr>
          <w:rFonts w:ascii="Jost" w:eastAsiaTheme="minorHAnsi" w:hAnsi="Jost"/>
          <w:sz w:val="22"/>
          <w:szCs w:val="22"/>
        </w:rPr>
        <w:t xml:space="preserve"> </w:t>
      </w:r>
      <w:r w:rsidRPr="001D04EE">
        <w:rPr>
          <w:rFonts w:ascii="Jost" w:eastAsiaTheme="minorHAnsi" w:hAnsi="Jost"/>
          <w:sz w:val="22"/>
          <w:szCs w:val="22"/>
        </w:rPr>
        <w:t>(</w:t>
      </w:r>
      <w:hyperlink r:id="rId11" w:history="1">
        <w:r w:rsidRPr="001D04EE">
          <w:rPr>
            <w:rStyle w:val="Hipersaitas"/>
            <w:rFonts w:ascii="Jost" w:eastAsiaTheme="minorHAnsi" w:hAnsi="Jost"/>
            <w:color w:val="auto"/>
            <w:sz w:val="22"/>
            <w:szCs w:val="22"/>
          </w:rPr>
          <w:t>www.cvpp.lt</w:t>
        </w:r>
      </w:hyperlink>
      <w:r w:rsidRPr="001D04EE">
        <w:rPr>
          <w:rFonts w:ascii="Jost" w:eastAsiaTheme="minorHAnsi" w:hAnsi="Jost"/>
          <w:sz w:val="22"/>
          <w:szCs w:val="22"/>
        </w:rPr>
        <w:t>).</w:t>
      </w:r>
    </w:p>
    <w:p w14:paraId="4BAFED55" w14:textId="5A94F556" w:rsidR="00F93420" w:rsidRPr="001D04EE" w:rsidRDefault="00F93420" w:rsidP="003678B0">
      <w:pPr>
        <w:jc w:val="center"/>
        <w:rPr>
          <w:rFonts w:ascii="Jost" w:hAnsi="Jost"/>
          <w:b/>
          <w:sz w:val="22"/>
          <w:szCs w:val="22"/>
        </w:rPr>
      </w:pPr>
      <w:r w:rsidRPr="001D04EE">
        <w:rPr>
          <w:rFonts w:ascii="Jost" w:hAnsi="Jost"/>
          <w:b/>
          <w:sz w:val="22"/>
          <w:szCs w:val="22"/>
        </w:rPr>
        <w:t>_________________</w:t>
      </w:r>
    </w:p>
    <w:sectPr w:rsidR="00F93420" w:rsidRPr="001D04EE" w:rsidSect="004975B3">
      <w:footerReference w:type="default" r:id="rId12"/>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256D" w14:textId="77777777" w:rsidR="001D7DA3" w:rsidRDefault="001D7DA3" w:rsidP="00794BCE">
      <w:r>
        <w:separator/>
      </w:r>
    </w:p>
  </w:endnote>
  <w:endnote w:type="continuationSeparator" w:id="0">
    <w:p w14:paraId="7BEA15B4" w14:textId="77777777" w:rsidR="001D7DA3" w:rsidRDefault="001D7DA3"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7D79" w14:textId="77777777" w:rsidR="001D7DA3" w:rsidRDefault="001D7DA3" w:rsidP="00794BCE">
      <w:r>
        <w:separator/>
      </w:r>
    </w:p>
  </w:footnote>
  <w:footnote w:type="continuationSeparator" w:id="0">
    <w:p w14:paraId="5AC0AC66" w14:textId="77777777" w:rsidR="001D7DA3" w:rsidRDefault="001D7DA3" w:rsidP="0079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6" w15:restartNumberingAfterBreak="0">
    <w:nsid w:val="21FD248D"/>
    <w:multiLevelType w:val="hybridMultilevel"/>
    <w:tmpl w:val="B77A4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9"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0872FA"/>
    <w:multiLevelType w:val="hybridMultilevel"/>
    <w:tmpl w:val="B77A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607107">
    <w:abstractNumId w:val="7"/>
  </w:num>
  <w:num w:numId="2" w16cid:durableId="1135560581">
    <w:abstractNumId w:val="1"/>
  </w:num>
  <w:num w:numId="3" w16cid:durableId="490294884">
    <w:abstractNumId w:val="14"/>
  </w:num>
  <w:num w:numId="4" w16cid:durableId="15154896">
    <w:abstractNumId w:val="11"/>
  </w:num>
  <w:num w:numId="5" w16cid:durableId="1717389553">
    <w:abstractNumId w:val="0"/>
  </w:num>
  <w:num w:numId="6" w16cid:durableId="451287927">
    <w:abstractNumId w:val="8"/>
  </w:num>
  <w:num w:numId="7" w16cid:durableId="1715615039">
    <w:abstractNumId w:val="5"/>
  </w:num>
  <w:num w:numId="8" w16cid:durableId="437213509">
    <w:abstractNumId w:val="16"/>
  </w:num>
  <w:num w:numId="9" w16cid:durableId="1747992762">
    <w:abstractNumId w:val="10"/>
  </w:num>
  <w:num w:numId="10" w16cid:durableId="102238445">
    <w:abstractNumId w:val="2"/>
  </w:num>
  <w:num w:numId="11" w16cid:durableId="1296833117">
    <w:abstractNumId w:val="3"/>
  </w:num>
  <w:num w:numId="12" w16cid:durableId="129902242">
    <w:abstractNumId w:val="12"/>
  </w:num>
  <w:num w:numId="13" w16cid:durableId="57873000">
    <w:abstractNumId w:val="13"/>
  </w:num>
  <w:num w:numId="14" w16cid:durableId="1785073656">
    <w:abstractNumId w:val="4"/>
  </w:num>
  <w:num w:numId="15" w16cid:durableId="468404162">
    <w:abstractNumId w:val="9"/>
  </w:num>
  <w:num w:numId="16" w16cid:durableId="1353410144">
    <w:abstractNumId w:val="15"/>
  </w:num>
  <w:num w:numId="17" w16cid:durableId="284653074">
    <w:abstractNumId w:val="17"/>
  </w:num>
  <w:num w:numId="18" w16cid:durableId="1914199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385"/>
    <w:rsid w:val="00013303"/>
    <w:rsid w:val="00016BAF"/>
    <w:rsid w:val="000179DD"/>
    <w:rsid w:val="00017E09"/>
    <w:rsid w:val="00020E3E"/>
    <w:rsid w:val="00023F4F"/>
    <w:rsid w:val="00023FB9"/>
    <w:rsid w:val="00046D53"/>
    <w:rsid w:val="000544A1"/>
    <w:rsid w:val="000776FD"/>
    <w:rsid w:val="000833DA"/>
    <w:rsid w:val="000876D5"/>
    <w:rsid w:val="00090803"/>
    <w:rsid w:val="00091709"/>
    <w:rsid w:val="00096210"/>
    <w:rsid w:val="000A2589"/>
    <w:rsid w:val="000A2AAC"/>
    <w:rsid w:val="000A6803"/>
    <w:rsid w:val="000B1CA4"/>
    <w:rsid w:val="000B3E49"/>
    <w:rsid w:val="000C03AD"/>
    <w:rsid w:val="000C451F"/>
    <w:rsid w:val="000C612F"/>
    <w:rsid w:val="000D39DA"/>
    <w:rsid w:val="000D5A62"/>
    <w:rsid w:val="000E14CA"/>
    <w:rsid w:val="000E2AFD"/>
    <w:rsid w:val="000E7FE7"/>
    <w:rsid w:val="000F57BB"/>
    <w:rsid w:val="00102DAC"/>
    <w:rsid w:val="00102E51"/>
    <w:rsid w:val="00102F29"/>
    <w:rsid w:val="001062C7"/>
    <w:rsid w:val="0011137B"/>
    <w:rsid w:val="0013031E"/>
    <w:rsid w:val="00131C9F"/>
    <w:rsid w:val="00137E92"/>
    <w:rsid w:val="001472F1"/>
    <w:rsid w:val="00151FC0"/>
    <w:rsid w:val="0015357D"/>
    <w:rsid w:val="001536FD"/>
    <w:rsid w:val="00153AC9"/>
    <w:rsid w:val="00180F4E"/>
    <w:rsid w:val="0018206C"/>
    <w:rsid w:val="00193FA5"/>
    <w:rsid w:val="00195E1A"/>
    <w:rsid w:val="001963EB"/>
    <w:rsid w:val="001A53CA"/>
    <w:rsid w:val="001A6A85"/>
    <w:rsid w:val="001B1D6A"/>
    <w:rsid w:val="001C1BB4"/>
    <w:rsid w:val="001C2EE7"/>
    <w:rsid w:val="001C42D3"/>
    <w:rsid w:val="001C4F35"/>
    <w:rsid w:val="001C7422"/>
    <w:rsid w:val="001D04EE"/>
    <w:rsid w:val="001D1970"/>
    <w:rsid w:val="001D270D"/>
    <w:rsid w:val="001D6382"/>
    <w:rsid w:val="001D7CD3"/>
    <w:rsid w:val="001D7DA3"/>
    <w:rsid w:val="001F4DE7"/>
    <w:rsid w:val="001F566C"/>
    <w:rsid w:val="001F6DAD"/>
    <w:rsid w:val="001F7875"/>
    <w:rsid w:val="001F7F98"/>
    <w:rsid w:val="00207E12"/>
    <w:rsid w:val="00211145"/>
    <w:rsid w:val="002113A1"/>
    <w:rsid w:val="00213165"/>
    <w:rsid w:val="00213F62"/>
    <w:rsid w:val="00220D4F"/>
    <w:rsid w:val="00222562"/>
    <w:rsid w:val="002255A9"/>
    <w:rsid w:val="00230D3E"/>
    <w:rsid w:val="00231A90"/>
    <w:rsid w:val="00232A77"/>
    <w:rsid w:val="00233B81"/>
    <w:rsid w:val="00235630"/>
    <w:rsid w:val="00236E28"/>
    <w:rsid w:val="00247FC5"/>
    <w:rsid w:val="0025657F"/>
    <w:rsid w:val="0026046B"/>
    <w:rsid w:val="002637A6"/>
    <w:rsid w:val="00263E45"/>
    <w:rsid w:val="00265602"/>
    <w:rsid w:val="00271E03"/>
    <w:rsid w:val="002760FE"/>
    <w:rsid w:val="00282362"/>
    <w:rsid w:val="00287012"/>
    <w:rsid w:val="00291761"/>
    <w:rsid w:val="00295106"/>
    <w:rsid w:val="002A10A4"/>
    <w:rsid w:val="002A2A4C"/>
    <w:rsid w:val="002A3D61"/>
    <w:rsid w:val="002A7F42"/>
    <w:rsid w:val="002B3717"/>
    <w:rsid w:val="002B76DC"/>
    <w:rsid w:val="002C34E1"/>
    <w:rsid w:val="002C4F84"/>
    <w:rsid w:val="002C62F8"/>
    <w:rsid w:val="002C6F99"/>
    <w:rsid w:val="002D1EF2"/>
    <w:rsid w:val="002D2C21"/>
    <w:rsid w:val="002D37CD"/>
    <w:rsid w:val="002E0610"/>
    <w:rsid w:val="002E392A"/>
    <w:rsid w:val="002E6E16"/>
    <w:rsid w:val="002F0468"/>
    <w:rsid w:val="002F4E59"/>
    <w:rsid w:val="002F6436"/>
    <w:rsid w:val="0030452B"/>
    <w:rsid w:val="00310341"/>
    <w:rsid w:val="003157D5"/>
    <w:rsid w:val="003167DA"/>
    <w:rsid w:val="003253DC"/>
    <w:rsid w:val="00326C7F"/>
    <w:rsid w:val="00326D0E"/>
    <w:rsid w:val="00333AF7"/>
    <w:rsid w:val="003348D7"/>
    <w:rsid w:val="00337AF5"/>
    <w:rsid w:val="00344AEC"/>
    <w:rsid w:val="003461E2"/>
    <w:rsid w:val="00346C89"/>
    <w:rsid w:val="003558F5"/>
    <w:rsid w:val="00356782"/>
    <w:rsid w:val="00361249"/>
    <w:rsid w:val="00364DCB"/>
    <w:rsid w:val="003678B0"/>
    <w:rsid w:val="00374868"/>
    <w:rsid w:val="00380A95"/>
    <w:rsid w:val="00382678"/>
    <w:rsid w:val="0038389C"/>
    <w:rsid w:val="00393EC0"/>
    <w:rsid w:val="003A2F99"/>
    <w:rsid w:val="003A5105"/>
    <w:rsid w:val="003A568D"/>
    <w:rsid w:val="003A5E6D"/>
    <w:rsid w:val="003B2F73"/>
    <w:rsid w:val="003C5D68"/>
    <w:rsid w:val="003D32CE"/>
    <w:rsid w:val="003E1D39"/>
    <w:rsid w:val="003E2E85"/>
    <w:rsid w:val="003E3685"/>
    <w:rsid w:val="003E4E9E"/>
    <w:rsid w:val="003F1A03"/>
    <w:rsid w:val="003F3588"/>
    <w:rsid w:val="004022FD"/>
    <w:rsid w:val="0040394C"/>
    <w:rsid w:val="00405678"/>
    <w:rsid w:val="00405988"/>
    <w:rsid w:val="00411102"/>
    <w:rsid w:val="0041199D"/>
    <w:rsid w:val="004170FB"/>
    <w:rsid w:val="004249F8"/>
    <w:rsid w:val="00426ACC"/>
    <w:rsid w:val="004432AE"/>
    <w:rsid w:val="004456D7"/>
    <w:rsid w:val="00455F0C"/>
    <w:rsid w:val="00456DB0"/>
    <w:rsid w:val="00465842"/>
    <w:rsid w:val="004711ED"/>
    <w:rsid w:val="00473D49"/>
    <w:rsid w:val="00473D71"/>
    <w:rsid w:val="00474B90"/>
    <w:rsid w:val="0047711A"/>
    <w:rsid w:val="0048074E"/>
    <w:rsid w:val="004914D6"/>
    <w:rsid w:val="004915FB"/>
    <w:rsid w:val="0049292B"/>
    <w:rsid w:val="00494F76"/>
    <w:rsid w:val="00495273"/>
    <w:rsid w:val="00495D7C"/>
    <w:rsid w:val="004975B3"/>
    <w:rsid w:val="004978D9"/>
    <w:rsid w:val="004A0B09"/>
    <w:rsid w:val="004A4294"/>
    <w:rsid w:val="004A4A02"/>
    <w:rsid w:val="004A5A40"/>
    <w:rsid w:val="004B1134"/>
    <w:rsid w:val="004C05D6"/>
    <w:rsid w:val="004C0D98"/>
    <w:rsid w:val="004C546C"/>
    <w:rsid w:val="004C773A"/>
    <w:rsid w:val="004E2FD4"/>
    <w:rsid w:val="004F4E6D"/>
    <w:rsid w:val="004F5982"/>
    <w:rsid w:val="005124B0"/>
    <w:rsid w:val="00514F30"/>
    <w:rsid w:val="00520FE9"/>
    <w:rsid w:val="0052154A"/>
    <w:rsid w:val="00521FAF"/>
    <w:rsid w:val="005262AE"/>
    <w:rsid w:val="00526464"/>
    <w:rsid w:val="00535BCB"/>
    <w:rsid w:val="0054002F"/>
    <w:rsid w:val="00550BF9"/>
    <w:rsid w:val="005545EC"/>
    <w:rsid w:val="00565223"/>
    <w:rsid w:val="0057115A"/>
    <w:rsid w:val="005776F0"/>
    <w:rsid w:val="0058027F"/>
    <w:rsid w:val="005803BE"/>
    <w:rsid w:val="00585607"/>
    <w:rsid w:val="0059123F"/>
    <w:rsid w:val="005918F3"/>
    <w:rsid w:val="005A1EA5"/>
    <w:rsid w:val="005B65A7"/>
    <w:rsid w:val="005B73C5"/>
    <w:rsid w:val="005C282A"/>
    <w:rsid w:val="005C70A8"/>
    <w:rsid w:val="005D18AE"/>
    <w:rsid w:val="005D7509"/>
    <w:rsid w:val="005E09C9"/>
    <w:rsid w:val="005E2ABB"/>
    <w:rsid w:val="005E3C9E"/>
    <w:rsid w:val="005E599E"/>
    <w:rsid w:val="005E5D0F"/>
    <w:rsid w:val="005F4C08"/>
    <w:rsid w:val="005F643D"/>
    <w:rsid w:val="005F7E69"/>
    <w:rsid w:val="006001F1"/>
    <w:rsid w:val="00605BBC"/>
    <w:rsid w:val="00614430"/>
    <w:rsid w:val="00624567"/>
    <w:rsid w:val="0062564F"/>
    <w:rsid w:val="00627D1C"/>
    <w:rsid w:val="00643C49"/>
    <w:rsid w:val="00644807"/>
    <w:rsid w:val="006478A9"/>
    <w:rsid w:val="00651737"/>
    <w:rsid w:val="0065579E"/>
    <w:rsid w:val="006618B4"/>
    <w:rsid w:val="00663FAC"/>
    <w:rsid w:val="0066729A"/>
    <w:rsid w:val="0066759E"/>
    <w:rsid w:val="00676DFE"/>
    <w:rsid w:val="00680F5C"/>
    <w:rsid w:val="00683347"/>
    <w:rsid w:val="006901EE"/>
    <w:rsid w:val="00695F85"/>
    <w:rsid w:val="006A1661"/>
    <w:rsid w:val="006A259A"/>
    <w:rsid w:val="006A47A3"/>
    <w:rsid w:val="006A6CEA"/>
    <w:rsid w:val="006B0394"/>
    <w:rsid w:val="006B27B7"/>
    <w:rsid w:val="006B4E2B"/>
    <w:rsid w:val="006B500E"/>
    <w:rsid w:val="006C1D01"/>
    <w:rsid w:val="006C38DA"/>
    <w:rsid w:val="006C5FA7"/>
    <w:rsid w:val="006D36E3"/>
    <w:rsid w:val="006D4071"/>
    <w:rsid w:val="006D60A0"/>
    <w:rsid w:val="006D7B3C"/>
    <w:rsid w:val="006F7D78"/>
    <w:rsid w:val="007113FC"/>
    <w:rsid w:val="0071345E"/>
    <w:rsid w:val="00735A98"/>
    <w:rsid w:val="007401D4"/>
    <w:rsid w:val="00744AC8"/>
    <w:rsid w:val="00746650"/>
    <w:rsid w:val="007503C5"/>
    <w:rsid w:val="00750520"/>
    <w:rsid w:val="0075294E"/>
    <w:rsid w:val="007529DA"/>
    <w:rsid w:val="00753938"/>
    <w:rsid w:val="00756E46"/>
    <w:rsid w:val="00757C42"/>
    <w:rsid w:val="00760767"/>
    <w:rsid w:val="00771B52"/>
    <w:rsid w:val="0078662B"/>
    <w:rsid w:val="00793BE9"/>
    <w:rsid w:val="00794BCE"/>
    <w:rsid w:val="00795AFD"/>
    <w:rsid w:val="007961E6"/>
    <w:rsid w:val="007A2B52"/>
    <w:rsid w:val="007B0F46"/>
    <w:rsid w:val="007B1477"/>
    <w:rsid w:val="007B3575"/>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17F98"/>
    <w:rsid w:val="00822A4F"/>
    <w:rsid w:val="008235C9"/>
    <w:rsid w:val="00824A8C"/>
    <w:rsid w:val="00830771"/>
    <w:rsid w:val="00831606"/>
    <w:rsid w:val="00840DA0"/>
    <w:rsid w:val="00847AB8"/>
    <w:rsid w:val="00851FCD"/>
    <w:rsid w:val="00854D57"/>
    <w:rsid w:val="00856E0F"/>
    <w:rsid w:val="0087141B"/>
    <w:rsid w:val="008748B4"/>
    <w:rsid w:val="00874FB5"/>
    <w:rsid w:val="00877910"/>
    <w:rsid w:val="00886693"/>
    <w:rsid w:val="00886D28"/>
    <w:rsid w:val="00887564"/>
    <w:rsid w:val="00895437"/>
    <w:rsid w:val="008A2A2C"/>
    <w:rsid w:val="008B381B"/>
    <w:rsid w:val="008C0A8A"/>
    <w:rsid w:val="008C4E2A"/>
    <w:rsid w:val="008C7434"/>
    <w:rsid w:val="008D5874"/>
    <w:rsid w:val="008E0832"/>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357E9"/>
    <w:rsid w:val="00946D85"/>
    <w:rsid w:val="009505B5"/>
    <w:rsid w:val="009525AB"/>
    <w:rsid w:val="0096109C"/>
    <w:rsid w:val="00962AE2"/>
    <w:rsid w:val="00964008"/>
    <w:rsid w:val="009713EF"/>
    <w:rsid w:val="00971F73"/>
    <w:rsid w:val="00972381"/>
    <w:rsid w:val="00985F61"/>
    <w:rsid w:val="0099691A"/>
    <w:rsid w:val="009A24C5"/>
    <w:rsid w:val="009A2AAB"/>
    <w:rsid w:val="009A6167"/>
    <w:rsid w:val="009B2D05"/>
    <w:rsid w:val="009C17D1"/>
    <w:rsid w:val="009C2EC2"/>
    <w:rsid w:val="009C3D63"/>
    <w:rsid w:val="009D7497"/>
    <w:rsid w:val="00A115E4"/>
    <w:rsid w:val="00A11B09"/>
    <w:rsid w:val="00A2376F"/>
    <w:rsid w:val="00A24050"/>
    <w:rsid w:val="00A2770F"/>
    <w:rsid w:val="00A27B0F"/>
    <w:rsid w:val="00A27FB1"/>
    <w:rsid w:val="00A30CD1"/>
    <w:rsid w:val="00A379B9"/>
    <w:rsid w:val="00A43842"/>
    <w:rsid w:val="00A45761"/>
    <w:rsid w:val="00A4745F"/>
    <w:rsid w:val="00A50A70"/>
    <w:rsid w:val="00A51E14"/>
    <w:rsid w:val="00A526E4"/>
    <w:rsid w:val="00A53C6E"/>
    <w:rsid w:val="00A54A69"/>
    <w:rsid w:val="00A643DA"/>
    <w:rsid w:val="00A678FF"/>
    <w:rsid w:val="00A67FC9"/>
    <w:rsid w:val="00A71B87"/>
    <w:rsid w:val="00A743EE"/>
    <w:rsid w:val="00A75083"/>
    <w:rsid w:val="00A80DC3"/>
    <w:rsid w:val="00A86344"/>
    <w:rsid w:val="00AA35A1"/>
    <w:rsid w:val="00AA678D"/>
    <w:rsid w:val="00AB0B77"/>
    <w:rsid w:val="00AB7C2D"/>
    <w:rsid w:val="00AC1E14"/>
    <w:rsid w:val="00AC24DA"/>
    <w:rsid w:val="00AC3C31"/>
    <w:rsid w:val="00AD77AF"/>
    <w:rsid w:val="00AF1335"/>
    <w:rsid w:val="00AF1A59"/>
    <w:rsid w:val="00AF2C3B"/>
    <w:rsid w:val="00AF609F"/>
    <w:rsid w:val="00B02CAA"/>
    <w:rsid w:val="00B06338"/>
    <w:rsid w:val="00B12A7A"/>
    <w:rsid w:val="00B13E31"/>
    <w:rsid w:val="00B27850"/>
    <w:rsid w:val="00B35801"/>
    <w:rsid w:val="00B41A5B"/>
    <w:rsid w:val="00B4456C"/>
    <w:rsid w:val="00B45752"/>
    <w:rsid w:val="00B5100B"/>
    <w:rsid w:val="00B65D39"/>
    <w:rsid w:val="00B662FD"/>
    <w:rsid w:val="00B662FF"/>
    <w:rsid w:val="00B6698F"/>
    <w:rsid w:val="00B70C88"/>
    <w:rsid w:val="00B76DF0"/>
    <w:rsid w:val="00B83074"/>
    <w:rsid w:val="00B86614"/>
    <w:rsid w:val="00B90DAF"/>
    <w:rsid w:val="00B91A59"/>
    <w:rsid w:val="00BA15F7"/>
    <w:rsid w:val="00BA47FE"/>
    <w:rsid w:val="00BB160A"/>
    <w:rsid w:val="00BB243B"/>
    <w:rsid w:val="00BB507E"/>
    <w:rsid w:val="00BC29A0"/>
    <w:rsid w:val="00BC39C1"/>
    <w:rsid w:val="00BC3E9A"/>
    <w:rsid w:val="00BD4DEC"/>
    <w:rsid w:val="00BD678C"/>
    <w:rsid w:val="00BD7E7E"/>
    <w:rsid w:val="00BE0CB6"/>
    <w:rsid w:val="00BF4008"/>
    <w:rsid w:val="00BF5AF3"/>
    <w:rsid w:val="00C06EC5"/>
    <w:rsid w:val="00C07CD8"/>
    <w:rsid w:val="00C13083"/>
    <w:rsid w:val="00C1562D"/>
    <w:rsid w:val="00C20128"/>
    <w:rsid w:val="00C24520"/>
    <w:rsid w:val="00C25701"/>
    <w:rsid w:val="00C30106"/>
    <w:rsid w:val="00C35548"/>
    <w:rsid w:val="00C35C5E"/>
    <w:rsid w:val="00C35E63"/>
    <w:rsid w:val="00C412C3"/>
    <w:rsid w:val="00C43329"/>
    <w:rsid w:val="00C47BFF"/>
    <w:rsid w:val="00C53620"/>
    <w:rsid w:val="00C54292"/>
    <w:rsid w:val="00C56316"/>
    <w:rsid w:val="00C603A2"/>
    <w:rsid w:val="00C625BE"/>
    <w:rsid w:val="00C6649A"/>
    <w:rsid w:val="00C6742C"/>
    <w:rsid w:val="00C711A6"/>
    <w:rsid w:val="00C717B8"/>
    <w:rsid w:val="00C732FD"/>
    <w:rsid w:val="00C81257"/>
    <w:rsid w:val="00C823CA"/>
    <w:rsid w:val="00C84520"/>
    <w:rsid w:val="00C84F95"/>
    <w:rsid w:val="00C85644"/>
    <w:rsid w:val="00C90562"/>
    <w:rsid w:val="00C93147"/>
    <w:rsid w:val="00CA1268"/>
    <w:rsid w:val="00CA4E0E"/>
    <w:rsid w:val="00CC0C3D"/>
    <w:rsid w:val="00CC2435"/>
    <w:rsid w:val="00CC2668"/>
    <w:rsid w:val="00CC5AAE"/>
    <w:rsid w:val="00CC6457"/>
    <w:rsid w:val="00CD4FAA"/>
    <w:rsid w:val="00CD5814"/>
    <w:rsid w:val="00CD7F7E"/>
    <w:rsid w:val="00CE1B12"/>
    <w:rsid w:val="00CE276C"/>
    <w:rsid w:val="00CE342E"/>
    <w:rsid w:val="00CE37C9"/>
    <w:rsid w:val="00CE4605"/>
    <w:rsid w:val="00CE4CDF"/>
    <w:rsid w:val="00CF21A6"/>
    <w:rsid w:val="00CF475F"/>
    <w:rsid w:val="00CF4EC9"/>
    <w:rsid w:val="00D03913"/>
    <w:rsid w:val="00D05E54"/>
    <w:rsid w:val="00D077E3"/>
    <w:rsid w:val="00D1065E"/>
    <w:rsid w:val="00D13D4F"/>
    <w:rsid w:val="00D1430C"/>
    <w:rsid w:val="00D14CAD"/>
    <w:rsid w:val="00D15D2D"/>
    <w:rsid w:val="00D20D7A"/>
    <w:rsid w:val="00D22F04"/>
    <w:rsid w:val="00D33C04"/>
    <w:rsid w:val="00D33EF1"/>
    <w:rsid w:val="00D357A0"/>
    <w:rsid w:val="00D37138"/>
    <w:rsid w:val="00D50FAD"/>
    <w:rsid w:val="00D5328C"/>
    <w:rsid w:val="00D55057"/>
    <w:rsid w:val="00D60058"/>
    <w:rsid w:val="00D701E1"/>
    <w:rsid w:val="00D71BBB"/>
    <w:rsid w:val="00D72C6A"/>
    <w:rsid w:val="00D8585B"/>
    <w:rsid w:val="00D9341D"/>
    <w:rsid w:val="00D97966"/>
    <w:rsid w:val="00DA1D1D"/>
    <w:rsid w:val="00DA37CE"/>
    <w:rsid w:val="00DA3F12"/>
    <w:rsid w:val="00DA4E4A"/>
    <w:rsid w:val="00DA54F6"/>
    <w:rsid w:val="00DA7AC6"/>
    <w:rsid w:val="00DB19C9"/>
    <w:rsid w:val="00DB2155"/>
    <w:rsid w:val="00DB6E9E"/>
    <w:rsid w:val="00DC00CA"/>
    <w:rsid w:val="00DC06CB"/>
    <w:rsid w:val="00DC5CDC"/>
    <w:rsid w:val="00DD00E0"/>
    <w:rsid w:val="00DD08FE"/>
    <w:rsid w:val="00DD0968"/>
    <w:rsid w:val="00DD14CD"/>
    <w:rsid w:val="00DD722B"/>
    <w:rsid w:val="00DE13F8"/>
    <w:rsid w:val="00DE4642"/>
    <w:rsid w:val="00DE5A41"/>
    <w:rsid w:val="00DE75B9"/>
    <w:rsid w:val="00DF07FE"/>
    <w:rsid w:val="00DF2533"/>
    <w:rsid w:val="00E0298F"/>
    <w:rsid w:val="00E04283"/>
    <w:rsid w:val="00E05A22"/>
    <w:rsid w:val="00E14227"/>
    <w:rsid w:val="00E24607"/>
    <w:rsid w:val="00E257C8"/>
    <w:rsid w:val="00E2588B"/>
    <w:rsid w:val="00E33B13"/>
    <w:rsid w:val="00E34D31"/>
    <w:rsid w:val="00E374D8"/>
    <w:rsid w:val="00E463BC"/>
    <w:rsid w:val="00E547C9"/>
    <w:rsid w:val="00E57FF5"/>
    <w:rsid w:val="00E70BCB"/>
    <w:rsid w:val="00E723D3"/>
    <w:rsid w:val="00E75154"/>
    <w:rsid w:val="00E84651"/>
    <w:rsid w:val="00E87300"/>
    <w:rsid w:val="00E94EAA"/>
    <w:rsid w:val="00EA15FB"/>
    <w:rsid w:val="00EA3941"/>
    <w:rsid w:val="00EA5744"/>
    <w:rsid w:val="00EB0088"/>
    <w:rsid w:val="00EB2B03"/>
    <w:rsid w:val="00EB2F97"/>
    <w:rsid w:val="00EC07CB"/>
    <w:rsid w:val="00EC2C51"/>
    <w:rsid w:val="00EC4E8D"/>
    <w:rsid w:val="00EC5A1C"/>
    <w:rsid w:val="00ED0CE1"/>
    <w:rsid w:val="00ED5DA0"/>
    <w:rsid w:val="00EE064C"/>
    <w:rsid w:val="00EE6932"/>
    <w:rsid w:val="00EF1515"/>
    <w:rsid w:val="00EF60FC"/>
    <w:rsid w:val="00F249A1"/>
    <w:rsid w:val="00F30FA6"/>
    <w:rsid w:val="00F34256"/>
    <w:rsid w:val="00F34611"/>
    <w:rsid w:val="00F42A44"/>
    <w:rsid w:val="00F43B9D"/>
    <w:rsid w:val="00F46517"/>
    <w:rsid w:val="00F514C3"/>
    <w:rsid w:val="00F523C4"/>
    <w:rsid w:val="00F666D9"/>
    <w:rsid w:val="00F73F75"/>
    <w:rsid w:val="00F75970"/>
    <w:rsid w:val="00F76289"/>
    <w:rsid w:val="00F87097"/>
    <w:rsid w:val="00F93420"/>
    <w:rsid w:val="00F9404C"/>
    <w:rsid w:val="00F94148"/>
    <w:rsid w:val="00F944B7"/>
    <w:rsid w:val="00FA3325"/>
    <w:rsid w:val="00FA6340"/>
    <w:rsid w:val="00FB4BBD"/>
    <w:rsid w:val="00FD254D"/>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99"/>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Props1.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3.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4.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9691</Words>
  <Characters>5524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16</cp:revision>
  <dcterms:created xsi:type="dcterms:W3CDTF">2025-02-18T09:35:00Z</dcterms:created>
  <dcterms:modified xsi:type="dcterms:W3CDTF">2025-02-18T13:11:00Z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