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7428" w14:textId="77777777" w:rsidR="005A5832" w:rsidRPr="003C31E3" w:rsidRDefault="005A5832">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Cs w:val="24"/>
        </w:rPr>
      </w:pPr>
    </w:p>
    <w:p w14:paraId="590CFCBE" w14:textId="77777777" w:rsidR="005A5832" w:rsidRPr="003C31E3" w:rsidRDefault="00A10867">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r w:rsidRPr="003C31E3">
        <w:rPr>
          <w:rFonts w:asciiTheme="majorBidi" w:hAnsiTheme="majorBidi" w:cstheme="majorBidi"/>
          <w:b/>
          <w:caps/>
          <w:szCs w:val="24"/>
        </w:rPr>
        <w:t xml:space="preserve">Prekių pirkimo-pardavimo sutarties </w:t>
      </w:r>
      <w:r w:rsidRPr="003C31E3">
        <w:rPr>
          <w:rFonts w:asciiTheme="majorBidi" w:hAnsiTheme="majorBidi" w:cstheme="majorBidi"/>
          <w:b/>
          <w:bCs/>
          <w:caps/>
          <w:szCs w:val="24"/>
        </w:rPr>
        <w:t>Specialiosios</w:t>
      </w:r>
      <w:r w:rsidRPr="003C31E3">
        <w:rPr>
          <w:rFonts w:asciiTheme="majorBidi" w:hAnsiTheme="majorBidi" w:cstheme="majorBidi"/>
          <w:b/>
          <w:caps/>
          <w:szCs w:val="24"/>
        </w:rPr>
        <w:t xml:space="preserve"> sąlygos</w:t>
      </w:r>
      <w:r w:rsidRPr="003C31E3">
        <w:rPr>
          <w:rFonts w:asciiTheme="majorBidi" w:hAnsiTheme="majorBidi" w:cstheme="majorBidi"/>
          <w:caps/>
          <w:szCs w:val="24"/>
        </w:rPr>
        <w:t xml:space="preserve"> </w:t>
      </w:r>
    </w:p>
    <w:p w14:paraId="6248F989" w14:textId="77777777" w:rsidR="005A5832" w:rsidRPr="00B540A2" w:rsidRDefault="005A5832">
      <w:pPr>
        <w:jc w:val="center"/>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4915"/>
      </w:tblGrid>
      <w:tr w:rsidR="00B540A2" w:rsidRPr="00B540A2" w14:paraId="51FCC61A" w14:textId="77777777" w:rsidTr="006F5B85">
        <w:tc>
          <w:tcPr>
            <w:tcW w:w="2448" w:type="dxa"/>
          </w:tcPr>
          <w:p w14:paraId="2499E7EB" w14:textId="77777777" w:rsidR="005A5832" w:rsidRPr="00B540A2" w:rsidRDefault="00A10867">
            <w:pPr>
              <w:jc w:val="both"/>
              <w:rPr>
                <w:rFonts w:asciiTheme="majorBidi" w:hAnsiTheme="majorBidi" w:cstheme="majorBidi"/>
                <w:b/>
                <w:bCs/>
                <w:kern w:val="2"/>
                <w:szCs w:val="24"/>
              </w:rPr>
            </w:pPr>
            <w:r w:rsidRPr="00B540A2">
              <w:rPr>
                <w:rFonts w:asciiTheme="majorBidi" w:hAnsiTheme="majorBidi" w:cstheme="majorBidi"/>
                <w:b/>
                <w:bCs/>
                <w:kern w:val="2"/>
                <w:szCs w:val="24"/>
              </w:rPr>
              <w:t>Sutarties pavadinimas</w:t>
            </w:r>
          </w:p>
        </w:tc>
        <w:tc>
          <w:tcPr>
            <w:tcW w:w="9454" w:type="dxa"/>
            <w:gridSpan w:val="3"/>
          </w:tcPr>
          <w:p w14:paraId="3F62F278" w14:textId="0A6A545C" w:rsidR="005A5832" w:rsidRPr="00B540A2" w:rsidRDefault="00F744A5" w:rsidP="007621DA">
            <w:pPr>
              <w:jc w:val="center"/>
              <w:rPr>
                <w:rFonts w:asciiTheme="majorBidi" w:hAnsiTheme="majorBidi" w:cstheme="majorBidi"/>
                <w:kern w:val="2"/>
                <w:szCs w:val="24"/>
              </w:rPr>
            </w:pPr>
            <w:r w:rsidRPr="00F744A5">
              <w:rPr>
                <w:rFonts w:asciiTheme="majorBidi" w:hAnsiTheme="majorBidi" w:cstheme="majorBidi"/>
                <w:kern w:val="2"/>
                <w:szCs w:val="24"/>
              </w:rPr>
              <w:t>BEKONTAKČIŲ INTELEKTINIŲ NUOTOLINIO VEIKIMO ELEKTRONINIŲ KORTELIŲ PIRKIM</w:t>
            </w:r>
            <w:r>
              <w:rPr>
                <w:rFonts w:asciiTheme="majorBidi" w:hAnsiTheme="majorBidi" w:cstheme="majorBidi"/>
                <w:kern w:val="2"/>
                <w:szCs w:val="24"/>
              </w:rPr>
              <w:t>O SUTARTIS</w:t>
            </w:r>
          </w:p>
        </w:tc>
      </w:tr>
      <w:tr w:rsidR="005A5832" w:rsidRPr="00B540A2" w14:paraId="58EDF570" w14:textId="77777777" w:rsidTr="006F5B85">
        <w:tc>
          <w:tcPr>
            <w:tcW w:w="2448" w:type="dxa"/>
          </w:tcPr>
          <w:p w14:paraId="6948AB7C" w14:textId="77777777" w:rsidR="005A5832" w:rsidRPr="00B540A2" w:rsidRDefault="00A10867">
            <w:pPr>
              <w:jc w:val="both"/>
              <w:rPr>
                <w:rFonts w:asciiTheme="majorBidi" w:hAnsiTheme="majorBidi" w:cstheme="majorBidi"/>
                <w:b/>
                <w:bCs/>
                <w:kern w:val="2"/>
                <w:szCs w:val="24"/>
              </w:rPr>
            </w:pPr>
            <w:r w:rsidRPr="00B540A2">
              <w:rPr>
                <w:rFonts w:asciiTheme="majorBidi" w:hAnsiTheme="majorBidi" w:cstheme="majorBidi"/>
                <w:b/>
                <w:bCs/>
                <w:kern w:val="2"/>
                <w:szCs w:val="24"/>
              </w:rPr>
              <w:t>Sutarties data</w:t>
            </w:r>
          </w:p>
        </w:tc>
        <w:tc>
          <w:tcPr>
            <w:tcW w:w="2177" w:type="dxa"/>
          </w:tcPr>
          <w:p w14:paraId="23E79E4C" w14:textId="3DEC8FC0" w:rsidR="005A5832" w:rsidRPr="00B540A2" w:rsidRDefault="00B45E24">
            <w:pPr>
              <w:jc w:val="both"/>
              <w:rPr>
                <w:rFonts w:asciiTheme="majorBidi" w:hAnsiTheme="majorBidi" w:cstheme="majorBidi"/>
                <w:kern w:val="2"/>
                <w:szCs w:val="24"/>
              </w:rPr>
            </w:pPr>
            <w:r w:rsidRPr="00B540A2">
              <w:rPr>
                <w:rFonts w:asciiTheme="majorBidi" w:hAnsiTheme="majorBidi" w:cstheme="majorBidi"/>
                <w:kern w:val="2"/>
                <w:szCs w:val="24"/>
              </w:rPr>
              <w:t>202</w:t>
            </w:r>
            <w:r w:rsidR="00F744A5">
              <w:rPr>
                <w:rFonts w:asciiTheme="majorBidi" w:hAnsiTheme="majorBidi" w:cstheme="majorBidi"/>
                <w:kern w:val="2"/>
                <w:szCs w:val="24"/>
              </w:rPr>
              <w:t>5</w:t>
            </w:r>
            <w:r w:rsidRPr="00B540A2">
              <w:rPr>
                <w:rFonts w:asciiTheme="majorBidi" w:hAnsiTheme="majorBidi" w:cstheme="majorBidi"/>
                <w:kern w:val="2"/>
                <w:szCs w:val="24"/>
              </w:rPr>
              <w:t>-</w:t>
            </w:r>
          </w:p>
        </w:tc>
        <w:tc>
          <w:tcPr>
            <w:tcW w:w="2362" w:type="dxa"/>
          </w:tcPr>
          <w:p w14:paraId="07B092D1" w14:textId="77777777" w:rsidR="005A5832" w:rsidRPr="00B540A2" w:rsidRDefault="00A10867">
            <w:pPr>
              <w:jc w:val="both"/>
              <w:rPr>
                <w:rFonts w:asciiTheme="majorBidi" w:hAnsiTheme="majorBidi" w:cstheme="majorBidi"/>
                <w:b/>
                <w:bCs/>
                <w:kern w:val="2"/>
                <w:szCs w:val="24"/>
              </w:rPr>
            </w:pPr>
            <w:r w:rsidRPr="00B540A2">
              <w:rPr>
                <w:rFonts w:asciiTheme="majorBidi" w:hAnsiTheme="majorBidi" w:cstheme="majorBidi"/>
                <w:b/>
                <w:bCs/>
                <w:kern w:val="2"/>
                <w:szCs w:val="24"/>
              </w:rPr>
              <w:t>Sutarties numeris</w:t>
            </w:r>
          </w:p>
        </w:tc>
        <w:tc>
          <w:tcPr>
            <w:tcW w:w="4915" w:type="dxa"/>
          </w:tcPr>
          <w:p w14:paraId="1BFD2129" w14:textId="1B2BA80A" w:rsidR="005A5832" w:rsidRPr="00B540A2" w:rsidRDefault="00B45E24">
            <w:pPr>
              <w:jc w:val="both"/>
              <w:rPr>
                <w:rFonts w:asciiTheme="majorBidi" w:hAnsiTheme="majorBidi" w:cstheme="majorBidi"/>
                <w:kern w:val="2"/>
                <w:szCs w:val="24"/>
              </w:rPr>
            </w:pPr>
            <w:r w:rsidRPr="00B540A2">
              <w:rPr>
                <w:rFonts w:asciiTheme="majorBidi" w:hAnsiTheme="majorBidi" w:cstheme="majorBidi"/>
                <w:kern w:val="2"/>
                <w:szCs w:val="24"/>
              </w:rPr>
              <w:t>202</w:t>
            </w:r>
            <w:r w:rsidR="00F744A5">
              <w:rPr>
                <w:rFonts w:asciiTheme="majorBidi" w:hAnsiTheme="majorBidi" w:cstheme="majorBidi"/>
                <w:kern w:val="2"/>
                <w:szCs w:val="24"/>
              </w:rPr>
              <w:t>5</w:t>
            </w:r>
            <w:r w:rsidRPr="00B540A2">
              <w:rPr>
                <w:rFonts w:asciiTheme="majorBidi" w:hAnsiTheme="majorBidi" w:cstheme="majorBidi"/>
                <w:kern w:val="2"/>
                <w:szCs w:val="24"/>
              </w:rPr>
              <w:t>-SUT-</w:t>
            </w:r>
          </w:p>
        </w:tc>
      </w:tr>
    </w:tbl>
    <w:p w14:paraId="3BEDB7D5" w14:textId="77777777" w:rsidR="005A5832" w:rsidRPr="00B540A2" w:rsidRDefault="005A5832">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5854"/>
      </w:tblGrid>
      <w:tr w:rsidR="00B540A2" w:rsidRPr="00B540A2" w14:paraId="3667B53E" w14:textId="77777777" w:rsidTr="006F5B85">
        <w:tc>
          <w:tcPr>
            <w:tcW w:w="11902" w:type="dxa"/>
            <w:gridSpan w:val="3"/>
          </w:tcPr>
          <w:p w14:paraId="29B240AB" w14:textId="77777777" w:rsidR="005A5832" w:rsidRPr="00B540A2" w:rsidRDefault="00A10867">
            <w:pPr>
              <w:jc w:val="center"/>
              <w:rPr>
                <w:rFonts w:asciiTheme="majorBidi" w:hAnsiTheme="majorBidi" w:cstheme="majorBidi"/>
                <w:b/>
                <w:bCs/>
                <w:kern w:val="2"/>
                <w:szCs w:val="24"/>
              </w:rPr>
            </w:pPr>
            <w:r w:rsidRPr="00B540A2">
              <w:rPr>
                <w:rFonts w:asciiTheme="majorBidi" w:hAnsiTheme="majorBidi" w:cstheme="majorBidi"/>
                <w:b/>
                <w:bCs/>
                <w:kern w:val="2"/>
                <w:szCs w:val="24"/>
              </w:rPr>
              <w:t>1. SUTARTIES ŠALYS</w:t>
            </w:r>
          </w:p>
        </w:tc>
      </w:tr>
      <w:tr w:rsidR="00B540A2" w:rsidRPr="00B540A2" w14:paraId="0A2104A3" w14:textId="77777777" w:rsidTr="006F5B85">
        <w:tc>
          <w:tcPr>
            <w:tcW w:w="2808" w:type="dxa"/>
            <w:vMerge w:val="restart"/>
          </w:tcPr>
          <w:p w14:paraId="43A0CC30" w14:textId="77777777" w:rsidR="005A5832" w:rsidRPr="00B540A2" w:rsidRDefault="005A5832">
            <w:pPr>
              <w:jc w:val="center"/>
              <w:rPr>
                <w:rFonts w:asciiTheme="majorBidi" w:hAnsiTheme="majorBidi" w:cstheme="majorBidi"/>
                <w:b/>
                <w:bCs/>
                <w:kern w:val="2"/>
                <w:szCs w:val="24"/>
              </w:rPr>
            </w:pPr>
          </w:p>
          <w:p w14:paraId="0AC61DEA" w14:textId="77777777" w:rsidR="005A5832" w:rsidRPr="00B540A2" w:rsidRDefault="005A5832">
            <w:pPr>
              <w:jc w:val="center"/>
              <w:rPr>
                <w:rFonts w:asciiTheme="majorBidi" w:hAnsiTheme="majorBidi" w:cstheme="majorBidi"/>
                <w:b/>
                <w:bCs/>
                <w:kern w:val="2"/>
                <w:szCs w:val="24"/>
              </w:rPr>
            </w:pPr>
          </w:p>
          <w:p w14:paraId="6D7650A1" w14:textId="77777777" w:rsidR="005A5832" w:rsidRPr="00B540A2" w:rsidRDefault="005A5832">
            <w:pPr>
              <w:jc w:val="center"/>
              <w:rPr>
                <w:rFonts w:asciiTheme="majorBidi" w:hAnsiTheme="majorBidi" w:cstheme="majorBidi"/>
                <w:b/>
                <w:bCs/>
                <w:kern w:val="2"/>
                <w:szCs w:val="24"/>
              </w:rPr>
            </w:pPr>
          </w:p>
          <w:p w14:paraId="6F001A49" w14:textId="77777777" w:rsidR="005A5832" w:rsidRPr="00B540A2" w:rsidRDefault="005A5832">
            <w:pPr>
              <w:rPr>
                <w:rFonts w:asciiTheme="majorBidi" w:hAnsiTheme="majorBidi" w:cstheme="majorBidi"/>
                <w:b/>
                <w:bCs/>
                <w:kern w:val="2"/>
                <w:szCs w:val="24"/>
              </w:rPr>
            </w:pPr>
          </w:p>
          <w:p w14:paraId="71FD4EA3" w14:textId="77777777" w:rsidR="005A5832" w:rsidRPr="00B540A2" w:rsidRDefault="00A10867">
            <w:pPr>
              <w:rPr>
                <w:rFonts w:asciiTheme="majorBidi" w:hAnsiTheme="majorBidi" w:cstheme="majorBidi"/>
                <w:b/>
                <w:bCs/>
                <w:kern w:val="2"/>
                <w:szCs w:val="24"/>
              </w:rPr>
            </w:pPr>
            <w:r w:rsidRPr="00B540A2">
              <w:rPr>
                <w:rFonts w:asciiTheme="majorBidi" w:hAnsiTheme="majorBidi" w:cstheme="majorBidi"/>
                <w:b/>
                <w:bCs/>
                <w:kern w:val="2"/>
                <w:szCs w:val="24"/>
              </w:rPr>
              <w:t>1.1. Pirkėjas</w:t>
            </w:r>
          </w:p>
        </w:tc>
        <w:tc>
          <w:tcPr>
            <w:tcW w:w="3240" w:type="dxa"/>
          </w:tcPr>
          <w:p w14:paraId="1DBEC79E"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1.1.1. Pavadinimas</w:t>
            </w:r>
          </w:p>
        </w:tc>
        <w:tc>
          <w:tcPr>
            <w:tcW w:w="5854" w:type="dxa"/>
          </w:tcPr>
          <w:p w14:paraId="3AFCAA60" w14:textId="75443BCB" w:rsidR="005A5832" w:rsidRPr="00B540A2" w:rsidRDefault="005C63EC" w:rsidP="00312BC7">
            <w:pPr>
              <w:jc w:val="center"/>
              <w:rPr>
                <w:rFonts w:asciiTheme="majorBidi" w:hAnsiTheme="majorBidi" w:cstheme="majorBidi"/>
                <w:kern w:val="2"/>
                <w:szCs w:val="24"/>
              </w:rPr>
            </w:pPr>
            <w:r w:rsidRPr="00B540A2">
              <w:rPr>
                <w:rFonts w:asciiTheme="majorBidi" w:hAnsiTheme="majorBidi" w:cstheme="majorBidi"/>
                <w:kern w:val="2"/>
                <w:szCs w:val="24"/>
              </w:rPr>
              <w:t xml:space="preserve">Savivaldybės įmonė „Susisiekimo </w:t>
            </w:r>
            <w:r w:rsidR="00F60C11" w:rsidRPr="00B540A2">
              <w:rPr>
                <w:rFonts w:asciiTheme="majorBidi" w:hAnsiTheme="majorBidi" w:cstheme="majorBidi"/>
                <w:kern w:val="2"/>
                <w:szCs w:val="24"/>
              </w:rPr>
              <w:t>paslaugos“</w:t>
            </w:r>
          </w:p>
        </w:tc>
      </w:tr>
      <w:tr w:rsidR="00B540A2" w:rsidRPr="00B540A2" w14:paraId="11C25941" w14:textId="77777777" w:rsidTr="006F5B85">
        <w:tc>
          <w:tcPr>
            <w:tcW w:w="2808" w:type="dxa"/>
            <w:vMerge/>
          </w:tcPr>
          <w:p w14:paraId="2FBB99F0" w14:textId="77777777" w:rsidR="005A5832" w:rsidRPr="00B540A2" w:rsidRDefault="005A5832">
            <w:pPr>
              <w:rPr>
                <w:rFonts w:asciiTheme="majorBidi" w:hAnsiTheme="majorBidi" w:cstheme="majorBidi"/>
                <w:kern w:val="2"/>
                <w:szCs w:val="24"/>
              </w:rPr>
            </w:pPr>
          </w:p>
        </w:tc>
        <w:tc>
          <w:tcPr>
            <w:tcW w:w="3240" w:type="dxa"/>
          </w:tcPr>
          <w:p w14:paraId="4B0D52EB"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1.1.2. Juridinio asmens kodas</w:t>
            </w:r>
          </w:p>
        </w:tc>
        <w:tc>
          <w:tcPr>
            <w:tcW w:w="5854" w:type="dxa"/>
          </w:tcPr>
          <w:p w14:paraId="5932ED31" w14:textId="26997946" w:rsidR="005A5832" w:rsidRPr="00B540A2" w:rsidRDefault="00B573D1" w:rsidP="00312BC7">
            <w:pPr>
              <w:jc w:val="center"/>
              <w:rPr>
                <w:rFonts w:asciiTheme="majorBidi" w:hAnsiTheme="majorBidi" w:cstheme="majorBidi"/>
                <w:kern w:val="2"/>
                <w:szCs w:val="24"/>
                <w:lang w:val="en-US"/>
              </w:rPr>
            </w:pPr>
            <w:r w:rsidRPr="00B540A2">
              <w:rPr>
                <w:rFonts w:asciiTheme="majorBidi" w:hAnsiTheme="majorBidi" w:cstheme="majorBidi"/>
                <w:kern w:val="2"/>
                <w:szCs w:val="24"/>
                <w:lang w:val="en-US"/>
              </w:rPr>
              <w:t>124644360</w:t>
            </w:r>
          </w:p>
        </w:tc>
      </w:tr>
      <w:tr w:rsidR="00B540A2" w:rsidRPr="00B540A2" w14:paraId="5EFF478B" w14:textId="77777777" w:rsidTr="006F5B85">
        <w:tc>
          <w:tcPr>
            <w:tcW w:w="2808" w:type="dxa"/>
            <w:vMerge/>
          </w:tcPr>
          <w:p w14:paraId="67E6CE08" w14:textId="77777777" w:rsidR="005A5832" w:rsidRPr="00B540A2" w:rsidRDefault="005A5832">
            <w:pPr>
              <w:rPr>
                <w:rFonts w:asciiTheme="majorBidi" w:hAnsiTheme="majorBidi" w:cstheme="majorBidi"/>
                <w:kern w:val="2"/>
                <w:szCs w:val="24"/>
              </w:rPr>
            </w:pPr>
          </w:p>
        </w:tc>
        <w:tc>
          <w:tcPr>
            <w:tcW w:w="3240" w:type="dxa"/>
          </w:tcPr>
          <w:p w14:paraId="1C7AE452"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1.1.3. Adresas</w:t>
            </w:r>
          </w:p>
        </w:tc>
        <w:tc>
          <w:tcPr>
            <w:tcW w:w="5854" w:type="dxa"/>
          </w:tcPr>
          <w:p w14:paraId="3195E858" w14:textId="0DD18F48" w:rsidR="005A5832" w:rsidRPr="00B540A2" w:rsidRDefault="008E594E" w:rsidP="00312BC7">
            <w:pPr>
              <w:jc w:val="center"/>
              <w:rPr>
                <w:rFonts w:asciiTheme="majorBidi" w:hAnsiTheme="majorBidi" w:cstheme="majorBidi"/>
                <w:kern w:val="2"/>
                <w:szCs w:val="24"/>
              </w:rPr>
            </w:pPr>
            <w:r w:rsidRPr="00B540A2">
              <w:rPr>
                <w:rFonts w:asciiTheme="majorBidi" w:hAnsiTheme="majorBidi" w:cstheme="majorBidi"/>
                <w:kern w:val="2"/>
                <w:szCs w:val="24"/>
              </w:rPr>
              <w:t>Laisvės pr. 10A, LT-04215, Vilnius</w:t>
            </w:r>
          </w:p>
        </w:tc>
      </w:tr>
      <w:tr w:rsidR="00B540A2" w:rsidRPr="00B540A2" w14:paraId="65FD3724" w14:textId="77777777" w:rsidTr="006F5B85">
        <w:tc>
          <w:tcPr>
            <w:tcW w:w="2808" w:type="dxa"/>
            <w:vMerge/>
          </w:tcPr>
          <w:p w14:paraId="02687598" w14:textId="77777777" w:rsidR="005A5832" w:rsidRPr="00B540A2" w:rsidRDefault="005A5832">
            <w:pPr>
              <w:rPr>
                <w:rFonts w:asciiTheme="majorBidi" w:hAnsiTheme="majorBidi" w:cstheme="majorBidi"/>
                <w:kern w:val="2"/>
                <w:szCs w:val="24"/>
              </w:rPr>
            </w:pPr>
          </w:p>
        </w:tc>
        <w:tc>
          <w:tcPr>
            <w:tcW w:w="3240" w:type="dxa"/>
          </w:tcPr>
          <w:p w14:paraId="7C73F061"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1.1.4. PVM mokėtojo kodas</w:t>
            </w:r>
          </w:p>
        </w:tc>
        <w:tc>
          <w:tcPr>
            <w:tcW w:w="5854" w:type="dxa"/>
          </w:tcPr>
          <w:p w14:paraId="06D9A0DF" w14:textId="3B0B4483" w:rsidR="005A5832" w:rsidRPr="00B540A2" w:rsidRDefault="00E86552" w:rsidP="00312BC7">
            <w:pPr>
              <w:jc w:val="center"/>
              <w:rPr>
                <w:rFonts w:asciiTheme="majorBidi" w:hAnsiTheme="majorBidi" w:cstheme="majorBidi"/>
                <w:kern w:val="2"/>
                <w:szCs w:val="24"/>
              </w:rPr>
            </w:pPr>
            <w:r w:rsidRPr="00B540A2">
              <w:rPr>
                <w:rFonts w:asciiTheme="majorBidi" w:hAnsiTheme="majorBidi" w:cstheme="majorBidi"/>
                <w:kern w:val="2"/>
                <w:szCs w:val="24"/>
              </w:rPr>
              <w:t>LT246443610</w:t>
            </w:r>
          </w:p>
        </w:tc>
      </w:tr>
      <w:tr w:rsidR="00B540A2" w:rsidRPr="00B540A2" w14:paraId="04C62B97" w14:textId="77777777" w:rsidTr="006F5B85">
        <w:tc>
          <w:tcPr>
            <w:tcW w:w="2808" w:type="dxa"/>
            <w:vMerge/>
          </w:tcPr>
          <w:p w14:paraId="3E395FC2" w14:textId="77777777" w:rsidR="005A5832" w:rsidRPr="00B540A2" w:rsidRDefault="005A5832">
            <w:pPr>
              <w:rPr>
                <w:rFonts w:asciiTheme="majorBidi" w:hAnsiTheme="majorBidi" w:cstheme="majorBidi"/>
                <w:kern w:val="2"/>
                <w:szCs w:val="24"/>
              </w:rPr>
            </w:pPr>
          </w:p>
        </w:tc>
        <w:tc>
          <w:tcPr>
            <w:tcW w:w="3240" w:type="dxa"/>
          </w:tcPr>
          <w:p w14:paraId="3A1B5CBC"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1.1.5. Atsiskaitomoji sąskaita</w:t>
            </w:r>
          </w:p>
        </w:tc>
        <w:tc>
          <w:tcPr>
            <w:tcW w:w="5854" w:type="dxa"/>
          </w:tcPr>
          <w:p w14:paraId="46C1682C" w14:textId="330A37CA" w:rsidR="005A5832" w:rsidRPr="00B540A2" w:rsidRDefault="00182B08" w:rsidP="00312BC7">
            <w:pPr>
              <w:jc w:val="center"/>
              <w:rPr>
                <w:rFonts w:asciiTheme="majorBidi" w:hAnsiTheme="majorBidi" w:cstheme="majorBidi"/>
                <w:kern w:val="2"/>
                <w:szCs w:val="24"/>
              </w:rPr>
            </w:pPr>
            <w:r w:rsidRPr="00B540A2">
              <w:rPr>
                <w:rFonts w:asciiTheme="majorBidi" w:hAnsiTheme="majorBidi" w:cstheme="majorBidi"/>
                <w:kern w:val="2"/>
                <w:szCs w:val="24"/>
              </w:rPr>
              <w:t>LT14 7044 0600 0764 2185</w:t>
            </w:r>
          </w:p>
        </w:tc>
      </w:tr>
      <w:tr w:rsidR="00B540A2" w:rsidRPr="00B540A2" w14:paraId="47ED90DA" w14:textId="77777777" w:rsidTr="006F5B85">
        <w:tc>
          <w:tcPr>
            <w:tcW w:w="2808" w:type="dxa"/>
            <w:vMerge/>
          </w:tcPr>
          <w:p w14:paraId="4182FDE5" w14:textId="77777777" w:rsidR="005A5832" w:rsidRPr="00B540A2" w:rsidRDefault="005A5832">
            <w:pPr>
              <w:rPr>
                <w:rFonts w:asciiTheme="majorBidi" w:hAnsiTheme="majorBidi" w:cstheme="majorBidi"/>
                <w:kern w:val="2"/>
                <w:szCs w:val="24"/>
              </w:rPr>
            </w:pPr>
          </w:p>
        </w:tc>
        <w:tc>
          <w:tcPr>
            <w:tcW w:w="3240" w:type="dxa"/>
          </w:tcPr>
          <w:p w14:paraId="59532351"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1.1.6. Bankas, banko kodas</w:t>
            </w:r>
          </w:p>
        </w:tc>
        <w:tc>
          <w:tcPr>
            <w:tcW w:w="5854" w:type="dxa"/>
          </w:tcPr>
          <w:p w14:paraId="657EAE32" w14:textId="0811372A" w:rsidR="005A5832" w:rsidRPr="00B540A2" w:rsidRDefault="0092582C" w:rsidP="00312BC7">
            <w:pPr>
              <w:jc w:val="center"/>
              <w:rPr>
                <w:rFonts w:asciiTheme="majorBidi" w:hAnsiTheme="majorBidi" w:cstheme="majorBidi"/>
                <w:kern w:val="2"/>
                <w:szCs w:val="24"/>
              </w:rPr>
            </w:pPr>
            <w:r w:rsidRPr="00B540A2">
              <w:rPr>
                <w:rFonts w:asciiTheme="majorBidi" w:hAnsiTheme="majorBidi" w:cstheme="majorBidi"/>
                <w:kern w:val="2"/>
                <w:szCs w:val="24"/>
              </w:rPr>
              <w:t>AB SEB bankas</w:t>
            </w:r>
            <w:r w:rsidR="0022295A" w:rsidRPr="00B540A2">
              <w:rPr>
                <w:rFonts w:asciiTheme="majorBidi" w:hAnsiTheme="majorBidi" w:cstheme="majorBidi"/>
                <w:kern w:val="2"/>
                <w:szCs w:val="24"/>
              </w:rPr>
              <w:t>, banko kodas</w:t>
            </w:r>
            <w:r w:rsidRPr="00B540A2">
              <w:rPr>
                <w:rFonts w:asciiTheme="majorBidi" w:hAnsiTheme="majorBidi" w:cstheme="majorBidi"/>
                <w:kern w:val="2"/>
                <w:szCs w:val="24"/>
              </w:rPr>
              <w:t xml:space="preserve"> 70440</w:t>
            </w:r>
          </w:p>
        </w:tc>
      </w:tr>
      <w:tr w:rsidR="00B540A2" w:rsidRPr="00B540A2" w14:paraId="41EA7C68" w14:textId="77777777" w:rsidTr="006F5B85">
        <w:tc>
          <w:tcPr>
            <w:tcW w:w="2808" w:type="dxa"/>
            <w:vMerge/>
          </w:tcPr>
          <w:p w14:paraId="7FDAC91E" w14:textId="77777777" w:rsidR="005A5832" w:rsidRPr="00B540A2" w:rsidRDefault="005A5832">
            <w:pPr>
              <w:rPr>
                <w:rFonts w:asciiTheme="majorBidi" w:hAnsiTheme="majorBidi" w:cstheme="majorBidi"/>
                <w:kern w:val="2"/>
                <w:szCs w:val="24"/>
              </w:rPr>
            </w:pPr>
          </w:p>
        </w:tc>
        <w:tc>
          <w:tcPr>
            <w:tcW w:w="3240" w:type="dxa"/>
          </w:tcPr>
          <w:p w14:paraId="07628082"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1.1.7. Telefonas</w:t>
            </w:r>
          </w:p>
        </w:tc>
        <w:tc>
          <w:tcPr>
            <w:tcW w:w="5854" w:type="dxa"/>
          </w:tcPr>
          <w:p w14:paraId="68E8B166" w14:textId="643A1989" w:rsidR="005A5832" w:rsidRPr="00B540A2" w:rsidRDefault="00D420B8" w:rsidP="00312BC7">
            <w:pPr>
              <w:jc w:val="center"/>
              <w:rPr>
                <w:rFonts w:asciiTheme="majorBidi" w:hAnsiTheme="majorBidi" w:cstheme="majorBidi"/>
                <w:kern w:val="2"/>
                <w:szCs w:val="24"/>
              </w:rPr>
            </w:pPr>
            <w:r w:rsidRPr="00B540A2">
              <w:rPr>
                <w:rFonts w:asciiTheme="majorBidi" w:hAnsiTheme="majorBidi" w:cstheme="majorBidi"/>
                <w:kern w:val="2"/>
                <w:szCs w:val="24"/>
              </w:rPr>
              <w:t>+370 5 210 7050</w:t>
            </w:r>
          </w:p>
        </w:tc>
      </w:tr>
      <w:tr w:rsidR="00B540A2" w:rsidRPr="00B540A2" w14:paraId="7DCB4A46" w14:textId="77777777" w:rsidTr="006F5B85">
        <w:tc>
          <w:tcPr>
            <w:tcW w:w="2808" w:type="dxa"/>
            <w:vMerge/>
          </w:tcPr>
          <w:p w14:paraId="5BB38044" w14:textId="77777777" w:rsidR="005A5832" w:rsidRPr="00B540A2" w:rsidRDefault="005A5832">
            <w:pPr>
              <w:rPr>
                <w:rFonts w:asciiTheme="majorBidi" w:hAnsiTheme="majorBidi" w:cstheme="majorBidi"/>
                <w:kern w:val="2"/>
                <w:szCs w:val="24"/>
              </w:rPr>
            </w:pPr>
          </w:p>
        </w:tc>
        <w:tc>
          <w:tcPr>
            <w:tcW w:w="3240" w:type="dxa"/>
          </w:tcPr>
          <w:p w14:paraId="104C8C6B"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1.1.8. El. paštas</w:t>
            </w:r>
          </w:p>
        </w:tc>
        <w:tc>
          <w:tcPr>
            <w:tcW w:w="5854" w:type="dxa"/>
          </w:tcPr>
          <w:p w14:paraId="63B3A4EF" w14:textId="2899321C" w:rsidR="005A5832" w:rsidRPr="00B540A2" w:rsidRDefault="00F32E80" w:rsidP="00312BC7">
            <w:pPr>
              <w:jc w:val="center"/>
              <w:rPr>
                <w:rFonts w:asciiTheme="majorBidi" w:hAnsiTheme="majorBidi" w:cstheme="majorBidi"/>
                <w:kern w:val="2"/>
                <w:szCs w:val="24"/>
              </w:rPr>
            </w:pPr>
            <w:hyperlink r:id="rId11" w:history="1">
              <w:r w:rsidRPr="008A0BF9">
                <w:rPr>
                  <w:rStyle w:val="Hyperlink"/>
                  <w:rFonts w:asciiTheme="majorBidi" w:hAnsiTheme="majorBidi" w:cstheme="majorBidi"/>
                  <w:kern w:val="2"/>
                  <w:szCs w:val="24"/>
                </w:rPr>
                <w:t>info@judu.lt</w:t>
              </w:r>
            </w:hyperlink>
            <w:r>
              <w:rPr>
                <w:rFonts w:asciiTheme="majorBidi" w:hAnsiTheme="majorBidi" w:cstheme="majorBidi"/>
                <w:kern w:val="2"/>
                <w:szCs w:val="24"/>
              </w:rPr>
              <w:t xml:space="preserve"> </w:t>
            </w:r>
          </w:p>
        </w:tc>
      </w:tr>
      <w:tr w:rsidR="00B540A2" w:rsidRPr="00B540A2" w14:paraId="25648D85" w14:textId="77777777" w:rsidTr="006F5B85">
        <w:tc>
          <w:tcPr>
            <w:tcW w:w="2808" w:type="dxa"/>
            <w:vMerge/>
          </w:tcPr>
          <w:p w14:paraId="7AED5D62" w14:textId="77777777" w:rsidR="005A5832" w:rsidRPr="00B540A2" w:rsidRDefault="005A5832">
            <w:pPr>
              <w:rPr>
                <w:rFonts w:asciiTheme="majorBidi" w:hAnsiTheme="majorBidi" w:cstheme="majorBidi"/>
                <w:kern w:val="2"/>
                <w:szCs w:val="24"/>
              </w:rPr>
            </w:pPr>
          </w:p>
        </w:tc>
        <w:tc>
          <w:tcPr>
            <w:tcW w:w="3240" w:type="dxa"/>
          </w:tcPr>
          <w:p w14:paraId="7F245F79"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1.1.9. Šalies atstovas</w:t>
            </w:r>
          </w:p>
        </w:tc>
        <w:tc>
          <w:tcPr>
            <w:tcW w:w="5854" w:type="dxa"/>
          </w:tcPr>
          <w:p w14:paraId="316FB44C" w14:textId="2FAD2AA0" w:rsidR="005A5832" w:rsidRPr="00B540A2" w:rsidRDefault="005A5832" w:rsidP="006123C9">
            <w:pPr>
              <w:autoSpaceDE w:val="0"/>
              <w:autoSpaceDN w:val="0"/>
              <w:adjustRightInd w:val="0"/>
              <w:ind w:left="22" w:hanging="22"/>
              <w:jc w:val="center"/>
              <w:rPr>
                <w:rFonts w:asciiTheme="majorBidi" w:hAnsiTheme="majorBidi" w:cstheme="majorBidi"/>
                <w:kern w:val="2"/>
                <w:szCs w:val="24"/>
              </w:rPr>
            </w:pPr>
          </w:p>
        </w:tc>
      </w:tr>
      <w:tr w:rsidR="00B540A2" w:rsidRPr="00B540A2" w14:paraId="71319A6E" w14:textId="77777777" w:rsidTr="006F5B85">
        <w:tc>
          <w:tcPr>
            <w:tcW w:w="2808" w:type="dxa"/>
            <w:vMerge/>
          </w:tcPr>
          <w:p w14:paraId="1D95ECDA" w14:textId="77777777" w:rsidR="005A5832" w:rsidRPr="00B540A2" w:rsidRDefault="005A5832">
            <w:pPr>
              <w:rPr>
                <w:rFonts w:asciiTheme="majorBidi" w:hAnsiTheme="majorBidi" w:cstheme="majorBidi"/>
                <w:kern w:val="2"/>
                <w:szCs w:val="24"/>
              </w:rPr>
            </w:pPr>
          </w:p>
        </w:tc>
        <w:tc>
          <w:tcPr>
            <w:tcW w:w="3240" w:type="dxa"/>
          </w:tcPr>
          <w:p w14:paraId="1BAC3041"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1.1.10. Atstovavimo pagrindas</w:t>
            </w:r>
          </w:p>
        </w:tc>
        <w:tc>
          <w:tcPr>
            <w:tcW w:w="5854" w:type="dxa"/>
          </w:tcPr>
          <w:p w14:paraId="37C3E4E9" w14:textId="1FDAC2F4" w:rsidR="005A5832" w:rsidRPr="00B540A2" w:rsidRDefault="005A5832">
            <w:pPr>
              <w:jc w:val="center"/>
              <w:rPr>
                <w:rFonts w:asciiTheme="majorBidi" w:hAnsiTheme="majorBidi" w:cstheme="majorBidi"/>
                <w:kern w:val="2"/>
                <w:szCs w:val="24"/>
              </w:rPr>
            </w:pPr>
          </w:p>
        </w:tc>
      </w:tr>
      <w:tr w:rsidR="00F905C3" w:rsidRPr="00B540A2" w14:paraId="10862D96" w14:textId="77777777" w:rsidTr="006F5B85">
        <w:tc>
          <w:tcPr>
            <w:tcW w:w="2808" w:type="dxa"/>
            <w:vMerge w:val="restart"/>
          </w:tcPr>
          <w:p w14:paraId="16FE5B5C" w14:textId="77777777" w:rsidR="00F905C3" w:rsidRPr="00B540A2" w:rsidRDefault="00F905C3" w:rsidP="00F905C3">
            <w:pPr>
              <w:rPr>
                <w:rFonts w:asciiTheme="majorBidi" w:hAnsiTheme="majorBidi" w:cstheme="majorBidi"/>
                <w:b/>
                <w:bCs/>
                <w:kern w:val="2"/>
                <w:szCs w:val="24"/>
              </w:rPr>
            </w:pPr>
          </w:p>
          <w:p w14:paraId="37039364" w14:textId="77777777" w:rsidR="00F905C3" w:rsidRPr="00B540A2" w:rsidRDefault="00F905C3" w:rsidP="00F905C3">
            <w:pPr>
              <w:rPr>
                <w:rFonts w:asciiTheme="majorBidi" w:hAnsiTheme="majorBidi" w:cstheme="majorBidi"/>
                <w:b/>
                <w:bCs/>
                <w:kern w:val="2"/>
                <w:szCs w:val="24"/>
              </w:rPr>
            </w:pPr>
          </w:p>
          <w:p w14:paraId="1F3A3B4C" w14:textId="77777777" w:rsidR="00F905C3" w:rsidRPr="00B540A2" w:rsidRDefault="00F905C3" w:rsidP="00F905C3">
            <w:pPr>
              <w:rPr>
                <w:rFonts w:asciiTheme="majorBidi" w:hAnsiTheme="majorBidi" w:cstheme="majorBidi"/>
                <w:b/>
                <w:bCs/>
                <w:kern w:val="2"/>
                <w:szCs w:val="24"/>
              </w:rPr>
            </w:pPr>
          </w:p>
          <w:p w14:paraId="18018F87" w14:textId="77777777" w:rsidR="00F905C3" w:rsidRPr="00B540A2" w:rsidRDefault="00F905C3" w:rsidP="00F905C3">
            <w:pPr>
              <w:rPr>
                <w:rFonts w:asciiTheme="majorBidi" w:hAnsiTheme="majorBidi" w:cstheme="majorBidi"/>
                <w:b/>
                <w:bCs/>
                <w:kern w:val="2"/>
                <w:szCs w:val="24"/>
              </w:rPr>
            </w:pPr>
            <w:r w:rsidRPr="00B540A2">
              <w:rPr>
                <w:rFonts w:asciiTheme="majorBidi" w:hAnsiTheme="majorBidi" w:cstheme="majorBidi"/>
                <w:b/>
                <w:bCs/>
                <w:kern w:val="2"/>
                <w:szCs w:val="24"/>
              </w:rPr>
              <w:t>1.2. Tiekėjas</w:t>
            </w:r>
          </w:p>
          <w:p w14:paraId="0EEBFB5F"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(jei Tiekėjas yra fizinis asmuo, skiltys atitinkamai pakoreguojamos)</w:t>
            </w:r>
          </w:p>
          <w:p w14:paraId="0E173060" w14:textId="77777777" w:rsidR="00F905C3" w:rsidRPr="00B540A2" w:rsidRDefault="00F905C3" w:rsidP="00F905C3">
            <w:pPr>
              <w:rPr>
                <w:rFonts w:asciiTheme="majorBidi" w:hAnsiTheme="majorBidi" w:cstheme="majorBidi"/>
                <w:b/>
                <w:bCs/>
                <w:kern w:val="2"/>
                <w:szCs w:val="24"/>
              </w:rPr>
            </w:pPr>
          </w:p>
        </w:tc>
        <w:tc>
          <w:tcPr>
            <w:tcW w:w="3240" w:type="dxa"/>
          </w:tcPr>
          <w:p w14:paraId="2AA78394"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1.2.1. Pavadinimas</w:t>
            </w:r>
          </w:p>
        </w:tc>
        <w:tc>
          <w:tcPr>
            <w:tcW w:w="5854" w:type="dxa"/>
          </w:tcPr>
          <w:p w14:paraId="776FA126" w14:textId="222508AC" w:rsidR="00F905C3" w:rsidRPr="00B540A2" w:rsidRDefault="00F905C3" w:rsidP="00F905C3">
            <w:pPr>
              <w:jc w:val="center"/>
              <w:rPr>
                <w:rFonts w:asciiTheme="majorBidi" w:hAnsiTheme="majorBidi" w:cstheme="majorBidi"/>
                <w:kern w:val="2"/>
                <w:szCs w:val="24"/>
              </w:rPr>
            </w:pPr>
          </w:p>
        </w:tc>
      </w:tr>
      <w:tr w:rsidR="00F905C3" w:rsidRPr="00B540A2" w14:paraId="2E1A8152" w14:textId="77777777" w:rsidTr="006F5B85">
        <w:tc>
          <w:tcPr>
            <w:tcW w:w="2808" w:type="dxa"/>
            <w:vMerge/>
          </w:tcPr>
          <w:p w14:paraId="068F93DC" w14:textId="77777777" w:rsidR="00F905C3" w:rsidRPr="00B540A2" w:rsidRDefault="00F905C3" w:rsidP="00F905C3">
            <w:pPr>
              <w:rPr>
                <w:rFonts w:asciiTheme="majorBidi" w:hAnsiTheme="majorBidi" w:cstheme="majorBidi"/>
                <w:b/>
                <w:bCs/>
                <w:kern w:val="2"/>
                <w:szCs w:val="24"/>
              </w:rPr>
            </w:pPr>
          </w:p>
        </w:tc>
        <w:tc>
          <w:tcPr>
            <w:tcW w:w="3240" w:type="dxa"/>
          </w:tcPr>
          <w:p w14:paraId="4D281385"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1.2.2. Juridinio asmens kodas</w:t>
            </w:r>
          </w:p>
        </w:tc>
        <w:tc>
          <w:tcPr>
            <w:tcW w:w="5854" w:type="dxa"/>
          </w:tcPr>
          <w:p w14:paraId="1581C2CA" w14:textId="01CA6E54" w:rsidR="00F905C3" w:rsidRPr="00B540A2" w:rsidRDefault="00F905C3" w:rsidP="00F905C3">
            <w:pPr>
              <w:jc w:val="center"/>
              <w:rPr>
                <w:rFonts w:asciiTheme="majorBidi" w:hAnsiTheme="majorBidi" w:cstheme="majorBidi"/>
                <w:kern w:val="2"/>
                <w:szCs w:val="24"/>
              </w:rPr>
            </w:pPr>
          </w:p>
        </w:tc>
      </w:tr>
      <w:tr w:rsidR="00F905C3" w:rsidRPr="00B540A2" w14:paraId="50E4F686" w14:textId="77777777" w:rsidTr="006F5B85">
        <w:tc>
          <w:tcPr>
            <w:tcW w:w="2808" w:type="dxa"/>
            <w:vMerge/>
          </w:tcPr>
          <w:p w14:paraId="49DFFAA2" w14:textId="77777777" w:rsidR="00F905C3" w:rsidRPr="00B540A2" w:rsidRDefault="00F905C3" w:rsidP="00F905C3">
            <w:pPr>
              <w:rPr>
                <w:rFonts w:asciiTheme="majorBidi" w:hAnsiTheme="majorBidi" w:cstheme="majorBidi"/>
                <w:b/>
                <w:bCs/>
                <w:kern w:val="2"/>
                <w:szCs w:val="24"/>
              </w:rPr>
            </w:pPr>
          </w:p>
        </w:tc>
        <w:tc>
          <w:tcPr>
            <w:tcW w:w="3240" w:type="dxa"/>
          </w:tcPr>
          <w:p w14:paraId="309EFC82"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1.2.3. Adresas</w:t>
            </w:r>
          </w:p>
        </w:tc>
        <w:tc>
          <w:tcPr>
            <w:tcW w:w="5854" w:type="dxa"/>
          </w:tcPr>
          <w:p w14:paraId="5E49D108" w14:textId="54231B30" w:rsidR="00F905C3" w:rsidRPr="00B540A2" w:rsidRDefault="00F905C3" w:rsidP="00F905C3">
            <w:pPr>
              <w:jc w:val="center"/>
              <w:rPr>
                <w:rFonts w:asciiTheme="majorBidi" w:hAnsiTheme="majorBidi" w:cstheme="majorBidi"/>
                <w:kern w:val="2"/>
                <w:szCs w:val="24"/>
              </w:rPr>
            </w:pPr>
          </w:p>
        </w:tc>
      </w:tr>
      <w:tr w:rsidR="00F905C3" w:rsidRPr="00B540A2" w14:paraId="2E219F95" w14:textId="77777777" w:rsidTr="006F5B85">
        <w:tc>
          <w:tcPr>
            <w:tcW w:w="2808" w:type="dxa"/>
            <w:vMerge/>
          </w:tcPr>
          <w:p w14:paraId="7AD24B9E" w14:textId="77777777" w:rsidR="00F905C3" w:rsidRPr="00B540A2" w:rsidRDefault="00F905C3" w:rsidP="00F905C3">
            <w:pPr>
              <w:rPr>
                <w:rFonts w:asciiTheme="majorBidi" w:hAnsiTheme="majorBidi" w:cstheme="majorBidi"/>
                <w:b/>
                <w:bCs/>
                <w:kern w:val="2"/>
                <w:szCs w:val="24"/>
              </w:rPr>
            </w:pPr>
          </w:p>
        </w:tc>
        <w:tc>
          <w:tcPr>
            <w:tcW w:w="3240" w:type="dxa"/>
          </w:tcPr>
          <w:p w14:paraId="70ABDD8A"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1.2.4. PVM mokėtojo kodas</w:t>
            </w:r>
          </w:p>
        </w:tc>
        <w:tc>
          <w:tcPr>
            <w:tcW w:w="5854" w:type="dxa"/>
          </w:tcPr>
          <w:p w14:paraId="0C5EDBC4" w14:textId="61D6DFAB" w:rsidR="00F905C3" w:rsidRPr="00B540A2" w:rsidRDefault="00F905C3" w:rsidP="00F905C3">
            <w:pPr>
              <w:jc w:val="center"/>
              <w:rPr>
                <w:rFonts w:asciiTheme="majorBidi" w:hAnsiTheme="majorBidi" w:cstheme="majorBidi"/>
                <w:kern w:val="2"/>
                <w:szCs w:val="24"/>
              </w:rPr>
            </w:pPr>
          </w:p>
        </w:tc>
      </w:tr>
      <w:tr w:rsidR="00F905C3" w:rsidRPr="00B540A2" w14:paraId="74FEC16B" w14:textId="77777777" w:rsidTr="006F5B85">
        <w:tc>
          <w:tcPr>
            <w:tcW w:w="2808" w:type="dxa"/>
            <w:vMerge/>
          </w:tcPr>
          <w:p w14:paraId="5AF3E581" w14:textId="77777777" w:rsidR="00F905C3" w:rsidRPr="00B540A2" w:rsidRDefault="00F905C3" w:rsidP="00F905C3">
            <w:pPr>
              <w:rPr>
                <w:rFonts w:asciiTheme="majorBidi" w:hAnsiTheme="majorBidi" w:cstheme="majorBidi"/>
                <w:b/>
                <w:bCs/>
                <w:kern w:val="2"/>
                <w:szCs w:val="24"/>
              </w:rPr>
            </w:pPr>
          </w:p>
        </w:tc>
        <w:tc>
          <w:tcPr>
            <w:tcW w:w="3240" w:type="dxa"/>
          </w:tcPr>
          <w:p w14:paraId="59B85F8D"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1.2.5. Atsiskaitomoji sąskaita</w:t>
            </w:r>
          </w:p>
        </w:tc>
        <w:tc>
          <w:tcPr>
            <w:tcW w:w="5854" w:type="dxa"/>
          </w:tcPr>
          <w:p w14:paraId="11368E53" w14:textId="0B4F9E28" w:rsidR="00F905C3" w:rsidRPr="00B540A2" w:rsidRDefault="00F905C3" w:rsidP="00F905C3">
            <w:pPr>
              <w:jc w:val="center"/>
              <w:rPr>
                <w:rFonts w:asciiTheme="majorBidi" w:hAnsiTheme="majorBidi" w:cstheme="majorBidi"/>
                <w:kern w:val="2"/>
                <w:szCs w:val="24"/>
              </w:rPr>
            </w:pPr>
          </w:p>
        </w:tc>
      </w:tr>
      <w:tr w:rsidR="00F905C3" w:rsidRPr="00B540A2" w14:paraId="4B80D42B" w14:textId="77777777" w:rsidTr="006F5B85">
        <w:tc>
          <w:tcPr>
            <w:tcW w:w="2808" w:type="dxa"/>
            <w:vMerge/>
          </w:tcPr>
          <w:p w14:paraId="6C4F19B5" w14:textId="77777777" w:rsidR="00F905C3" w:rsidRPr="00B540A2" w:rsidRDefault="00F905C3" w:rsidP="00F905C3">
            <w:pPr>
              <w:rPr>
                <w:rFonts w:asciiTheme="majorBidi" w:hAnsiTheme="majorBidi" w:cstheme="majorBidi"/>
                <w:b/>
                <w:bCs/>
                <w:kern w:val="2"/>
                <w:szCs w:val="24"/>
              </w:rPr>
            </w:pPr>
          </w:p>
        </w:tc>
        <w:tc>
          <w:tcPr>
            <w:tcW w:w="3240" w:type="dxa"/>
          </w:tcPr>
          <w:p w14:paraId="319A2E10"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1.2.6. Bankas, banko kodas</w:t>
            </w:r>
          </w:p>
        </w:tc>
        <w:tc>
          <w:tcPr>
            <w:tcW w:w="5854" w:type="dxa"/>
          </w:tcPr>
          <w:p w14:paraId="02E5F8A7" w14:textId="087321C0" w:rsidR="00F905C3" w:rsidRPr="00B540A2" w:rsidRDefault="00F905C3" w:rsidP="00F905C3">
            <w:pPr>
              <w:jc w:val="center"/>
              <w:rPr>
                <w:rFonts w:asciiTheme="majorBidi" w:hAnsiTheme="majorBidi" w:cstheme="majorBidi"/>
                <w:kern w:val="2"/>
                <w:szCs w:val="24"/>
              </w:rPr>
            </w:pPr>
          </w:p>
        </w:tc>
      </w:tr>
      <w:tr w:rsidR="00F905C3" w:rsidRPr="00B540A2" w14:paraId="5994754D" w14:textId="77777777" w:rsidTr="006F5B85">
        <w:tc>
          <w:tcPr>
            <w:tcW w:w="2808" w:type="dxa"/>
            <w:vMerge/>
          </w:tcPr>
          <w:p w14:paraId="285843A0" w14:textId="77777777" w:rsidR="00F905C3" w:rsidRPr="00B540A2" w:rsidRDefault="00F905C3" w:rsidP="00F905C3">
            <w:pPr>
              <w:rPr>
                <w:rFonts w:asciiTheme="majorBidi" w:hAnsiTheme="majorBidi" w:cstheme="majorBidi"/>
                <w:b/>
                <w:bCs/>
                <w:kern w:val="2"/>
                <w:szCs w:val="24"/>
              </w:rPr>
            </w:pPr>
          </w:p>
        </w:tc>
        <w:tc>
          <w:tcPr>
            <w:tcW w:w="3240" w:type="dxa"/>
          </w:tcPr>
          <w:p w14:paraId="5D271EF9"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1.2.7. Telefonas</w:t>
            </w:r>
          </w:p>
        </w:tc>
        <w:tc>
          <w:tcPr>
            <w:tcW w:w="5854" w:type="dxa"/>
          </w:tcPr>
          <w:p w14:paraId="40DC2C18" w14:textId="43E28596" w:rsidR="00F905C3" w:rsidRPr="00B540A2" w:rsidRDefault="00F905C3" w:rsidP="00F905C3">
            <w:pPr>
              <w:jc w:val="center"/>
              <w:rPr>
                <w:rFonts w:asciiTheme="majorBidi" w:hAnsiTheme="majorBidi" w:cstheme="majorBidi"/>
                <w:kern w:val="2"/>
                <w:szCs w:val="24"/>
              </w:rPr>
            </w:pPr>
          </w:p>
        </w:tc>
      </w:tr>
      <w:tr w:rsidR="00F905C3" w:rsidRPr="00B540A2" w14:paraId="50E9D1A7" w14:textId="77777777" w:rsidTr="006F5B85">
        <w:tc>
          <w:tcPr>
            <w:tcW w:w="2808" w:type="dxa"/>
            <w:vMerge/>
          </w:tcPr>
          <w:p w14:paraId="2F64E9FC" w14:textId="77777777" w:rsidR="00F905C3" w:rsidRPr="00B540A2" w:rsidRDefault="00F905C3" w:rsidP="00F905C3">
            <w:pPr>
              <w:rPr>
                <w:rFonts w:asciiTheme="majorBidi" w:hAnsiTheme="majorBidi" w:cstheme="majorBidi"/>
                <w:b/>
                <w:bCs/>
                <w:kern w:val="2"/>
                <w:szCs w:val="24"/>
              </w:rPr>
            </w:pPr>
          </w:p>
        </w:tc>
        <w:tc>
          <w:tcPr>
            <w:tcW w:w="3240" w:type="dxa"/>
          </w:tcPr>
          <w:p w14:paraId="4D71284F"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1.2.8. El. paštas</w:t>
            </w:r>
          </w:p>
        </w:tc>
        <w:tc>
          <w:tcPr>
            <w:tcW w:w="5854" w:type="dxa"/>
          </w:tcPr>
          <w:p w14:paraId="09244EA5" w14:textId="642BA63A" w:rsidR="00F905C3" w:rsidRPr="00B540A2" w:rsidRDefault="00F905C3" w:rsidP="00F905C3">
            <w:pPr>
              <w:jc w:val="center"/>
              <w:rPr>
                <w:rFonts w:asciiTheme="majorBidi" w:hAnsiTheme="majorBidi" w:cstheme="majorBidi"/>
                <w:kern w:val="2"/>
                <w:szCs w:val="24"/>
              </w:rPr>
            </w:pPr>
          </w:p>
        </w:tc>
      </w:tr>
      <w:tr w:rsidR="00F905C3" w:rsidRPr="00B540A2" w14:paraId="530CBE29" w14:textId="77777777" w:rsidTr="006F5B85">
        <w:tc>
          <w:tcPr>
            <w:tcW w:w="2808" w:type="dxa"/>
            <w:vMerge/>
          </w:tcPr>
          <w:p w14:paraId="351CD8F9" w14:textId="77777777" w:rsidR="00F905C3" w:rsidRPr="00B540A2" w:rsidRDefault="00F905C3" w:rsidP="00F905C3">
            <w:pPr>
              <w:rPr>
                <w:rFonts w:asciiTheme="majorBidi" w:hAnsiTheme="majorBidi" w:cstheme="majorBidi"/>
                <w:b/>
                <w:bCs/>
                <w:kern w:val="2"/>
                <w:szCs w:val="24"/>
              </w:rPr>
            </w:pPr>
          </w:p>
        </w:tc>
        <w:tc>
          <w:tcPr>
            <w:tcW w:w="3240" w:type="dxa"/>
          </w:tcPr>
          <w:p w14:paraId="2EBC921D"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1.2.9. Šalies atstovas</w:t>
            </w:r>
          </w:p>
        </w:tc>
        <w:tc>
          <w:tcPr>
            <w:tcW w:w="5854" w:type="dxa"/>
          </w:tcPr>
          <w:p w14:paraId="133E2B38" w14:textId="7994FDFF" w:rsidR="00F905C3" w:rsidRPr="00B540A2" w:rsidRDefault="00F905C3" w:rsidP="00F905C3">
            <w:pPr>
              <w:jc w:val="center"/>
              <w:rPr>
                <w:rFonts w:asciiTheme="majorBidi" w:hAnsiTheme="majorBidi" w:cstheme="majorBidi"/>
                <w:kern w:val="2"/>
                <w:szCs w:val="24"/>
              </w:rPr>
            </w:pPr>
          </w:p>
        </w:tc>
      </w:tr>
      <w:tr w:rsidR="001F6069" w:rsidRPr="00B540A2" w14:paraId="0816804F" w14:textId="77777777" w:rsidTr="006F5B85">
        <w:tc>
          <w:tcPr>
            <w:tcW w:w="2808" w:type="dxa"/>
            <w:vMerge/>
          </w:tcPr>
          <w:p w14:paraId="2AE81B4A" w14:textId="77777777" w:rsidR="001F6069" w:rsidRPr="00B540A2" w:rsidRDefault="001F6069" w:rsidP="001F6069">
            <w:pPr>
              <w:rPr>
                <w:rFonts w:asciiTheme="majorBidi" w:hAnsiTheme="majorBidi" w:cstheme="majorBidi"/>
                <w:b/>
                <w:bCs/>
                <w:kern w:val="2"/>
                <w:szCs w:val="24"/>
              </w:rPr>
            </w:pPr>
          </w:p>
        </w:tc>
        <w:tc>
          <w:tcPr>
            <w:tcW w:w="3240" w:type="dxa"/>
          </w:tcPr>
          <w:p w14:paraId="256BAB0B" w14:textId="77777777" w:rsidR="001F6069" w:rsidRPr="00B540A2" w:rsidRDefault="001F6069" w:rsidP="001F6069">
            <w:pPr>
              <w:rPr>
                <w:rFonts w:asciiTheme="majorBidi" w:hAnsiTheme="majorBidi" w:cstheme="majorBidi"/>
                <w:kern w:val="2"/>
                <w:szCs w:val="24"/>
              </w:rPr>
            </w:pPr>
            <w:r w:rsidRPr="00B540A2">
              <w:rPr>
                <w:rFonts w:asciiTheme="majorBidi" w:hAnsiTheme="majorBidi" w:cstheme="majorBidi"/>
                <w:kern w:val="2"/>
                <w:szCs w:val="24"/>
              </w:rPr>
              <w:t>1.2.10. Atstovavimo pagrindas</w:t>
            </w:r>
          </w:p>
        </w:tc>
        <w:tc>
          <w:tcPr>
            <w:tcW w:w="5854" w:type="dxa"/>
          </w:tcPr>
          <w:p w14:paraId="2E8D9193" w14:textId="63E1144C" w:rsidR="001F6069" w:rsidRPr="00B540A2" w:rsidRDefault="001F6069" w:rsidP="001F6069">
            <w:pPr>
              <w:jc w:val="center"/>
              <w:rPr>
                <w:rFonts w:asciiTheme="majorBidi" w:hAnsiTheme="majorBidi" w:cstheme="majorBidi"/>
                <w:kern w:val="2"/>
                <w:szCs w:val="24"/>
              </w:rPr>
            </w:pPr>
          </w:p>
        </w:tc>
      </w:tr>
    </w:tbl>
    <w:p w14:paraId="62450A40" w14:textId="77777777" w:rsidR="005A5832" w:rsidRPr="00B540A2" w:rsidRDefault="005A5832">
      <w:pPr>
        <w:jc w:val="both"/>
        <w:rPr>
          <w:rFonts w:asciiTheme="majorBidi" w:hAnsiTheme="majorBidi" w:cstheme="majorBidi"/>
          <w:szCs w:val="24"/>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2"/>
        <w:gridCol w:w="926"/>
        <w:gridCol w:w="8451"/>
      </w:tblGrid>
      <w:tr w:rsidR="00B540A2" w:rsidRPr="00B540A2" w14:paraId="5D662D18" w14:textId="27FE93E0" w:rsidTr="006F5B85">
        <w:trPr>
          <w:trHeight w:val="300"/>
        </w:trPr>
        <w:tc>
          <w:tcPr>
            <w:tcW w:w="11902" w:type="dxa"/>
            <w:gridSpan w:val="4"/>
          </w:tcPr>
          <w:p w14:paraId="0DA711E5" w14:textId="77777777" w:rsidR="005957C6" w:rsidRPr="00B540A2" w:rsidRDefault="005957C6">
            <w:pPr>
              <w:jc w:val="center"/>
              <w:rPr>
                <w:rFonts w:asciiTheme="majorBidi" w:hAnsiTheme="majorBidi" w:cstheme="majorBidi"/>
                <w:b/>
                <w:bCs/>
                <w:kern w:val="2"/>
                <w:szCs w:val="24"/>
              </w:rPr>
            </w:pPr>
            <w:r w:rsidRPr="00B540A2">
              <w:rPr>
                <w:rFonts w:asciiTheme="majorBidi" w:hAnsiTheme="majorBidi" w:cstheme="majorBidi"/>
                <w:b/>
                <w:bCs/>
                <w:kern w:val="2"/>
                <w:szCs w:val="24"/>
              </w:rPr>
              <w:t>2. ATSAKINGI ASMENYS</w:t>
            </w:r>
          </w:p>
        </w:tc>
      </w:tr>
      <w:tr w:rsidR="008F08D3" w:rsidRPr="00B540A2" w14:paraId="2ABBAF93" w14:textId="63876D4F" w:rsidTr="006F5B85">
        <w:trPr>
          <w:trHeight w:val="300"/>
        </w:trPr>
        <w:tc>
          <w:tcPr>
            <w:tcW w:w="2525" w:type="dxa"/>
            <w:gridSpan w:val="2"/>
          </w:tcPr>
          <w:p w14:paraId="33DCE6AF" w14:textId="77777777" w:rsidR="008F08D3" w:rsidRPr="00B540A2" w:rsidRDefault="008F08D3" w:rsidP="008F08D3">
            <w:pPr>
              <w:rPr>
                <w:rFonts w:asciiTheme="majorBidi" w:hAnsiTheme="majorBidi" w:cstheme="majorBidi"/>
                <w:b/>
                <w:bCs/>
                <w:kern w:val="2"/>
                <w:szCs w:val="24"/>
              </w:rPr>
            </w:pPr>
            <w:r w:rsidRPr="00B540A2">
              <w:rPr>
                <w:rFonts w:asciiTheme="majorBidi" w:hAnsiTheme="majorBidi" w:cstheme="majorBidi"/>
                <w:b/>
                <w:bCs/>
                <w:kern w:val="2"/>
                <w:szCs w:val="24"/>
              </w:rPr>
              <w:t xml:space="preserve">2.1. Pirkėjo kontaktiniai asmenys, </w:t>
            </w:r>
            <w:r w:rsidRPr="00B540A2">
              <w:rPr>
                <w:rFonts w:asciiTheme="majorBidi" w:hAnsiTheme="majorBidi" w:cstheme="majorBidi"/>
                <w:b/>
                <w:bCs/>
                <w:kern w:val="2"/>
                <w:szCs w:val="24"/>
              </w:rPr>
              <w:lastRenderedPageBreak/>
              <w:t>atsakingi už Sutarties vykdymą, Prekių priėmimą, Sąskaitų per informacinę sistemą „E. sąskaita“ priėmimą</w:t>
            </w:r>
          </w:p>
        </w:tc>
        <w:tc>
          <w:tcPr>
            <w:tcW w:w="9377" w:type="dxa"/>
            <w:gridSpan w:val="2"/>
          </w:tcPr>
          <w:p w14:paraId="2268BE74" w14:textId="77777777" w:rsidR="008F08D3" w:rsidRDefault="00F744A5" w:rsidP="008F08D3">
            <w:pPr>
              <w:rPr>
                <w:rFonts w:asciiTheme="majorBidi" w:hAnsiTheme="majorBidi" w:cstheme="majorBidi"/>
                <w:kern w:val="2"/>
                <w:szCs w:val="24"/>
              </w:rPr>
            </w:pPr>
            <w:r w:rsidRPr="00F744A5">
              <w:rPr>
                <w:rFonts w:asciiTheme="majorBidi" w:hAnsiTheme="majorBidi" w:cstheme="majorBidi"/>
                <w:kern w:val="2"/>
                <w:szCs w:val="24"/>
              </w:rPr>
              <w:lastRenderedPageBreak/>
              <w:t>Pardavimų ir rinkodaros skyrius</w:t>
            </w:r>
          </w:p>
          <w:p w14:paraId="21450E24" w14:textId="77777777" w:rsidR="00F744A5" w:rsidRDefault="00F744A5" w:rsidP="008F08D3">
            <w:pPr>
              <w:rPr>
                <w:rFonts w:asciiTheme="majorBidi" w:hAnsiTheme="majorBidi" w:cstheme="majorBidi"/>
                <w:kern w:val="2"/>
                <w:szCs w:val="24"/>
              </w:rPr>
            </w:pPr>
            <w:r w:rsidRPr="00F744A5">
              <w:rPr>
                <w:rFonts w:asciiTheme="majorBidi" w:hAnsiTheme="majorBidi" w:cstheme="majorBidi"/>
                <w:kern w:val="2"/>
                <w:szCs w:val="24"/>
              </w:rPr>
              <w:t>Pardavimų vadybininkė</w:t>
            </w:r>
          </w:p>
          <w:p w14:paraId="670F09B5" w14:textId="77777777" w:rsidR="00F744A5" w:rsidRDefault="00F744A5" w:rsidP="008F08D3">
            <w:pPr>
              <w:rPr>
                <w:rFonts w:asciiTheme="majorBidi" w:hAnsiTheme="majorBidi" w:cstheme="majorBidi"/>
                <w:kern w:val="2"/>
                <w:szCs w:val="24"/>
              </w:rPr>
            </w:pPr>
            <w:r>
              <w:rPr>
                <w:rFonts w:asciiTheme="majorBidi" w:hAnsiTheme="majorBidi" w:cstheme="majorBidi"/>
                <w:kern w:val="2"/>
                <w:szCs w:val="24"/>
              </w:rPr>
              <w:lastRenderedPageBreak/>
              <w:t>Kristina Vėbrienė</w:t>
            </w:r>
          </w:p>
          <w:p w14:paraId="72FCFE62" w14:textId="77777777" w:rsidR="00F744A5" w:rsidRPr="00F744A5" w:rsidRDefault="00F744A5" w:rsidP="00F744A5">
            <w:pPr>
              <w:rPr>
                <w:rFonts w:asciiTheme="majorBidi" w:hAnsiTheme="majorBidi" w:cstheme="majorBidi"/>
                <w:kern w:val="2"/>
                <w:szCs w:val="24"/>
              </w:rPr>
            </w:pPr>
            <w:r w:rsidRPr="00F744A5">
              <w:rPr>
                <w:rFonts w:asciiTheme="majorBidi" w:hAnsiTheme="majorBidi" w:cstheme="majorBidi"/>
                <w:kern w:val="2"/>
                <w:szCs w:val="24"/>
              </w:rPr>
              <w:t>+370 652 27541</w:t>
            </w:r>
          </w:p>
          <w:p w14:paraId="3C8A8FCE" w14:textId="52FBACA7" w:rsidR="00F744A5" w:rsidRPr="00B540A2" w:rsidRDefault="00F744A5" w:rsidP="00F744A5">
            <w:pPr>
              <w:rPr>
                <w:rFonts w:asciiTheme="majorBidi" w:hAnsiTheme="majorBidi" w:cstheme="majorBidi"/>
                <w:kern w:val="2"/>
                <w:szCs w:val="24"/>
              </w:rPr>
            </w:pPr>
            <w:hyperlink r:id="rId12" w:history="1">
              <w:r w:rsidRPr="000A0F54">
                <w:rPr>
                  <w:rStyle w:val="Hyperlink"/>
                  <w:rFonts w:asciiTheme="majorBidi" w:hAnsiTheme="majorBidi" w:cstheme="majorBidi"/>
                  <w:kern w:val="2"/>
                  <w:szCs w:val="24"/>
                </w:rPr>
                <w:t>kristina.vebriene@judu.lt</w:t>
              </w:r>
            </w:hyperlink>
            <w:r>
              <w:rPr>
                <w:rFonts w:asciiTheme="majorBidi" w:hAnsiTheme="majorBidi" w:cstheme="majorBidi"/>
                <w:kern w:val="2"/>
                <w:szCs w:val="24"/>
              </w:rPr>
              <w:t xml:space="preserve"> </w:t>
            </w:r>
          </w:p>
        </w:tc>
      </w:tr>
      <w:tr w:rsidR="00B540A2" w:rsidRPr="00B540A2" w14:paraId="110E089A" w14:textId="12DE6F99" w:rsidTr="006F5B85">
        <w:trPr>
          <w:trHeight w:val="300"/>
        </w:trPr>
        <w:tc>
          <w:tcPr>
            <w:tcW w:w="2525" w:type="dxa"/>
            <w:gridSpan w:val="2"/>
          </w:tcPr>
          <w:p w14:paraId="7D4B56CB" w14:textId="77777777" w:rsidR="005957C6" w:rsidRPr="00B540A2" w:rsidRDefault="005957C6">
            <w:pPr>
              <w:rPr>
                <w:rFonts w:asciiTheme="majorBidi" w:hAnsiTheme="majorBidi" w:cstheme="majorBidi"/>
                <w:b/>
                <w:bCs/>
                <w:kern w:val="2"/>
                <w:szCs w:val="24"/>
              </w:rPr>
            </w:pPr>
            <w:r w:rsidRPr="00B540A2">
              <w:rPr>
                <w:rFonts w:asciiTheme="majorBidi" w:hAnsiTheme="majorBidi" w:cstheme="majorBidi"/>
                <w:b/>
                <w:bCs/>
                <w:kern w:val="2"/>
                <w:szCs w:val="24"/>
              </w:rPr>
              <w:lastRenderedPageBreak/>
              <w:t>2.2. Tiekėjo kontaktiniai asmenys, atsakingi už Sutarties vykdymą</w:t>
            </w:r>
          </w:p>
        </w:tc>
        <w:tc>
          <w:tcPr>
            <w:tcW w:w="9377" w:type="dxa"/>
            <w:gridSpan w:val="2"/>
          </w:tcPr>
          <w:p w14:paraId="4E4D9305" w14:textId="4218637A" w:rsidR="005957C6" w:rsidRPr="00AC6E20" w:rsidRDefault="009558CE" w:rsidP="002B220B">
            <w:pPr>
              <w:rPr>
                <w:rFonts w:asciiTheme="majorBidi" w:hAnsiTheme="majorBidi" w:cstheme="majorBidi"/>
                <w:color w:val="00B050"/>
                <w:kern w:val="2"/>
                <w:szCs w:val="24"/>
              </w:rPr>
            </w:pPr>
            <w:r w:rsidRPr="009558CE">
              <w:rPr>
                <w:rFonts w:asciiTheme="majorBidi" w:hAnsiTheme="majorBidi" w:cstheme="majorBidi"/>
                <w:kern w:val="2"/>
                <w:szCs w:val="24"/>
              </w:rPr>
              <w:t>[įrašyti]</w:t>
            </w:r>
          </w:p>
        </w:tc>
      </w:tr>
      <w:tr w:rsidR="005957C6" w:rsidRPr="003C31E3" w14:paraId="7ECEF130" w14:textId="1CA0DC8D" w:rsidTr="006F5B85">
        <w:trPr>
          <w:trHeight w:val="300"/>
        </w:trPr>
        <w:tc>
          <w:tcPr>
            <w:tcW w:w="11902" w:type="dxa"/>
            <w:gridSpan w:val="4"/>
          </w:tcPr>
          <w:p w14:paraId="626CB0FE" w14:textId="77777777" w:rsidR="005957C6" w:rsidRPr="003C31E3" w:rsidRDefault="005957C6">
            <w:pPr>
              <w:jc w:val="center"/>
              <w:rPr>
                <w:rFonts w:asciiTheme="majorBidi" w:hAnsiTheme="majorBidi" w:cstheme="majorBidi"/>
                <w:b/>
                <w:bCs/>
                <w:kern w:val="2"/>
                <w:szCs w:val="24"/>
              </w:rPr>
            </w:pPr>
            <w:r w:rsidRPr="003C31E3">
              <w:rPr>
                <w:rFonts w:asciiTheme="majorBidi" w:hAnsiTheme="majorBidi" w:cstheme="majorBidi"/>
                <w:b/>
                <w:bCs/>
                <w:kern w:val="2"/>
                <w:szCs w:val="24"/>
              </w:rPr>
              <w:t>3. SUTARTIES DALYKAS</w:t>
            </w:r>
          </w:p>
        </w:tc>
      </w:tr>
      <w:tr w:rsidR="005957C6" w:rsidRPr="003C31E3" w14:paraId="4125FCCE" w14:textId="5FF53E6B" w:rsidTr="006F5B85">
        <w:trPr>
          <w:trHeight w:val="300"/>
        </w:trPr>
        <w:tc>
          <w:tcPr>
            <w:tcW w:w="2525" w:type="dxa"/>
            <w:gridSpan w:val="2"/>
          </w:tcPr>
          <w:p w14:paraId="6407B45F" w14:textId="77777777" w:rsidR="005957C6" w:rsidRPr="003C31E3" w:rsidRDefault="005957C6" w:rsidP="003726DB">
            <w:pPr>
              <w:jc w:val="both"/>
              <w:rPr>
                <w:rFonts w:asciiTheme="majorBidi" w:hAnsiTheme="majorBidi" w:cstheme="majorBidi"/>
                <w:b/>
                <w:bCs/>
                <w:kern w:val="2"/>
                <w:szCs w:val="24"/>
              </w:rPr>
            </w:pPr>
            <w:r w:rsidRPr="003C31E3">
              <w:rPr>
                <w:rFonts w:asciiTheme="majorBidi" w:hAnsiTheme="majorBidi" w:cstheme="majorBidi"/>
                <w:b/>
                <w:bCs/>
                <w:kern w:val="2"/>
                <w:szCs w:val="24"/>
              </w:rPr>
              <w:t xml:space="preserve">3.1. Sutarties dalykas </w:t>
            </w:r>
          </w:p>
        </w:tc>
        <w:tc>
          <w:tcPr>
            <w:tcW w:w="9377" w:type="dxa"/>
            <w:gridSpan w:val="2"/>
          </w:tcPr>
          <w:p w14:paraId="5AFE6655" w14:textId="76C069AB" w:rsidR="008E63A0" w:rsidRDefault="005957C6" w:rsidP="003726DB">
            <w:pPr>
              <w:jc w:val="both"/>
              <w:rPr>
                <w:rFonts w:asciiTheme="majorBidi" w:hAnsiTheme="majorBidi" w:cstheme="majorBidi"/>
                <w:kern w:val="2"/>
                <w:szCs w:val="24"/>
              </w:rPr>
            </w:pPr>
            <w:r>
              <w:rPr>
                <w:rFonts w:asciiTheme="majorBidi" w:hAnsiTheme="majorBidi" w:cstheme="majorBidi"/>
                <w:kern w:val="2"/>
                <w:szCs w:val="24"/>
              </w:rPr>
              <w:t>3.1.1.</w:t>
            </w:r>
            <w:r w:rsidRPr="003C31E3">
              <w:rPr>
                <w:rFonts w:asciiTheme="majorBidi" w:hAnsiTheme="majorBidi" w:cstheme="majorBidi"/>
                <w:kern w:val="2"/>
                <w:szCs w:val="24"/>
              </w:rPr>
              <w:t>Tiekėjas įsipareigoja Sutartyje numatytomis sąlygomis</w:t>
            </w:r>
            <w:r w:rsidR="00F744A5">
              <w:rPr>
                <w:rFonts w:asciiTheme="majorBidi" w:hAnsiTheme="majorBidi" w:cstheme="majorBidi"/>
                <w:kern w:val="2"/>
                <w:szCs w:val="24"/>
              </w:rPr>
              <w:t xml:space="preserve"> pristatyti ir</w:t>
            </w:r>
            <w:r w:rsidRPr="003C31E3">
              <w:rPr>
                <w:rFonts w:asciiTheme="majorBidi" w:hAnsiTheme="majorBidi" w:cstheme="majorBidi"/>
                <w:kern w:val="2"/>
                <w:szCs w:val="24"/>
              </w:rPr>
              <w:t xml:space="preserve"> perduoti </w:t>
            </w:r>
            <w:r w:rsidR="00F744A5">
              <w:rPr>
                <w:rFonts w:asciiTheme="majorBidi" w:hAnsiTheme="majorBidi" w:cstheme="majorBidi"/>
                <w:kern w:val="2"/>
                <w:szCs w:val="24"/>
              </w:rPr>
              <w:t xml:space="preserve">Pirkėjui </w:t>
            </w:r>
            <w:r w:rsidR="00F744A5" w:rsidRPr="00F744A5">
              <w:rPr>
                <w:rFonts w:asciiTheme="majorBidi" w:hAnsiTheme="majorBidi" w:cstheme="majorBidi"/>
                <w:kern w:val="2"/>
                <w:szCs w:val="24"/>
              </w:rPr>
              <w:t>bekontakt</w:t>
            </w:r>
            <w:r w:rsidR="00F744A5">
              <w:rPr>
                <w:rFonts w:asciiTheme="majorBidi" w:hAnsiTheme="majorBidi" w:cstheme="majorBidi"/>
                <w:kern w:val="2"/>
                <w:szCs w:val="24"/>
              </w:rPr>
              <w:t>e</w:t>
            </w:r>
            <w:r w:rsidR="00F744A5" w:rsidRPr="00F744A5">
              <w:rPr>
                <w:rFonts w:asciiTheme="majorBidi" w:hAnsiTheme="majorBidi" w:cstheme="majorBidi"/>
                <w:kern w:val="2"/>
                <w:szCs w:val="24"/>
              </w:rPr>
              <w:t>s intelektin</w:t>
            </w:r>
            <w:r w:rsidR="00F744A5">
              <w:rPr>
                <w:rFonts w:asciiTheme="majorBidi" w:hAnsiTheme="majorBidi" w:cstheme="majorBidi"/>
                <w:kern w:val="2"/>
                <w:szCs w:val="24"/>
              </w:rPr>
              <w:t>e</w:t>
            </w:r>
            <w:r w:rsidR="00F744A5" w:rsidRPr="00F744A5">
              <w:rPr>
                <w:rFonts w:asciiTheme="majorBidi" w:hAnsiTheme="majorBidi" w:cstheme="majorBidi"/>
                <w:kern w:val="2"/>
                <w:szCs w:val="24"/>
              </w:rPr>
              <w:t>s nuotolinio veikimo elektronin</w:t>
            </w:r>
            <w:r w:rsidR="00F744A5">
              <w:rPr>
                <w:rFonts w:asciiTheme="majorBidi" w:hAnsiTheme="majorBidi" w:cstheme="majorBidi"/>
                <w:kern w:val="2"/>
                <w:szCs w:val="24"/>
              </w:rPr>
              <w:t>e</w:t>
            </w:r>
            <w:r w:rsidR="00F744A5" w:rsidRPr="00F744A5">
              <w:rPr>
                <w:rFonts w:asciiTheme="majorBidi" w:hAnsiTheme="majorBidi" w:cstheme="majorBidi"/>
                <w:kern w:val="2"/>
                <w:szCs w:val="24"/>
              </w:rPr>
              <w:t>s kortel</w:t>
            </w:r>
            <w:r w:rsidR="00F744A5">
              <w:rPr>
                <w:rFonts w:asciiTheme="majorBidi" w:hAnsiTheme="majorBidi" w:cstheme="majorBidi"/>
                <w:kern w:val="2"/>
                <w:szCs w:val="24"/>
              </w:rPr>
              <w:t>e</w:t>
            </w:r>
            <w:r w:rsidR="00F744A5" w:rsidRPr="00F744A5">
              <w:rPr>
                <w:rFonts w:asciiTheme="majorBidi" w:hAnsiTheme="majorBidi" w:cstheme="majorBidi"/>
                <w:kern w:val="2"/>
                <w:szCs w:val="24"/>
              </w:rPr>
              <w:t xml:space="preserve">s </w:t>
            </w:r>
            <w:r w:rsidR="008E63A0" w:rsidRPr="008E63A0">
              <w:rPr>
                <w:rFonts w:asciiTheme="majorBidi" w:hAnsiTheme="majorBidi" w:cstheme="majorBidi"/>
                <w:kern w:val="2"/>
                <w:szCs w:val="24"/>
              </w:rPr>
              <w:t xml:space="preserve">(toliau – </w:t>
            </w:r>
            <w:r w:rsidR="008E63A0" w:rsidRPr="008E63A0">
              <w:rPr>
                <w:rFonts w:asciiTheme="majorBidi" w:hAnsiTheme="majorBidi" w:cstheme="majorBidi"/>
                <w:b/>
                <w:bCs/>
                <w:kern w:val="2"/>
                <w:szCs w:val="24"/>
              </w:rPr>
              <w:t>Prekės</w:t>
            </w:r>
            <w:r w:rsidR="008E63A0" w:rsidRPr="008E63A0">
              <w:rPr>
                <w:rFonts w:asciiTheme="majorBidi" w:hAnsiTheme="majorBidi" w:cstheme="majorBidi"/>
                <w:kern w:val="2"/>
                <w:szCs w:val="24"/>
              </w:rPr>
              <w:t>)</w:t>
            </w:r>
            <w:r w:rsidR="00F744A5">
              <w:rPr>
                <w:rFonts w:asciiTheme="majorBidi" w:hAnsiTheme="majorBidi" w:cstheme="majorBidi"/>
                <w:kern w:val="2"/>
                <w:szCs w:val="24"/>
              </w:rPr>
              <w:t>.</w:t>
            </w:r>
          </w:p>
          <w:p w14:paraId="045B645D" w14:textId="21686CCD" w:rsidR="00E32704" w:rsidRPr="00D87E71" w:rsidRDefault="005957C6" w:rsidP="000D0ABB">
            <w:pPr>
              <w:jc w:val="both"/>
              <w:rPr>
                <w:rFonts w:asciiTheme="majorBidi" w:hAnsiTheme="majorBidi" w:cstheme="majorBidi"/>
                <w:kern w:val="2"/>
                <w:szCs w:val="24"/>
              </w:rPr>
            </w:pPr>
            <w:r>
              <w:rPr>
                <w:rFonts w:asciiTheme="majorBidi" w:hAnsiTheme="majorBidi" w:cstheme="majorBidi"/>
                <w:kern w:val="2"/>
                <w:szCs w:val="24"/>
              </w:rPr>
              <w:t>3.1.2.</w:t>
            </w:r>
            <w:r w:rsidRPr="003C31E3">
              <w:rPr>
                <w:rFonts w:asciiTheme="majorBidi" w:hAnsiTheme="majorBidi" w:cstheme="majorBidi"/>
                <w:kern w:val="2"/>
                <w:szCs w:val="24"/>
              </w:rPr>
              <w:t>Išsamus Prekių aprašymas</w:t>
            </w:r>
            <w:r w:rsidR="00F744A5">
              <w:rPr>
                <w:rFonts w:asciiTheme="majorBidi" w:hAnsiTheme="majorBidi" w:cstheme="majorBidi"/>
                <w:kern w:val="2"/>
                <w:szCs w:val="24"/>
              </w:rPr>
              <w:t xml:space="preserve"> ir </w:t>
            </w:r>
            <w:r w:rsidRPr="003C31E3">
              <w:rPr>
                <w:rFonts w:asciiTheme="majorBidi" w:hAnsiTheme="majorBidi" w:cstheme="majorBidi"/>
                <w:kern w:val="2"/>
                <w:szCs w:val="24"/>
              </w:rPr>
              <w:t xml:space="preserve">reikalavimai tiekiamoms Prekėms nustatyti Sutarties priede Nr. 1 „Techninė specifikacija“ (toliau – </w:t>
            </w:r>
            <w:r w:rsidRPr="008E63A0">
              <w:rPr>
                <w:rFonts w:asciiTheme="majorBidi" w:hAnsiTheme="majorBidi" w:cstheme="majorBidi"/>
                <w:b/>
                <w:bCs/>
                <w:kern w:val="2"/>
                <w:szCs w:val="24"/>
              </w:rPr>
              <w:t>Techninė specifikacija</w:t>
            </w:r>
            <w:r w:rsidRPr="003C31E3">
              <w:rPr>
                <w:rFonts w:asciiTheme="majorBidi" w:hAnsiTheme="majorBidi" w:cstheme="majorBidi"/>
                <w:kern w:val="2"/>
                <w:szCs w:val="24"/>
              </w:rPr>
              <w:t>) ir Sutarties priede Nr. 2 „Pasiūlymas“</w:t>
            </w:r>
            <w:r w:rsidR="008E63A0">
              <w:rPr>
                <w:rFonts w:asciiTheme="majorBidi" w:hAnsiTheme="majorBidi" w:cstheme="majorBidi"/>
                <w:kern w:val="2"/>
                <w:szCs w:val="24"/>
              </w:rPr>
              <w:t>.</w:t>
            </w:r>
          </w:p>
        </w:tc>
      </w:tr>
      <w:tr w:rsidR="005957C6" w:rsidRPr="003C31E3" w14:paraId="295F96EA" w14:textId="679F931D" w:rsidTr="006F5B85">
        <w:trPr>
          <w:trHeight w:val="300"/>
        </w:trPr>
        <w:tc>
          <w:tcPr>
            <w:tcW w:w="2525" w:type="dxa"/>
            <w:gridSpan w:val="2"/>
          </w:tcPr>
          <w:p w14:paraId="69604D70" w14:textId="7A4BB748"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3.2. Pirkimo numeris</w:t>
            </w:r>
            <w:r>
              <w:rPr>
                <w:rFonts w:asciiTheme="majorBidi" w:hAnsiTheme="majorBidi" w:cstheme="majorBidi"/>
                <w:b/>
                <w:bCs/>
                <w:kern w:val="2"/>
                <w:szCs w:val="24"/>
              </w:rPr>
              <w:t>/Paraiškos numeris</w:t>
            </w:r>
          </w:p>
        </w:tc>
        <w:tc>
          <w:tcPr>
            <w:tcW w:w="9377" w:type="dxa"/>
            <w:gridSpan w:val="2"/>
          </w:tcPr>
          <w:p w14:paraId="244C856B" w14:textId="6F3C6046" w:rsidR="005957C6" w:rsidRPr="00395050" w:rsidRDefault="005957C6" w:rsidP="00395050">
            <w:pPr>
              <w:rPr>
                <w:rFonts w:asciiTheme="majorBidi" w:hAnsiTheme="majorBidi" w:cstheme="majorBidi"/>
                <w:kern w:val="2"/>
                <w:szCs w:val="24"/>
              </w:rPr>
            </w:pPr>
            <w:r w:rsidRPr="00395050">
              <w:rPr>
                <w:rFonts w:asciiTheme="majorBidi" w:hAnsiTheme="majorBidi" w:cstheme="majorBidi"/>
                <w:kern w:val="2"/>
                <w:szCs w:val="24"/>
              </w:rPr>
              <w:t xml:space="preserve">Pirkimo numeris </w:t>
            </w:r>
            <w:r w:rsidR="0012661F" w:rsidRPr="00057E41">
              <w:rPr>
                <w:color w:val="252753"/>
              </w:rPr>
              <w:t xml:space="preserve"> </w:t>
            </w:r>
            <w:r w:rsidR="00FB2826" w:rsidRPr="002075AE">
              <w:rPr>
                <w:b/>
                <w:bCs/>
                <w:color w:val="252753"/>
              </w:rPr>
              <w:t>[įrašyti]</w:t>
            </w:r>
          </w:p>
          <w:p w14:paraId="2E87C364" w14:textId="1022F4D0" w:rsidR="005957C6" w:rsidRPr="000214B6" w:rsidRDefault="005957C6" w:rsidP="00395050">
            <w:pPr>
              <w:rPr>
                <w:rFonts w:asciiTheme="majorBidi" w:hAnsiTheme="majorBidi" w:cstheme="majorBidi"/>
                <w:kern w:val="2"/>
                <w:szCs w:val="24"/>
              </w:rPr>
            </w:pPr>
            <w:r w:rsidRPr="00395050">
              <w:rPr>
                <w:rFonts w:asciiTheme="majorBidi" w:hAnsiTheme="majorBidi" w:cstheme="majorBidi"/>
                <w:kern w:val="2"/>
                <w:szCs w:val="24"/>
              </w:rPr>
              <w:t xml:space="preserve">Paraiškos numeris </w:t>
            </w:r>
            <w:r w:rsidR="00F744A5" w:rsidRPr="00F744A5">
              <w:rPr>
                <w:rFonts w:asciiTheme="majorBidi" w:hAnsiTheme="majorBidi" w:cstheme="majorBidi"/>
                <w:kern w:val="2"/>
                <w:szCs w:val="24"/>
              </w:rPr>
              <w:t>PU-43/2025</w:t>
            </w:r>
          </w:p>
        </w:tc>
      </w:tr>
      <w:tr w:rsidR="005957C6" w:rsidRPr="003C31E3" w14:paraId="2E950752" w14:textId="593E2B06" w:rsidTr="006F5B85">
        <w:trPr>
          <w:trHeight w:val="300"/>
        </w:trPr>
        <w:tc>
          <w:tcPr>
            <w:tcW w:w="2525" w:type="dxa"/>
            <w:gridSpan w:val="2"/>
          </w:tcPr>
          <w:p w14:paraId="532D62B4" w14:textId="31744C84"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3.3. Informacija apie Europos Sąjungos lėšomis finansuojamą projektą arba kitą projektą</w:t>
            </w:r>
          </w:p>
        </w:tc>
        <w:tc>
          <w:tcPr>
            <w:tcW w:w="9377" w:type="dxa"/>
            <w:gridSpan w:val="2"/>
          </w:tcPr>
          <w:p w14:paraId="0F30691D" w14:textId="08A86EC8" w:rsidR="005957C6" w:rsidRPr="003C31E3" w:rsidRDefault="005957C6">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4F3D2938" w14:textId="77777777" w:rsidR="005957C6" w:rsidRPr="003C31E3" w:rsidRDefault="005957C6">
            <w:pPr>
              <w:rPr>
                <w:rFonts w:asciiTheme="majorBidi" w:hAnsiTheme="majorBidi" w:cstheme="majorBidi"/>
                <w:kern w:val="2"/>
                <w:szCs w:val="24"/>
              </w:rPr>
            </w:pPr>
          </w:p>
          <w:p w14:paraId="40D7B705" w14:textId="0B6D719D" w:rsidR="005957C6" w:rsidRPr="003C31E3" w:rsidRDefault="005957C6">
            <w:pPr>
              <w:rPr>
                <w:rFonts w:asciiTheme="majorBidi" w:hAnsiTheme="majorBidi" w:cstheme="majorBidi"/>
                <w:kern w:val="2"/>
                <w:szCs w:val="24"/>
              </w:rPr>
            </w:pPr>
          </w:p>
        </w:tc>
      </w:tr>
      <w:tr w:rsidR="005957C6" w:rsidRPr="003C31E3" w14:paraId="7D842C3D" w14:textId="09C9EA13" w:rsidTr="006F5B85">
        <w:trPr>
          <w:trHeight w:val="300"/>
        </w:trPr>
        <w:tc>
          <w:tcPr>
            <w:tcW w:w="11902" w:type="dxa"/>
            <w:gridSpan w:val="4"/>
          </w:tcPr>
          <w:p w14:paraId="264699BA" w14:textId="77777777" w:rsidR="005957C6" w:rsidRPr="003C31E3" w:rsidRDefault="005957C6">
            <w:pPr>
              <w:jc w:val="center"/>
              <w:rPr>
                <w:rFonts w:asciiTheme="majorBidi" w:hAnsiTheme="majorBidi" w:cstheme="majorBidi"/>
                <w:b/>
                <w:bCs/>
                <w:kern w:val="2"/>
                <w:szCs w:val="24"/>
              </w:rPr>
            </w:pPr>
            <w:r w:rsidRPr="003C31E3">
              <w:rPr>
                <w:rFonts w:asciiTheme="majorBidi" w:hAnsiTheme="majorBidi" w:cstheme="majorBidi"/>
                <w:b/>
                <w:bCs/>
                <w:kern w:val="2"/>
                <w:szCs w:val="24"/>
              </w:rPr>
              <w:t>4. PREKIŲ PRISTATYMO TERMINAI IR PREKIŲ PERDAVIMO - PRIĖMIMO TVARKA</w:t>
            </w:r>
          </w:p>
        </w:tc>
      </w:tr>
      <w:tr w:rsidR="005957C6" w:rsidRPr="003C31E3" w14:paraId="604739BD" w14:textId="1469C135" w:rsidTr="006F5B85">
        <w:trPr>
          <w:trHeight w:val="300"/>
        </w:trPr>
        <w:tc>
          <w:tcPr>
            <w:tcW w:w="2525" w:type="dxa"/>
            <w:gridSpan w:val="2"/>
          </w:tcPr>
          <w:p w14:paraId="0A99D8F6" w14:textId="456E220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 xml:space="preserve">4.1. </w:t>
            </w:r>
            <w:r w:rsidR="00F744A5" w:rsidRPr="00F744A5">
              <w:rPr>
                <w:rFonts w:asciiTheme="majorBidi" w:hAnsiTheme="majorBidi" w:cstheme="majorBidi"/>
                <w:b/>
                <w:bCs/>
                <w:kern w:val="2"/>
                <w:szCs w:val="24"/>
              </w:rPr>
              <w:t>Prekių pristatymo terminai, kai Prekės pristatomos dalimis</w:t>
            </w:r>
          </w:p>
        </w:tc>
        <w:tc>
          <w:tcPr>
            <w:tcW w:w="9377" w:type="dxa"/>
            <w:gridSpan w:val="2"/>
          </w:tcPr>
          <w:p w14:paraId="7AFF0FF0" w14:textId="77777777" w:rsidR="005957C6" w:rsidRDefault="005957C6" w:rsidP="00AD2AEC">
            <w:pPr>
              <w:jc w:val="both"/>
              <w:textAlignment w:val="baseline"/>
            </w:pPr>
            <w:r>
              <w:rPr>
                <w:rFonts w:asciiTheme="majorBidi" w:hAnsiTheme="majorBidi" w:cstheme="majorBidi"/>
                <w:kern w:val="2"/>
                <w:szCs w:val="24"/>
              </w:rPr>
              <w:t>4.1.1.</w:t>
            </w:r>
            <w:r w:rsidR="008E63A0">
              <w:t xml:space="preserve"> </w:t>
            </w:r>
            <w:r w:rsidR="00F744A5" w:rsidRPr="00F744A5">
              <w:t xml:space="preserve">Tiekėjas pagal atskirą užsakymą įsipareigoja pristatyti Prekes ne vėliau kaip per </w:t>
            </w:r>
            <w:r w:rsidR="00F744A5">
              <w:t xml:space="preserve">30 (trisdešimt) darbo dienų </w:t>
            </w:r>
            <w:r w:rsidR="00F744A5" w:rsidRPr="00F744A5">
              <w:t>nuo užsakymo pateikimo dienos šiuo adresu:</w:t>
            </w:r>
            <w:r w:rsidR="00F744A5">
              <w:t xml:space="preserve"> </w:t>
            </w:r>
            <w:r w:rsidR="0063602A" w:rsidRPr="0063602A">
              <w:t>SĮ „Susisiekimo paslaugos“, Laisvės pr. 10A, Vilnius</w:t>
            </w:r>
            <w:r w:rsidR="0063602A">
              <w:t xml:space="preserve">. </w:t>
            </w:r>
          </w:p>
          <w:p w14:paraId="302A4288" w14:textId="32C17E2A" w:rsidR="00A32A5E" w:rsidRPr="003C31E3" w:rsidRDefault="00A32A5E" w:rsidP="00AD2AEC">
            <w:pPr>
              <w:jc w:val="both"/>
              <w:textAlignment w:val="baseline"/>
              <w:rPr>
                <w:rFonts w:asciiTheme="majorBidi" w:hAnsiTheme="majorBidi" w:cstheme="majorBidi"/>
                <w:szCs w:val="24"/>
              </w:rPr>
            </w:pPr>
            <w:r>
              <w:t xml:space="preserve">4.1.2. Pirkėjas turi teisę nepriimti </w:t>
            </w:r>
            <w:r w:rsidR="00804341">
              <w:t xml:space="preserve">viso Prekių užsakymo, jei </w:t>
            </w:r>
            <w:r w:rsidR="00436610">
              <w:t>b</w:t>
            </w:r>
            <w:r w:rsidR="00436610" w:rsidRPr="00436610">
              <w:t>rokuotų kortelių</w:t>
            </w:r>
            <w:r w:rsidR="00436610">
              <w:t xml:space="preserve"> (Prekių)</w:t>
            </w:r>
            <w:r w:rsidR="00436610" w:rsidRPr="00436610">
              <w:t xml:space="preserve"> dalis nuo užsakymo kortelių skaičiaus</w:t>
            </w:r>
            <w:r w:rsidR="00436610">
              <w:t xml:space="preserve"> yra didesnis</w:t>
            </w:r>
            <w:r w:rsidR="00436610" w:rsidRPr="00436610">
              <w:t xml:space="preserve"> kaip 0,1 </w:t>
            </w:r>
            <w:r w:rsidR="000750E6">
              <w:t>proc.</w:t>
            </w:r>
            <w:r w:rsidR="00C25924">
              <w:t>,</w:t>
            </w:r>
            <w:r w:rsidR="00436610">
              <w:t xml:space="preserve"> skaičiuojant nuo viso</w:t>
            </w:r>
            <w:r w:rsidR="00C0059D">
              <w:t xml:space="preserve"> konkretaus</w:t>
            </w:r>
            <w:r w:rsidR="00436610">
              <w:t xml:space="preserve"> </w:t>
            </w:r>
            <w:r w:rsidR="00C0059D">
              <w:t>užsakymo</w:t>
            </w:r>
            <w:r w:rsidR="00C25924">
              <w:t xml:space="preserve"> kortelių (Prekių) kiekio</w:t>
            </w:r>
            <w:r w:rsidR="00436610" w:rsidRPr="00436610">
              <w:t>.</w:t>
            </w:r>
            <w:r w:rsidR="004234AC">
              <w:t xml:space="preserve"> </w:t>
            </w:r>
            <w:r w:rsidR="00AA3F0C">
              <w:t xml:space="preserve">Tokiu atveju Tiekėjui taikoma Sutarties </w:t>
            </w:r>
            <w:r w:rsidR="00AA3F0C" w:rsidRPr="00AA3F0C">
              <w:t>9.9.1</w:t>
            </w:r>
            <w:r w:rsidR="00AA3F0C">
              <w:t xml:space="preserve"> punkte numatyta bauda už kiekvieną tokį atvejį ir </w:t>
            </w:r>
            <w:r w:rsidR="00804EDF">
              <w:t>nuo momento, kai Pirkėjas praneš</w:t>
            </w:r>
            <w:r w:rsidR="004E508C">
              <w:t>a</w:t>
            </w:r>
            <w:r w:rsidR="00804EDF">
              <w:t xml:space="preserve"> apie atsisakymą priimti užsakymą, </w:t>
            </w:r>
            <w:r w:rsidR="004234AC">
              <w:t>pra</w:t>
            </w:r>
            <w:r w:rsidR="00A63A2B">
              <w:t xml:space="preserve">tęsiamas užsakymo vykdymo termino skaičiavimas. </w:t>
            </w:r>
          </w:p>
        </w:tc>
      </w:tr>
      <w:tr w:rsidR="005957C6" w:rsidRPr="003C31E3" w14:paraId="2A4A9687" w14:textId="53491298" w:rsidTr="006F5B85">
        <w:trPr>
          <w:trHeight w:val="300"/>
        </w:trPr>
        <w:tc>
          <w:tcPr>
            <w:tcW w:w="2525" w:type="dxa"/>
            <w:gridSpan w:val="2"/>
          </w:tcPr>
          <w:p w14:paraId="03275444"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lastRenderedPageBreak/>
              <w:t>4.2. Prekių (ar jų dalies) pristatymo termino pratęsimas</w:t>
            </w:r>
          </w:p>
        </w:tc>
        <w:tc>
          <w:tcPr>
            <w:tcW w:w="9377" w:type="dxa"/>
            <w:gridSpan w:val="2"/>
          </w:tcPr>
          <w:p w14:paraId="393FE0F5" w14:textId="51C25CE6" w:rsidR="005957C6" w:rsidRPr="009D5373" w:rsidRDefault="005957C6" w:rsidP="00AD2AEC">
            <w:pPr>
              <w:jc w:val="both"/>
              <w:rPr>
                <w:rFonts w:asciiTheme="majorBidi" w:hAnsiTheme="majorBidi" w:cstheme="majorBidi"/>
                <w:kern w:val="2"/>
                <w:szCs w:val="24"/>
              </w:rPr>
            </w:pPr>
            <w:r w:rsidRPr="009D5373">
              <w:rPr>
                <w:rFonts w:asciiTheme="majorBidi" w:hAnsiTheme="majorBidi" w:cstheme="majorBidi"/>
                <w:kern w:val="2"/>
                <w:szCs w:val="24"/>
              </w:rPr>
              <w:t>Netaikoma</w:t>
            </w:r>
            <w:r w:rsidR="0003190C">
              <w:rPr>
                <w:rFonts w:asciiTheme="majorBidi" w:hAnsiTheme="majorBidi" w:cstheme="majorBidi"/>
                <w:kern w:val="2"/>
                <w:szCs w:val="24"/>
              </w:rPr>
              <w:t>.</w:t>
            </w:r>
          </w:p>
          <w:p w14:paraId="62A5F4BD" w14:textId="77777777" w:rsidR="005957C6" w:rsidRPr="009D5373" w:rsidRDefault="005957C6" w:rsidP="00AD2AEC">
            <w:pPr>
              <w:jc w:val="both"/>
              <w:rPr>
                <w:rFonts w:asciiTheme="majorBidi" w:hAnsiTheme="majorBidi" w:cstheme="majorBidi"/>
                <w:kern w:val="2"/>
                <w:szCs w:val="24"/>
              </w:rPr>
            </w:pPr>
          </w:p>
          <w:p w14:paraId="774EEF98" w14:textId="606B91A0" w:rsidR="005957C6" w:rsidRPr="003C31E3" w:rsidRDefault="005957C6" w:rsidP="00AD2AEC">
            <w:pPr>
              <w:jc w:val="both"/>
              <w:rPr>
                <w:rFonts w:asciiTheme="majorBidi" w:hAnsiTheme="majorBidi" w:cstheme="majorBidi"/>
                <w:kern w:val="2"/>
                <w:szCs w:val="24"/>
              </w:rPr>
            </w:pPr>
          </w:p>
        </w:tc>
      </w:tr>
      <w:tr w:rsidR="005957C6" w:rsidRPr="003C31E3" w14:paraId="0C10BF0F" w14:textId="05BDAE0E" w:rsidTr="006F5B85">
        <w:trPr>
          <w:trHeight w:val="300"/>
        </w:trPr>
        <w:tc>
          <w:tcPr>
            <w:tcW w:w="2525" w:type="dxa"/>
            <w:gridSpan w:val="2"/>
          </w:tcPr>
          <w:p w14:paraId="0A7D79B6"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4.3. Užsakymų teikimo tvarka</w:t>
            </w:r>
          </w:p>
        </w:tc>
        <w:tc>
          <w:tcPr>
            <w:tcW w:w="9377" w:type="dxa"/>
            <w:gridSpan w:val="2"/>
          </w:tcPr>
          <w:p w14:paraId="008FA4F9" w14:textId="57437905" w:rsidR="0063602A" w:rsidRDefault="00BB73DA" w:rsidP="0063602A">
            <w:pPr>
              <w:jc w:val="both"/>
              <w:rPr>
                <w:rFonts w:asciiTheme="majorBidi" w:hAnsiTheme="majorBidi" w:cstheme="majorBidi"/>
                <w:kern w:val="2"/>
                <w:szCs w:val="24"/>
              </w:rPr>
            </w:pPr>
            <w:r>
              <w:rPr>
                <w:rFonts w:asciiTheme="majorBidi" w:hAnsiTheme="majorBidi" w:cstheme="majorBidi"/>
                <w:kern w:val="2"/>
                <w:szCs w:val="24"/>
              </w:rPr>
              <w:t>4.3.</w:t>
            </w:r>
            <w:r w:rsidR="00980C15">
              <w:rPr>
                <w:rFonts w:asciiTheme="majorBidi" w:hAnsiTheme="majorBidi" w:cstheme="majorBidi"/>
                <w:kern w:val="2"/>
                <w:szCs w:val="24"/>
              </w:rPr>
              <w:t>1.</w:t>
            </w:r>
            <w:r>
              <w:rPr>
                <w:rFonts w:asciiTheme="majorBidi" w:hAnsiTheme="majorBidi" w:cstheme="majorBidi"/>
                <w:kern w:val="2"/>
                <w:szCs w:val="24"/>
              </w:rPr>
              <w:t xml:space="preserve"> </w:t>
            </w:r>
            <w:r w:rsidR="00903FC2">
              <w:rPr>
                <w:rFonts w:asciiTheme="majorBidi" w:hAnsiTheme="majorBidi" w:cstheme="majorBidi"/>
                <w:kern w:val="2"/>
                <w:szCs w:val="24"/>
              </w:rPr>
              <w:t>Pirkėjas</w:t>
            </w:r>
            <w:r w:rsidRPr="00BB73DA">
              <w:rPr>
                <w:rFonts w:asciiTheme="majorBidi" w:hAnsiTheme="majorBidi" w:cstheme="majorBidi"/>
                <w:kern w:val="2"/>
                <w:szCs w:val="24"/>
              </w:rPr>
              <w:t xml:space="preserve"> </w:t>
            </w:r>
            <w:r w:rsidR="00EC215D">
              <w:rPr>
                <w:rFonts w:asciiTheme="majorBidi" w:hAnsiTheme="majorBidi" w:cstheme="majorBidi"/>
                <w:kern w:val="2"/>
                <w:szCs w:val="24"/>
              </w:rPr>
              <w:t>Pre</w:t>
            </w:r>
            <w:r w:rsidR="0063602A">
              <w:rPr>
                <w:rFonts w:asciiTheme="majorBidi" w:hAnsiTheme="majorBidi" w:cstheme="majorBidi"/>
                <w:kern w:val="2"/>
                <w:szCs w:val="24"/>
              </w:rPr>
              <w:t>kes</w:t>
            </w:r>
            <w:r w:rsidRPr="00BB73DA">
              <w:rPr>
                <w:rFonts w:asciiTheme="majorBidi" w:hAnsiTheme="majorBidi" w:cstheme="majorBidi"/>
                <w:kern w:val="2"/>
                <w:szCs w:val="24"/>
              </w:rPr>
              <w:t xml:space="preserve"> užsako el. paštu: </w:t>
            </w:r>
            <w:r w:rsidR="00540F83" w:rsidRPr="008E1DDB">
              <w:rPr>
                <w:rFonts w:asciiTheme="majorBidi" w:hAnsiTheme="majorBidi" w:cstheme="majorBidi"/>
                <w:b/>
                <w:bCs/>
                <w:kern w:val="2"/>
                <w:szCs w:val="24"/>
              </w:rPr>
              <w:t>[įrašyti]</w:t>
            </w:r>
            <w:r w:rsidRPr="008E1DDB">
              <w:rPr>
                <w:rFonts w:asciiTheme="majorBidi" w:hAnsiTheme="majorBidi" w:cstheme="majorBidi"/>
                <w:b/>
                <w:bCs/>
                <w:kern w:val="2"/>
                <w:szCs w:val="24"/>
              </w:rPr>
              <w:t>.</w:t>
            </w:r>
            <w:r w:rsidRPr="00BB73DA">
              <w:rPr>
                <w:rFonts w:asciiTheme="majorBidi" w:hAnsiTheme="majorBidi" w:cstheme="majorBidi"/>
                <w:kern w:val="2"/>
                <w:szCs w:val="24"/>
              </w:rPr>
              <w:t xml:space="preserve"> </w:t>
            </w:r>
            <w:r w:rsidR="00EC215D">
              <w:rPr>
                <w:rFonts w:asciiTheme="majorBidi" w:hAnsiTheme="majorBidi" w:cstheme="majorBidi"/>
                <w:kern w:val="2"/>
                <w:szCs w:val="24"/>
              </w:rPr>
              <w:t xml:space="preserve">Prekių </w:t>
            </w:r>
            <w:r w:rsidRPr="00BB73DA">
              <w:rPr>
                <w:rFonts w:asciiTheme="majorBidi" w:hAnsiTheme="majorBidi" w:cstheme="majorBidi"/>
                <w:kern w:val="2"/>
                <w:szCs w:val="24"/>
              </w:rPr>
              <w:t xml:space="preserve">užsakyme </w:t>
            </w:r>
            <w:r w:rsidR="00903FC2">
              <w:rPr>
                <w:rFonts w:asciiTheme="majorBidi" w:hAnsiTheme="majorBidi" w:cstheme="majorBidi"/>
                <w:kern w:val="2"/>
                <w:szCs w:val="24"/>
              </w:rPr>
              <w:t>Pirkėjas</w:t>
            </w:r>
            <w:r w:rsidR="00540F83">
              <w:rPr>
                <w:rFonts w:asciiTheme="majorBidi" w:hAnsiTheme="majorBidi" w:cstheme="majorBidi"/>
                <w:kern w:val="2"/>
                <w:szCs w:val="24"/>
              </w:rPr>
              <w:t xml:space="preserve"> </w:t>
            </w:r>
            <w:r w:rsidRPr="00BB73DA">
              <w:rPr>
                <w:rFonts w:asciiTheme="majorBidi" w:hAnsiTheme="majorBidi" w:cstheme="majorBidi"/>
                <w:kern w:val="2"/>
                <w:szCs w:val="24"/>
              </w:rPr>
              <w:t>nurodo</w:t>
            </w:r>
            <w:r w:rsidR="0063602A">
              <w:rPr>
                <w:rFonts w:asciiTheme="majorBidi" w:hAnsiTheme="majorBidi" w:cstheme="majorBidi"/>
                <w:kern w:val="2"/>
                <w:szCs w:val="24"/>
              </w:rPr>
              <w:t xml:space="preserve"> </w:t>
            </w:r>
            <w:r w:rsidR="0063602A" w:rsidRPr="0063602A">
              <w:rPr>
                <w:rFonts w:asciiTheme="majorBidi" w:hAnsiTheme="majorBidi" w:cstheme="majorBidi"/>
                <w:kern w:val="2"/>
                <w:szCs w:val="24"/>
              </w:rPr>
              <w:t>užsakomų kortelių kiek</w:t>
            </w:r>
            <w:r w:rsidR="0063602A">
              <w:rPr>
                <w:rFonts w:asciiTheme="majorBidi" w:hAnsiTheme="majorBidi" w:cstheme="majorBidi"/>
                <w:kern w:val="2"/>
                <w:szCs w:val="24"/>
              </w:rPr>
              <w:t xml:space="preserve">į. </w:t>
            </w:r>
          </w:p>
          <w:p w14:paraId="0AB2E53B" w14:textId="24F451E9" w:rsidR="00980C15" w:rsidRPr="003C31E3" w:rsidRDefault="00980C15" w:rsidP="0063602A">
            <w:pPr>
              <w:jc w:val="both"/>
              <w:rPr>
                <w:rFonts w:asciiTheme="majorBidi" w:hAnsiTheme="majorBidi" w:cstheme="majorBidi"/>
                <w:kern w:val="2"/>
                <w:szCs w:val="24"/>
              </w:rPr>
            </w:pPr>
            <w:r>
              <w:rPr>
                <w:rFonts w:asciiTheme="majorBidi" w:hAnsiTheme="majorBidi" w:cstheme="majorBidi"/>
                <w:kern w:val="2"/>
                <w:szCs w:val="24"/>
              </w:rPr>
              <w:t xml:space="preserve">4.3.2. </w:t>
            </w:r>
            <w:r w:rsidRPr="00980C15">
              <w:rPr>
                <w:rFonts w:asciiTheme="majorBidi" w:hAnsiTheme="majorBidi" w:cstheme="majorBidi"/>
                <w:kern w:val="2"/>
                <w:szCs w:val="24"/>
              </w:rPr>
              <w:t xml:space="preserve">Tiekėjas negali atsisakyti vykdyti </w:t>
            </w:r>
            <w:r w:rsidR="00903FC2">
              <w:rPr>
                <w:rFonts w:asciiTheme="majorBidi" w:hAnsiTheme="majorBidi" w:cstheme="majorBidi"/>
                <w:kern w:val="2"/>
                <w:szCs w:val="24"/>
              </w:rPr>
              <w:t>Pirkėjo</w:t>
            </w:r>
            <w:r w:rsidRPr="00980C15">
              <w:rPr>
                <w:rFonts w:asciiTheme="majorBidi" w:hAnsiTheme="majorBidi" w:cstheme="majorBidi"/>
                <w:kern w:val="2"/>
                <w:szCs w:val="24"/>
              </w:rPr>
              <w:t xml:space="preserve"> pateikto</w:t>
            </w:r>
            <w:r w:rsidR="00DC1AAD">
              <w:rPr>
                <w:rFonts w:asciiTheme="majorBidi" w:hAnsiTheme="majorBidi" w:cstheme="majorBidi"/>
                <w:kern w:val="2"/>
                <w:szCs w:val="24"/>
              </w:rPr>
              <w:t xml:space="preserve"> Prekių</w:t>
            </w:r>
            <w:r w:rsidRPr="00980C15">
              <w:rPr>
                <w:rFonts w:asciiTheme="majorBidi" w:hAnsiTheme="majorBidi" w:cstheme="majorBidi"/>
                <w:kern w:val="2"/>
                <w:szCs w:val="24"/>
              </w:rPr>
              <w:t xml:space="preserve"> užsakymo, išskyrus atvejus, kai</w:t>
            </w:r>
            <w:r w:rsidR="00903FC2">
              <w:rPr>
                <w:rFonts w:asciiTheme="majorBidi" w:hAnsiTheme="majorBidi" w:cstheme="majorBidi"/>
                <w:kern w:val="2"/>
                <w:szCs w:val="24"/>
              </w:rPr>
              <w:t xml:space="preserve"> </w:t>
            </w:r>
            <w:r w:rsidRPr="00980C15">
              <w:rPr>
                <w:rFonts w:asciiTheme="majorBidi" w:hAnsiTheme="majorBidi" w:cstheme="majorBidi"/>
                <w:kern w:val="2"/>
                <w:szCs w:val="24"/>
              </w:rPr>
              <w:t xml:space="preserve">užsakymas prieštarauja </w:t>
            </w:r>
            <w:r w:rsidR="00264FD3">
              <w:rPr>
                <w:rFonts w:asciiTheme="majorBidi" w:hAnsiTheme="majorBidi" w:cstheme="majorBidi"/>
                <w:kern w:val="2"/>
                <w:szCs w:val="24"/>
              </w:rPr>
              <w:t xml:space="preserve">šiai </w:t>
            </w:r>
            <w:r w:rsidRPr="00980C15">
              <w:rPr>
                <w:rFonts w:asciiTheme="majorBidi" w:hAnsiTheme="majorBidi" w:cstheme="majorBidi"/>
                <w:kern w:val="2"/>
                <w:szCs w:val="24"/>
              </w:rPr>
              <w:t>Sutarčiai ir (ar) teisės aktams</w:t>
            </w:r>
          </w:p>
        </w:tc>
      </w:tr>
      <w:tr w:rsidR="005957C6" w:rsidRPr="003C31E3" w14:paraId="301B83F3" w14:textId="00BACE24" w:rsidTr="0069294C">
        <w:trPr>
          <w:trHeight w:val="766"/>
        </w:trPr>
        <w:tc>
          <w:tcPr>
            <w:tcW w:w="2525" w:type="dxa"/>
            <w:gridSpan w:val="2"/>
          </w:tcPr>
          <w:p w14:paraId="797E65E2"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4.4. Dėl Prekių pristatymo dalimis vertės / apimties</w:t>
            </w:r>
          </w:p>
        </w:tc>
        <w:tc>
          <w:tcPr>
            <w:tcW w:w="9377" w:type="dxa"/>
            <w:gridSpan w:val="2"/>
          </w:tcPr>
          <w:p w14:paraId="305771EA" w14:textId="271D40BA" w:rsidR="0063602A" w:rsidRPr="003C31E3" w:rsidRDefault="0063602A" w:rsidP="0063602A">
            <w:pPr>
              <w:jc w:val="both"/>
              <w:rPr>
                <w:rFonts w:asciiTheme="majorBidi" w:hAnsiTheme="majorBidi" w:cstheme="majorBidi"/>
                <w:kern w:val="2"/>
                <w:szCs w:val="24"/>
              </w:rPr>
            </w:pPr>
            <w:r>
              <w:rPr>
                <w:rFonts w:asciiTheme="majorBidi" w:hAnsiTheme="majorBidi" w:cstheme="majorBidi"/>
                <w:kern w:val="2"/>
                <w:szCs w:val="24"/>
              </w:rPr>
              <w:t xml:space="preserve">4.4. </w:t>
            </w:r>
            <w:r w:rsidRPr="0063602A">
              <w:rPr>
                <w:rFonts w:asciiTheme="majorBidi" w:hAnsiTheme="majorBidi" w:cstheme="majorBidi"/>
                <w:kern w:val="2"/>
                <w:szCs w:val="24"/>
              </w:rPr>
              <w:t>Kiekvieno Prekių užsakymo apimtis (kiekis) turi būti ne mažesnė kaip</w:t>
            </w:r>
            <w:r>
              <w:rPr>
                <w:rFonts w:asciiTheme="majorBidi" w:hAnsiTheme="majorBidi" w:cstheme="majorBidi"/>
                <w:kern w:val="2"/>
                <w:szCs w:val="24"/>
              </w:rPr>
              <w:t xml:space="preserve"> </w:t>
            </w:r>
            <w:r w:rsidRPr="0063602A">
              <w:rPr>
                <w:rFonts w:asciiTheme="majorBidi" w:hAnsiTheme="majorBidi" w:cstheme="majorBidi"/>
                <w:kern w:val="2"/>
                <w:szCs w:val="24"/>
              </w:rPr>
              <w:t>5 000 vnt.</w:t>
            </w:r>
            <w:r>
              <w:rPr>
                <w:rFonts w:asciiTheme="majorBidi" w:hAnsiTheme="majorBidi" w:cstheme="majorBidi"/>
                <w:kern w:val="2"/>
                <w:szCs w:val="24"/>
              </w:rPr>
              <w:t xml:space="preserve"> kortelių. </w:t>
            </w:r>
          </w:p>
          <w:p w14:paraId="58AAEB8E" w14:textId="099339B9" w:rsidR="005957C6" w:rsidRPr="003C31E3" w:rsidRDefault="005957C6" w:rsidP="00BD6EF6">
            <w:pPr>
              <w:jc w:val="both"/>
              <w:rPr>
                <w:rFonts w:asciiTheme="majorBidi" w:hAnsiTheme="majorBidi" w:cstheme="majorBidi"/>
                <w:kern w:val="2"/>
                <w:szCs w:val="24"/>
              </w:rPr>
            </w:pPr>
          </w:p>
        </w:tc>
      </w:tr>
      <w:tr w:rsidR="005957C6" w:rsidRPr="003C31E3" w14:paraId="3C3418BC" w14:textId="4FF80465" w:rsidTr="006F5B85">
        <w:trPr>
          <w:trHeight w:val="300"/>
        </w:trPr>
        <w:tc>
          <w:tcPr>
            <w:tcW w:w="2525" w:type="dxa"/>
            <w:gridSpan w:val="2"/>
          </w:tcPr>
          <w:p w14:paraId="2AA1C131"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 xml:space="preserve">4.5. Kartu su Prekėmis pateikiami dokumentai </w:t>
            </w:r>
          </w:p>
        </w:tc>
        <w:tc>
          <w:tcPr>
            <w:tcW w:w="9377" w:type="dxa"/>
            <w:gridSpan w:val="2"/>
          </w:tcPr>
          <w:p w14:paraId="54855330" w14:textId="07CAEB1A" w:rsidR="005957C6" w:rsidRPr="009D5373" w:rsidRDefault="005957C6" w:rsidP="00AD2AEC">
            <w:pPr>
              <w:jc w:val="both"/>
              <w:rPr>
                <w:rFonts w:asciiTheme="majorBidi" w:hAnsiTheme="majorBidi" w:cstheme="majorBidi"/>
                <w:kern w:val="2"/>
                <w:szCs w:val="24"/>
              </w:rPr>
            </w:pPr>
            <w:r>
              <w:rPr>
                <w:rFonts w:asciiTheme="majorBidi" w:hAnsiTheme="majorBidi" w:cstheme="majorBidi"/>
                <w:kern w:val="2"/>
                <w:szCs w:val="24"/>
              </w:rPr>
              <w:t>4.5.1.</w:t>
            </w:r>
            <w:r w:rsidRPr="009D5373">
              <w:rPr>
                <w:rFonts w:asciiTheme="majorBidi" w:hAnsiTheme="majorBidi" w:cstheme="majorBidi"/>
                <w:kern w:val="2"/>
                <w:szCs w:val="24"/>
              </w:rPr>
              <w:t>Kartu su Prekėmis pateikiami šie dokumentai:</w:t>
            </w:r>
          </w:p>
          <w:p w14:paraId="19D52C82" w14:textId="456B5CD0" w:rsidR="005957C6" w:rsidRPr="009D5373" w:rsidRDefault="005957C6" w:rsidP="00AD2AEC">
            <w:pPr>
              <w:jc w:val="both"/>
              <w:rPr>
                <w:rFonts w:asciiTheme="majorBidi" w:hAnsiTheme="majorBidi" w:cstheme="majorBidi"/>
                <w:kern w:val="2"/>
                <w:szCs w:val="24"/>
              </w:rPr>
            </w:pPr>
            <w:r>
              <w:rPr>
                <w:rFonts w:asciiTheme="majorBidi" w:hAnsiTheme="majorBidi" w:cstheme="majorBidi"/>
                <w:kern w:val="2"/>
                <w:szCs w:val="24"/>
              </w:rPr>
              <w:t xml:space="preserve">4.5.1.1. </w:t>
            </w:r>
            <w:r w:rsidRPr="009D5373">
              <w:rPr>
                <w:rFonts w:asciiTheme="majorBidi" w:hAnsiTheme="majorBidi" w:cstheme="majorBidi"/>
                <w:kern w:val="2"/>
                <w:szCs w:val="24"/>
              </w:rPr>
              <w:t>Prekių perdavimo-priėmimo aktas</w:t>
            </w:r>
            <w:r w:rsidR="00015E59">
              <w:rPr>
                <w:rFonts w:asciiTheme="majorBidi" w:hAnsiTheme="majorBidi" w:cstheme="majorBidi"/>
                <w:kern w:val="2"/>
                <w:szCs w:val="24"/>
              </w:rPr>
              <w:t>;</w:t>
            </w:r>
            <w:r w:rsidRPr="009D5373">
              <w:rPr>
                <w:rFonts w:asciiTheme="majorBidi" w:hAnsiTheme="majorBidi" w:cstheme="majorBidi"/>
                <w:kern w:val="2"/>
                <w:szCs w:val="24"/>
              </w:rPr>
              <w:t xml:space="preserve"> </w:t>
            </w:r>
          </w:p>
          <w:p w14:paraId="3F22980A" w14:textId="46EE64BF" w:rsidR="005957C6" w:rsidRPr="009D5373" w:rsidRDefault="005957C6" w:rsidP="00015E59">
            <w:pPr>
              <w:jc w:val="both"/>
              <w:rPr>
                <w:rFonts w:asciiTheme="majorBidi" w:hAnsiTheme="majorBidi" w:cstheme="majorBidi"/>
                <w:kern w:val="2"/>
                <w:szCs w:val="24"/>
              </w:rPr>
            </w:pPr>
            <w:r>
              <w:rPr>
                <w:rFonts w:asciiTheme="majorBidi" w:hAnsiTheme="majorBidi" w:cstheme="majorBidi"/>
                <w:kern w:val="2"/>
                <w:szCs w:val="24"/>
              </w:rPr>
              <w:t xml:space="preserve">4.5.1.2. </w:t>
            </w:r>
            <w:r w:rsidRPr="009D5373">
              <w:rPr>
                <w:rFonts w:asciiTheme="majorBidi" w:hAnsiTheme="majorBidi" w:cstheme="majorBidi"/>
                <w:kern w:val="2"/>
                <w:szCs w:val="24"/>
              </w:rPr>
              <w:t>Techninėje specifikacijoje nurodyti dokumentai</w:t>
            </w:r>
            <w:r w:rsidR="00A17042">
              <w:rPr>
                <w:rFonts w:asciiTheme="majorBidi" w:hAnsiTheme="majorBidi" w:cstheme="majorBidi"/>
                <w:kern w:val="2"/>
                <w:szCs w:val="24"/>
              </w:rPr>
              <w:t>.</w:t>
            </w:r>
          </w:p>
          <w:p w14:paraId="644B6A26" w14:textId="1B813C07" w:rsidR="005957C6" w:rsidRPr="003C31E3" w:rsidRDefault="005957C6" w:rsidP="00AD2AEC">
            <w:pPr>
              <w:jc w:val="both"/>
              <w:rPr>
                <w:rFonts w:asciiTheme="majorBidi" w:hAnsiTheme="majorBidi" w:cstheme="majorBidi"/>
                <w:kern w:val="2"/>
                <w:szCs w:val="24"/>
              </w:rPr>
            </w:pPr>
            <w:r>
              <w:rPr>
                <w:rFonts w:asciiTheme="majorBidi" w:hAnsiTheme="majorBidi" w:cstheme="majorBidi"/>
                <w:kern w:val="2"/>
                <w:szCs w:val="24"/>
              </w:rPr>
              <w:t xml:space="preserve">4.5.2. </w:t>
            </w:r>
            <w:r w:rsidRPr="009D5373">
              <w:rPr>
                <w:rFonts w:asciiTheme="majorBidi" w:hAnsiTheme="majorBidi" w:cstheme="majorBidi"/>
                <w:kern w:val="2"/>
                <w:szCs w:val="24"/>
              </w:rPr>
              <w:t>Tiekėjui nepateikus nurodytų dokumentų, laikoma, kad Prekės neatitinka Sutartyje nustatytų reikalavimų.</w:t>
            </w:r>
          </w:p>
        </w:tc>
      </w:tr>
      <w:tr w:rsidR="005957C6" w:rsidRPr="003C31E3" w14:paraId="30964C3E" w14:textId="7DE86197" w:rsidTr="006F5B85">
        <w:trPr>
          <w:trHeight w:val="300"/>
        </w:trPr>
        <w:tc>
          <w:tcPr>
            <w:tcW w:w="11902" w:type="dxa"/>
            <w:gridSpan w:val="4"/>
          </w:tcPr>
          <w:p w14:paraId="35A5B179" w14:textId="77777777" w:rsidR="005957C6" w:rsidRPr="003C31E3" w:rsidRDefault="005957C6">
            <w:pPr>
              <w:jc w:val="center"/>
              <w:rPr>
                <w:rFonts w:asciiTheme="majorBidi" w:hAnsiTheme="majorBidi" w:cstheme="majorBidi"/>
                <w:b/>
                <w:bCs/>
                <w:kern w:val="2"/>
                <w:szCs w:val="24"/>
              </w:rPr>
            </w:pPr>
            <w:r w:rsidRPr="003C31E3">
              <w:rPr>
                <w:rFonts w:asciiTheme="majorBidi" w:hAnsiTheme="majorBidi" w:cstheme="majorBidi"/>
                <w:b/>
                <w:bCs/>
                <w:kern w:val="2"/>
                <w:szCs w:val="24"/>
              </w:rPr>
              <w:t>5. SUTARTIES KAINA IR ATSISKAITYMO TVARKA</w:t>
            </w:r>
          </w:p>
        </w:tc>
      </w:tr>
      <w:tr w:rsidR="005957C6" w:rsidRPr="003C31E3" w14:paraId="5143DF79" w14:textId="083A56C1" w:rsidTr="006F5B85">
        <w:trPr>
          <w:trHeight w:val="300"/>
        </w:trPr>
        <w:tc>
          <w:tcPr>
            <w:tcW w:w="2525" w:type="dxa"/>
            <w:gridSpan w:val="2"/>
          </w:tcPr>
          <w:p w14:paraId="10F7C5D6"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5.1. Sutarčiai taikomas kainos apskaičiavimo būdas</w:t>
            </w:r>
          </w:p>
        </w:tc>
        <w:tc>
          <w:tcPr>
            <w:tcW w:w="9377" w:type="dxa"/>
            <w:gridSpan w:val="2"/>
          </w:tcPr>
          <w:p w14:paraId="2D9AD74B" w14:textId="38251131" w:rsidR="005957C6" w:rsidRPr="003C31E3" w:rsidRDefault="00E322D7">
            <w:pPr>
              <w:rPr>
                <w:rFonts w:asciiTheme="majorBidi" w:hAnsiTheme="majorBidi" w:cstheme="majorBidi"/>
                <w:kern w:val="2"/>
                <w:szCs w:val="24"/>
              </w:rPr>
            </w:pPr>
            <w:r>
              <w:rPr>
                <w:rFonts w:asciiTheme="majorBidi" w:hAnsiTheme="majorBidi" w:cstheme="majorBidi"/>
                <w:kern w:val="2"/>
                <w:szCs w:val="24"/>
              </w:rPr>
              <w:t xml:space="preserve">5.1.1. </w:t>
            </w:r>
            <w:r w:rsidR="005957C6" w:rsidRPr="00C30F3D">
              <w:rPr>
                <w:rFonts w:asciiTheme="majorBidi" w:hAnsiTheme="majorBidi" w:cstheme="majorBidi"/>
                <w:kern w:val="2"/>
                <w:szCs w:val="24"/>
              </w:rPr>
              <w:t>Fiksuoto įkainio kainodara</w:t>
            </w:r>
            <w:r>
              <w:rPr>
                <w:rFonts w:asciiTheme="majorBidi" w:hAnsiTheme="majorBidi" w:cstheme="majorBidi"/>
                <w:kern w:val="2"/>
                <w:szCs w:val="24"/>
              </w:rPr>
              <w:t>.</w:t>
            </w:r>
          </w:p>
          <w:p w14:paraId="2842280C" w14:textId="77777777" w:rsidR="005957C6" w:rsidRPr="003C31E3" w:rsidRDefault="005957C6">
            <w:pPr>
              <w:rPr>
                <w:rFonts w:asciiTheme="majorBidi" w:hAnsiTheme="majorBidi" w:cstheme="majorBidi"/>
                <w:kern w:val="2"/>
                <w:szCs w:val="24"/>
              </w:rPr>
            </w:pPr>
          </w:p>
          <w:p w14:paraId="2223C4DC" w14:textId="79649FAC" w:rsidR="005957C6" w:rsidRPr="003C31E3" w:rsidRDefault="005957C6">
            <w:pPr>
              <w:rPr>
                <w:rFonts w:asciiTheme="majorBidi" w:hAnsiTheme="majorBidi" w:cstheme="majorBidi"/>
                <w:color w:val="4472C4"/>
                <w:kern w:val="2"/>
                <w:szCs w:val="24"/>
              </w:rPr>
            </w:pPr>
          </w:p>
        </w:tc>
      </w:tr>
      <w:tr w:rsidR="005957C6" w:rsidRPr="003C31E3" w14:paraId="61FA9394" w14:textId="737B9F16" w:rsidTr="0069294C">
        <w:trPr>
          <w:trHeight w:val="50"/>
        </w:trPr>
        <w:tc>
          <w:tcPr>
            <w:tcW w:w="2525" w:type="dxa"/>
            <w:gridSpan w:val="2"/>
          </w:tcPr>
          <w:p w14:paraId="0975F8D3"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 xml:space="preserve">5.2. Pradinės Sutarties vertė ir Sutarties kaina, kai taikoma </w:t>
            </w:r>
            <w:r w:rsidRPr="003C31E3">
              <w:rPr>
                <w:rFonts w:asciiTheme="majorBidi" w:hAnsiTheme="majorBidi" w:cstheme="majorBidi"/>
                <w:b/>
                <w:bCs/>
                <w:kern w:val="2"/>
                <w:szCs w:val="24"/>
                <w:u w:val="single"/>
              </w:rPr>
              <w:t>fiksuoto įkainio</w:t>
            </w:r>
            <w:r w:rsidRPr="003C31E3">
              <w:rPr>
                <w:rFonts w:asciiTheme="majorBidi" w:hAnsiTheme="majorBidi" w:cstheme="majorBidi"/>
                <w:b/>
                <w:bCs/>
                <w:kern w:val="2"/>
                <w:szCs w:val="24"/>
              </w:rPr>
              <w:t xml:space="preserve"> kainodara</w:t>
            </w:r>
          </w:p>
          <w:p w14:paraId="0DD763B0" w14:textId="77777777" w:rsidR="005957C6" w:rsidRPr="003C31E3" w:rsidRDefault="005957C6">
            <w:pPr>
              <w:rPr>
                <w:rFonts w:asciiTheme="majorBidi" w:hAnsiTheme="majorBidi" w:cstheme="majorBidi"/>
                <w:b/>
                <w:bCs/>
                <w:kern w:val="2"/>
                <w:szCs w:val="24"/>
              </w:rPr>
            </w:pPr>
          </w:p>
          <w:p w14:paraId="1B1810C9" w14:textId="77777777" w:rsidR="005957C6" w:rsidRPr="003C31E3" w:rsidRDefault="005957C6">
            <w:pPr>
              <w:rPr>
                <w:rFonts w:asciiTheme="majorBidi" w:hAnsiTheme="majorBidi" w:cstheme="majorBidi"/>
                <w:b/>
                <w:bCs/>
                <w:kern w:val="2"/>
                <w:szCs w:val="24"/>
              </w:rPr>
            </w:pPr>
          </w:p>
          <w:p w14:paraId="0548AB31" w14:textId="77777777" w:rsidR="005957C6" w:rsidRPr="003C31E3" w:rsidRDefault="005957C6">
            <w:pPr>
              <w:rPr>
                <w:rFonts w:asciiTheme="majorBidi" w:hAnsiTheme="majorBidi" w:cstheme="majorBidi"/>
                <w:b/>
                <w:bCs/>
                <w:kern w:val="2"/>
                <w:szCs w:val="24"/>
              </w:rPr>
            </w:pPr>
          </w:p>
          <w:p w14:paraId="4FDC24CE" w14:textId="77777777" w:rsidR="005957C6" w:rsidRPr="003C31E3" w:rsidRDefault="005957C6">
            <w:pPr>
              <w:rPr>
                <w:rFonts w:asciiTheme="majorBidi" w:hAnsiTheme="majorBidi" w:cstheme="majorBidi"/>
                <w:b/>
                <w:bCs/>
                <w:kern w:val="2"/>
                <w:szCs w:val="24"/>
              </w:rPr>
            </w:pPr>
          </w:p>
          <w:p w14:paraId="4B7CE0E8" w14:textId="77777777" w:rsidR="005957C6" w:rsidRPr="003C31E3" w:rsidRDefault="005957C6">
            <w:pPr>
              <w:rPr>
                <w:rFonts w:asciiTheme="majorBidi" w:hAnsiTheme="majorBidi" w:cstheme="majorBidi"/>
                <w:b/>
                <w:bCs/>
                <w:kern w:val="2"/>
                <w:szCs w:val="24"/>
              </w:rPr>
            </w:pPr>
          </w:p>
          <w:p w14:paraId="10CCF79B" w14:textId="77777777" w:rsidR="005957C6" w:rsidRPr="003C31E3" w:rsidRDefault="005957C6">
            <w:pPr>
              <w:rPr>
                <w:rFonts w:asciiTheme="majorBidi" w:hAnsiTheme="majorBidi" w:cstheme="majorBidi"/>
                <w:b/>
                <w:bCs/>
                <w:kern w:val="2"/>
                <w:szCs w:val="24"/>
              </w:rPr>
            </w:pPr>
          </w:p>
          <w:p w14:paraId="2243A830" w14:textId="77777777" w:rsidR="005957C6" w:rsidRPr="003C31E3" w:rsidRDefault="005957C6">
            <w:pPr>
              <w:rPr>
                <w:rFonts w:asciiTheme="majorBidi" w:hAnsiTheme="majorBidi" w:cstheme="majorBidi"/>
                <w:b/>
                <w:bCs/>
                <w:kern w:val="2"/>
                <w:szCs w:val="24"/>
              </w:rPr>
            </w:pPr>
          </w:p>
          <w:p w14:paraId="1897F9BB" w14:textId="77777777" w:rsidR="005957C6" w:rsidRPr="003C31E3" w:rsidRDefault="005957C6">
            <w:pPr>
              <w:rPr>
                <w:rFonts w:asciiTheme="majorBidi" w:hAnsiTheme="majorBidi" w:cstheme="majorBidi"/>
                <w:b/>
                <w:bCs/>
                <w:kern w:val="2"/>
                <w:szCs w:val="24"/>
              </w:rPr>
            </w:pPr>
          </w:p>
          <w:p w14:paraId="19542891" w14:textId="77777777" w:rsidR="005957C6" w:rsidRPr="003C31E3" w:rsidRDefault="005957C6">
            <w:pPr>
              <w:rPr>
                <w:rFonts w:asciiTheme="majorBidi" w:hAnsiTheme="majorBidi" w:cstheme="majorBidi"/>
                <w:b/>
                <w:bCs/>
                <w:kern w:val="2"/>
                <w:szCs w:val="24"/>
              </w:rPr>
            </w:pPr>
          </w:p>
          <w:p w14:paraId="4CA50DE7" w14:textId="77777777" w:rsidR="005957C6" w:rsidRPr="003C31E3" w:rsidRDefault="005957C6">
            <w:pPr>
              <w:rPr>
                <w:rFonts w:asciiTheme="majorBidi" w:hAnsiTheme="majorBidi" w:cstheme="majorBidi"/>
                <w:b/>
                <w:bCs/>
                <w:kern w:val="2"/>
                <w:szCs w:val="24"/>
              </w:rPr>
            </w:pPr>
          </w:p>
          <w:p w14:paraId="73133ED7" w14:textId="77777777" w:rsidR="005957C6" w:rsidRPr="003C31E3" w:rsidRDefault="005957C6">
            <w:pPr>
              <w:rPr>
                <w:rFonts w:asciiTheme="majorBidi" w:hAnsiTheme="majorBidi" w:cstheme="majorBidi"/>
                <w:b/>
                <w:bCs/>
                <w:kern w:val="2"/>
                <w:szCs w:val="24"/>
              </w:rPr>
            </w:pPr>
          </w:p>
          <w:p w14:paraId="445EBBD6" w14:textId="77777777" w:rsidR="005957C6" w:rsidRPr="003C31E3" w:rsidRDefault="005957C6">
            <w:pPr>
              <w:rPr>
                <w:rFonts w:asciiTheme="majorBidi" w:hAnsiTheme="majorBidi" w:cstheme="majorBidi"/>
                <w:b/>
                <w:bCs/>
                <w:kern w:val="2"/>
                <w:szCs w:val="24"/>
              </w:rPr>
            </w:pPr>
          </w:p>
          <w:p w14:paraId="0158D2CB" w14:textId="77777777" w:rsidR="005957C6" w:rsidRPr="003C31E3" w:rsidRDefault="005957C6">
            <w:pPr>
              <w:rPr>
                <w:rFonts w:asciiTheme="majorBidi" w:hAnsiTheme="majorBidi" w:cstheme="majorBidi"/>
                <w:b/>
                <w:bCs/>
                <w:kern w:val="2"/>
                <w:szCs w:val="24"/>
              </w:rPr>
            </w:pPr>
          </w:p>
          <w:p w14:paraId="479B6540" w14:textId="77777777" w:rsidR="005957C6" w:rsidRPr="003C31E3" w:rsidRDefault="005957C6">
            <w:pPr>
              <w:rPr>
                <w:rFonts w:asciiTheme="majorBidi" w:hAnsiTheme="majorBidi" w:cstheme="majorBidi"/>
                <w:b/>
                <w:bCs/>
                <w:kern w:val="2"/>
                <w:szCs w:val="24"/>
              </w:rPr>
            </w:pPr>
          </w:p>
          <w:p w14:paraId="2F88283C" w14:textId="77777777" w:rsidR="005957C6" w:rsidRPr="003C31E3" w:rsidRDefault="005957C6">
            <w:pPr>
              <w:rPr>
                <w:rFonts w:asciiTheme="majorBidi" w:hAnsiTheme="majorBidi" w:cstheme="majorBidi"/>
                <w:b/>
                <w:bCs/>
                <w:kern w:val="2"/>
                <w:szCs w:val="24"/>
              </w:rPr>
            </w:pPr>
          </w:p>
          <w:p w14:paraId="157C5EE4" w14:textId="77777777" w:rsidR="005957C6" w:rsidRPr="003C31E3" w:rsidRDefault="005957C6">
            <w:pPr>
              <w:rPr>
                <w:rFonts w:asciiTheme="majorBidi" w:hAnsiTheme="majorBidi" w:cstheme="majorBidi"/>
                <w:b/>
                <w:bCs/>
                <w:kern w:val="2"/>
                <w:szCs w:val="24"/>
              </w:rPr>
            </w:pPr>
          </w:p>
          <w:p w14:paraId="5F51032E" w14:textId="77777777" w:rsidR="005957C6" w:rsidRPr="003C31E3" w:rsidRDefault="005957C6">
            <w:pPr>
              <w:rPr>
                <w:rFonts w:asciiTheme="majorBidi" w:hAnsiTheme="majorBidi" w:cstheme="majorBidi"/>
                <w:b/>
                <w:bCs/>
                <w:kern w:val="2"/>
                <w:szCs w:val="24"/>
              </w:rPr>
            </w:pPr>
          </w:p>
          <w:p w14:paraId="41F3D7F3" w14:textId="77777777" w:rsidR="005957C6" w:rsidRPr="003C31E3" w:rsidRDefault="005957C6">
            <w:pPr>
              <w:rPr>
                <w:rFonts w:asciiTheme="majorBidi" w:hAnsiTheme="majorBidi" w:cstheme="majorBidi"/>
                <w:b/>
                <w:bCs/>
                <w:kern w:val="2"/>
                <w:szCs w:val="24"/>
              </w:rPr>
            </w:pPr>
          </w:p>
          <w:p w14:paraId="42B04FC2" w14:textId="77777777" w:rsidR="005957C6" w:rsidRPr="003C31E3" w:rsidRDefault="005957C6">
            <w:pPr>
              <w:rPr>
                <w:rFonts w:asciiTheme="majorBidi" w:hAnsiTheme="majorBidi" w:cstheme="majorBidi"/>
                <w:b/>
                <w:bCs/>
                <w:kern w:val="2"/>
                <w:szCs w:val="24"/>
              </w:rPr>
            </w:pPr>
          </w:p>
          <w:p w14:paraId="00F08E16" w14:textId="77777777" w:rsidR="005957C6" w:rsidRPr="003C31E3" w:rsidRDefault="005957C6">
            <w:pPr>
              <w:rPr>
                <w:rFonts w:asciiTheme="majorBidi" w:hAnsiTheme="majorBidi" w:cstheme="majorBidi"/>
                <w:b/>
                <w:bCs/>
                <w:kern w:val="2"/>
                <w:szCs w:val="24"/>
              </w:rPr>
            </w:pPr>
          </w:p>
          <w:p w14:paraId="278795D8" w14:textId="77777777" w:rsidR="005957C6" w:rsidRPr="003C31E3" w:rsidRDefault="005957C6">
            <w:pPr>
              <w:rPr>
                <w:rFonts w:asciiTheme="majorBidi" w:hAnsiTheme="majorBidi" w:cstheme="majorBidi"/>
                <w:b/>
                <w:bCs/>
                <w:kern w:val="2"/>
                <w:szCs w:val="24"/>
              </w:rPr>
            </w:pPr>
          </w:p>
          <w:p w14:paraId="178C4D9F" w14:textId="77777777" w:rsidR="005957C6" w:rsidRPr="003C31E3" w:rsidRDefault="005957C6">
            <w:pPr>
              <w:rPr>
                <w:rFonts w:asciiTheme="majorBidi" w:hAnsiTheme="majorBidi" w:cstheme="majorBidi"/>
                <w:b/>
                <w:bCs/>
                <w:kern w:val="2"/>
                <w:szCs w:val="24"/>
              </w:rPr>
            </w:pPr>
          </w:p>
          <w:p w14:paraId="7C8A9D0B" w14:textId="77777777" w:rsidR="005957C6" w:rsidRPr="003C31E3" w:rsidRDefault="005957C6">
            <w:pPr>
              <w:rPr>
                <w:rFonts w:asciiTheme="majorBidi" w:hAnsiTheme="majorBidi" w:cstheme="majorBidi"/>
                <w:b/>
                <w:bCs/>
                <w:kern w:val="2"/>
                <w:szCs w:val="24"/>
              </w:rPr>
            </w:pPr>
          </w:p>
          <w:p w14:paraId="6CB7B41B" w14:textId="77777777" w:rsidR="005957C6" w:rsidRPr="003C31E3" w:rsidRDefault="005957C6">
            <w:pPr>
              <w:rPr>
                <w:rFonts w:asciiTheme="majorBidi" w:hAnsiTheme="majorBidi" w:cstheme="majorBidi"/>
                <w:b/>
                <w:bCs/>
                <w:kern w:val="2"/>
                <w:szCs w:val="24"/>
              </w:rPr>
            </w:pPr>
          </w:p>
          <w:p w14:paraId="5E8550D7" w14:textId="77777777" w:rsidR="005957C6" w:rsidRPr="003C31E3" w:rsidRDefault="005957C6">
            <w:pPr>
              <w:rPr>
                <w:rFonts w:asciiTheme="majorBidi" w:hAnsiTheme="majorBidi" w:cstheme="majorBidi"/>
                <w:b/>
                <w:bCs/>
                <w:kern w:val="2"/>
                <w:szCs w:val="24"/>
              </w:rPr>
            </w:pPr>
          </w:p>
          <w:p w14:paraId="3B7B2AA3" w14:textId="77777777" w:rsidR="005957C6" w:rsidRPr="003C31E3" w:rsidRDefault="005957C6">
            <w:pPr>
              <w:rPr>
                <w:rFonts w:asciiTheme="majorBidi" w:hAnsiTheme="majorBidi" w:cstheme="majorBidi"/>
                <w:b/>
                <w:bCs/>
                <w:kern w:val="2"/>
                <w:szCs w:val="24"/>
              </w:rPr>
            </w:pPr>
          </w:p>
          <w:p w14:paraId="7F1F8395" w14:textId="77777777" w:rsidR="005957C6" w:rsidRPr="003C31E3" w:rsidRDefault="005957C6">
            <w:pPr>
              <w:rPr>
                <w:rFonts w:asciiTheme="majorBidi" w:hAnsiTheme="majorBidi" w:cstheme="majorBidi"/>
                <w:b/>
                <w:bCs/>
                <w:kern w:val="2"/>
                <w:szCs w:val="24"/>
              </w:rPr>
            </w:pPr>
          </w:p>
          <w:p w14:paraId="7707D932" w14:textId="77777777" w:rsidR="005957C6" w:rsidRPr="003C31E3" w:rsidRDefault="005957C6">
            <w:pPr>
              <w:rPr>
                <w:rFonts w:asciiTheme="majorBidi" w:hAnsiTheme="majorBidi" w:cstheme="majorBidi"/>
                <w:b/>
                <w:bCs/>
                <w:kern w:val="2"/>
                <w:szCs w:val="24"/>
              </w:rPr>
            </w:pPr>
          </w:p>
          <w:p w14:paraId="03244CED" w14:textId="77777777" w:rsidR="005957C6" w:rsidRPr="003C31E3" w:rsidRDefault="005957C6">
            <w:pPr>
              <w:rPr>
                <w:rFonts w:asciiTheme="majorBidi" w:hAnsiTheme="majorBidi" w:cstheme="majorBidi"/>
                <w:b/>
                <w:bCs/>
                <w:kern w:val="2"/>
                <w:szCs w:val="24"/>
              </w:rPr>
            </w:pPr>
          </w:p>
          <w:p w14:paraId="22A7DA05" w14:textId="77777777" w:rsidR="005957C6" w:rsidRPr="003C31E3" w:rsidRDefault="005957C6">
            <w:pPr>
              <w:rPr>
                <w:rFonts w:asciiTheme="majorBidi" w:hAnsiTheme="majorBidi" w:cstheme="majorBidi"/>
                <w:b/>
                <w:bCs/>
                <w:kern w:val="2"/>
                <w:szCs w:val="24"/>
              </w:rPr>
            </w:pPr>
          </w:p>
          <w:p w14:paraId="46F09B30" w14:textId="77777777" w:rsidR="005957C6" w:rsidRPr="003C31E3" w:rsidRDefault="005957C6" w:rsidP="0069294C">
            <w:pPr>
              <w:rPr>
                <w:rFonts w:asciiTheme="majorBidi" w:hAnsiTheme="majorBidi" w:cstheme="majorBidi"/>
                <w:b/>
                <w:bCs/>
                <w:kern w:val="2"/>
                <w:szCs w:val="24"/>
              </w:rPr>
            </w:pPr>
          </w:p>
        </w:tc>
        <w:tc>
          <w:tcPr>
            <w:tcW w:w="9377" w:type="dxa"/>
            <w:gridSpan w:val="2"/>
          </w:tcPr>
          <w:p w14:paraId="4218BA17" w14:textId="3EB70C94" w:rsidR="00DA482F" w:rsidRPr="00730AEB" w:rsidRDefault="00E322D7" w:rsidP="000F41D7">
            <w:pPr>
              <w:jc w:val="both"/>
              <w:rPr>
                <w:rFonts w:asciiTheme="majorBidi" w:hAnsiTheme="majorBidi" w:cstheme="majorBidi"/>
                <w:color w:val="000000" w:themeColor="text1"/>
                <w:kern w:val="2"/>
                <w:szCs w:val="24"/>
              </w:rPr>
            </w:pPr>
            <w:r>
              <w:rPr>
                <w:rFonts w:asciiTheme="majorBidi" w:hAnsiTheme="majorBidi" w:cstheme="majorBidi"/>
                <w:kern w:val="2"/>
                <w:szCs w:val="24"/>
              </w:rPr>
              <w:lastRenderedPageBreak/>
              <w:t>5.</w:t>
            </w:r>
            <w:r w:rsidR="00E86FFE">
              <w:rPr>
                <w:rFonts w:asciiTheme="majorBidi" w:hAnsiTheme="majorBidi" w:cstheme="majorBidi"/>
                <w:kern w:val="2"/>
                <w:szCs w:val="24"/>
              </w:rPr>
              <w:t xml:space="preserve">2.1. </w:t>
            </w:r>
            <w:r w:rsidR="005957C6" w:rsidRPr="003C31E3">
              <w:rPr>
                <w:rFonts w:asciiTheme="majorBidi" w:hAnsiTheme="majorBidi" w:cstheme="majorBidi"/>
                <w:kern w:val="2"/>
                <w:szCs w:val="24"/>
              </w:rPr>
              <w:t xml:space="preserve">Pradinės Sutarties vertė yra </w:t>
            </w:r>
            <w:r w:rsidR="00730AEB">
              <w:rPr>
                <w:rFonts w:asciiTheme="majorBidi" w:hAnsiTheme="majorBidi" w:cstheme="majorBidi"/>
                <w:kern w:val="2"/>
                <w:szCs w:val="24"/>
              </w:rPr>
              <w:t xml:space="preserve">[įrašyti] Eur </w:t>
            </w:r>
            <w:r w:rsidR="005957C6" w:rsidRPr="00D46388">
              <w:rPr>
                <w:rFonts w:asciiTheme="majorBidi" w:hAnsiTheme="majorBidi" w:cstheme="majorBidi"/>
                <w:color w:val="000000" w:themeColor="text1"/>
                <w:kern w:val="2"/>
                <w:szCs w:val="24"/>
              </w:rPr>
              <w:t>be PVM</w:t>
            </w:r>
            <w:r w:rsidR="00F772CF">
              <w:rPr>
                <w:rFonts w:asciiTheme="majorBidi" w:hAnsiTheme="majorBidi" w:cstheme="majorBidi"/>
                <w:color w:val="000000" w:themeColor="text1"/>
                <w:kern w:val="2"/>
                <w:szCs w:val="24"/>
              </w:rPr>
              <w:t xml:space="preserve">. </w:t>
            </w:r>
            <w:r w:rsidR="005957C6" w:rsidRPr="00D46388">
              <w:rPr>
                <w:rFonts w:asciiTheme="majorBidi" w:hAnsiTheme="majorBidi" w:cstheme="majorBidi"/>
                <w:color w:val="000000" w:themeColor="text1"/>
                <w:kern w:val="2"/>
                <w:szCs w:val="24"/>
              </w:rPr>
              <w:t xml:space="preserve">PVM sudaro </w:t>
            </w:r>
            <w:r w:rsidR="00730AEB" w:rsidRPr="00730AEB">
              <w:rPr>
                <w:rFonts w:asciiTheme="majorBidi" w:hAnsiTheme="majorBidi" w:cstheme="majorBidi"/>
                <w:color w:val="000000" w:themeColor="text1"/>
                <w:kern w:val="2"/>
                <w:szCs w:val="24"/>
              </w:rPr>
              <w:t xml:space="preserve">[įrašyti] </w:t>
            </w:r>
            <w:r w:rsidR="00730AEB">
              <w:rPr>
                <w:rFonts w:asciiTheme="majorBidi" w:hAnsiTheme="majorBidi" w:cstheme="majorBidi"/>
                <w:color w:val="000000" w:themeColor="text1"/>
                <w:kern w:val="2"/>
                <w:szCs w:val="24"/>
              </w:rPr>
              <w:t xml:space="preserve">Eur. </w:t>
            </w:r>
          </w:p>
          <w:p w14:paraId="2EA8E538" w14:textId="3A16B8BE" w:rsidR="005957C6" w:rsidRPr="003C31E3" w:rsidRDefault="000F41D7" w:rsidP="00AD2AEC">
            <w:pPr>
              <w:jc w:val="both"/>
              <w:rPr>
                <w:rFonts w:asciiTheme="majorBidi" w:hAnsiTheme="majorBidi" w:cstheme="majorBidi"/>
                <w:kern w:val="2"/>
                <w:szCs w:val="24"/>
              </w:rPr>
            </w:pPr>
            <w:r>
              <w:rPr>
                <w:rFonts w:asciiTheme="majorBidi" w:hAnsiTheme="majorBidi" w:cstheme="majorBidi"/>
                <w:color w:val="000000" w:themeColor="text1"/>
                <w:kern w:val="2"/>
                <w:szCs w:val="24"/>
              </w:rPr>
              <w:t xml:space="preserve">5.2.2. </w:t>
            </w:r>
            <w:r w:rsidR="005957C6" w:rsidRPr="00D46388">
              <w:rPr>
                <w:rFonts w:asciiTheme="majorBidi" w:hAnsiTheme="majorBidi" w:cstheme="majorBidi"/>
                <w:color w:val="000000" w:themeColor="text1"/>
                <w:kern w:val="2"/>
                <w:szCs w:val="24"/>
              </w:rPr>
              <w:t xml:space="preserve">Sutarties kaina yra </w:t>
            </w:r>
            <w:r w:rsidR="00730AEB" w:rsidRPr="00730AEB">
              <w:rPr>
                <w:rFonts w:asciiTheme="majorBidi" w:hAnsiTheme="majorBidi" w:cstheme="majorBidi"/>
                <w:color w:val="000000" w:themeColor="text1"/>
                <w:kern w:val="2"/>
                <w:szCs w:val="24"/>
              </w:rPr>
              <w:t xml:space="preserve">[įrašyti] </w:t>
            </w:r>
            <w:r w:rsidR="00730AEB">
              <w:rPr>
                <w:rFonts w:asciiTheme="majorBidi" w:hAnsiTheme="majorBidi" w:cstheme="majorBidi"/>
                <w:color w:val="000000" w:themeColor="text1"/>
                <w:kern w:val="2"/>
                <w:szCs w:val="24"/>
              </w:rPr>
              <w:t xml:space="preserve">Eur </w:t>
            </w:r>
            <w:r w:rsidR="005957C6" w:rsidRPr="003C31E3">
              <w:rPr>
                <w:rFonts w:asciiTheme="majorBidi" w:hAnsiTheme="majorBidi" w:cstheme="majorBidi"/>
                <w:kern w:val="2"/>
                <w:szCs w:val="24"/>
              </w:rPr>
              <w:t>su PVM.</w:t>
            </w:r>
          </w:p>
          <w:p w14:paraId="3ADA3B11" w14:textId="77777777" w:rsidR="00BA12A6" w:rsidRDefault="000F41D7" w:rsidP="00AD2AEC">
            <w:pPr>
              <w:jc w:val="both"/>
              <w:rPr>
                <w:rFonts w:asciiTheme="majorBidi" w:hAnsiTheme="majorBidi" w:cstheme="majorBidi"/>
                <w:kern w:val="2"/>
                <w:szCs w:val="24"/>
              </w:rPr>
            </w:pPr>
            <w:r>
              <w:rPr>
                <w:rFonts w:asciiTheme="majorBidi" w:hAnsiTheme="majorBidi" w:cstheme="majorBidi"/>
                <w:color w:val="000000"/>
                <w:kern w:val="2"/>
                <w:szCs w:val="24"/>
              </w:rPr>
              <w:t>5.2.3.</w:t>
            </w:r>
            <w:r w:rsidR="005957C6" w:rsidRPr="003C31E3">
              <w:rPr>
                <w:rFonts w:asciiTheme="majorBidi" w:hAnsiTheme="majorBidi" w:cstheme="majorBidi"/>
                <w:color w:val="000000"/>
                <w:kern w:val="2"/>
                <w:szCs w:val="24"/>
              </w:rPr>
              <w:t xml:space="preserve">Šioje Sutartyje Pradinės Sutarties vertė yra lygi Tiekėjo pasiūlymo kainai be PVM, apskaičiuotai sudauginus </w:t>
            </w:r>
            <w:r w:rsidR="005957C6" w:rsidRPr="0068741C">
              <w:rPr>
                <w:rFonts w:asciiTheme="majorBidi" w:hAnsiTheme="majorBidi" w:cstheme="majorBidi"/>
                <w:color w:val="000000"/>
                <w:kern w:val="2"/>
                <w:szCs w:val="24"/>
              </w:rPr>
              <w:t>maksimalų Prekių kiekį</w:t>
            </w:r>
            <w:r w:rsidR="005957C6" w:rsidRPr="003C31E3">
              <w:rPr>
                <w:rFonts w:asciiTheme="majorBidi" w:hAnsiTheme="majorBidi" w:cstheme="majorBidi"/>
                <w:color w:val="000000"/>
                <w:kern w:val="2"/>
                <w:szCs w:val="24"/>
              </w:rPr>
              <w:t xml:space="preserve"> iš Tiekėjo pasiūlyto įkainio be PVM.</w:t>
            </w:r>
            <w:r w:rsidR="005957C6" w:rsidRPr="003C31E3">
              <w:rPr>
                <w:rFonts w:asciiTheme="majorBidi" w:hAnsiTheme="majorBidi" w:cstheme="majorBidi"/>
                <w:kern w:val="2"/>
                <w:szCs w:val="24"/>
              </w:rPr>
              <w:t xml:space="preserve"> </w:t>
            </w:r>
          </w:p>
          <w:p w14:paraId="1C7224CD" w14:textId="58C51D2A" w:rsidR="009E5D18" w:rsidRPr="00C22DFE" w:rsidRDefault="00BA12A6" w:rsidP="009E5D18">
            <w:pPr>
              <w:jc w:val="both"/>
              <w:rPr>
                <w:rFonts w:asciiTheme="majorBidi" w:hAnsiTheme="majorBidi" w:cstheme="majorBidi"/>
                <w:color w:val="000000"/>
                <w:kern w:val="2"/>
                <w:szCs w:val="24"/>
              </w:rPr>
            </w:pPr>
            <w:r>
              <w:rPr>
                <w:rFonts w:asciiTheme="majorBidi" w:hAnsiTheme="majorBidi" w:cstheme="majorBidi"/>
                <w:kern w:val="2"/>
                <w:szCs w:val="24"/>
              </w:rPr>
              <w:t xml:space="preserve">5.2.4. </w:t>
            </w:r>
            <w:r w:rsidR="005957C6" w:rsidRPr="003C31E3">
              <w:rPr>
                <w:rFonts w:asciiTheme="majorBidi" w:hAnsiTheme="majorBidi" w:cstheme="majorBidi"/>
                <w:color w:val="000000"/>
                <w:kern w:val="2"/>
                <w:szCs w:val="24"/>
              </w:rPr>
              <w:t>Pirkėjas perka Prekes Sutartyje arba jos priede Nr</w:t>
            </w:r>
            <w:r w:rsidR="005957C6" w:rsidRPr="00D46388">
              <w:rPr>
                <w:rFonts w:asciiTheme="majorBidi" w:hAnsiTheme="majorBidi" w:cstheme="majorBidi"/>
                <w:color w:val="000000"/>
                <w:kern w:val="2"/>
                <w:szCs w:val="24"/>
              </w:rPr>
              <w:t>.</w:t>
            </w:r>
            <w:r w:rsidR="005957C6" w:rsidRPr="00D46388">
              <w:rPr>
                <w:rFonts w:asciiTheme="majorBidi" w:hAnsiTheme="majorBidi" w:cstheme="majorBidi"/>
                <w:kern w:val="2"/>
                <w:szCs w:val="24"/>
              </w:rPr>
              <w:t xml:space="preserve"> [2]</w:t>
            </w:r>
            <w:r w:rsidR="005957C6" w:rsidRPr="003C31E3">
              <w:rPr>
                <w:rFonts w:asciiTheme="majorBidi" w:hAnsiTheme="majorBidi" w:cstheme="majorBidi"/>
                <w:kern w:val="2"/>
                <w:szCs w:val="24"/>
              </w:rPr>
              <w:t xml:space="preserve"> </w:t>
            </w:r>
            <w:r w:rsidR="005957C6" w:rsidRPr="003C31E3">
              <w:rPr>
                <w:rFonts w:asciiTheme="majorBidi" w:hAnsiTheme="majorBidi" w:cstheme="majorBidi"/>
                <w:color w:val="000000"/>
                <w:kern w:val="2"/>
                <w:szCs w:val="24"/>
              </w:rPr>
              <w:t>nurodytais įkainiais, neviršijant jame nurodyto Prekių maksimalaus kiekio.</w:t>
            </w:r>
          </w:p>
        </w:tc>
      </w:tr>
      <w:tr w:rsidR="005957C6" w:rsidRPr="003C31E3" w14:paraId="7F8D7F4A" w14:textId="42B87F17" w:rsidTr="00D47073">
        <w:trPr>
          <w:trHeight w:val="1554"/>
        </w:trPr>
        <w:tc>
          <w:tcPr>
            <w:tcW w:w="2525" w:type="dxa"/>
            <w:gridSpan w:val="2"/>
          </w:tcPr>
          <w:p w14:paraId="606335D6" w14:textId="3D5F2D35"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 xml:space="preserve">5.3. Sutarties kainos / įkainių perskaičiavimas taikant </w:t>
            </w:r>
            <w:r w:rsidRPr="003C31E3">
              <w:rPr>
                <w:rFonts w:asciiTheme="majorBidi" w:hAnsiTheme="majorBidi" w:cstheme="majorBidi"/>
                <w:b/>
                <w:bCs/>
                <w:kern w:val="2"/>
                <w:szCs w:val="24"/>
                <w:u w:val="single"/>
              </w:rPr>
              <w:t>peržiūros</w:t>
            </w:r>
            <w:r w:rsidRPr="003C31E3">
              <w:rPr>
                <w:rFonts w:asciiTheme="majorBidi" w:hAnsiTheme="majorBidi" w:cstheme="majorBidi"/>
                <w:b/>
                <w:bCs/>
                <w:kern w:val="2"/>
                <w:szCs w:val="24"/>
              </w:rPr>
              <w:t xml:space="preserve"> taisykles</w:t>
            </w:r>
          </w:p>
          <w:p w14:paraId="59153473" w14:textId="07561F27" w:rsidR="005957C6" w:rsidRPr="003C31E3" w:rsidRDefault="005957C6">
            <w:pPr>
              <w:rPr>
                <w:rFonts w:asciiTheme="majorBidi" w:hAnsiTheme="majorBidi" w:cstheme="majorBidi"/>
                <w:b/>
                <w:bCs/>
                <w:kern w:val="2"/>
                <w:szCs w:val="24"/>
              </w:rPr>
            </w:pPr>
          </w:p>
          <w:p w14:paraId="1D89F439" w14:textId="77777777" w:rsidR="005957C6" w:rsidRPr="003C31E3" w:rsidRDefault="005957C6">
            <w:pPr>
              <w:rPr>
                <w:rFonts w:asciiTheme="majorBidi" w:hAnsiTheme="majorBidi" w:cstheme="majorBidi"/>
                <w:kern w:val="2"/>
                <w:szCs w:val="24"/>
              </w:rPr>
            </w:pPr>
          </w:p>
        </w:tc>
        <w:tc>
          <w:tcPr>
            <w:tcW w:w="9377" w:type="dxa"/>
            <w:gridSpan w:val="2"/>
          </w:tcPr>
          <w:p w14:paraId="1E3EFAF9" w14:textId="77777777"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Sutarties kaina / įkainiai bus perskaičiuojami:</w:t>
            </w:r>
          </w:p>
          <w:p w14:paraId="712EE36B" w14:textId="77777777"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5.3.1. dėl PVM tarifo pasikeitimo;</w:t>
            </w:r>
          </w:p>
          <w:p w14:paraId="2ED76C38" w14:textId="77777777"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5.3.2. netaikoma;</w:t>
            </w:r>
          </w:p>
          <w:p w14:paraId="195F6D00" w14:textId="00EE01E7"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 xml:space="preserve">5.3.3. </w:t>
            </w:r>
            <w:r w:rsidR="00ED27E8">
              <w:rPr>
                <w:rFonts w:asciiTheme="majorBidi" w:hAnsiTheme="majorBidi" w:cstheme="majorBidi"/>
                <w:color w:val="000000" w:themeColor="text1"/>
                <w:kern w:val="2"/>
                <w:szCs w:val="24"/>
              </w:rPr>
              <w:t>dėl kainų lygio pokyčio;</w:t>
            </w:r>
          </w:p>
          <w:p w14:paraId="492730F2" w14:textId="39541D0D" w:rsidR="005957C6" w:rsidRPr="003C31E3" w:rsidRDefault="005957C6">
            <w:pPr>
              <w:rPr>
                <w:rFonts w:asciiTheme="majorBidi" w:hAnsiTheme="majorBidi" w:cstheme="majorBidi"/>
                <w:color w:val="FF0000"/>
                <w:kern w:val="2"/>
                <w:szCs w:val="24"/>
              </w:rPr>
            </w:pPr>
            <w:r w:rsidRPr="0069294C">
              <w:rPr>
                <w:rFonts w:asciiTheme="majorBidi" w:hAnsiTheme="majorBidi" w:cstheme="majorBidi"/>
                <w:color w:val="000000" w:themeColor="text1"/>
                <w:kern w:val="2"/>
                <w:szCs w:val="24"/>
              </w:rPr>
              <w:t>5.3.4. netaikoma.</w:t>
            </w:r>
          </w:p>
        </w:tc>
      </w:tr>
      <w:tr w:rsidR="005957C6" w:rsidRPr="003C31E3" w14:paraId="20E1693E" w14:textId="33DB4EDD" w:rsidTr="006F5B85">
        <w:trPr>
          <w:trHeight w:val="300"/>
        </w:trPr>
        <w:tc>
          <w:tcPr>
            <w:tcW w:w="2525" w:type="dxa"/>
            <w:gridSpan w:val="2"/>
          </w:tcPr>
          <w:p w14:paraId="72592FBE"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5.3.1. Sutarties kainos / įkainių peržiūra dėl PVM tarifo pasikeitimo</w:t>
            </w:r>
          </w:p>
        </w:tc>
        <w:tc>
          <w:tcPr>
            <w:tcW w:w="9377" w:type="dxa"/>
            <w:gridSpan w:val="2"/>
          </w:tcPr>
          <w:p w14:paraId="721E83D4" w14:textId="77777777" w:rsidR="00B80FBC" w:rsidRDefault="00B80FBC" w:rsidP="00A4495F">
            <w:pPr>
              <w:jc w:val="both"/>
              <w:rPr>
                <w:rFonts w:asciiTheme="majorBidi" w:hAnsiTheme="majorBidi" w:cstheme="majorBidi"/>
                <w:kern w:val="2"/>
                <w:szCs w:val="24"/>
              </w:rPr>
            </w:pPr>
            <w:r>
              <w:rPr>
                <w:rFonts w:asciiTheme="majorBidi" w:hAnsiTheme="majorBidi" w:cstheme="majorBidi"/>
                <w:kern w:val="2"/>
                <w:szCs w:val="24"/>
              </w:rPr>
              <w:t xml:space="preserve">5.3.1.1. </w:t>
            </w:r>
            <w:r w:rsidR="005957C6" w:rsidRPr="003C31E3">
              <w:rPr>
                <w:rFonts w:asciiTheme="majorBidi" w:hAnsiTheme="majorBidi" w:cstheme="majorBidi"/>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7F10970" w14:textId="5BAF60B9" w:rsidR="005957C6" w:rsidRDefault="00B80FBC" w:rsidP="00A4495F">
            <w:pPr>
              <w:jc w:val="both"/>
              <w:rPr>
                <w:rFonts w:asciiTheme="majorBidi" w:hAnsiTheme="majorBidi" w:cstheme="majorBidi"/>
                <w:kern w:val="2"/>
                <w:szCs w:val="24"/>
              </w:rPr>
            </w:pPr>
            <w:r>
              <w:rPr>
                <w:rFonts w:asciiTheme="majorBidi" w:hAnsiTheme="majorBidi" w:cstheme="majorBidi"/>
                <w:kern w:val="2"/>
                <w:szCs w:val="24"/>
              </w:rPr>
              <w:lastRenderedPageBreak/>
              <w:t xml:space="preserve">5.3.1.2. </w:t>
            </w:r>
            <w:r w:rsidR="005957C6" w:rsidRPr="003C31E3">
              <w:rPr>
                <w:rFonts w:asciiTheme="majorBidi" w:hAnsiTheme="majorBidi" w:cstheme="majorBidi"/>
                <w:kern w:val="2"/>
                <w:szCs w:val="24"/>
              </w:rPr>
              <w:t>Perskaičiuota Sutarties kaina / Prekių įkainiai įforminami Susitarimu ir turi būti taikomi nuo naujo PVM įvedimo datos (nepriklausomai nuo to, kada pasirašytas Susitarimas).</w:t>
            </w:r>
          </w:p>
          <w:p w14:paraId="223686E3" w14:textId="3733227E" w:rsidR="005957C6" w:rsidRPr="003C31E3" w:rsidRDefault="005957C6">
            <w:pPr>
              <w:rPr>
                <w:rFonts w:asciiTheme="majorBidi" w:hAnsiTheme="majorBidi" w:cstheme="majorBidi"/>
                <w:kern w:val="2"/>
                <w:szCs w:val="24"/>
              </w:rPr>
            </w:pPr>
          </w:p>
        </w:tc>
      </w:tr>
      <w:tr w:rsidR="005957C6" w:rsidRPr="003C31E3" w14:paraId="12E3DFA7" w14:textId="1F3B54B9" w:rsidTr="006F5B85">
        <w:trPr>
          <w:trHeight w:val="300"/>
        </w:trPr>
        <w:tc>
          <w:tcPr>
            <w:tcW w:w="2525" w:type="dxa"/>
            <w:gridSpan w:val="2"/>
          </w:tcPr>
          <w:p w14:paraId="028F260A" w14:textId="77777777" w:rsidR="005957C6" w:rsidRPr="003C31E3" w:rsidRDefault="005957C6">
            <w:pPr>
              <w:rPr>
                <w:rFonts w:asciiTheme="majorBidi" w:hAnsiTheme="majorBidi" w:cstheme="majorBidi"/>
                <w:kern w:val="2"/>
                <w:szCs w:val="24"/>
              </w:rPr>
            </w:pPr>
            <w:r w:rsidRPr="003C31E3">
              <w:rPr>
                <w:rFonts w:asciiTheme="majorBidi" w:hAnsiTheme="majorBidi" w:cstheme="majorBidi"/>
                <w:b/>
                <w:bCs/>
                <w:kern w:val="2"/>
                <w:szCs w:val="24"/>
              </w:rPr>
              <w:lastRenderedPageBreak/>
              <w:t>5.3.2.</w:t>
            </w:r>
            <w:r w:rsidRPr="003C31E3">
              <w:rPr>
                <w:rFonts w:asciiTheme="majorBidi" w:hAnsiTheme="majorBidi" w:cstheme="majorBidi"/>
                <w:kern w:val="2"/>
                <w:szCs w:val="24"/>
              </w:rPr>
              <w:t xml:space="preserve"> </w:t>
            </w:r>
            <w:r w:rsidRPr="003C31E3">
              <w:rPr>
                <w:rFonts w:asciiTheme="majorBidi" w:hAnsiTheme="majorBidi" w:cstheme="majorBidi"/>
                <w:b/>
                <w:bCs/>
                <w:kern w:val="2"/>
                <w:szCs w:val="24"/>
              </w:rPr>
              <w:t>Sutarties kainos / įkainių peržiūra dėl kitų mokesčių, lemiančių Prekių kainos pokytį, pasikeitimo</w:t>
            </w:r>
          </w:p>
        </w:tc>
        <w:tc>
          <w:tcPr>
            <w:tcW w:w="9377" w:type="dxa"/>
            <w:gridSpan w:val="2"/>
          </w:tcPr>
          <w:p w14:paraId="48B2F36F" w14:textId="1367EDCD" w:rsidR="005957C6" w:rsidRPr="003C31E3" w:rsidRDefault="005957C6">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1431C873" w14:textId="77777777" w:rsidR="005957C6" w:rsidRPr="003C31E3" w:rsidRDefault="005957C6">
            <w:pPr>
              <w:rPr>
                <w:rFonts w:asciiTheme="majorBidi" w:hAnsiTheme="majorBidi" w:cstheme="majorBidi"/>
                <w:kern w:val="2"/>
                <w:szCs w:val="24"/>
              </w:rPr>
            </w:pPr>
          </w:p>
          <w:p w14:paraId="1F0EB935" w14:textId="0524B475" w:rsidR="005957C6" w:rsidRPr="003C31E3" w:rsidRDefault="005957C6">
            <w:pPr>
              <w:rPr>
                <w:rFonts w:asciiTheme="majorBidi" w:hAnsiTheme="majorBidi" w:cstheme="majorBidi"/>
                <w:kern w:val="2"/>
                <w:szCs w:val="24"/>
              </w:rPr>
            </w:pPr>
          </w:p>
        </w:tc>
      </w:tr>
      <w:tr w:rsidR="00D43D3F" w:rsidRPr="00D43D3F" w14:paraId="1870E790" w14:textId="78742FDD" w:rsidTr="006F5B85">
        <w:trPr>
          <w:trHeight w:val="300"/>
        </w:trPr>
        <w:tc>
          <w:tcPr>
            <w:tcW w:w="2525" w:type="dxa"/>
            <w:gridSpan w:val="2"/>
          </w:tcPr>
          <w:p w14:paraId="4B07C263" w14:textId="77777777" w:rsidR="005957C6" w:rsidRPr="00D43D3F" w:rsidRDefault="005957C6">
            <w:pPr>
              <w:rPr>
                <w:rFonts w:asciiTheme="majorBidi" w:hAnsiTheme="majorBidi" w:cstheme="majorBidi"/>
                <w:b/>
                <w:bCs/>
                <w:kern w:val="2"/>
                <w:szCs w:val="24"/>
              </w:rPr>
            </w:pPr>
            <w:r w:rsidRPr="00D43D3F">
              <w:rPr>
                <w:rFonts w:asciiTheme="majorBidi" w:hAnsiTheme="majorBidi" w:cstheme="majorBidi"/>
                <w:b/>
                <w:bCs/>
                <w:kern w:val="2"/>
                <w:szCs w:val="24"/>
              </w:rPr>
              <w:t>5.3.3. Sutarties kainos / įkainių peržiūra dėl kainų lygio pokyčio</w:t>
            </w:r>
          </w:p>
          <w:p w14:paraId="03B93D10" w14:textId="77777777" w:rsidR="005957C6" w:rsidRPr="00D43D3F" w:rsidRDefault="005957C6">
            <w:pPr>
              <w:rPr>
                <w:rFonts w:asciiTheme="majorBidi" w:hAnsiTheme="majorBidi" w:cstheme="majorBidi"/>
                <w:kern w:val="2"/>
                <w:szCs w:val="24"/>
              </w:rPr>
            </w:pPr>
          </w:p>
          <w:p w14:paraId="74685445" w14:textId="688F72AF" w:rsidR="005957C6" w:rsidRPr="00D43D3F" w:rsidRDefault="005957C6">
            <w:pPr>
              <w:rPr>
                <w:rFonts w:asciiTheme="majorBidi" w:hAnsiTheme="majorBidi" w:cstheme="majorBidi"/>
                <w:b/>
                <w:bCs/>
                <w:kern w:val="2"/>
                <w:szCs w:val="24"/>
              </w:rPr>
            </w:pPr>
          </w:p>
        </w:tc>
        <w:tc>
          <w:tcPr>
            <w:tcW w:w="9377" w:type="dxa"/>
            <w:gridSpan w:val="2"/>
          </w:tcPr>
          <w:p w14:paraId="5DF69B63" w14:textId="5EBB86F2" w:rsidR="00F7550B" w:rsidRDefault="00F7550B" w:rsidP="00E11CE5">
            <w:pPr>
              <w:jc w:val="both"/>
              <w:rPr>
                <w:szCs w:val="24"/>
                <w:lang w:eastAsia="lt-LT"/>
              </w:rPr>
            </w:pPr>
            <w:r>
              <w:rPr>
                <w:rFonts w:asciiTheme="majorBidi" w:hAnsiTheme="majorBidi" w:cstheme="majorBidi"/>
                <w:kern w:val="2"/>
                <w:szCs w:val="24"/>
              </w:rPr>
              <w:t>5.3.3.Prekių</w:t>
            </w:r>
            <w:r w:rsidRPr="00F7550B">
              <w:rPr>
                <w:szCs w:val="24"/>
                <w:lang w:eastAsia="lt-LT"/>
              </w:rPr>
              <w:t xml:space="preserve"> įkainiai Sutarties galiojimo laikotarpiu gali būti peržiūrimi:</w:t>
            </w:r>
          </w:p>
          <w:p w14:paraId="58B40FE3" w14:textId="4537CE50" w:rsidR="00F7550B" w:rsidRDefault="00F7550B" w:rsidP="00E11CE5">
            <w:pPr>
              <w:jc w:val="both"/>
              <w:rPr>
                <w:szCs w:val="24"/>
                <w:lang w:eastAsia="lt-LT"/>
              </w:rPr>
            </w:pPr>
            <w:r>
              <w:rPr>
                <w:szCs w:val="24"/>
                <w:lang w:eastAsia="lt-LT"/>
              </w:rPr>
              <w:t xml:space="preserve">5.3.3.1. </w:t>
            </w:r>
            <w:r w:rsidRPr="00F7550B">
              <w:rPr>
                <w:szCs w:val="24"/>
                <w:lang w:eastAsia="lt-LT"/>
              </w:rPr>
              <w:t>Jeigu Lietuvos Respublikos metinė infliacija pagal bendrą vartotojų kainų indeksą, remiantis Valstybės duomenų agentūros duomenimis (duome</w:t>
            </w:r>
            <w:r w:rsidR="00E11CE5">
              <w:rPr>
                <w:szCs w:val="24"/>
                <w:lang w:eastAsia="lt-LT"/>
              </w:rPr>
              <w:t xml:space="preserve">nų šaltinis: </w:t>
            </w:r>
            <w:hyperlink r:id="rId13" w:anchor="/" w:history="1">
              <w:r w:rsidR="00E11CE5" w:rsidRPr="000A0F54">
                <w:rPr>
                  <w:rStyle w:val="Hyperlink"/>
                  <w:szCs w:val="24"/>
                  <w:lang w:eastAsia="lt-LT"/>
                </w:rPr>
                <w:t>https://osp.stat.gov.lt/statistiniu-rodikliu-analize#/</w:t>
              </w:r>
            </w:hyperlink>
            <w:r w:rsidR="00E11CE5">
              <w:rPr>
                <w:szCs w:val="24"/>
                <w:lang w:eastAsia="lt-LT"/>
              </w:rPr>
              <w:t xml:space="preserve"> </w:t>
            </w:r>
            <w:r w:rsidRPr="00F7550B">
              <w:rPr>
                <w:szCs w:val="24"/>
                <w:lang w:eastAsia="lt-LT"/>
              </w:rPr>
              <w:t>), buvo didesnė nei 7 proc. arba mažesnė nei -7 proc. (t. y. įvyksta nurodyto procento defliacija)</w:t>
            </w:r>
            <w:r>
              <w:rPr>
                <w:szCs w:val="24"/>
                <w:lang w:eastAsia="lt-LT"/>
              </w:rPr>
              <w:t>.</w:t>
            </w:r>
          </w:p>
          <w:p w14:paraId="0ED25906" w14:textId="594EDA1D" w:rsidR="00F7550B" w:rsidRPr="00F7550B" w:rsidRDefault="00F7550B" w:rsidP="00ED30A2">
            <w:pPr>
              <w:pStyle w:val="ListParagraph"/>
              <w:numPr>
                <w:ilvl w:val="3"/>
                <w:numId w:val="9"/>
              </w:numPr>
              <w:tabs>
                <w:tab w:val="left" w:pos="762"/>
              </w:tabs>
              <w:ind w:left="0" w:firstLine="0"/>
              <w:jc w:val="both"/>
              <w:rPr>
                <w:szCs w:val="24"/>
                <w:lang w:eastAsia="lt-LT"/>
              </w:rPr>
            </w:pPr>
            <w:r>
              <w:rPr>
                <w:szCs w:val="24"/>
                <w:lang w:eastAsia="lt-LT"/>
              </w:rPr>
              <w:t xml:space="preserve"> Prekių</w:t>
            </w:r>
            <w:r w:rsidRPr="00F7550B">
              <w:rPr>
                <w:szCs w:val="24"/>
                <w:lang w:eastAsia="lt-LT"/>
              </w:rPr>
              <w:t xml:space="preserve"> įkainiai perskaičiuojami pagal žemiau pateiktą formulę:</w:t>
            </w:r>
          </w:p>
          <w:p w14:paraId="36AE01B0" w14:textId="77777777" w:rsidR="00F7550B" w:rsidRPr="00F7550B" w:rsidRDefault="00F7550B" w:rsidP="00E11CE5">
            <w:pPr>
              <w:jc w:val="both"/>
              <w:rPr>
                <w:szCs w:val="24"/>
                <w:lang w:eastAsia="lt-LT"/>
              </w:rPr>
            </w:pPr>
            <w:r w:rsidRPr="00F7550B">
              <w:rPr>
                <w:noProof/>
                <w:szCs w:val="24"/>
                <w:lang w:eastAsia="lt-LT"/>
              </w:rPr>
              <w:drawing>
                <wp:inline distT="0" distB="0" distL="0" distR="0" wp14:anchorId="611F6D2A" wp14:editId="0DABC5D1">
                  <wp:extent cx="2087880" cy="556260"/>
                  <wp:effectExtent l="0" t="0" r="7620" b="0"/>
                  <wp:docPr id="3"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schematic&#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7880" cy="556260"/>
                          </a:xfrm>
                          <a:prstGeom prst="rect">
                            <a:avLst/>
                          </a:prstGeom>
                          <a:noFill/>
                          <a:ln>
                            <a:noFill/>
                          </a:ln>
                        </pic:spPr>
                      </pic:pic>
                    </a:graphicData>
                  </a:graphic>
                </wp:inline>
              </w:drawing>
            </w:r>
          </w:p>
          <w:p w14:paraId="4C8393DB" w14:textId="448E63D7" w:rsidR="00F7550B" w:rsidRPr="00F7550B" w:rsidRDefault="00F7550B" w:rsidP="00E11CE5">
            <w:pPr>
              <w:jc w:val="both"/>
              <w:rPr>
                <w:szCs w:val="24"/>
                <w:lang w:eastAsia="lt-LT"/>
              </w:rPr>
            </w:pPr>
            <w:r w:rsidRPr="00F7550B">
              <w:rPr>
                <w:szCs w:val="24"/>
                <w:lang w:eastAsia="lt-LT"/>
              </w:rPr>
              <w:t>a – įkainis (Eur be PVM)) (jei jis jau buvo perskaičiuotas, tai po paskutinio perskaičiavimo)</w:t>
            </w:r>
            <w:r w:rsidR="00E11CE5">
              <w:rPr>
                <w:szCs w:val="24"/>
                <w:lang w:eastAsia="lt-LT"/>
              </w:rPr>
              <w:t>;</w:t>
            </w:r>
          </w:p>
          <w:p w14:paraId="6ECC0702" w14:textId="25991A41" w:rsidR="00F7550B" w:rsidRPr="00F7550B" w:rsidRDefault="00F7550B" w:rsidP="00E11CE5">
            <w:pPr>
              <w:jc w:val="both"/>
              <w:rPr>
                <w:szCs w:val="24"/>
                <w:lang w:eastAsia="lt-LT"/>
              </w:rPr>
            </w:pPr>
            <w:r w:rsidRPr="00F7550B">
              <w:rPr>
                <w:szCs w:val="24"/>
                <w:lang w:eastAsia="lt-LT"/>
              </w:rPr>
              <w:t>a1 – perskaičiuotas (pakeistas) įkainis (Eur be PVM)</w:t>
            </w:r>
            <w:r w:rsidR="00E11CE5">
              <w:rPr>
                <w:szCs w:val="24"/>
                <w:lang w:eastAsia="lt-LT"/>
              </w:rPr>
              <w:t>;</w:t>
            </w:r>
          </w:p>
          <w:p w14:paraId="2435B863" w14:textId="7DA97A1E" w:rsidR="00F7550B" w:rsidRDefault="00F7550B" w:rsidP="00E11CE5">
            <w:pPr>
              <w:jc w:val="both"/>
              <w:rPr>
                <w:szCs w:val="24"/>
                <w:lang w:eastAsia="lt-LT"/>
              </w:rPr>
            </w:pPr>
            <w:r w:rsidRPr="00F7550B">
              <w:rPr>
                <w:szCs w:val="24"/>
                <w:lang w:eastAsia="lt-LT"/>
              </w:rPr>
              <w:t xml:space="preserve">k – </w:t>
            </w:r>
            <w:r>
              <w:rPr>
                <w:szCs w:val="24"/>
                <w:lang w:eastAsia="lt-LT"/>
              </w:rPr>
              <w:t>p</w:t>
            </w:r>
            <w:r w:rsidRPr="00F7550B">
              <w:rPr>
                <w:szCs w:val="24"/>
                <w:lang w:eastAsia="lt-LT"/>
              </w:rPr>
              <w:t>agal vartotojų kainų indeksą apskaičiuotas Vartojimo prekių ir paslaugų kainų pokytis (padidėjimas arba sumažėjimas) (%). „k“ reikšmė skaičiuojama pagal formulę:</w:t>
            </w:r>
          </w:p>
          <w:p w14:paraId="27405082" w14:textId="77777777" w:rsidR="00E11CE5" w:rsidRDefault="00E11CE5" w:rsidP="00E11CE5">
            <w:pPr>
              <w:jc w:val="both"/>
              <w:rPr>
                <w:szCs w:val="24"/>
                <w:lang w:eastAsia="lt-LT"/>
              </w:rPr>
            </w:pPr>
          </w:p>
          <w:p w14:paraId="58A4A170" w14:textId="6DF12F98" w:rsidR="00E11CE5" w:rsidRDefault="00E11CE5" w:rsidP="00E11CE5">
            <w:pPr>
              <w:pStyle w:val="NormalWeb"/>
              <w:spacing w:before="0" w:beforeAutospacing="0" w:after="0" w:afterAutospacing="0"/>
            </w:pPr>
            <w:r>
              <w:rPr>
                <w:rFonts w:ascii="Cambria Math" w:hAnsi="Cambria Math" w:cs="Cambria Math"/>
              </w:rPr>
              <w:t>𝑘</w:t>
            </w:r>
            <w:r>
              <w:t xml:space="preserve"> = </w:t>
            </w:r>
            <w:r>
              <w:rPr>
                <w:rFonts w:ascii="Cambria Math" w:hAnsi="Cambria Math" w:cs="Cambria Math"/>
                <w:u w:val="single"/>
              </w:rPr>
              <w:t>𝐼𝑛𝑑𝑛𝑎𝑢𝑗𝑎𝑢𝑠𝑖𝑎𝑠</w:t>
            </w:r>
            <w:r>
              <w:t xml:space="preserve"> × 100 – 100 (proc.), kur:</w:t>
            </w:r>
          </w:p>
          <w:p w14:paraId="3ED21E7A" w14:textId="77777777" w:rsidR="00E11CE5" w:rsidRDefault="00E11CE5" w:rsidP="00E11CE5">
            <w:pPr>
              <w:pStyle w:val="NormalWeb"/>
              <w:spacing w:before="0" w:beforeAutospacing="0" w:after="0" w:afterAutospacing="0"/>
              <w:rPr>
                <w:rFonts w:ascii="Cambria Math" w:hAnsi="Cambria Math" w:cs="Cambria Math"/>
              </w:rPr>
            </w:pPr>
            <w:r>
              <w:t>       </w:t>
            </w:r>
            <w:r>
              <w:rPr>
                <w:rFonts w:ascii="Cambria Math" w:hAnsi="Cambria Math" w:cs="Cambria Math"/>
              </w:rPr>
              <w:t>𝐼𝑛𝑑𝑝𝑟𝑎𝑑</w:t>
            </w:r>
            <w:r>
              <w:t>ž</w:t>
            </w:r>
            <w:r>
              <w:rPr>
                <w:rFonts w:ascii="Cambria Math" w:hAnsi="Cambria Math" w:cs="Cambria Math"/>
              </w:rPr>
              <w:t>𝑖𝑎</w:t>
            </w:r>
          </w:p>
          <w:p w14:paraId="3C7CEB8F" w14:textId="77777777" w:rsidR="00E11CE5" w:rsidRDefault="00E11CE5" w:rsidP="00E11CE5">
            <w:pPr>
              <w:pStyle w:val="NormalWeb"/>
              <w:spacing w:before="0" w:beforeAutospacing="0" w:after="0" w:afterAutospacing="0"/>
            </w:pPr>
          </w:p>
          <w:p w14:paraId="2D2351AB" w14:textId="15290EB4" w:rsidR="00F7550B" w:rsidRDefault="00F7550B" w:rsidP="00E11CE5">
            <w:pPr>
              <w:jc w:val="both"/>
              <w:rPr>
                <w:szCs w:val="24"/>
                <w:lang w:eastAsia="lt-LT"/>
              </w:rPr>
            </w:pPr>
            <w:r w:rsidRPr="00F7550B">
              <w:rPr>
                <w:szCs w:val="24"/>
                <w:lang w:eastAsia="lt-LT"/>
              </w:rPr>
              <w:t>Indnaujausias – kreipimosi dėl kainos perskaičiavimo išsiuntimo kitai šaliai datą naujausias paskelbtas vartojimo prekių ir paslaugų indeksas.</w:t>
            </w:r>
          </w:p>
          <w:p w14:paraId="58B198D6" w14:textId="77777777" w:rsidR="00ED30A2" w:rsidRPr="00F7550B" w:rsidRDefault="00ED30A2" w:rsidP="00E11CE5">
            <w:pPr>
              <w:jc w:val="both"/>
              <w:rPr>
                <w:szCs w:val="24"/>
                <w:lang w:eastAsia="lt-LT"/>
              </w:rPr>
            </w:pPr>
          </w:p>
          <w:p w14:paraId="18CAEFEC" w14:textId="77777777" w:rsidR="00E11CE5" w:rsidRDefault="00F7550B" w:rsidP="00E11CE5">
            <w:pPr>
              <w:rPr>
                <w:szCs w:val="24"/>
                <w:lang w:eastAsia="lt-LT"/>
              </w:rPr>
            </w:pPr>
            <w:r w:rsidRPr="00F7550B">
              <w:rPr>
                <w:szCs w:val="24"/>
                <w:lang w:eastAsia="lt-LT"/>
              </w:rPr>
              <w:t>Indpradžia – laikotarpio pradžios datos (mėnesio) vartojimo prekių ir paslaugų indeksas.</w:t>
            </w:r>
          </w:p>
          <w:p w14:paraId="434CE55E" w14:textId="1F65A07F" w:rsidR="00E11CE5" w:rsidRDefault="00F7550B" w:rsidP="00E11CE5">
            <w:pPr>
              <w:rPr>
                <w:szCs w:val="24"/>
                <w:lang w:eastAsia="lt-LT"/>
              </w:rPr>
            </w:pPr>
            <w:r w:rsidRPr="00F7550B">
              <w:rPr>
                <w:szCs w:val="24"/>
                <w:lang w:eastAsia="lt-LT"/>
              </w:rPr>
              <w:t xml:space="preserve"> </w:t>
            </w:r>
          </w:p>
          <w:p w14:paraId="3F00CC23" w14:textId="30412382" w:rsidR="00F7550B" w:rsidRDefault="00E11CE5" w:rsidP="00E11CE5">
            <w:pPr>
              <w:pStyle w:val="ListParagraph"/>
              <w:numPr>
                <w:ilvl w:val="3"/>
                <w:numId w:val="9"/>
              </w:numPr>
              <w:tabs>
                <w:tab w:val="left" w:pos="804"/>
              </w:tabs>
              <w:ind w:left="0" w:firstLine="0"/>
              <w:jc w:val="both"/>
              <w:rPr>
                <w:szCs w:val="24"/>
                <w:lang w:eastAsia="lt-LT"/>
              </w:rPr>
            </w:pPr>
            <w:r>
              <w:rPr>
                <w:szCs w:val="24"/>
                <w:lang w:eastAsia="lt-LT"/>
              </w:rPr>
              <w:t xml:space="preserve"> </w:t>
            </w:r>
            <w:r w:rsidR="00F7550B" w:rsidRPr="00E11CE5">
              <w:rPr>
                <w:szCs w:val="24"/>
                <w:lang w:eastAsia="lt-LT"/>
              </w:rPr>
              <w:t xml:space="preserve">Pirmojo perskaičiavimo atveju laikotarpio pradžia (mėnuo) yra Sutarties sudarymo diena. Antrojo ir vėlesnių perskaičiavimų atveju laikotarpio pradžia (mėnuo) yra paskutinio </w:t>
            </w:r>
            <w:r w:rsidR="00F7550B" w:rsidRPr="00E11CE5">
              <w:rPr>
                <w:szCs w:val="24"/>
                <w:lang w:eastAsia="lt-LT"/>
              </w:rPr>
              <w:lastRenderedPageBreak/>
              <w:t>perskaičiavimo metu naudotos paskelbto atitinkamo indekso reikšmės mėnuo.</w:t>
            </w:r>
            <w:r w:rsidR="00ED30A2">
              <w:rPr>
                <w:szCs w:val="24"/>
                <w:lang w:eastAsia="lt-LT"/>
              </w:rPr>
              <w:t xml:space="preserve"> </w:t>
            </w:r>
            <w:r w:rsidR="00F7550B" w:rsidRPr="00E11CE5">
              <w:rPr>
                <w:szCs w:val="24"/>
                <w:lang w:eastAsia="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4ADBB10" w14:textId="572313F8" w:rsidR="00E11CE5" w:rsidRPr="00E11CE5" w:rsidRDefault="00E11CE5" w:rsidP="00E11CE5">
            <w:pPr>
              <w:pStyle w:val="ListParagraph"/>
              <w:numPr>
                <w:ilvl w:val="3"/>
                <w:numId w:val="9"/>
              </w:numPr>
              <w:tabs>
                <w:tab w:val="left" w:pos="762"/>
                <w:tab w:val="left" w:pos="1188"/>
              </w:tabs>
              <w:ind w:left="0" w:firstLine="0"/>
              <w:jc w:val="both"/>
              <w:rPr>
                <w:szCs w:val="24"/>
                <w:lang w:eastAsia="lt-LT"/>
              </w:rPr>
            </w:pPr>
            <w:r w:rsidRPr="00E11CE5">
              <w:rPr>
                <w:szCs w:val="24"/>
                <w:lang w:eastAsia="lt-LT"/>
              </w:rPr>
              <w:t>Vėlesnis kainų arba įkainių perskaičiavimas negali apimti laikotarpio, už kurį jau buvo atliktas perskaičiavimas.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w:t>
            </w:r>
            <w:r w:rsidR="00ED30A2">
              <w:rPr>
                <w:szCs w:val="24"/>
                <w:lang w:eastAsia="lt-LT"/>
              </w:rPr>
              <w:t>.</w:t>
            </w:r>
          </w:p>
          <w:p w14:paraId="37EE1B52" w14:textId="695276F9" w:rsidR="00E11CE5" w:rsidRPr="00E11CE5" w:rsidRDefault="00E11CE5" w:rsidP="00E11CE5">
            <w:pPr>
              <w:pStyle w:val="ListParagraph"/>
              <w:numPr>
                <w:ilvl w:val="3"/>
                <w:numId w:val="9"/>
              </w:numPr>
              <w:tabs>
                <w:tab w:val="left" w:pos="762"/>
                <w:tab w:val="left" w:pos="1188"/>
              </w:tabs>
              <w:ind w:left="0" w:firstLine="0"/>
              <w:jc w:val="both"/>
              <w:rPr>
                <w:szCs w:val="24"/>
                <w:lang w:eastAsia="lt-LT"/>
              </w:rPr>
            </w:pPr>
            <w:r w:rsidRPr="00E11CE5">
              <w:rPr>
                <w:szCs w:val="24"/>
                <w:lang w:eastAsia="lt-LT"/>
              </w:rPr>
              <w:t>Įkainiai Sutarties galiojimo laikotarpiu galės būti perskaičiuojami ir keičiami ne dažniau kaip vieną kartą per 12 (dvylikos) mėnesių laikotarpį</w:t>
            </w:r>
            <w:r w:rsidR="00ED30A2">
              <w:rPr>
                <w:szCs w:val="24"/>
                <w:lang w:eastAsia="lt-LT"/>
              </w:rPr>
              <w:t>.</w:t>
            </w:r>
          </w:p>
          <w:p w14:paraId="449AEFB5" w14:textId="0C729163" w:rsidR="00E11CE5" w:rsidRPr="00E11CE5" w:rsidRDefault="00E11CE5" w:rsidP="00E11CE5">
            <w:pPr>
              <w:pStyle w:val="ListParagraph"/>
              <w:numPr>
                <w:ilvl w:val="3"/>
                <w:numId w:val="9"/>
              </w:numPr>
              <w:tabs>
                <w:tab w:val="left" w:pos="762"/>
                <w:tab w:val="left" w:pos="1188"/>
              </w:tabs>
              <w:ind w:left="0" w:firstLine="0"/>
              <w:jc w:val="both"/>
              <w:rPr>
                <w:szCs w:val="24"/>
                <w:lang w:eastAsia="lt-LT"/>
              </w:rPr>
            </w:pPr>
            <w:r w:rsidRPr="00E11CE5">
              <w:rPr>
                <w:szCs w:val="24"/>
                <w:lang w:eastAsia="lt-LT"/>
              </w:rPr>
              <w:t xml:space="preserve">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w:t>
            </w:r>
            <w:r w:rsidR="00ED30A2">
              <w:rPr>
                <w:szCs w:val="24"/>
                <w:lang w:eastAsia="lt-LT"/>
              </w:rPr>
              <w:t>p</w:t>
            </w:r>
            <w:r w:rsidRPr="00E11CE5">
              <w:rPr>
                <w:szCs w:val="24"/>
                <w:lang w:eastAsia="lt-LT"/>
              </w:rPr>
              <w:t>erskaičiavimo dienos.</w:t>
            </w:r>
          </w:p>
          <w:p w14:paraId="06EAC135" w14:textId="77777777" w:rsidR="00E11CE5" w:rsidRPr="00E11CE5" w:rsidRDefault="00E11CE5" w:rsidP="00E11CE5">
            <w:pPr>
              <w:pStyle w:val="ListParagraph"/>
              <w:numPr>
                <w:ilvl w:val="3"/>
                <w:numId w:val="9"/>
              </w:numPr>
              <w:tabs>
                <w:tab w:val="left" w:pos="762"/>
                <w:tab w:val="left" w:pos="1188"/>
              </w:tabs>
              <w:ind w:left="0" w:firstLine="0"/>
              <w:jc w:val="both"/>
              <w:rPr>
                <w:szCs w:val="24"/>
                <w:lang w:eastAsia="lt-LT"/>
              </w:rPr>
            </w:pPr>
            <w:r w:rsidRPr="00E11CE5">
              <w:rPr>
                <w:szCs w:val="24"/>
                <w:lang w:eastAsia="lt-LT"/>
              </w:rPr>
              <w:t>Šalis, inicijuojanti Sutarties įkainių perskaičiavimą, informuoja kitą Šalį raštu apie pageidavimą perskaičiuoti įkainius.</w:t>
            </w:r>
          </w:p>
          <w:p w14:paraId="7702C88C" w14:textId="58A6AF1D" w:rsidR="00E11CE5" w:rsidRPr="00E11CE5" w:rsidRDefault="00E11CE5" w:rsidP="00E11CE5">
            <w:pPr>
              <w:pStyle w:val="ListParagraph"/>
              <w:numPr>
                <w:ilvl w:val="3"/>
                <w:numId w:val="9"/>
              </w:numPr>
              <w:tabs>
                <w:tab w:val="left" w:pos="762"/>
                <w:tab w:val="left" w:pos="1188"/>
              </w:tabs>
              <w:ind w:left="0" w:firstLine="0"/>
              <w:jc w:val="both"/>
              <w:rPr>
                <w:szCs w:val="24"/>
                <w:lang w:eastAsia="lt-LT"/>
              </w:rPr>
            </w:pPr>
            <w:r>
              <w:rPr>
                <w:color w:val="000000"/>
                <w:kern w:val="2"/>
                <w:szCs w:val="24"/>
                <w:shd w:val="clear" w:color="auto" w:fill="FFFFFF"/>
              </w:rPr>
              <w:t xml:space="preserve">Jeigu Prekių tiekimas vėluoja dėl Tiekėjo kaltės, uždelstų pristatyti Prekių </w:t>
            </w:r>
            <w:r>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06B64F04" w14:textId="6DAC2C8C" w:rsidR="00DF5DE5" w:rsidRPr="00E11CE5" w:rsidRDefault="00E11CE5" w:rsidP="00E11CE5">
            <w:pPr>
              <w:pStyle w:val="ListParagraph"/>
              <w:numPr>
                <w:ilvl w:val="3"/>
                <w:numId w:val="9"/>
              </w:numPr>
              <w:tabs>
                <w:tab w:val="left" w:pos="762"/>
                <w:tab w:val="left" w:pos="1188"/>
              </w:tabs>
              <w:ind w:left="0" w:firstLine="0"/>
              <w:jc w:val="both"/>
              <w:rPr>
                <w:szCs w:val="24"/>
                <w:lang w:eastAsia="lt-LT"/>
              </w:rPr>
            </w:pPr>
            <w:r w:rsidRPr="00E11CE5">
              <w:rPr>
                <w:szCs w:val="24"/>
                <w:lang w:eastAsia="lt-LT"/>
              </w:rPr>
              <w:t>Perskaičiuoti įkainiai įforminami susitarimu prie šios Sutarties, pasirašomu abiejų Sutarties Šalių ir įsigalioja nuo susitarimo pasirašymo datos, jei susitarime nenumatyta kitaip. Šalys privalo Susitarime nurodyti indekso reikšmę laikotarpio pradžioje ir jos nustatymo datą, indekso reikšmę laikotarpio pabaigoje ir jos nustatymo datą, kainų pokytį (k), perskaičiuotus įkainius, perskaičiuotą pradinės sutarties vertę.</w:t>
            </w:r>
          </w:p>
          <w:p w14:paraId="76DD0760" w14:textId="68772455" w:rsidR="005957C6" w:rsidRPr="00D43D3F" w:rsidRDefault="00ED27E8" w:rsidP="00E11CE5">
            <w:pPr>
              <w:jc w:val="both"/>
              <w:rPr>
                <w:rFonts w:asciiTheme="majorBidi" w:hAnsiTheme="majorBidi" w:cstheme="majorBidi"/>
                <w:kern w:val="2"/>
                <w:szCs w:val="24"/>
              </w:rPr>
            </w:pPr>
            <w:r w:rsidRPr="00ED27E8">
              <w:rPr>
                <w:rFonts w:asciiTheme="majorBidi" w:hAnsiTheme="majorBidi" w:cstheme="majorBidi"/>
                <w:kern w:val="2"/>
                <w:szCs w:val="24"/>
              </w:rPr>
              <w:t xml:space="preserve"> </w:t>
            </w:r>
          </w:p>
        </w:tc>
      </w:tr>
      <w:tr w:rsidR="005957C6" w:rsidRPr="003C31E3" w14:paraId="73A46CF0" w14:textId="3B9438F0" w:rsidTr="006F5B85">
        <w:trPr>
          <w:trHeight w:val="300"/>
        </w:trPr>
        <w:tc>
          <w:tcPr>
            <w:tcW w:w="2525" w:type="dxa"/>
            <w:gridSpan w:val="2"/>
          </w:tcPr>
          <w:p w14:paraId="3E703230"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lastRenderedPageBreak/>
              <w:t>5.3.4. Sutarties kainos / įkainių peržiūra dėl kainų lygio pokyčio pagal Prekių grupių kainų pokyčius</w:t>
            </w:r>
          </w:p>
        </w:tc>
        <w:tc>
          <w:tcPr>
            <w:tcW w:w="9377" w:type="dxa"/>
            <w:gridSpan w:val="2"/>
          </w:tcPr>
          <w:p w14:paraId="71424216" w14:textId="4635E739" w:rsidR="005957C6" w:rsidRPr="00E63088" w:rsidRDefault="005957C6">
            <w:pPr>
              <w:rPr>
                <w:rFonts w:asciiTheme="majorBidi" w:hAnsiTheme="majorBidi" w:cstheme="majorBidi"/>
                <w:kern w:val="2"/>
                <w:szCs w:val="24"/>
                <w:lang w:val="en-US"/>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0AE7A4A8" w14:textId="5982C06C" w:rsidR="005957C6" w:rsidRPr="003C31E3" w:rsidRDefault="005957C6">
            <w:pPr>
              <w:rPr>
                <w:rFonts w:asciiTheme="majorBidi" w:hAnsiTheme="majorBidi" w:cstheme="majorBidi"/>
                <w:kern w:val="2"/>
                <w:szCs w:val="24"/>
              </w:rPr>
            </w:pPr>
          </w:p>
        </w:tc>
      </w:tr>
      <w:tr w:rsidR="005957C6" w:rsidRPr="003C31E3" w14:paraId="3B272084" w14:textId="3603B4AD" w:rsidTr="006F5B85">
        <w:trPr>
          <w:trHeight w:val="300"/>
        </w:trPr>
        <w:tc>
          <w:tcPr>
            <w:tcW w:w="2525" w:type="dxa"/>
            <w:gridSpan w:val="2"/>
          </w:tcPr>
          <w:p w14:paraId="05F41DF7"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 xml:space="preserve">5.4. Sutarties kainos / įkainių apskaičiavimas </w:t>
            </w:r>
            <w:r w:rsidRPr="003C31E3">
              <w:rPr>
                <w:rFonts w:asciiTheme="majorBidi" w:hAnsiTheme="majorBidi" w:cstheme="majorBidi"/>
                <w:b/>
                <w:bCs/>
                <w:kern w:val="2"/>
                <w:szCs w:val="24"/>
              </w:rPr>
              <w:lastRenderedPageBreak/>
              <w:t xml:space="preserve">taikant </w:t>
            </w:r>
            <w:r w:rsidRPr="003C31E3">
              <w:rPr>
                <w:rFonts w:asciiTheme="majorBidi" w:hAnsiTheme="majorBidi" w:cstheme="majorBidi"/>
                <w:b/>
                <w:bCs/>
                <w:kern w:val="2"/>
                <w:szCs w:val="24"/>
                <w:u w:val="single"/>
              </w:rPr>
              <w:t>kiekio (apimties)</w:t>
            </w:r>
            <w:r w:rsidRPr="003C31E3">
              <w:rPr>
                <w:rFonts w:asciiTheme="majorBidi" w:hAnsiTheme="majorBidi" w:cstheme="majorBidi"/>
                <w:b/>
                <w:bCs/>
                <w:kern w:val="2"/>
                <w:szCs w:val="24"/>
              </w:rPr>
              <w:t xml:space="preserve"> keitimo taisykles</w:t>
            </w:r>
          </w:p>
        </w:tc>
        <w:tc>
          <w:tcPr>
            <w:tcW w:w="9377" w:type="dxa"/>
            <w:gridSpan w:val="2"/>
          </w:tcPr>
          <w:p w14:paraId="6BDACB26" w14:textId="7361F7E2" w:rsidR="005957C6" w:rsidRPr="006107FB" w:rsidRDefault="004161D1" w:rsidP="004161D1">
            <w:pPr>
              <w:jc w:val="both"/>
              <w:rPr>
                <w:rFonts w:asciiTheme="majorBidi" w:hAnsiTheme="majorBidi" w:cstheme="majorBidi"/>
                <w:kern w:val="2"/>
                <w:szCs w:val="24"/>
              </w:rPr>
            </w:pPr>
            <w:r>
              <w:rPr>
                <w:rFonts w:asciiTheme="majorBidi" w:hAnsiTheme="majorBidi" w:cstheme="majorBidi"/>
                <w:kern w:val="2"/>
                <w:szCs w:val="24"/>
              </w:rPr>
              <w:lastRenderedPageBreak/>
              <w:t>Netaikoma</w:t>
            </w:r>
            <w:r w:rsidR="00203243">
              <w:rPr>
                <w:rFonts w:asciiTheme="majorBidi" w:hAnsiTheme="majorBidi" w:cstheme="majorBidi"/>
                <w:kern w:val="2"/>
                <w:szCs w:val="24"/>
              </w:rPr>
              <w:t>.</w:t>
            </w:r>
          </w:p>
          <w:p w14:paraId="0101BFC9" w14:textId="1C745DA2" w:rsidR="005957C6" w:rsidRPr="003C31E3" w:rsidRDefault="005957C6" w:rsidP="00D47073">
            <w:pPr>
              <w:jc w:val="both"/>
              <w:rPr>
                <w:rFonts w:asciiTheme="majorBidi" w:hAnsiTheme="majorBidi" w:cstheme="majorBidi"/>
                <w:kern w:val="2"/>
                <w:szCs w:val="24"/>
              </w:rPr>
            </w:pPr>
          </w:p>
        </w:tc>
      </w:tr>
      <w:tr w:rsidR="005957C6" w:rsidRPr="003C31E3" w14:paraId="4E939879" w14:textId="277F355D" w:rsidTr="006F5B85">
        <w:trPr>
          <w:trHeight w:val="300"/>
        </w:trPr>
        <w:tc>
          <w:tcPr>
            <w:tcW w:w="2525" w:type="dxa"/>
            <w:gridSpan w:val="2"/>
          </w:tcPr>
          <w:p w14:paraId="67173F05"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5.5. Atsiskaitymo su Tiekėju terminas ir tvarka</w:t>
            </w:r>
          </w:p>
        </w:tc>
        <w:tc>
          <w:tcPr>
            <w:tcW w:w="9377" w:type="dxa"/>
            <w:gridSpan w:val="2"/>
          </w:tcPr>
          <w:p w14:paraId="20D4DF82" w14:textId="3F398A2E" w:rsidR="005957C6" w:rsidRPr="00B90905" w:rsidRDefault="00FD2C8F" w:rsidP="00406702">
            <w:pPr>
              <w:jc w:val="both"/>
              <w:rPr>
                <w:rFonts w:asciiTheme="majorBidi" w:hAnsiTheme="majorBidi" w:cstheme="majorBidi"/>
                <w:kern w:val="2"/>
                <w:szCs w:val="24"/>
              </w:rPr>
            </w:pPr>
            <w:r>
              <w:rPr>
                <w:rFonts w:asciiTheme="majorBidi" w:hAnsiTheme="majorBidi" w:cstheme="majorBidi"/>
                <w:kern w:val="2"/>
                <w:szCs w:val="24"/>
              </w:rPr>
              <w:t>5.5.1.</w:t>
            </w:r>
            <w:r w:rsidR="00385616">
              <w:rPr>
                <w:rFonts w:asciiTheme="majorBidi" w:hAnsiTheme="majorBidi" w:cstheme="majorBidi"/>
                <w:kern w:val="2"/>
                <w:szCs w:val="24"/>
              </w:rPr>
              <w:t xml:space="preserve"> </w:t>
            </w:r>
            <w:r w:rsidR="005957C6" w:rsidRPr="00B90905">
              <w:rPr>
                <w:rFonts w:asciiTheme="majorBidi" w:hAnsiTheme="majorBidi" w:cstheme="majorBidi"/>
                <w:kern w:val="2"/>
                <w:szCs w:val="24"/>
              </w:rPr>
              <w:t>Pirkėjas atsiskaito su Tiekėju ne vėliau kaip per 30 (trisdešimt) kalendorinių dienų nuo tinkamos Sąskaitos gavimo dienos.</w:t>
            </w:r>
          </w:p>
          <w:p w14:paraId="77E375FF" w14:textId="77777777" w:rsidR="005957C6" w:rsidRDefault="00FD2C8F" w:rsidP="00F7550B">
            <w:pPr>
              <w:jc w:val="both"/>
              <w:rPr>
                <w:rFonts w:asciiTheme="majorBidi" w:hAnsiTheme="majorBidi" w:cstheme="majorBidi"/>
                <w:kern w:val="2"/>
                <w:szCs w:val="24"/>
              </w:rPr>
            </w:pPr>
            <w:r>
              <w:rPr>
                <w:rFonts w:asciiTheme="majorBidi" w:hAnsiTheme="majorBidi" w:cstheme="majorBidi"/>
                <w:kern w:val="2"/>
                <w:szCs w:val="24"/>
              </w:rPr>
              <w:t xml:space="preserve">5.5.2. </w:t>
            </w:r>
            <w:r w:rsidR="005957C6" w:rsidRPr="00B90905">
              <w:rPr>
                <w:rFonts w:asciiTheme="majorBidi" w:hAnsiTheme="majorBidi" w:cstheme="majorBidi"/>
                <w:kern w:val="2"/>
                <w:szCs w:val="24"/>
              </w:rPr>
              <w:t xml:space="preserve">Apmokėjimo sąlygos: </w:t>
            </w:r>
            <w:r w:rsidR="00901B75">
              <w:rPr>
                <w:rFonts w:asciiTheme="majorBidi" w:hAnsiTheme="majorBidi" w:cstheme="majorBidi"/>
                <w:kern w:val="2"/>
                <w:szCs w:val="24"/>
              </w:rPr>
              <w:t>a</w:t>
            </w:r>
            <w:r w:rsidR="00901B75" w:rsidRPr="00901B75">
              <w:rPr>
                <w:rFonts w:asciiTheme="majorBidi" w:hAnsiTheme="majorBidi" w:cstheme="majorBidi"/>
                <w:kern w:val="2"/>
                <w:szCs w:val="24"/>
              </w:rPr>
              <w:t xml:space="preserve">tsiskaitoma </w:t>
            </w:r>
            <w:r w:rsidR="00F7550B">
              <w:rPr>
                <w:rFonts w:asciiTheme="majorBidi" w:hAnsiTheme="majorBidi" w:cstheme="majorBidi"/>
                <w:kern w:val="2"/>
                <w:szCs w:val="24"/>
              </w:rPr>
              <w:t xml:space="preserve">Tiekėjui </w:t>
            </w:r>
            <w:r w:rsidR="00F7550B" w:rsidRPr="00F7550B">
              <w:rPr>
                <w:rFonts w:asciiTheme="majorBidi" w:hAnsiTheme="majorBidi" w:cstheme="majorBidi"/>
                <w:kern w:val="2"/>
                <w:szCs w:val="24"/>
              </w:rPr>
              <w:t>įvykdžius užsakymą, moka</w:t>
            </w:r>
            <w:r w:rsidR="00F7550B">
              <w:rPr>
                <w:rFonts w:asciiTheme="majorBidi" w:hAnsiTheme="majorBidi" w:cstheme="majorBidi"/>
                <w:kern w:val="2"/>
                <w:szCs w:val="24"/>
              </w:rPr>
              <w:t>nt</w:t>
            </w:r>
            <w:r w:rsidR="00F7550B" w:rsidRPr="00F7550B">
              <w:rPr>
                <w:rFonts w:asciiTheme="majorBidi" w:hAnsiTheme="majorBidi" w:cstheme="majorBidi"/>
                <w:kern w:val="2"/>
                <w:szCs w:val="24"/>
              </w:rPr>
              <w:t xml:space="preserve"> už konkretų </w:t>
            </w:r>
            <w:r w:rsidR="00F7550B">
              <w:rPr>
                <w:rFonts w:asciiTheme="majorBidi" w:hAnsiTheme="majorBidi" w:cstheme="majorBidi"/>
                <w:kern w:val="2"/>
                <w:szCs w:val="24"/>
              </w:rPr>
              <w:t xml:space="preserve">pristatytų ir priimtų Prekių </w:t>
            </w:r>
            <w:r w:rsidR="00F7550B" w:rsidRPr="00F7550B">
              <w:rPr>
                <w:rFonts w:asciiTheme="majorBidi" w:hAnsiTheme="majorBidi" w:cstheme="majorBidi"/>
                <w:kern w:val="2"/>
                <w:szCs w:val="24"/>
              </w:rPr>
              <w:t>kiekį pagal priede Nr. [2] nustatytus įkainius</w:t>
            </w:r>
            <w:r w:rsidR="00F7550B">
              <w:rPr>
                <w:rFonts w:asciiTheme="majorBidi" w:hAnsiTheme="majorBidi" w:cstheme="majorBidi"/>
                <w:kern w:val="2"/>
                <w:szCs w:val="24"/>
              </w:rPr>
              <w:t xml:space="preserve">. </w:t>
            </w:r>
          </w:p>
          <w:p w14:paraId="6851808C" w14:textId="6ADC584B" w:rsidR="00BB6EE7" w:rsidRPr="00BB6EE7" w:rsidRDefault="00D41726" w:rsidP="00BB6EE7">
            <w:pPr>
              <w:jc w:val="both"/>
              <w:rPr>
                <w:rFonts w:asciiTheme="majorBidi" w:hAnsiTheme="majorBidi" w:cstheme="majorBidi"/>
                <w:kern w:val="2"/>
                <w:szCs w:val="24"/>
                <w:shd w:val="clear" w:color="auto" w:fill="FFFFFF"/>
              </w:rPr>
            </w:pPr>
            <w:r>
              <w:rPr>
                <w:rFonts w:asciiTheme="majorBidi" w:hAnsiTheme="majorBidi" w:cstheme="majorBidi"/>
                <w:kern w:val="2"/>
                <w:szCs w:val="24"/>
                <w:shd w:val="clear" w:color="auto" w:fill="FFFFFF"/>
              </w:rPr>
              <w:t xml:space="preserve">5.5.3. </w:t>
            </w:r>
            <w:r w:rsidR="00BB6EE7" w:rsidRPr="00BB6EE7">
              <w:rPr>
                <w:rFonts w:asciiTheme="majorBidi" w:hAnsiTheme="majorBidi" w:cstheme="majorBidi"/>
                <w:kern w:val="2"/>
                <w:szCs w:val="24"/>
                <w:shd w:val="clear" w:color="auto" w:fill="FFFFFF"/>
              </w:rPr>
              <w:t xml:space="preserve">Vykdant Sutartį, </w:t>
            </w:r>
            <w:r w:rsidR="00BB6EE7">
              <w:rPr>
                <w:rFonts w:asciiTheme="majorBidi" w:hAnsiTheme="majorBidi" w:cstheme="majorBidi"/>
                <w:kern w:val="2"/>
                <w:szCs w:val="24"/>
                <w:shd w:val="clear" w:color="auto" w:fill="FFFFFF"/>
              </w:rPr>
              <w:t>S</w:t>
            </w:r>
            <w:r w:rsidR="00BB6EE7" w:rsidRPr="00BB6EE7">
              <w:rPr>
                <w:rFonts w:asciiTheme="majorBidi" w:hAnsiTheme="majorBidi" w:cstheme="majorBidi"/>
                <w:kern w:val="2"/>
                <w:szCs w:val="24"/>
                <w:shd w:val="clear" w:color="auto" w:fill="FFFFFF"/>
              </w:rPr>
              <w:t>ąskaitos teikiamos tik elektroniniu būdu. Elektroninės sąskaitos faktūros,</w:t>
            </w:r>
            <w:r w:rsidR="00BB6EE7">
              <w:rPr>
                <w:rFonts w:asciiTheme="majorBidi" w:hAnsiTheme="majorBidi" w:cstheme="majorBidi"/>
                <w:kern w:val="2"/>
                <w:szCs w:val="24"/>
                <w:shd w:val="clear" w:color="auto" w:fill="FFFFFF"/>
              </w:rPr>
              <w:t xml:space="preserve"> </w:t>
            </w:r>
            <w:r w:rsidR="00BB6EE7" w:rsidRPr="00BB6EE7">
              <w:rPr>
                <w:rFonts w:asciiTheme="majorBidi" w:hAnsiTheme="majorBidi" w:cstheme="majorBidi"/>
                <w:kern w:val="2"/>
                <w:szCs w:val="24"/>
                <w:shd w:val="clear" w:color="auto" w:fill="FFFFFF"/>
              </w:rPr>
              <w:t>atitinkančios Europos elektroninių sąskaitų faktūrų standartą, kurio nuoroda paskelbta 2017 m. spalio 16 d. Komisijos</w:t>
            </w:r>
            <w:r w:rsidR="00BB6EE7">
              <w:rPr>
                <w:rFonts w:asciiTheme="majorBidi" w:hAnsiTheme="majorBidi" w:cstheme="majorBidi"/>
                <w:kern w:val="2"/>
                <w:szCs w:val="24"/>
                <w:shd w:val="clear" w:color="auto" w:fill="FFFFFF"/>
              </w:rPr>
              <w:t xml:space="preserve"> </w:t>
            </w:r>
            <w:r w:rsidR="00BB6EE7" w:rsidRPr="00BB6EE7">
              <w:rPr>
                <w:rFonts w:asciiTheme="majorBidi" w:hAnsiTheme="majorBidi" w:cstheme="majorBidi"/>
                <w:kern w:val="2"/>
                <w:szCs w:val="24"/>
                <w:shd w:val="clear" w:color="auto" w:fill="FFFFFF"/>
              </w:rPr>
              <w:t>įgyvendinimo sprendime (ES) 2017/1870 dėl nuorodos į Europos elektroninių sąskaitų faktūrų standartą ir sintaksių sąrašo</w:t>
            </w:r>
            <w:r w:rsidR="00BB6EE7">
              <w:rPr>
                <w:rFonts w:asciiTheme="majorBidi" w:hAnsiTheme="majorBidi" w:cstheme="majorBidi"/>
                <w:kern w:val="2"/>
                <w:szCs w:val="24"/>
                <w:shd w:val="clear" w:color="auto" w:fill="FFFFFF"/>
              </w:rPr>
              <w:t xml:space="preserve"> </w:t>
            </w:r>
            <w:r w:rsidR="00BB6EE7" w:rsidRPr="00BB6EE7">
              <w:rPr>
                <w:rFonts w:asciiTheme="majorBidi" w:hAnsiTheme="majorBidi" w:cstheme="majorBidi"/>
                <w:kern w:val="2"/>
                <w:szCs w:val="24"/>
                <w:shd w:val="clear" w:color="auto" w:fill="FFFFFF"/>
              </w:rPr>
              <w:t>paskelbimo pagal Europos Parlamento ir Tarybos direktyvą 2014/55/ES (OL 2017 L 266, p. 19) (toliau – Europos</w:t>
            </w:r>
            <w:r w:rsidR="00BB6EE7">
              <w:rPr>
                <w:rFonts w:asciiTheme="majorBidi" w:hAnsiTheme="majorBidi" w:cstheme="majorBidi"/>
                <w:kern w:val="2"/>
                <w:szCs w:val="24"/>
                <w:shd w:val="clear" w:color="auto" w:fill="FFFFFF"/>
              </w:rPr>
              <w:t xml:space="preserve"> </w:t>
            </w:r>
            <w:r w:rsidR="00BB6EE7" w:rsidRPr="00BB6EE7">
              <w:rPr>
                <w:rFonts w:asciiTheme="majorBidi" w:hAnsiTheme="majorBidi" w:cstheme="majorBidi"/>
                <w:kern w:val="2"/>
                <w:szCs w:val="24"/>
                <w:shd w:val="clear" w:color="auto" w:fill="FFFFFF"/>
              </w:rPr>
              <w:t xml:space="preserve">elektroninių sąskaitų faktūrų standartas), teikiamos </w:t>
            </w:r>
            <w:r w:rsidR="00BB6EE7">
              <w:rPr>
                <w:rFonts w:asciiTheme="majorBidi" w:hAnsiTheme="majorBidi" w:cstheme="majorBidi"/>
                <w:kern w:val="2"/>
                <w:szCs w:val="24"/>
                <w:shd w:val="clear" w:color="auto" w:fill="FFFFFF"/>
              </w:rPr>
              <w:t>Tiekėjo</w:t>
            </w:r>
            <w:r w:rsidR="00BB6EE7" w:rsidRPr="00BB6EE7">
              <w:rPr>
                <w:rFonts w:asciiTheme="majorBidi" w:hAnsiTheme="majorBidi" w:cstheme="majorBidi"/>
                <w:kern w:val="2"/>
                <w:szCs w:val="24"/>
                <w:shd w:val="clear" w:color="auto" w:fill="FFFFFF"/>
              </w:rPr>
              <w:t xml:space="preserve"> pasirinktomis priemonėmis. Europos elektroninių sąskaitų</w:t>
            </w:r>
          </w:p>
          <w:p w14:paraId="27FA7628" w14:textId="07BCD554" w:rsidR="00D41726" w:rsidRPr="00E36FCA" w:rsidRDefault="00BB6EE7" w:rsidP="00BB6EE7">
            <w:pPr>
              <w:jc w:val="both"/>
              <w:rPr>
                <w:rFonts w:asciiTheme="majorBidi" w:hAnsiTheme="majorBidi" w:cstheme="majorBidi"/>
                <w:kern w:val="2"/>
                <w:szCs w:val="24"/>
                <w:shd w:val="clear" w:color="auto" w:fill="FFFFFF"/>
              </w:rPr>
            </w:pPr>
            <w:r w:rsidRPr="00BB6EE7">
              <w:rPr>
                <w:rFonts w:asciiTheme="majorBidi" w:hAnsiTheme="majorBidi" w:cstheme="majorBidi"/>
                <w:kern w:val="2"/>
                <w:szCs w:val="24"/>
                <w:shd w:val="clear" w:color="auto" w:fill="FFFFFF"/>
              </w:rPr>
              <w:t>faktūrų standarto neatitinkančios elektroninės sąskaitos faktūros gali būti teikiamos tik naudojantis informacinės sistemos</w:t>
            </w:r>
            <w:r>
              <w:rPr>
                <w:rFonts w:asciiTheme="majorBidi" w:hAnsiTheme="majorBidi" w:cstheme="majorBidi"/>
                <w:kern w:val="2"/>
                <w:szCs w:val="24"/>
                <w:shd w:val="clear" w:color="auto" w:fill="FFFFFF"/>
              </w:rPr>
              <w:t xml:space="preserve"> </w:t>
            </w:r>
            <w:r w:rsidRPr="00BB6EE7">
              <w:rPr>
                <w:rFonts w:asciiTheme="majorBidi" w:hAnsiTheme="majorBidi" w:cstheme="majorBidi"/>
                <w:kern w:val="2"/>
                <w:szCs w:val="24"/>
                <w:shd w:val="clear" w:color="auto" w:fill="FFFFFF"/>
              </w:rPr>
              <w:t xml:space="preserve">SABIS priemonėmis. </w:t>
            </w:r>
            <w:r>
              <w:rPr>
                <w:rFonts w:asciiTheme="majorBidi" w:hAnsiTheme="majorBidi" w:cstheme="majorBidi"/>
                <w:kern w:val="2"/>
                <w:szCs w:val="24"/>
                <w:shd w:val="clear" w:color="auto" w:fill="FFFFFF"/>
              </w:rPr>
              <w:t>Pirkėjas</w:t>
            </w:r>
            <w:r w:rsidRPr="00BB6EE7">
              <w:rPr>
                <w:rFonts w:asciiTheme="majorBidi" w:hAnsiTheme="majorBidi" w:cstheme="majorBidi"/>
                <w:kern w:val="2"/>
                <w:szCs w:val="24"/>
                <w:shd w:val="clear" w:color="auto" w:fill="FFFFFF"/>
              </w:rPr>
              <w:t xml:space="preserve"> elektronines sąskaitas faktūras priima ir apdoroja naudodamasis informacinės sistemos</w:t>
            </w:r>
            <w:r>
              <w:rPr>
                <w:rFonts w:asciiTheme="majorBidi" w:hAnsiTheme="majorBidi" w:cstheme="majorBidi"/>
                <w:kern w:val="2"/>
                <w:szCs w:val="24"/>
                <w:shd w:val="clear" w:color="auto" w:fill="FFFFFF"/>
              </w:rPr>
              <w:t xml:space="preserve"> </w:t>
            </w:r>
            <w:r w:rsidRPr="00BB6EE7">
              <w:rPr>
                <w:rFonts w:asciiTheme="majorBidi" w:hAnsiTheme="majorBidi" w:cstheme="majorBidi"/>
                <w:kern w:val="2"/>
                <w:szCs w:val="24"/>
                <w:shd w:val="clear" w:color="auto" w:fill="FFFFFF"/>
              </w:rPr>
              <w:t>SABIS priemonėmis, išskyrus Viešųjų pirkimų įstatymo 22 straipsnio 12 dalyje nustatytus atvejus. Šiame punkte elektroninė</w:t>
            </w:r>
            <w:r>
              <w:rPr>
                <w:rFonts w:asciiTheme="majorBidi" w:hAnsiTheme="majorBidi" w:cstheme="majorBidi"/>
                <w:kern w:val="2"/>
                <w:szCs w:val="24"/>
                <w:shd w:val="clear" w:color="auto" w:fill="FFFFFF"/>
              </w:rPr>
              <w:t xml:space="preserve"> </w:t>
            </w:r>
            <w:r w:rsidRPr="00BB6EE7">
              <w:rPr>
                <w:rFonts w:asciiTheme="majorBidi" w:hAnsiTheme="majorBidi" w:cstheme="majorBidi"/>
                <w:kern w:val="2"/>
                <w:szCs w:val="24"/>
                <w:shd w:val="clear" w:color="auto" w:fill="FFFFFF"/>
              </w:rPr>
              <w:t>sąskaita faktūra suprantama kaip sąskaita faktūra, išrašyta, perduota ir gauta tokiu elektroniniu formatu, kuris sudaro</w:t>
            </w:r>
            <w:r>
              <w:rPr>
                <w:rFonts w:asciiTheme="majorBidi" w:hAnsiTheme="majorBidi" w:cstheme="majorBidi"/>
                <w:kern w:val="2"/>
                <w:szCs w:val="24"/>
                <w:shd w:val="clear" w:color="auto" w:fill="FFFFFF"/>
              </w:rPr>
              <w:t xml:space="preserve"> </w:t>
            </w:r>
            <w:r w:rsidRPr="00BB6EE7">
              <w:rPr>
                <w:rFonts w:asciiTheme="majorBidi" w:hAnsiTheme="majorBidi" w:cstheme="majorBidi"/>
                <w:kern w:val="2"/>
                <w:szCs w:val="24"/>
                <w:shd w:val="clear" w:color="auto" w:fill="FFFFFF"/>
              </w:rPr>
              <w:t>galimybę ją apdoroti automatiniu ir elektroniniu būdu. Kartu su Sąskaita turi būti pateiktas abiejų šalių pasirašytas</w:t>
            </w:r>
            <w:r w:rsidR="00E36FCA">
              <w:rPr>
                <w:rFonts w:asciiTheme="majorBidi" w:hAnsiTheme="majorBidi" w:cstheme="majorBidi"/>
                <w:kern w:val="2"/>
                <w:szCs w:val="24"/>
                <w:shd w:val="clear" w:color="auto" w:fill="FFFFFF"/>
              </w:rPr>
              <w:t xml:space="preserve"> Prekių</w:t>
            </w:r>
            <w:r w:rsidRPr="00BB6EE7">
              <w:rPr>
                <w:rFonts w:asciiTheme="majorBidi" w:hAnsiTheme="majorBidi" w:cstheme="majorBidi"/>
                <w:kern w:val="2"/>
                <w:szCs w:val="24"/>
                <w:shd w:val="clear" w:color="auto" w:fill="FFFFFF"/>
              </w:rPr>
              <w:t xml:space="preserve"> perdavimo</w:t>
            </w:r>
            <w:r w:rsidR="00E36FCA">
              <w:rPr>
                <w:rFonts w:asciiTheme="majorBidi" w:hAnsiTheme="majorBidi" w:cstheme="majorBidi"/>
                <w:kern w:val="2"/>
                <w:szCs w:val="24"/>
                <w:shd w:val="clear" w:color="auto" w:fill="FFFFFF"/>
              </w:rPr>
              <w:t>-priėmimo</w:t>
            </w:r>
            <w:r w:rsidRPr="00BB6EE7">
              <w:rPr>
                <w:rFonts w:asciiTheme="majorBidi" w:hAnsiTheme="majorBidi" w:cstheme="majorBidi"/>
                <w:kern w:val="2"/>
                <w:szCs w:val="24"/>
                <w:shd w:val="clear" w:color="auto" w:fill="FFFFFF"/>
              </w:rPr>
              <w:t xml:space="preserve"> aktas.</w:t>
            </w:r>
          </w:p>
        </w:tc>
      </w:tr>
      <w:tr w:rsidR="00E622CB" w:rsidRPr="003C31E3" w14:paraId="4A66EFE1" w14:textId="65DCCC1D" w:rsidTr="006F5B85">
        <w:trPr>
          <w:trHeight w:val="300"/>
        </w:trPr>
        <w:tc>
          <w:tcPr>
            <w:tcW w:w="2525" w:type="dxa"/>
            <w:gridSpan w:val="2"/>
          </w:tcPr>
          <w:p w14:paraId="0F4D3FCA"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5.6. Avansas</w:t>
            </w:r>
          </w:p>
        </w:tc>
        <w:tc>
          <w:tcPr>
            <w:tcW w:w="9377" w:type="dxa"/>
            <w:gridSpan w:val="2"/>
          </w:tcPr>
          <w:p w14:paraId="2194D617" w14:textId="6D5648AE"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65E6028D" w14:textId="77777777" w:rsidR="00E622CB" w:rsidRPr="003C31E3" w:rsidRDefault="00E622CB">
            <w:pPr>
              <w:rPr>
                <w:rFonts w:asciiTheme="majorBidi" w:hAnsiTheme="majorBidi" w:cstheme="majorBidi"/>
                <w:kern w:val="2"/>
                <w:szCs w:val="24"/>
              </w:rPr>
            </w:pPr>
          </w:p>
          <w:p w14:paraId="7A7089E4" w14:textId="5306275B" w:rsidR="00E622CB" w:rsidRPr="003C31E3" w:rsidRDefault="00E622CB">
            <w:pPr>
              <w:spacing w:line="259" w:lineRule="auto"/>
              <w:rPr>
                <w:rFonts w:asciiTheme="majorBidi" w:hAnsiTheme="majorBidi" w:cstheme="majorBidi"/>
                <w:color w:val="000000"/>
                <w:kern w:val="2"/>
                <w:szCs w:val="24"/>
                <w:shd w:val="clear" w:color="auto" w:fill="FFFFFF"/>
              </w:rPr>
            </w:pPr>
          </w:p>
        </w:tc>
      </w:tr>
      <w:tr w:rsidR="00E622CB" w:rsidRPr="003C31E3" w14:paraId="186C5ADC" w14:textId="3225835D" w:rsidTr="006F5B85">
        <w:trPr>
          <w:trHeight w:val="300"/>
        </w:trPr>
        <w:tc>
          <w:tcPr>
            <w:tcW w:w="2525" w:type="dxa"/>
            <w:gridSpan w:val="2"/>
          </w:tcPr>
          <w:p w14:paraId="6A0D74E9"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5.7. Avanso užtikrinimas</w:t>
            </w:r>
          </w:p>
        </w:tc>
        <w:tc>
          <w:tcPr>
            <w:tcW w:w="9377" w:type="dxa"/>
            <w:gridSpan w:val="2"/>
          </w:tcPr>
          <w:p w14:paraId="214AF73F" w14:textId="503E796A"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6969BC5E" w14:textId="11C96B44" w:rsidR="00E622CB" w:rsidRPr="003C31E3" w:rsidRDefault="00E622CB">
            <w:pPr>
              <w:rPr>
                <w:rFonts w:asciiTheme="majorBidi" w:hAnsiTheme="majorBidi" w:cstheme="majorBidi"/>
                <w:kern w:val="2"/>
                <w:szCs w:val="24"/>
              </w:rPr>
            </w:pPr>
            <w:r w:rsidRPr="003C31E3">
              <w:rPr>
                <w:rFonts w:asciiTheme="majorBidi" w:hAnsiTheme="majorBidi" w:cstheme="majorBidi"/>
                <w:color w:val="000000"/>
                <w:kern w:val="2"/>
                <w:szCs w:val="24"/>
                <w:shd w:val="clear" w:color="auto" w:fill="FFFFFF"/>
              </w:rPr>
              <w:t xml:space="preserve"> </w:t>
            </w:r>
          </w:p>
        </w:tc>
      </w:tr>
      <w:tr w:rsidR="00E622CB" w:rsidRPr="003C31E3" w14:paraId="172EDA79" w14:textId="38A7B0EA" w:rsidTr="006F5B85">
        <w:trPr>
          <w:trHeight w:val="300"/>
        </w:trPr>
        <w:tc>
          <w:tcPr>
            <w:tcW w:w="11902" w:type="dxa"/>
            <w:gridSpan w:val="4"/>
          </w:tcPr>
          <w:p w14:paraId="0FE6754E"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6. PREKIŲ KOKYBĖ IR GARANTINIAI ĮSIPAREIGOJIMAI</w:t>
            </w:r>
          </w:p>
        </w:tc>
      </w:tr>
      <w:tr w:rsidR="00E622CB" w:rsidRPr="003C31E3" w14:paraId="73257C8B" w14:textId="2FDF3488" w:rsidTr="006F5B85">
        <w:trPr>
          <w:trHeight w:val="300"/>
        </w:trPr>
        <w:tc>
          <w:tcPr>
            <w:tcW w:w="2525" w:type="dxa"/>
            <w:gridSpan w:val="2"/>
          </w:tcPr>
          <w:p w14:paraId="7B802314"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6.1. Garantinis terminas</w:t>
            </w:r>
          </w:p>
        </w:tc>
        <w:tc>
          <w:tcPr>
            <w:tcW w:w="9377" w:type="dxa"/>
            <w:gridSpan w:val="2"/>
          </w:tcPr>
          <w:p w14:paraId="41C66535" w14:textId="43FB5CC8" w:rsidR="00E622CB" w:rsidRPr="003C31E3" w:rsidRDefault="00702EBC" w:rsidP="00767EEA">
            <w:pPr>
              <w:jc w:val="both"/>
              <w:rPr>
                <w:rFonts w:asciiTheme="majorBidi" w:hAnsiTheme="majorBidi" w:cstheme="majorBidi"/>
                <w:kern w:val="2"/>
                <w:szCs w:val="24"/>
              </w:rPr>
            </w:pPr>
            <w:r>
              <w:rPr>
                <w:rFonts w:asciiTheme="majorBidi" w:hAnsiTheme="majorBidi" w:cstheme="majorBidi"/>
                <w:kern w:val="2"/>
                <w:szCs w:val="24"/>
              </w:rPr>
              <w:t xml:space="preserve">6.1.1. </w:t>
            </w:r>
            <w:r w:rsidR="00762AC6" w:rsidRPr="00762AC6">
              <w:rPr>
                <w:rFonts w:asciiTheme="majorBidi" w:hAnsiTheme="majorBidi" w:cstheme="majorBidi"/>
                <w:kern w:val="2"/>
                <w:szCs w:val="24"/>
              </w:rPr>
              <w:t>Prekėms nustatomas Tiekėjo pasiūlytas arba Prekių gamintojo taikomas Garantinis terminas, tačiau bet kokiu atveju ne trumpesnis kaip</w:t>
            </w:r>
            <w:r w:rsidR="00762AC6">
              <w:rPr>
                <w:rFonts w:asciiTheme="majorBidi" w:hAnsiTheme="majorBidi" w:cstheme="majorBidi"/>
                <w:kern w:val="2"/>
                <w:szCs w:val="24"/>
              </w:rPr>
              <w:t xml:space="preserve"> 24 (dvidešimt keturi) mėnesiai</w:t>
            </w:r>
            <w:r w:rsidR="00762AC6" w:rsidRPr="00762AC6">
              <w:rPr>
                <w:rFonts w:asciiTheme="majorBidi" w:hAnsiTheme="majorBidi" w:cstheme="majorBidi"/>
                <w:kern w:val="2"/>
                <w:szCs w:val="24"/>
              </w:rPr>
              <w:t>. Garantinis terminas, skaičiuojamas nuo Prekių perdavimo–priėmimo akto pasirašymo dienos.</w:t>
            </w:r>
          </w:p>
        </w:tc>
      </w:tr>
      <w:tr w:rsidR="00E622CB" w:rsidRPr="003C31E3" w14:paraId="038D3F5B" w14:textId="106EE6FC" w:rsidTr="006F5B85">
        <w:trPr>
          <w:trHeight w:val="300"/>
        </w:trPr>
        <w:tc>
          <w:tcPr>
            <w:tcW w:w="2525" w:type="dxa"/>
            <w:gridSpan w:val="2"/>
          </w:tcPr>
          <w:p w14:paraId="0027C40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6.2. Garantinė priežiūra</w:t>
            </w:r>
          </w:p>
        </w:tc>
        <w:tc>
          <w:tcPr>
            <w:tcW w:w="9377" w:type="dxa"/>
            <w:gridSpan w:val="2"/>
          </w:tcPr>
          <w:p w14:paraId="0CA9F7A2" w14:textId="4F4542DC" w:rsidR="00115EBC" w:rsidRDefault="00E44AD1" w:rsidP="00115EBC">
            <w:pPr>
              <w:jc w:val="both"/>
              <w:rPr>
                <w:rFonts w:asciiTheme="majorBidi" w:hAnsiTheme="majorBidi" w:cstheme="majorBidi"/>
                <w:kern w:val="2"/>
                <w:szCs w:val="24"/>
              </w:rPr>
            </w:pPr>
            <w:r>
              <w:rPr>
                <w:rFonts w:asciiTheme="majorBidi" w:hAnsiTheme="majorBidi" w:cstheme="majorBidi"/>
                <w:kern w:val="2"/>
                <w:szCs w:val="24"/>
              </w:rPr>
              <w:t>6.2.</w:t>
            </w:r>
            <w:r w:rsidR="00643585">
              <w:rPr>
                <w:rFonts w:asciiTheme="majorBidi" w:hAnsiTheme="majorBidi" w:cstheme="majorBidi"/>
                <w:kern w:val="2"/>
                <w:szCs w:val="24"/>
              </w:rPr>
              <w:t xml:space="preserve">1. </w:t>
            </w:r>
            <w:r w:rsidR="004A0BE9" w:rsidRPr="004A0BE9">
              <w:rPr>
                <w:rFonts w:asciiTheme="majorBidi" w:hAnsiTheme="majorBidi" w:cstheme="majorBidi"/>
                <w:kern w:val="2"/>
                <w:szCs w:val="24"/>
              </w:rPr>
              <w:t xml:space="preserve">Garantinio termino laikotarpiu Tiekėjas, gavęs pranešimą apie Prekės trūkumus, turi </w:t>
            </w:r>
            <w:r w:rsidR="00153833">
              <w:rPr>
                <w:rFonts w:asciiTheme="majorBidi" w:hAnsiTheme="majorBidi" w:cstheme="majorBidi"/>
                <w:kern w:val="2"/>
                <w:szCs w:val="24"/>
              </w:rPr>
              <w:t xml:space="preserve">pats </w:t>
            </w:r>
            <w:r w:rsidR="004A0BE9" w:rsidRPr="004A0BE9">
              <w:rPr>
                <w:rFonts w:asciiTheme="majorBidi" w:hAnsiTheme="majorBidi" w:cstheme="majorBidi"/>
                <w:kern w:val="2"/>
                <w:szCs w:val="24"/>
              </w:rPr>
              <w:t>atvykti</w:t>
            </w:r>
            <w:r w:rsidR="004D05B2">
              <w:rPr>
                <w:rFonts w:asciiTheme="majorBidi" w:hAnsiTheme="majorBidi" w:cstheme="majorBidi"/>
                <w:kern w:val="2"/>
                <w:szCs w:val="24"/>
              </w:rPr>
              <w:t xml:space="preserve"> </w:t>
            </w:r>
            <w:r w:rsidR="00153833">
              <w:rPr>
                <w:rFonts w:asciiTheme="majorBidi" w:hAnsiTheme="majorBidi" w:cstheme="majorBidi"/>
                <w:kern w:val="2"/>
                <w:szCs w:val="24"/>
              </w:rPr>
              <w:t>pasiimti brokuotas Prekes</w:t>
            </w:r>
            <w:r w:rsidR="00FF0C73">
              <w:rPr>
                <w:rFonts w:asciiTheme="majorBidi" w:hAnsiTheme="majorBidi" w:cstheme="majorBidi"/>
                <w:kern w:val="2"/>
                <w:szCs w:val="24"/>
              </w:rPr>
              <w:t xml:space="preserve"> iš Pirkėjo nurodytos vietos Vilniaus mieste</w:t>
            </w:r>
            <w:r w:rsidR="00153833">
              <w:rPr>
                <w:rFonts w:asciiTheme="majorBidi" w:hAnsiTheme="majorBidi" w:cstheme="majorBidi"/>
                <w:kern w:val="2"/>
                <w:szCs w:val="24"/>
              </w:rPr>
              <w:t xml:space="preserve">. </w:t>
            </w:r>
            <w:r w:rsidR="00791B46">
              <w:rPr>
                <w:rFonts w:asciiTheme="majorBidi" w:hAnsiTheme="majorBidi" w:cstheme="majorBidi"/>
                <w:kern w:val="2"/>
                <w:szCs w:val="24"/>
              </w:rPr>
              <w:t>Tiekėjas supranta ir patvirtina, kad</w:t>
            </w:r>
            <w:r w:rsidR="00786E79">
              <w:rPr>
                <w:rFonts w:asciiTheme="majorBidi" w:hAnsiTheme="majorBidi" w:cstheme="majorBidi"/>
                <w:kern w:val="2"/>
                <w:szCs w:val="24"/>
              </w:rPr>
              <w:t xml:space="preserve">, atsižvelgiant į pirkimo objekto pobūdį, Prekės trūkumai negali būti šalinami taisant </w:t>
            </w:r>
            <w:r w:rsidR="00786E79" w:rsidRPr="00786E79">
              <w:rPr>
                <w:rFonts w:asciiTheme="majorBidi" w:hAnsiTheme="majorBidi" w:cstheme="majorBidi"/>
                <w:kern w:val="2"/>
                <w:szCs w:val="24"/>
              </w:rPr>
              <w:t>Pre</w:t>
            </w:r>
            <w:r w:rsidR="004C41A0">
              <w:rPr>
                <w:rFonts w:asciiTheme="majorBidi" w:hAnsiTheme="majorBidi" w:cstheme="majorBidi"/>
                <w:kern w:val="2"/>
                <w:szCs w:val="24"/>
              </w:rPr>
              <w:t>kę</w:t>
            </w:r>
            <w:r w:rsidR="00786E79">
              <w:rPr>
                <w:rFonts w:asciiTheme="majorBidi" w:hAnsiTheme="majorBidi" w:cstheme="majorBidi"/>
                <w:kern w:val="2"/>
                <w:szCs w:val="24"/>
              </w:rPr>
              <w:t xml:space="preserve">. </w:t>
            </w:r>
          </w:p>
          <w:p w14:paraId="29C56FDC" w14:textId="756821F8" w:rsidR="004E21EC" w:rsidRPr="003C31E3" w:rsidRDefault="004E21EC" w:rsidP="00115EBC">
            <w:pPr>
              <w:jc w:val="both"/>
              <w:rPr>
                <w:rFonts w:asciiTheme="majorBidi" w:hAnsiTheme="majorBidi" w:cstheme="majorBidi"/>
                <w:kern w:val="2"/>
                <w:szCs w:val="24"/>
              </w:rPr>
            </w:pPr>
            <w:r>
              <w:rPr>
                <w:rFonts w:asciiTheme="majorBidi" w:hAnsiTheme="majorBidi" w:cstheme="majorBidi"/>
                <w:kern w:val="2"/>
                <w:szCs w:val="24"/>
              </w:rPr>
              <w:lastRenderedPageBreak/>
              <w:t xml:space="preserve">6.2.2. </w:t>
            </w:r>
            <w:r w:rsidRPr="004E21EC">
              <w:rPr>
                <w:rFonts w:asciiTheme="majorBidi" w:hAnsiTheme="majorBidi" w:cstheme="majorBidi"/>
                <w:kern w:val="2"/>
                <w:szCs w:val="24"/>
              </w:rPr>
              <w:t>Tiekėjas</w:t>
            </w:r>
            <w:r w:rsidR="00160D2E">
              <w:rPr>
                <w:rFonts w:asciiTheme="majorBidi" w:hAnsiTheme="majorBidi" w:cstheme="majorBidi"/>
                <w:kern w:val="2"/>
                <w:szCs w:val="24"/>
              </w:rPr>
              <w:t xml:space="preserve"> Pirkėjo pasirinkimu</w:t>
            </w:r>
            <w:r w:rsidRPr="004E21EC">
              <w:rPr>
                <w:rFonts w:asciiTheme="majorBidi" w:hAnsiTheme="majorBidi" w:cstheme="majorBidi"/>
                <w:kern w:val="2"/>
                <w:szCs w:val="24"/>
              </w:rPr>
              <w:t xml:space="preserve"> privalo pašalinti Prekių trūkumus, pakeisdamas Prekę nauja Preke</w:t>
            </w:r>
            <w:r w:rsidR="00160D2E">
              <w:rPr>
                <w:rFonts w:asciiTheme="majorBidi" w:hAnsiTheme="majorBidi" w:cstheme="majorBidi"/>
                <w:kern w:val="2"/>
                <w:szCs w:val="24"/>
              </w:rPr>
              <w:t xml:space="preserve">, arba </w:t>
            </w:r>
            <w:r w:rsidR="00325F13">
              <w:rPr>
                <w:rFonts w:asciiTheme="majorBidi" w:hAnsiTheme="majorBidi" w:cstheme="majorBidi"/>
                <w:kern w:val="2"/>
                <w:szCs w:val="24"/>
              </w:rPr>
              <w:t xml:space="preserve">Pirkėjas </w:t>
            </w:r>
            <w:r w:rsidR="00CC077C">
              <w:rPr>
                <w:rFonts w:asciiTheme="majorBidi" w:hAnsiTheme="majorBidi" w:cstheme="majorBidi"/>
                <w:kern w:val="2"/>
                <w:szCs w:val="24"/>
              </w:rPr>
              <w:t xml:space="preserve">turi teisę </w:t>
            </w:r>
            <w:r w:rsidR="00325F13" w:rsidRPr="00325F13">
              <w:rPr>
                <w:rFonts w:asciiTheme="majorBidi" w:hAnsiTheme="majorBidi" w:cstheme="majorBidi"/>
                <w:kern w:val="2"/>
                <w:szCs w:val="24"/>
              </w:rPr>
              <w:t xml:space="preserve">nemokėti už tokias Prekes ar reikalauti grąžinti už </w:t>
            </w:r>
            <w:r w:rsidR="0036534D">
              <w:rPr>
                <w:rFonts w:asciiTheme="majorBidi" w:hAnsiTheme="majorBidi" w:cstheme="majorBidi"/>
                <w:kern w:val="2"/>
                <w:szCs w:val="24"/>
              </w:rPr>
              <w:t xml:space="preserve">nekokybiškas </w:t>
            </w:r>
            <w:r w:rsidR="00325F13" w:rsidRPr="00325F13">
              <w:rPr>
                <w:rFonts w:asciiTheme="majorBidi" w:hAnsiTheme="majorBidi" w:cstheme="majorBidi"/>
                <w:kern w:val="2"/>
                <w:szCs w:val="24"/>
              </w:rPr>
              <w:t>Prekes sumokėtą sumą</w:t>
            </w:r>
            <w:r w:rsidR="00CC077C">
              <w:rPr>
                <w:rFonts w:asciiTheme="majorBidi" w:hAnsiTheme="majorBidi" w:cstheme="majorBidi"/>
                <w:kern w:val="2"/>
                <w:szCs w:val="24"/>
              </w:rPr>
              <w:t xml:space="preserve"> (taikoma, jei Pirkėjas jau yra sumokėjęs</w:t>
            </w:r>
            <w:r w:rsidR="0036534D">
              <w:rPr>
                <w:rFonts w:asciiTheme="majorBidi" w:hAnsiTheme="majorBidi" w:cstheme="majorBidi"/>
                <w:kern w:val="2"/>
                <w:szCs w:val="24"/>
              </w:rPr>
              <w:t xml:space="preserve"> Tiekėjui</w:t>
            </w:r>
            <w:r w:rsidR="00CC077C">
              <w:rPr>
                <w:rFonts w:asciiTheme="majorBidi" w:hAnsiTheme="majorBidi" w:cstheme="majorBidi"/>
                <w:kern w:val="2"/>
                <w:szCs w:val="24"/>
              </w:rPr>
              <w:t xml:space="preserve"> už Prekes). </w:t>
            </w:r>
          </w:p>
          <w:p w14:paraId="3A344D7B" w14:textId="4C354BDF" w:rsidR="00E622CB" w:rsidRPr="003C31E3" w:rsidRDefault="00E622CB" w:rsidP="006D4326">
            <w:pPr>
              <w:jc w:val="both"/>
              <w:rPr>
                <w:rFonts w:asciiTheme="majorBidi" w:hAnsiTheme="majorBidi" w:cstheme="majorBidi"/>
                <w:kern w:val="2"/>
                <w:szCs w:val="24"/>
              </w:rPr>
            </w:pPr>
          </w:p>
        </w:tc>
      </w:tr>
      <w:tr w:rsidR="00E622CB" w:rsidRPr="003C31E3" w14:paraId="6C1CEE41" w14:textId="5BE79D99" w:rsidTr="006F5B85">
        <w:trPr>
          <w:trHeight w:val="300"/>
        </w:trPr>
        <w:tc>
          <w:tcPr>
            <w:tcW w:w="11902" w:type="dxa"/>
            <w:gridSpan w:val="4"/>
          </w:tcPr>
          <w:p w14:paraId="5CC4271A"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lastRenderedPageBreak/>
              <w:t>7. SUTARTIES VYKDYMUI PASITELKIAMI SUBTIEKĖJAI</w:t>
            </w:r>
          </w:p>
        </w:tc>
      </w:tr>
      <w:tr w:rsidR="00E622CB" w:rsidRPr="003C31E3" w14:paraId="4CC0FC4D" w14:textId="151B465C" w:rsidTr="006F5B85">
        <w:trPr>
          <w:trHeight w:val="300"/>
        </w:trPr>
        <w:tc>
          <w:tcPr>
            <w:tcW w:w="2525" w:type="dxa"/>
            <w:gridSpan w:val="2"/>
          </w:tcPr>
          <w:p w14:paraId="2CED1D57" w14:textId="7824BF47" w:rsidR="00E622CB" w:rsidRPr="003C31E3" w:rsidRDefault="00645A1B">
            <w:pPr>
              <w:rPr>
                <w:rFonts w:asciiTheme="majorBidi" w:hAnsiTheme="majorBidi" w:cstheme="majorBidi"/>
                <w:b/>
                <w:bCs/>
                <w:kern w:val="2"/>
                <w:szCs w:val="24"/>
              </w:rPr>
            </w:pPr>
            <w:r>
              <w:rPr>
                <w:rFonts w:asciiTheme="majorBidi" w:hAnsiTheme="majorBidi" w:cstheme="majorBidi"/>
                <w:b/>
                <w:bCs/>
                <w:kern w:val="2"/>
                <w:szCs w:val="24"/>
              </w:rPr>
              <w:t>7.</w:t>
            </w:r>
            <w:r w:rsidR="00CE422E">
              <w:rPr>
                <w:rFonts w:asciiTheme="majorBidi" w:hAnsiTheme="majorBidi" w:cstheme="majorBidi"/>
                <w:b/>
                <w:bCs/>
                <w:kern w:val="2"/>
                <w:szCs w:val="24"/>
              </w:rPr>
              <w:t xml:space="preserve">1. </w:t>
            </w:r>
            <w:r>
              <w:rPr>
                <w:rFonts w:asciiTheme="majorBidi" w:hAnsiTheme="majorBidi" w:cstheme="majorBidi"/>
                <w:b/>
                <w:bCs/>
                <w:kern w:val="2"/>
                <w:szCs w:val="24"/>
              </w:rPr>
              <w:t xml:space="preserve"> </w:t>
            </w:r>
            <w:r w:rsidR="00E622CB" w:rsidRPr="003C31E3">
              <w:rPr>
                <w:rFonts w:asciiTheme="majorBidi" w:hAnsiTheme="majorBidi" w:cstheme="majorBidi"/>
                <w:b/>
                <w:bCs/>
                <w:kern w:val="2"/>
                <w:szCs w:val="24"/>
              </w:rPr>
              <w:t>Sutarties vykdymui pasitelkiami subtiekėjai ir (ar) specialistai</w:t>
            </w:r>
          </w:p>
        </w:tc>
        <w:tc>
          <w:tcPr>
            <w:tcW w:w="9377" w:type="dxa"/>
            <w:gridSpan w:val="2"/>
          </w:tcPr>
          <w:p w14:paraId="7C696B7F" w14:textId="2F2DF5F6" w:rsidR="00AB467D" w:rsidRPr="003C31E3" w:rsidRDefault="00AB467D" w:rsidP="00AB467D">
            <w:pPr>
              <w:rPr>
                <w:rFonts w:asciiTheme="majorBidi" w:hAnsiTheme="majorBidi" w:cstheme="majorBidi"/>
                <w:kern w:val="2"/>
                <w:szCs w:val="24"/>
              </w:rPr>
            </w:pPr>
            <w:r>
              <w:rPr>
                <w:rFonts w:asciiTheme="majorBidi" w:hAnsiTheme="majorBidi" w:cstheme="majorBidi"/>
                <w:kern w:val="2"/>
                <w:szCs w:val="24"/>
              </w:rPr>
              <w:t xml:space="preserve">7.1.1. </w:t>
            </w:r>
            <w:r w:rsidRPr="003C31E3">
              <w:rPr>
                <w:rFonts w:asciiTheme="majorBidi" w:hAnsiTheme="majorBidi" w:cstheme="majorBidi"/>
                <w:kern w:val="2"/>
                <w:szCs w:val="24"/>
              </w:rPr>
              <w:t>Sutarties vykdymui subtiekėjai ir (ar) specialistai</w:t>
            </w:r>
            <w:r w:rsidR="002E47AB">
              <w:rPr>
                <w:rFonts w:asciiTheme="majorBidi" w:hAnsiTheme="majorBidi" w:cstheme="majorBidi"/>
                <w:kern w:val="2"/>
                <w:szCs w:val="24"/>
              </w:rPr>
              <w:t xml:space="preserve">: </w:t>
            </w:r>
            <w:r w:rsidR="002E47AB" w:rsidRPr="001129CD">
              <w:rPr>
                <w:rFonts w:asciiTheme="majorBidi" w:hAnsiTheme="majorBidi" w:cstheme="majorBidi"/>
                <w:b/>
                <w:bCs/>
                <w:kern w:val="2"/>
                <w:szCs w:val="24"/>
              </w:rPr>
              <w:t>[įrašyti].</w:t>
            </w:r>
            <w:r w:rsidR="002E47AB">
              <w:rPr>
                <w:rFonts w:asciiTheme="majorBidi" w:hAnsiTheme="majorBidi" w:cstheme="majorBidi"/>
                <w:kern w:val="2"/>
                <w:szCs w:val="24"/>
              </w:rPr>
              <w:t xml:space="preserve"> </w:t>
            </w:r>
          </w:p>
          <w:p w14:paraId="1EDAD8EF" w14:textId="23442A5E" w:rsidR="00E622CB" w:rsidRPr="003C31E3" w:rsidRDefault="00E622CB" w:rsidP="00AB467D">
            <w:pPr>
              <w:jc w:val="both"/>
              <w:rPr>
                <w:rFonts w:asciiTheme="majorBidi" w:hAnsiTheme="majorBidi" w:cstheme="majorBidi"/>
                <w:b/>
                <w:bCs/>
                <w:kern w:val="2"/>
                <w:szCs w:val="24"/>
              </w:rPr>
            </w:pPr>
          </w:p>
        </w:tc>
      </w:tr>
      <w:tr w:rsidR="00E622CB" w:rsidRPr="003C31E3" w14:paraId="52127E55" w14:textId="5505C06B" w:rsidTr="006F5B85">
        <w:trPr>
          <w:trHeight w:val="300"/>
        </w:trPr>
        <w:tc>
          <w:tcPr>
            <w:tcW w:w="11902" w:type="dxa"/>
            <w:gridSpan w:val="4"/>
          </w:tcPr>
          <w:p w14:paraId="229BE7A6"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8. PRIEVOLIŲ PAGAL SUTARTĮ ĮVYKDYMO UŽTIKRINIMAS</w:t>
            </w:r>
          </w:p>
        </w:tc>
      </w:tr>
      <w:tr w:rsidR="00E622CB" w:rsidRPr="003C31E3" w14:paraId="74363E45" w14:textId="00F13536" w:rsidTr="006F5B85">
        <w:trPr>
          <w:trHeight w:val="300"/>
        </w:trPr>
        <w:tc>
          <w:tcPr>
            <w:tcW w:w="2525" w:type="dxa"/>
            <w:gridSpan w:val="2"/>
          </w:tcPr>
          <w:p w14:paraId="2A85511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8.1. Prievolių pagal Sutartį įvykdymo užtikrinimas</w:t>
            </w:r>
          </w:p>
        </w:tc>
        <w:tc>
          <w:tcPr>
            <w:tcW w:w="9377" w:type="dxa"/>
            <w:gridSpan w:val="2"/>
          </w:tcPr>
          <w:p w14:paraId="55463D60" w14:textId="2E135629" w:rsidR="00E622CB" w:rsidRPr="001F3CD1" w:rsidRDefault="00491E19" w:rsidP="006D4326">
            <w:pPr>
              <w:jc w:val="both"/>
              <w:rPr>
                <w:rFonts w:asciiTheme="majorBidi" w:hAnsiTheme="majorBidi" w:cstheme="majorBidi"/>
                <w:kern w:val="2"/>
                <w:szCs w:val="24"/>
              </w:rPr>
            </w:pPr>
            <w:r>
              <w:rPr>
                <w:rFonts w:asciiTheme="majorBidi" w:hAnsiTheme="majorBidi" w:cstheme="majorBidi"/>
                <w:kern w:val="2"/>
                <w:szCs w:val="24"/>
              </w:rPr>
              <w:t>8.1.</w:t>
            </w:r>
            <w:r w:rsidR="00E622CB" w:rsidRPr="001F3CD1">
              <w:rPr>
                <w:rFonts w:asciiTheme="majorBidi" w:hAnsiTheme="majorBidi" w:cstheme="majorBidi"/>
                <w:kern w:val="2"/>
                <w:szCs w:val="24"/>
              </w:rPr>
              <w:t>Prievolių pagal Sutartį įvykdymas užtikrinamas:</w:t>
            </w:r>
          </w:p>
          <w:p w14:paraId="02AD6CB0" w14:textId="482AC17A" w:rsidR="00E622CB" w:rsidRPr="001F3CD1" w:rsidRDefault="00812FE8" w:rsidP="006D4326">
            <w:pPr>
              <w:jc w:val="both"/>
              <w:rPr>
                <w:rFonts w:asciiTheme="majorBidi" w:hAnsiTheme="majorBidi" w:cstheme="majorBidi"/>
                <w:kern w:val="2"/>
                <w:szCs w:val="24"/>
              </w:rPr>
            </w:pPr>
            <w:r>
              <w:rPr>
                <w:rFonts w:asciiTheme="majorBidi" w:hAnsiTheme="majorBidi" w:cstheme="majorBidi"/>
                <w:kern w:val="2"/>
                <w:szCs w:val="24"/>
              </w:rPr>
              <w:t>8.1.1.</w:t>
            </w:r>
            <w:r w:rsidR="00E622CB" w:rsidRPr="001F3CD1">
              <w:rPr>
                <w:rFonts w:asciiTheme="majorBidi" w:hAnsiTheme="majorBidi" w:cstheme="majorBidi"/>
                <w:kern w:val="2"/>
                <w:szCs w:val="24"/>
              </w:rPr>
              <w:t>Netesybomis (delspinigiais, bauda) ir:</w:t>
            </w:r>
          </w:p>
          <w:p w14:paraId="7A2EFC63" w14:textId="070390EE" w:rsidR="00E622CB" w:rsidRPr="001F3CD1" w:rsidRDefault="00812FE8" w:rsidP="006D4326">
            <w:pPr>
              <w:jc w:val="both"/>
              <w:rPr>
                <w:rFonts w:asciiTheme="majorBidi" w:hAnsiTheme="majorBidi" w:cstheme="majorBidi"/>
                <w:kern w:val="2"/>
                <w:szCs w:val="24"/>
              </w:rPr>
            </w:pPr>
            <w:r>
              <w:rPr>
                <w:rFonts w:asciiTheme="majorBidi" w:hAnsiTheme="majorBidi" w:cstheme="majorBidi"/>
                <w:kern w:val="2"/>
                <w:szCs w:val="24"/>
              </w:rPr>
              <w:t>8.1.2.</w:t>
            </w:r>
            <w:r w:rsidR="00E622CB" w:rsidRPr="001F3CD1">
              <w:rPr>
                <w:rFonts w:asciiTheme="majorBidi" w:hAnsiTheme="majorBidi" w:cstheme="majorBidi"/>
                <w:kern w:val="2"/>
                <w:szCs w:val="24"/>
              </w:rPr>
              <w:t>Pirmo pareikalavimo banko garantija; Draudimo bendrovės laidavimo draudimu</w:t>
            </w:r>
            <w:r w:rsidR="006D4326">
              <w:rPr>
                <w:rFonts w:asciiTheme="majorBidi" w:hAnsiTheme="majorBidi" w:cstheme="majorBidi"/>
                <w:kern w:val="2"/>
                <w:szCs w:val="24"/>
              </w:rPr>
              <w:t xml:space="preserve">; </w:t>
            </w:r>
            <w:r w:rsidR="00E622CB" w:rsidRPr="001F3CD1">
              <w:rPr>
                <w:rFonts w:asciiTheme="majorBidi" w:hAnsiTheme="majorBidi" w:cstheme="majorBidi"/>
                <w:kern w:val="2"/>
                <w:szCs w:val="24"/>
              </w:rPr>
              <w:t>Užstatu, kuris pervedamas į Pirkėjo banko sąskaitą Nr. LT14 7044 0600 0764 2185 AB SEB banke</w:t>
            </w:r>
            <w:r w:rsidR="006D4326">
              <w:rPr>
                <w:rFonts w:asciiTheme="majorBidi" w:hAnsiTheme="majorBidi" w:cstheme="majorBidi"/>
                <w:kern w:val="2"/>
                <w:szCs w:val="24"/>
              </w:rPr>
              <w:t xml:space="preserve">. </w:t>
            </w:r>
          </w:p>
          <w:p w14:paraId="120F68DA" w14:textId="37BFCA0F" w:rsidR="00E622CB" w:rsidRPr="003C31E3" w:rsidRDefault="00E622CB">
            <w:pPr>
              <w:rPr>
                <w:rFonts w:asciiTheme="majorBidi" w:hAnsiTheme="majorBidi" w:cstheme="majorBidi"/>
                <w:kern w:val="2"/>
                <w:szCs w:val="24"/>
              </w:rPr>
            </w:pPr>
          </w:p>
        </w:tc>
      </w:tr>
      <w:tr w:rsidR="00E622CB" w:rsidRPr="003C31E3" w14:paraId="1F007734" w14:textId="65B0D5F7" w:rsidTr="006F5B85">
        <w:trPr>
          <w:trHeight w:val="300"/>
        </w:trPr>
        <w:tc>
          <w:tcPr>
            <w:tcW w:w="2525" w:type="dxa"/>
            <w:gridSpan w:val="2"/>
          </w:tcPr>
          <w:p w14:paraId="5FFFDD6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8.2. Sutarties įvykdymo užtikrinimo pateikimas </w:t>
            </w:r>
          </w:p>
        </w:tc>
        <w:tc>
          <w:tcPr>
            <w:tcW w:w="9377" w:type="dxa"/>
            <w:gridSpan w:val="2"/>
          </w:tcPr>
          <w:p w14:paraId="250DD711" w14:textId="0C36D175" w:rsidR="00E622CB" w:rsidRPr="003C31E3" w:rsidRDefault="00E32704" w:rsidP="00057259">
            <w:pPr>
              <w:jc w:val="both"/>
              <w:rPr>
                <w:rFonts w:asciiTheme="majorBidi" w:hAnsiTheme="majorBidi" w:cstheme="majorBidi"/>
                <w:kern w:val="2"/>
                <w:szCs w:val="24"/>
              </w:rPr>
            </w:pPr>
            <w:r>
              <w:rPr>
                <w:rFonts w:asciiTheme="majorBidi" w:hAnsiTheme="majorBidi" w:cstheme="majorBidi"/>
                <w:kern w:val="2"/>
                <w:szCs w:val="24"/>
              </w:rPr>
              <w:t xml:space="preserve">8.2. </w:t>
            </w:r>
            <w:r w:rsidR="00E622CB" w:rsidRPr="00427F33">
              <w:rPr>
                <w:rFonts w:asciiTheme="majorBidi" w:hAnsiTheme="majorBidi" w:cstheme="majorBidi"/>
                <w:kern w:val="2"/>
                <w:szCs w:val="24"/>
              </w:rPr>
              <w:t xml:space="preserve">Tiekėjas ne vėliau kaip per 10 (dešimt) darbo dienų nuo Sutarties pasirašymo dienos turi pervesti Pirkėjui </w:t>
            </w:r>
            <w:r w:rsidR="006D4326" w:rsidRPr="006D4326">
              <w:rPr>
                <w:rFonts w:asciiTheme="majorBidi" w:hAnsiTheme="majorBidi" w:cstheme="majorBidi"/>
                <w:kern w:val="2"/>
                <w:szCs w:val="24"/>
              </w:rPr>
              <w:t>8000 Eur (aštuoni</w:t>
            </w:r>
            <w:r w:rsidR="006D4326">
              <w:rPr>
                <w:rFonts w:asciiTheme="majorBidi" w:hAnsiTheme="majorBidi" w:cstheme="majorBidi"/>
                <w:kern w:val="2"/>
                <w:szCs w:val="24"/>
              </w:rPr>
              <w:t>ų</w:t>
            </w:r>
            <w:r w:rsidR="006D4326" w:rsidRPr="006D4326">
              <w:rPr>
                <w:rFonts w:asciiTheme="majorBidi" w:hAnsiTheme="majorBidi" w:cstheme="majorBidi"/>
                <w:kern w:val="2"/>
                <w:szCs w:val="24"/>
              </w:rPr>
              <w:t xml:space="preserve"> tūkstanči</w:t>
            </w:r>
            <w:r w:rsidR="006D4326">
              <w:rPr>
                <w:rFonts w:asciiTheme="majorBidi" w:hAnsiTheme="majorBidi" w:cstheme="majorBidi"/>
                <w:kern w:val="2"/>
                <w:szCs w:val="24"/>
              </w:rPr>
              <w:t>ų</w:t>
            </w:r>
            <w:r w:rsidR="006D4326" w:rsidRPr="006D4326">
              <w:rPr>
                <w:rFonts w:asciiTheme="majorBidi" w:hAnsiTheme="majorBidi" w:cstheme="majorBidi"/>
                <w:kern w:val="2"/>
                <w:szCs w:val="24"/>
              </w:rPr>
              <w:t xml:space="preserve"> eurų</w:t>
            </w:r>
            <w:r w:rsidR="006D4326">
              <w:rPr>
                <w:rFonts w:asciiTheme="majorBidi" w:hAnsiTheme="majorBidi" w:cstheme="majorBidi"/>
                <w:kern w:val="2"/>
                <w:szCs w:val="24"/>
              </w:rPr>
              <w:t xml:space="preserve">) </w:t>
            </w:r>
            <w:r w:rsidR="00E622CB" w:rsidRPr="00427F33">
              <w:rPr>
                <w:rFonts w:asciiTheme="majorBidi" w:hAnsiTheme="majorBidi" w:cstheme="majorBidi"/>
                <w:kern w:val="2"/>
                <w:szCs w:val="24"/>
              </w:rPr>
              <w:t>užstatą į Pirkėjo banko sąskaitą</w:t>
            </w:r>
            <w:r w:rsidR="005D7C86">
              <w:rPr>
                <w:rFonts w:asciiTheme="majorBidi" w:hAnsiTheme="majorBidi" w:cstheme="majorBidi"/>
                <w:kern w:val="2"/>
                <w:szCs w:val="24"/>
              </w:rPr>
              <w:t>,</w:t>
            </w:r>
            <w:r w:rsidR="00E622CB" w:rsidRPr="00427F33">
              <w:rPr>
                <w:rFonts w:asciiTheme="majorBidi" w:hAnsiTheme="majorBidi" w:cstheme="majorBidi"/>
                <w:kern w:val="2"/>
                <w:szCs w:val="24"/>
              </w:rPr>
              <w:t xml:space="preserve"> </w:t>
            </w:r>
            <w:r w:rsidR="00B26BE0">
              <w:rPr>
                <w:rFonts w:asciiTheme="majorBidi" w:hAnsiTheme="majorBidi" w:cstheme="majorBidi"/>
                <w:kern w:val="2"/>
                <w:szCs w:val="24"/>
              </w:rPr>
              <w:t xml:space="preserve">nurodytą Sutarties </w:t>
            </w:r>
            <w:r w:rsidR="002F6971">
              <w:rPr>
                <w:rFonts w:asciiTheme="majorBidi" w:hAnsiTheme="majorBidi" w:cstheme="majorBidi"/>
                <w:kern w:val="2"/>
                <w:szCs w:val="24"/>
              </w:rPr>
              <w:t xml:space="preserve">Specialių sąlygų </w:t>
            </w:r>
            <w:r w:rsidR="00B2574A">
              <w:rPr>
                <w:rFonts w:asciiTheme="majorBidi" w:hAnsiTheme="majorBidi" w:cstheme="majorBidi"/>
                <w:kern w:val="2"/>
                <w:szCs w:val="24"/>
              </w:rPr>
              <w:t>8.1.</w:t>
            </w:r>
            <w:r w:rsidR="006D4326">
              <w:rPr>
                <w:rFonts w:asciiTheme="majorBidi" w:hAnsiTheme="majorBidi" w:cstheme="majorBidi"/>
                <w:kern w:val="2"/>
                <w:szCs w:val="24"/>
              </w:rPr>
              <w:t>2</w:t>
            </w:r>
            <w:r w:rsidR="00B2574A">
              <w:rPr>
                <w:rFonts w:asciiTheme="majorBidi" w:hAnsiTheme="majorBidi" w:cstheme="majorBidi"/>
                <w:kern w:val="2"/>
                <w:szCs w:val="24"/>
              </w:rPr>
              <w:t xml:space="preserve"> </w:t>
            </w:r>
            <w:r w:rsidR="00B34F81">
              <w:rPr>
                <w:rFonts w:asciiTheme="majorBidi" w:hAnsiTheme="majorBidi" w:cstheme="majorBidi"/>
                <w:kern w:val="2"/>
                <w:szCs w:val="24"/>
              </w:rPr>
              <w:t xml:space="preserve">papunktyje </w:t>
            </w:r>
            <w:r w:rsidR="00E622CB" w:rsidRPr="00427F33">
              <w:rPr>
                <w:rFonts w:asciiTheme="majorBidi" w:hAnsiTheme="majorBidi" w:cstheme="majorBidi"/>
                <w:kern w:val="2"/>
                <w:szCs w:val="24"/>
              </w:rPr>
              <w:t>arba pateikti Pirkėjui pirmo pareikalavimo banko garantiją arba draudimo bendrovės laidavimo draudimo raštą, atitinkantį Bendrųjų sąlygų 10 skyriaus reikalavimus</w:t>
            </w:r>
            <w:r w:rsidR="00425A4E">
              <w:rPr>
                <w:rFonts w:asciiTheme="majorBidi" w:hAnsiTheme="majorBidi" w:cstheme="majorBidi"/>
                <w:kern w:val="2"/>
                <w:szCs w:val="24"/>
              </w:rPr>
              <w:t xml:space="preserve"> ir Sutarties Specialios dalies </w:t>
            </w:r>
            <w:r w:rsidR="007316D2">
              <w:rPr>
                <w:rFonts w:asciiTheme="majorBidi" w:hAnsiTheme="majorBidi" w:cstheme="majorBidi"/>
                <w:kern w:val="2"/>
                <w:szCs w:val="24"/>
              </w:rPr>
              <w:t>Pried</w:t>
            </w:r>
            <w:r w:rsidR="00305F94">
              <w:rPr>
                <w:rFonts w:asciiTheme="majorBidi" w:hAnsiTheme="majorBidi" w:cstheme="majorBidi"/>
                <w:kern w:val="2"/>
                <w:szCs w:val="24"/>
              </w:rPr>
              <w:t>us</w:t>
            </w:r>
            <w:r w:rsidR="007316D2">
              <w:rPr>
                <w:rFonts w:asciiTheme="majorBidi" w:hAnsiTheme="majorBidi" w:cstheme="majorBidi"/>
                <w:kern w:val="2"/>
                <w:szCs w:val="24"/>
              </w:rPr>
              <w:t xml:space="preserve"> Nr. </w:t>
            </w:r>
            <w:r w:rsidR="00305F94" w:rsidRPr="00305F94">
              <w:rPr>
                <w:rFonts w:asciiTheme="majorBidi" w:hAnsiTheme="majorBidi" w:cstheme="majorBidi"/>
                <w:kern w:val="2"/>
                <w:szCs w:val="24"/>
              </w:rPr>
              <w:t>3</w:t>
            </w:r>
            <w:r w:rsidR="00DC64A2">
              <w:rPr>
                <w:rFonts w:asciiTheme="majorBidi" w:hAnsiTheme="majorBidi" w:cstheme="majorBidi"/>
                <w:kern w:val="2"/>
                <w:szCs w:val="24"/>
              </w:rPr>
              <w:t xml:space="preserve"> ir</w:t>
            </w:r>
            <w:r w:rsidR="00305F94" w:rsidRPr="00305F94">
              <w:rPr>
                <w:rFonts w:asciiTheme="majorBidi" w:hAnsiTheme="majorBidi" w:cstheme="majorBidi"/>
                <w:kern w:val="2"/>
                <w:szCs w:val="24"/>
              </w:rPr>
              <w:t xml:space="preserve"> Nr. </w:t>
            </w:r>
            <w:r w:rsidR="00305F94">
              <w:rPr>
                <w:rFonts w:asciiTheme="majorBidi" w:hAnsiTheme="majorBidi" w:cstheme="majorBidi"/>
                <w:kern w:val="2"/>
                <w:szCs w:val="24"/>
              </w:rPr>
              <w:t>4</w:t>
            </w:r>
            <w:r w:rsidR="00E622CB" w:rsidRPr="00427F33">
              <w:rPr>
                <w:rFonts w:asciiTheme="majorBidi" w:hAnsiTheme="majorBidi" w:cstheme="majorBidi"/>
                <w:kern w:val="2"/>
                <w:szCs w:val="24"/>
              </w:rPr>
              <w:t xml:space="preserve">. </w:t>
            </w:r>
          </w:p>
        </w:tc>
      </w:tr>
      <w:tr w:rsidR="00E622CB" w:rsidRPr="003C31E3" w14:paraId="746D9D56" w14:textId="36DACE09" w:rsidTr="006F5B85">
        <w:trPr>
          <w:trHeight w:val="300"/>
        </w:trPr>
        <w:tc>
          <w:tcPr>
            <w:tcW w:w="11902" w:type="dxa"/>
            <w:gridSpan w:val="4"/>
          </w:tcPr>
          <w:p w14:paraId="6FE9B910" w14:textId="77777777" w:rsidR="00E622CB" w:rsidRPr="003C31E3" w:rsidRDefault="00E622CB">
            <w:pPr>
              <w:ind w:firstLine="720"/>
              <w:jc w:val="center"/>
              <w:rPr>
                <w:rFonts w:asciiTheme="majorBidi" w:hAnsiTheme="majorBidi" w:cstheme="majorBidi"/>
                <w:b/>
                <w:bCs/>
                <w:kern w:val="2"/>
                <w:szCs w:val="24"/>
              </w:rPr>
            </w:pPr>
            <w:r w:rsidRPr="003C31E3">
              <w:rPr>
                <w:rFonts w:asciiTheme="majorBidi" w:hAnsiTheme="majorBidi" w:cstheme="majorBidi"/>
                <w:b/>
                <w:bCs/>
                <w:kern w:val="2"/>
                <w:szCs w:val="24"/>
              </w:rPr>
              <w:t>9. ŠALIŲ ATSAKOMYBĖ</w:t>
            </w:r>
            <w:r w:rsidRPr="003C31E3">
              <w:rPr>
                <w:rFonts w:asciiTheme="majorBidi" w:hAnsiTheme="majorBidi" w:cstheme="majorBidi"/>
                <w:b/>
                <w:bCs/>
                <w:kern w:val="2"/>
                <w:szCs w:val="24"/>
              </w:rPr>
              <w:tab/>
            </w:r>
          </w:p>
        </w:tc>
      </w:tr>
      <w:tr w:rsidR="00E622CB" w:rsidRPr="003C31E3" w14:paraId="23803E75" w14:textId="5606E75D" w:rsidTr="006F5B85">
        <w:trPr>
          <w:trHeight w:val="300"/>
        </w:trPr>
        <w:tc>
          <w:tcPr>
            <w:tcW w:w="2525" w:type="dxa"/>
            <w:gridSpan w:val="2"/>
          </w:tcPr>
          <w:p w14:paraId="2C39D644"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9.1. Pirkėjui taikomos netesybos už mokėjimų pagal Sutartį vėlavimą</w:t>
            </w:r>
          </w:p>
        </w:tc>
        <w:tc>
          <w:tcPr>
            <w:tcW w:w="9377" w:type="dxa"/>
            <w:gridSpan w:val="2"/>
          </w:tcPr>
          <w:p w14:paraId="5081ED7A" w14:textId="316443D4" w:rsidR="00E622CB" w:rsidRPr="003C31E3" w:rsidRDefault="00EF46CB" w:rsidP="00EF46CB">
            <w:pPr>
              <w:spacing w:line="259" w:lineRule="auto"/>
              <w:jc w:val="both"/>
              <w:rPr>
                <w:rFonts w:asciiTheme="majorBidi" w:hAnsiTheme="majorBidi" w:cstheme="majorBidi"/>
                <w:color w:val="000000"/>
                <w:kern w:val="2"/>
                <w:szCs w:val="24"/>
              </w:rPr>
            </w:pPr>
            <w:r>
              <w:rPr>
                <w:rFonts w:asciiTheme="majorBidi" w:hAnsiTheme="majorBidi" w:cstheme="majorBidi"/>
                <w:color w:val="000000"/>
                <w:kern w:val="2"/>
                <w:szCs w:val="24"/>
              </w:rPr>
              <w:t xml:space="preserve">9.1.1. </w:t>
            </w:r>
            <w:r w:rsidR="00E622CB" w:rsidRPr="001D3E88">
              <w:rPr>
                <w:rFonts w:asciiTheme="majorBidi" w:hAnsiTheme="majorBidi" w:cstheme="majorBidi"/>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D4326">
              <w:rPr>
                <w:rFonts w:asciiTheme="majorBidi" w:hAnsiTheme="majorBidi" w:cstheme="majorBidi"/>
                <w:color w:val="000000"/>
                <w:kern w:val="2"/>
                <w:szCs w:val="24"/>
              </w:rPr>
              <w:t>5</w:t>
            </w:r>
            <w:r w:rsidR="00E622CB" w:rsidRPr="001D3E88">
              <w:rPr>
                <w:rFonts w:asciiTheme="majorBidi" w:hAnsiTheme="majorBidi" w:cstheme="majorBidi"/>
                <w:color w:val="000000"/>
                <w:kern w:val="2"/>
                <w:szCs w:val="24"/>
              </w:rPr>
              <w:t xml:space="preserve"> (</w:t>
            </w:r>
            <w:r w:rsidR="006D4326">
              <w:rPr>
                <w:rFonts w:asciiTheme="majorBidi" w:hAnsiTheme="majorBidi" w:cstheme="majorBidi"/>
                <w:color w:val="000000"/>
                <w:kern w:val="2"/>
                <w:szCs w:val="24"/>
              </w:rPr>
              <w:t>penkių</w:t>
            </w:r>
            <w:r w:rsidR="00E622CB" w:rsidRPr="001D3E88">
              <w:rPr>
                <w:rFonts w:asciiTheme="majorBidi" w:hAnsiTheme="majorBidi" w:cstheme="majorBidi"/>
                <w:color w:val="000000"/>
                <w:kern w:val="2"/>
                <w:szCs w:val="24"/>
              </w:rPr>
              <w:t xml:space="preserve"> šimt</w:t>
            </w:r>
            <w:r w:rsidR="006D4326">
              <w:rPr>
                <w:rFonts w:asciiTheme="majorBidi" w:hAnsiTheme="majorBidi" w:cstheme="majorBidi"/>
                <w:color w:val="000000"/>
                <w:kern w:val="2"/>
                <w:szCs w:val="24"/>
              </w:rPr>
              <w:t>ųjų</w:t>
            </w:r>
            <w:r w:rsidR="00E622CB" w:rsidRPr="001D3E88">
              <w:rPr>
                <w:rFonts w:asciiTheme="majorBidi" w:hAnsiTheme="majorBidi" w:cstheme="majorBidi"/>
                <w:color w:val="000000"/>
                <w:kern w:val="2"/>
                <w:szCs w:val="24"/>
              </w:rPr>
              <w:t>) procento dydžio delspinigius nuo neapmokėtos sumos be PVM už kiekvieną vėlavimo dieną.</w:t>
            </w:r>
          </w:p>
        </w:tc>
      </w:tr>
      <w:tr w:rsidR="00E622CB" w:rsidRPr="003C31E3" w14:paraId="76F655EB" w14:textId="6CA0704B" w:rsidTr="006F5B85">
        <w:trPr>
          <w:trHeight w:val="300"/>
        </w:trPr>
        <w:tc>
          <w:tcPr>
            <w:tcW w:w="2525" w:type="dxa"/>
            <w:gridSpan w:val="2"/>
          </w:tcPr>
          <w:p w14:paraId="09E8DFE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9.2. Tiekėjui taikomos netesybos</w:t>
            </w:r>
          </w:p>
        </w:tc>
        <w:tc>
          <w:tcPr>
            <w:tcW w:w="9377" w:type="dxa"/>
            <w:gridSpan w:val="2"/>
          </w:tcPr>
          <w:p w14:paraId="13CB0FA9" w14:textId="0BE9529C" w:rsidR="00455BF5" w:rsidRDefault="00455BF5" w:rsidP="00DD24C2">
            <w:pPr>
              <w:jc w:val="both"/>
              <w:rPr>
                <w:rFonts w:asciiTheme="majorBidi" w:hAnsiTheme="majorBidi" w:cstheme="majorBidi"/>
                <w:color w:val="000000"/>
                <w:kern w:val="2"/>
                <w:szCs w:val="24"/>
              </w:rPr>
            </w:pPr>
            <w:r>
              <w:rPr>
                <w:rFonts w:asciiTheme="majorBidi" w:hAnsiTheme="majorBidi" w:cstheme="majorBidi"/>
                <w:color w:val="000000"/>
                <w:kern w:val="2"/>
                <w:szCs w:val="24"/>
              </w:rPr>
              <w:t>9.2.</w:t>
            </w:r>
            <w:r w:rsidR="00545327">
              <w:rPr>
                <w:rFonts w:asciiTheme="majorBidi" w:hAnsiTheme="majorBidi" w:cstheme="majorBidi"/>
                <w:color w:val="000000"/>
                <w:kern w:val="2"/>
                <w:szCs w:val="24"/>
              </w:rPr>
              <w:t>1</w:t>
            </w:r>
            <w:r>
              <w:rPr>
                <w:rFonts w:asciiTheme="majorBidi" w:hAnsiTheme="majorBidi" w:cstheme="majorBidi"/>
                <w:color w:val="000000"/>
                <w:kern w:val="2"/>
                <w:szCs w:val="24"/>
              </w:rPr>
              <w:t xml:space="preserve">. </w:t>
            </w:r>
            <w:r w:rsidR="005824B8" w:rsidRPr="005824B8">
              <w:rPr>
                <w:rFonts w:asciiTheme="majorBidi" w:hAnsiTheme="majorBidi" w:cstheme="majorBidi"/>
                <w:color w:val="000000"/>
                <w:kern w:val="2"/>
                <w:szCs w:val="24"/>
              </w:rPr>
              <w:t xml:space="preserve">Jeigu Tiekėjas vėluoja </w:t>
            </w:r>
            <w:r w:rsidR="005824B8">
              <w:rPr>
                <w:rFonts w:asciiTheme="majorBidi" w:hAnsiTheme="majorBidi" w:cstheme="majorBidi"/>
                <w:color w:val="000000"/>
                <w:kern w:val="2"/>
                <w:szCs w:val="24"/>
              </w:rPr>
              <w:t xml:space="preserve">įvykdyti </w:t>
            </w:r>
            <w:r w:rsidR="00545327">
              <w:rPr>
                <w:rFonts w:asciiTheme="majorBidi" w:hAnsiTheme="majorBidi" w:cstheme="majorBidi"/>
                <w:color w:val="000000"/>
                <w:kern w:val="2"/>
                <w:szCs w:val="24"/>
              </w:rPr>
              <w:t xml:space="preserve">Prekių </w:t>
            </w:r>
            <w:r w:rsidR="002E75C6">
              <w:rPr>
                <w:rFonts w:asciiTheme="majorBidi" w:hAnsiTheme="majorBidi" w:cstheme="majorBidi"/>
                <w:color w:val="000000"/>
                <w:kern w:val="2"/>
                <w:szCs w:val="24"/>
              </w:rPr>
              <w:t>užsakymą</w:t>
            </w:r>
            <w:r w:rsidR="005824B8" w:rsidRPr="005824B8">
              <w:rPr>
                <w:rFonts w:asciiTheme="majorBidi" w:hAnsiTheme="majorBidi" w:cstheme="majorBidi"/>
                <w:color w:val="000000"/>
                <w:kern w:val="2"/>
                <w:szCs w:val="24"/>
              </w:rPr>
              <w:t>, Pirkėjas nuo kitos nei nustatytas terminas dienos Tiekėjui skaičiuoja 0,05 (penkios šimtosios) procento dydžio delspinigius už kiekvieną uždelstą dieną nuo</w:t>
            </w:r>
            <w:r w:rsidR="005F3593">
              <w:rPr>
                <w:rFonts w:asciiTheme="majorBidi" w:hAnsiTheme="majorBidi" w:cstheme="majorBidi"/>
                <w:color w:val="000000"/>
                <w:kern w:val="2"/>
                <w:szCs w:val="24"/>
              </w:rPr>
              <w:t xml:space="preserve"> vėluojamo įvykdyti</w:t>
            </w:r>
            <w:r w:rsidR="002E75C6">
              <w:rPr>
                <w:rFonts w:asciiTheme="majorBidi" w:hAnsiTheme="majorBidi" w:cstheme="majorBidi"/>
                <w:color w:val="000000"/>
                <w:kern w:val="2"/>
                <w:szCs w:val="24"/>
              </w:rPr>
              <w:t xml:space="preserve"> </w:t>
            </w:r>
            <w:r w:rsidR="004E51F7">
              <w:rPr>
                <w:rFonts w:asciiTheme="majorBidi" w:hAnsiTheme="majorBidi" w:cstheme="majorBidi"/>
                <w:color w:val="000000"/>
                <w:kern w:val="2"/>
                <w:szCs w:val="24"/>
              </w:rPr>
              <w:t>užsa</w:t>
            </w:r>
            <w:r w:rsidR="00836C3F">
              <w:rPr>
                <w:rFonts w:asciiTheme="majorBidi" w:hAnsiTheme="majorBidi" w:cstheme="majorBidi"/>
                <w:color w:val="000000"/>
                <w:kern w:val="2"/>
                <w:szCs w:val="24"/>
              </w:rPr>
              <w:t>kymo kainos be PVM</w:t>
            </w:r>
            <w:r w:rsidR="00D142E4">
              <w:rPr>
                <w:rFonts w:asciiTheme="majorBidi" w:hAnsiTheme="majorBidi" w:cstheme="majorBidi"/>
                <w:color w:val="000000"/>
                <w:kern w:val="2"/>
                <w:szCs w:val="24"/>
              </w:rPr>
              <w:t xml:space="preserve">. </w:t>
            </w:r>
          </w:p>
          <w:p w14:paraId="18B9BBDA" w14:textId="2F9DDE23" w:rsidR="006D4326" w:rsidRPr="00D87E71" w:rsidRDefault="006D4326" w:rsidP="00DD24C2">
            <w:pPr>
              <w:jc w:val="both"/>
              <w:rPr>
                <w:rFonts w:asciiTheme="majorBidi" w:hAnsiTheme="majorBidi" w:cstheme="majorBidi"/>
                <w:color w:val="000000"/>
                <w:kern w:val="2"/>
                <w:szCs w:val="24"/>
              </w:rPr>
            </w:pPr>
            <w:r>
              <w:rPr>
                <w:rFonts w:asciiTheme="majorBidi" w:hAnsiTheme="majorBidi" w:cstheme="majorBidi"/>
                <w:color w:val="000000"/>
                <w:kern w:val="2"/>
                <w:szCs w:val="24"/>
              </w:rPr>
              <w:t>9.2.</w:t>
            </w:r>
            <w:r w:rsidR="00545327">
              <w:rPr>
                <w:rFonts w:asciiTheme="majorBidi" w:hAnsiTheme="majorBidi" w:cstheme="majorBidi"/>
                <w:color w:val="000000"/>
                <w:kern w:val="2"/>
                <w:szCs w:val="24"/>
              </w:rPr>
              <w:t>2</w:t>
            </w:r>
            <w:r>
              <w:rPr>
                <w:rFonts w:asciiTheme="majorBidi" w:hAnsiTheme="majorBidi" w:cstheme="majorBidi"/>
                <w:color w:val="000000"/>
                <w:kern w:val="2"/>
                <w:szCs w:val="24"/>
              </w:rPr>
              <w:t xml:space="preserve">. </w:t>
            </w:r>
            <w:r w:rsidRPr="006D4326">
              <w:rPr>
                <w:rFonts w:asciiTheme="majorBidi" w:hAnsiTheme="majorBidi" w:cstheme="majorBidi"/>
                <w:color w:val="000000"/>
                <w:kern w:val="2"/>
                <w:szCs w:val="24"/>
              </w:rPr>
              <w:t xml:space="preserve">Tiekėjas moka </w:t>
            </w:r>
            <w:r w:rsidR="00907092">
              <w:rPr>
                <w:rFonts w:asciiTheme="majorBidi" w:hAnsiTheme="majorBidi" w:cstheme="majorBidi"/>
                <w:color w:val="000000"/>
                <w:kern w:val="2"/>
                <w:szCs w:val="24"/>
              </w:rPr>
              <w:t>1</w:t>
            </w:r>
            <w:r w:rsidRPr="006D4326">
              <w:rPr>
                <w:rFonts w:asciiTheme="majorBidi" w:hAnsiTheme="majorBidi" w:cstheme="majorBidi"/>
                <w:color w:val="000000"/>
                <w:kern w:val="2"/>
                <w:szCs w:val="24"/>
              </w:rPr>
              <w:t xml:space="preserve">,00 </w:t>
            </w:r>
            <w:r w:rsidR="00E32704" w:rsidRPr="006D4326">
              <w:rPr>
                <w:rFonts w:asciiTheme="majorBidi" w:hAnsiTheme="majorBidi" w:cstheme="majorBidi"/>
                <w:color w:val="000000"/>
                <w:kern w:val="2"/>
                <w:szCs w:val="24"/>
              </w:rPr>
              <w:t>E</w:t>
            </w:r>
            <w:r w:rsidR="00E32704">
              <w:rPr>
                <w:rFonts w:asciiTheme="majorBidi" w:hAnsiTheme="majorBidi" w:cstheme="majorBidi"/>
                <w:color w:val="000000"/>
                <w:kern w:val="2"/>
                <w:szCs w:val="24"/>
              </w:rPr>
              <w:t>ur</w:t>
            </w:r>
            <w:r w:rsidR="00E32704" w:rsidRPr="006D4326">
              <w:rPr>
                <w:rFonts w:asciiTheme="majorBidi" w:hAnsiTheme="majorBidi" w:cstheme="majorBidi"/>
                <w:color w:val="000000"/>
                <w:kern w:val="2"/>
                <w:szCs w:val="24"/>
              </w:rPr>
              <w:t xml:space="preserve"> </w:t>
            </w:r>
            <w:r w:rsidRPr="006D4326">
              <w:rPr>
                <w:rFonts w:asciiTheme="majorBidi" w:hAnsiTheme="majorBidi" w:cstheme="majorBidi"/>
                <w:color w:val="000000"/>
                <w:kern w:val="2"/>
                <w:szCs w:val="24"/>
              </w:rPr>
              <w:t>(</w:t>
            </w:r>
            <w:r w:rsidR="00907092">
              <w:rPr>
                <w:rFonts w:asciiTheme="majorBidi" w:hAnsiTheme="majorBidi" w:cstheme="majorBidi"/>
                <w:color w:val="000000"/>
                <w:kern w:val="2"/>
                <w:szCs w:val="24"/>
              </w:rPr>
              <w:t>vieno euro</w:t>
            </w:r>
            <w:r w:rsidRPr="006D4326">
              <w:rPr>
                <w:rFonts w:asciiTheme="majorBidi" w:hAnsiTheme="majorBidi" w:cstheme="majorBidi"/>
                <w:color w:val="000000"/>
                <w:kern w:val="2"/>
                <w:szCs w:val="24"/>
              </w:rPr>
              <w:t>) dydžio delspinigius už kiekvieną dieną, jei Tiekėjas vėluoja ištaisyti patiektos Prek</w:t>
            </w:r>
            <w:r w:rsidR="00E32704">
              <w:rPr>
                <w:rFonts w:asciiTheme="majorBidi" w:hAnsiTheme="majorBidi" w:cstheme="majorBidi"/>
                <w:color w:val="000000"/>
                <w:kern w:val="2"/>
                <w:szCs w:val="24"/>
              </w:rPr>
              <w:t>ės</w:t>
            </w:r>
            <w:r w:rsidR="00907092">
              <w:rPr>
                <w:rFonts w:asciiTheme="majorBidi" w:hAnsiTheme="majorBidi" w:cstheme="majorBidi"/>
                <w:color w:val="000000"/>
                <w:kern w:val="2"/>
                <w:szCs w:val="24"/>
              </w:rPr>
              <w:t xml:space="preserve"> </w:t>
            </w:r>
            <w:r w:rsidR="00E32704">
              <w:rPr>
                <w:rFonts w:asciiTheme="majorBidi" w:hAnsiTheme="majorBidi" w:cstheme="majorBidi"/>
                <w:color w:val="000000"/>
                <w:kern w:val="2"/>
                <w:szCs w:val="24"/>
              </w:rPr>
              <w:t>trūkumą</w:t>
            </w:r>
            <w:r w:rsidR="00077892">
              <w:rPr>
                <w:rFonts w:asciiTheme="majorBidi" w:hAnsiTheme="majorBidi" w:cstheme="majorBidi"/>
                <w:color w:val="000000"/>
                <w:kern w:val="2"/>
                <w:szCs w:val="24"/>
              </w:rPr>
              <w:t xml:space="preserve"> pagal šios Sutarties reikalavimus</w:t>
            </w:r>
            <w:r w:rsidR="00907092">
              <w:rPr>
                <w:rFonts w:asciiTheme="majorBidi" w:hAnsiTheme="majorBidi" w:cstheme="majorBidi"/>
                <w:color w:val="000000"/>
                <w:kern w:val="2"/>
                <w:szCs w:val="24"/>
              </w:rPr>
              <w:t xml:space="preserve"> </w:t>
            </w:r>
            <w:r w:rsidRPr="006D4326">
              <w:rPr>
                <w:rFonts w:asciiTheme="majorBidi" w:hAnsiTheme="majorBidi" w:cstheme="majorBidi"/>
                <w:color w:val="000000"/>
                <w:kern w:val="2"/>
                <w:szCs w:val="24"/>
              </w:rPr>
              <w:t xml:space="preserve">(taikoma kiekvienam </w:t>
            </w:r>
            <w:r w:rsidR="00E32704">
              <w:rPr>
                <w:rFonts w:asciiTheme="majorBidi" w:hAnsiTheme="majorBidi" w:cstheme="majorBidi"/>
                <w:color w:val="000000"/>
                <w:kern w:val="2"/>
                <w:szCs w:val="24"/>
              </w:rPr>
              <w:t>Prekės</w:t>
            </w:r>
            <w:r w:rsidR="00907092">
              <w:rPr>
                <w:rFonts w:asciiTheme="majorBidi" w:hAnsiTheme="majorBidi" w:cstheme="majorBidi"/>
                <w:color w:val="000000"/>
                <w:kern w:val="2"/>
                <w:szCs w:val="24"/>
              </w:rPr>
              <w:t xml:space="preserve"> </w:t>
            </w:r>
            <w:r w:rsidRPr="006D4326">
              <w:rPr>
                <w:rFonts w:asciiTheme="majorBidi" w:hAnsiTheme="majorBidi" w:cstheme="majorBidi"/>
                <w:color w:val="000000"/>
                <w:kern w:val="2"/>
                <w:szCs w:val="24"/>
              </w:rPr>
              <w:t>vienetui atskirai).</w:t>
            </w:r>
          </w:p>
          <w:p w14:paraId="29171E68" w14:textId="576B002F" w:rsidR="00E622CB" w:rsidRPr="003C31E3" w:rsidRDefault="00E622CB" w:rsidP="00DD24C2">
            <w:pPr>
              <w:jc w:val="both"/>
              <w:rPr>
                <w:rFonts w:asciiTheme="majorBidi" w:hAnsiTheme="majorBidi" w:cstheme="majorBidi"/>
                <w:b/>
                <w:bCs/>
                <w:kern w:val="2"/>
                <w:szCs w:val="24"/>
              </w:rPr>
            </w:pPr>
            <w:r w:rsidRPr="00D87E71">
              <w:rPr>
                <w:rFonts w:asciiTheme="majorBidi" w:hAnsiTheme="majorBidi" w:cstheme="majorBidi"/>
                <w:color w:val="000000"/>
                <w:kern w:val="2"/>
                <w:szCs w:val="24"/>
              </w:rPr>
              <w:lastRenderedPageBreak/>
              <w:t>9.2.</w:t>
            </w:r>
            <w:r w:rsidR="001D318A">
              <w:rPr>
                <w:rFonts w:asciiTheme="majorBidi" w:hAnsiTheme="majorBidi" w:cstheme="majorBidi"/>
                <w:color w:val="000000"/>
                <w:kern w:val="2"/>
                <w:szCs w:val="24"/>
              </w:rPr>
              <w:t>3</w:t>
            </w:r>
            <w:r w:rsidRPr="00D87E71">
              <w:rPr>
                <w:rFonts w:asciiTheme="majorBidi" w:hAnsiTheme="majorBidi" w:cstheme="majorBidi"/>
                <w:color w:val="000000"/>
                <w:kern w:val="2"/>
                <w:szCs w:val="24"/>
              </w:rPr>
              <w:t>. Tiekėjas privalo sumokėti Pirkėjui netesybas per 15 (</w:t>
            </w:r>
            <w:r w:rsidR="00EF46CB" w:rsidRPr="00D87E71">
              <w:rPr>
                <w:rFonts w:asciiTheme="majorBidi" w:hAnsiTheme="majorBidi" w:cstheme="majorBidi"/>
                <w:color w:val="000000"/>
                <w:kern w:val="2"/>
                <w:szCs w:val="24"/>
              </w:rPr>
              <w:t>penkiolika</w:t>
            </w:r>
            <w:r w:rsidRPr="00D87E71">
              <w:rPr>
                <w:rFonts w:asciiTheme="majorBidi" w:hAnsiTheme="majorBidi" w:cstheme="majorBidi"/>
                <w:color w:val="000000"/>
                <w:kern w:val="2"/>
                <w:szCs w:val="24"/>
              </w:rPr>
              <w:t>) kalendorinių dienų nuo Pirkėjo pareikalavimo</w:t>
            </w:r>
            <w:r w:rsidR="00EF46CB" w:rsidRPr="00D87E71">
              <w:rPr>
                <w:rFonts w:asciiTheme="majorBidi" w:hAnsiTheme="majorBidi" w:cstheme="majorBidi"/>
                <w:color w:val="000000"/>
                <w:kern w:val="2"/>
                <w:szCs w:val="24"/>
              </w:rPr>
              <w:t>.</w:t>
            </w:r>
          </w:p>
        </w:tc>
      </w:tr>
      <w:tr w:rsidR="00E622CB" w:rsidRPr="00A5440C" w14:paraId="7418DCEB" w14:textId="58FB4297" w:rsidTr="006F5B85">
        <w:trPr>
          <w:trHeight w:val="300"/>
        </w:trPr>
        <w:tc>
          <w:tcPr>
            <w:tcW w:w="2525" w:type="dxa"/>
            <w:gridSpan w:val="2"/>
          </w:tcPr>
          <w:p w14:paraId="634B05EA" w14:textId="57686C89" w:rsidR="00E622CB" w:rsidRPr="00A5440C" w:rsidRDefault="00E622CB">
            <w:pPr>
              <w:rPr>
                <w:rFonts w:asciiTheme="majorBidi" w:hAnsiTheme="majorBidi" w:cstheme="majorBidi"/>
                <w:b/>
                <w:bCs/>
                <w:kern w:val="2"/>
                <w:szCs w:val="24"/>
              </w:rPr>
            </w:pPr>
            <w:r w:rsidRPr="00A5440C">
              <w:rPr>
                <w:rFonts w:asciiTheme="majorBidi" w:hAnsiTheme="majorBidi" w:cstheme="majorBidi"/>
                <w:b/>
                <w:bCs/>
                <w:kern w:val="2"/>
                <w:szCs w:val="24"/>
              </w:rPr>
              <w:lastRenderedPageBreak/>
              <w:t>9.3. Tiekėjui taikoma bauda nutraukus Sutartį</w:t>
            </w:r>
            <w:r w:rsidR="00F40BFD" w:rsidRPr="00A5440C">
              <w:rPr>
                <w:rFonts w:asciiTheme="majorBidi" w:hAnsiTheme="majorBidi" w:cstheme="majorBidi"/>
                <w:b/>
                <w:bCs/>
                <w:kern w:val="2"/>
                <w:szCs w:val="24"/>
              </w:rPr>
              <w:t>, įskaitant</w:t>
            </w:r>
            <w:r w:rsidRPr="00A5440C">
              <w:rPr>
                <w:rFonts w:asciiTheme="majorBidi" w:hAnsiTheme="majorBidi" w:cstheme="majorBidi"/>
                <w:b/>
                <w:bCs/>
                <w:kern w:val="2"/>
                <w:szCs w:val="24"/>
              </w:rPr>
              <w:t xml:space="preserve"> </w:t>
            </w:r>
            <w:r w:rsidR="00F40BFD" w:rsidRPr="00744F69">
              <w:rPr>
                <w:rFonts w:asciiTheme="majorBidi" w:hAnsiTheme="majorBidi" w:cstheme="majorBidi"/>
                <w:b/>
                <w:bCs/>
                <w:kern w:val="2"/>
                <w:szCs w:val="24"/>
              </w:rPr>
              <w:t>esmin</w:t>
            </w:r>
            <w:r w:rsidR="00F40BFD" w:rsidRPr="00A5440C">
              <w:rPr>
                <w:rFonts w:asciiTheme="majorBidi" w:hAnsiTheme="majorBidi" w:cstheme="majorBidi"/>
                <w:b/>
                <w:bCs/>
                <w:kern w:val="2"/>
                <w:szCs w:val="24"/>
              </w:rPr>
              <w:t xml:space="preserve">į </w:t>
            </w:r>
            <w:r w:rsidRPr="00A5440C">
              <w:rPr>
                <w:rFonts w:asciiTheme="majorBidi" w:hAnsiTheme="majorBidi" w:cstheme="majorBidi"/>
                <w:b/>
                <w:bCs/>
                <w:kern w:val="2"/>
                <w:szCs w:val="24"/>
              </w:rPr>
              <w:t xml:space="preserve">Sutarties </w:t>
            </w:r>
            <w:r w:rsidR="00F40BFD" w:rsidRPr="00A5440C">
              <w:rPr>
                <w:rFonts w:asciiTheme="majorBidi" w:hAnsiTheme="majorBidi" w:cstheme="majorBidi"/>
                <w:b/>
                <w:bCs/>
                <w:kern w:val="2"/>
                <w:szCs w:val="24"/>
              </w:rPr>
              <w:t>pažeidimą</w:t>
            </w:r>
          </w:p>
        </w:tc>
        <w:tc>
          <w:tcPr>
            <w:tcW w:w="9377" w:type="dxa"/>
            <w:gridSpan w:val="2"/>
          </w:tcPr>
          <w:p w14:paraId="241C7DF5" w14:textId="396D26C7" w:rsidR="00E622CB" w:rsidRPr="00A5440C" w:rsidRDefault="00053EFF" w:rsidP="00053EFF">
            <w:pPr>
              <w:jc w:val="both"/>
              <w:rPr>
                <w:rFonts w:asciiTheme="majorBidi" w:hAnsiTheme="majorBidi" w:cstheme="majorBidi"/>
                <w:kern w:val="2"/>
                <w:szCs w:val="24"/>
              </w:rPr>
            </w:pPr>
            <w:r w:rsidRPr="00A5440C">
              <w:rPr>
                <w:rFonts w:asciiTheme="majorBidi" w:hAnsiTheme="majorBidi" w:cstheme="majorBidi"/>
                <w:kern w:val="2"/>
                <w:szCs w:val="24"/>
              </w:rPr>
              <w:t xml:space="preserve">9.3.1. </w:t>
            </w:r>
            <w:r w:rsidR="00E622CB" w:rsidRPr="00A5440C">
              <w:rPr>
                <w:rFonts w:asciiTheme="majorBidi" w:hAnsiTheme="majorBidi" w:cstheme="majorBidi"/>
                <w:kern w:val="2"/>
                <w:szCs w:val="24"/>
              </w:rPr>
              <w:t xml:space="preserve">Nutraukus Sutartį </w:t>
            </w:r>
            <w:r w:rsidR="00E622CB" w:rsidRPr="00B93BC9">
              <w:rPr>
                <w:rFonts w:asciiTheme="majorBidi" w:hAnsiTheme="majorBidi" w:cstheme="majorBidi"/>
                <w:kern w:val="2"/>
                <w:szCs w:val="24"/>
              </w:rPr>
              <w:t>dėl Tiekėjo kaltės, įskaitant esminį</w:t>
            </w:r>
            <w:r w:rsidR="00E622CB" w:rsidRPr="00A5440C">
              <w:rPr>
                <w:rFonts w:asciiTheme="majorBidi" w:hAnsiTheme="majorBidi" w:cstheme="majorBidi"/>
                <w:kern w:val="2"/>
                <w:szCs w:val="24"/>
              </w:rPr>
              <w:t xml:space="preserve"> Sutarties pažeidimą, mokama 5 procentų dydžio bauda nuo Pradinės Sutarties vertės be PVM, nurodytos Specialiųjų sąlygų 5.2 punkte.</w:t>
            </w:r>
          </w:p>
        </w:tc>
      </w:tr>
      <w:tr w:rsidR="00E622CB" w:rsidRPr="003C31E3" w14:paraId="14F9EA37" w14:textId="564740EA" w:rsidTr="006F5B85">
        <w:trPr>
          <w:trHeight w:val="300"/>
        </w:trPr>
        <w:tc>
          <w:tcPr>
            <w:tcW w:w="2525" w:type="dxa"/>
            <w:gridSpan w:val="2"/>
          </w:tcPr>
          <w:p w14:paraId="78E0170F"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9377" w:type="dxa"/>
            <w:gridSpan w:val="2"/>
          </w:tcPr>
          <w:p w14:paraId="457064CB" w14:textId="397FB205" w:rsidR="00247B8A" w:rsidRDefault="00EE2877">
            <w:pPr>
              <w:jc w:val="both"/>
              <w:rPr>
                <w:rFonts w:asciiTheme="majorBidi" w:hAnsiTheme="majorBidi" w:cstheme="majorBidi"/>
                <w:color w:val="000000"/>
                <w:kern w:val="2"/>
                <w:szCs w:val="24"/>
              </w:rPr>
            </w:pPr>
            <w:r>
              <w:rPr>
                <w:rFonts w:asciiTheme="majorBidi" w:hAnsiTheme="majorBidi" w:cstheme="majorBidi"/>
                <w:color w:val="000000"/>
                <w:kern w:val="2"/>
                <w:szCs w:val="24"/>
              </w:rPr>
              <w:t xml:space="preserve">9.4.1. </w:t>
            </w:r>
            <w:r w:rsidR="00247B8A" w:rsidRPr="00C20495">
              <w:rPr>
                <w:rFonts w:asciiTheme="majorBidi" w:hAnsiTheme="majorBidi" w:cstheme="majorBidi"/>
                <w:color w:val="000000"/>
                <w:kern w:val="2"/>
                <w:szCs w:val="24"/>
              </w:rPr>
              <w:t xml:space="preserve">Taikoma </w:t>
            </w:r>
            <w:r w:rsidR="00247B8A" w:rsidRPr="000A1A96">
              <w:rPr>
                <w:rFonts w:asciiTheme="majorBidi" w:hAnsiTheme="majorBidi" w:cstheme="majorBidi"/>
                <w:color w:val="000000"/>
                <w:kern w:val="2"/>
                <w:szCs w:val="24"/>
              </w:rPr>
              <w:t>2</w:t>
            </w:r>
            <w:r w:rsidR="00247B8A">
              <w:rPr>
                <w:rFonts w:asciiTheme="majorBidi" w:hAnsiTheme="majorBidi" w:cstheme="majorBidi"/>
                <w:color w:val="000000"/>
                <w:kern w:val="2"/>
                <w:szCs w:val="24"/>
              </w:rPr>
              <w:t>000</w:t>
            </w:r>
            <w:r w:rsidR="00247B8A" w:rsidRPr="00C20495">
              <w:rPr>
                <w:rFonts w:asciiTheme="majorBidi" w:hAnsiTheme="majorBidi" w:cstheme="majorBidi"/>
                <w:color w:val="000000"/>
                <w:kern w:val="2"/>
                <w:szCs w:val="24"/>
              </w:rPr>
              <w:t xml:space="preserve"> </w:t>
            </w:r>
            <w:r w:rsidR="00786147" w:rsidRPr="00C20495">
              <w:rPr>
                <w:rFonts w:asciiTheme="majorBidi" w:hAnsiTheme="majorBidi" w:cstheme="majorBidi"/>
                <w:color w:val="000000"/>
                <w:kern w:val="2"/>
                <w:szCs w:val="24"/>
              </w:rPr>
              <w:t>E</w:t>
            </w:r>
            <w:r w:rsidR="00786147">
              <w:rPr>
                <w:rFonts w:asciiTheme="majorBidi" w:hAnsiTheme="majorBidi" w:cstheme="majorBidi"/>
                <w:color w:val="000000"/>
                <w:kern w:val="2"/>
                <w:szCs w:val="24"/>
              </w:rPr>
              <w:t>ur</w:t>
            </w:r>
            <w:r w:rsidR="00F702F6">
              <w:rPr>
                <w:rFonts w:asciiTheme="majorBidi" w:hAnsiTheme="majorBidi" w:cstheme="majorBidi"/>
                <w:color w:val="000000"/>
                <w:kern w:val="2"/>
                <w:szCs w:val="24"/>
              </w:rPr>
              <w:t xml:space="preserve"> </w:t>
            </w:r>
            <w:r w:rsidR="00247B8A" w:rsidRPr="00C20495">
              <w:rPr>
                <w:rFonts w:asciiTheme="majorBidi" w:hAnsiTheme="majorBidi" w:cstheme="majorBidi"/>
                <w:color w:val="000000"/>
                <w:kern w:val="2"/>
                <w:szCs w:val="24"/>
              </w:rPr>
              <w:t>(</w:t>
            </w:r>
            <w:r w:rsidR="000A1A96">
              <w:rPr>
                <w:rFonts w:asciiTheme="majorBidi" w:hAnsiTheme="majorBidi" w:cstheme="majorBidi"/>
                <w:color w:val="000000"/>
                <w:kern w:val="2"/>
                <w:szCs w:val="24"/>
              </w:rPr>
              <w:t xml:space="preserve">dviejų </w:t>
            </w:r>
            <w:r w:rsidR="00247B8A">
              <w:rPr>
                <w:rFonts w:asciiTheme="majorBidi" w:hAnsiTheme="majorBidi" w:cstheme="majorBidi"/>
                <w:color w:val="000000"/>
                <w:kern w:val="2"/>
                <w:szCs w:val="24"/>
              </w:rPr>
              <w:t>tūkstan</w:t>
            </w:r>
            <w:r w:rsidR="000A1A96">
              <w:rPr>
                <w:rFonts w:asciiTheme="majorBidi" w:hAnsiTheme="majorBidi" w:cstheme="majorBidi"/>
                <w:color w:val="000000"/>
                <w:kern w:val="2"/>
                <w:szCs w:val="24"/>
              </w:rPr>
              <w:t>čių</w:t>
            </w:r>
            <w:r w:rsidR="00F97C54">
              <w:rPr>
                <w:rFonts w:asciiTheme="majorBidi" w:hAnsiTheme="majorBidi" w:cstheme="majorBidi"/>
                <w:color w:val="000000"/>
                <w:kern w:val="2"/>
                <w:szCs w:val="24"/>
              </w:rPr>
              <w:t xml:space="preserve"> eurų</w:t>
            </w:r>
            <w:r w:rsidR="00247B8A" w:rsidRPr="00C20495">
              <w:rPr>
                <w:rFonts w:asciiTheme="majorBidi" w:hAnsiTheme="majorBidi" w:cstheme="majorBidi"/>
                <w:color w:val="000000"/>
                <w:kern w:val="2"/>
                <w:szCs w:val="24"/>
              </w:rPr>
              <w:t>) dydžio bauda</w:t>
            </w:r>
            <w:r w:rsidR="00E32704">
              <w:rPr>
                <w:rFonts w:asciiTheme="majorBidi" w:hAnsiTheme="majorBidi" w:cstheme="majorBidi"/>
                <w:color w:val="000000"/>
                <w:kern w:val="2"/>
                <w:szCs w:val="24"/>
              </w:rPr>
              <w:t xml:space="preserve"> </w:t>
            </w:r>
            <w:r w:rsidR="00247B8A" w:rsidRPr="00C20495">
              <w:rPr>
                <w:rFonts w:asciiTheme="majorBidi" w:hAnsiTheme="majorBidi" w:cstheme="majorBidi"/>
                <w:color w:val="000000"/>
                <w:kern w:val="2"/>
                <w:szCs w:val="24"/>
              </w:rPr>
              <w:t>už kiekvieną pažeidimo atvejį, dėl esamų subtiekėjų pakeitimo / naujų subtiekėjų pasitelkimo nesilaikant Bendrosiose sąlygose nurodytos subtiekėjų keitimo tvarkos</w:t>
            </w:r>
            <w:r w:rsidR="002601D9">
              <w:rPr>
                <w:rFonts w:asciiTheme="majorBidi" w:hAnsiTheme="majorBidi" w:cstheme="majorBidi"/>
                <w:color w:val="000000"/>
                <w:kern w:val="2"/>
                <w:szCs w:val="24"/>
              </w:rPr>
              <w:t>.</w:t>
            </w:r>
          </w:p>
          <w:p w14:paraId="72146F2C" w14:textId="3C3B93A9" w:rsidR="00247B8A" w:rsidRPr="003C31E3" w:rsidRDefault="00247B8A" w:rsidP="00744F69">
            <w:pPr>
              <w:jc w:val="both"/>
              <w:rPr>
                <w:rFonts w:asciiTheme="majorBidi" w:hAnsiTheme="majorBidi" w:cstheme="majorBidi"/>
                <w:kern w:val="2"/>
                <w:szCs w:val="24"/>
              </w:rPr>
            </w:pPr>
          </w:p>
        </w:tc>
      </w:tr>
      <w:tr w:rsidR="00E622CB" w:rsidRPr="003C31E3" w14:paraId="6F92045D" w14:textId="2F66054F" w:rsidTr="006F5B85">
        <w:trPr>
          <w:trHeight w:val="300"/>
        </w:trPr>
        <w:tc>
          <w:tcPr>
            <w:tcW w:w="2525" w:type="dxa"/>
            <w:gridSpan w:val="2"/>
          </w:tcPr>
          <w:p w14:paraId="529B03F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9.5. Tiekėjui taikomos baudos dėl aplinkosauginių ir (arba) socialinių kriterijų nesilaikymo</w:t>
            </w:r>
          </w:p>
        </w:tc>
        <w:tc>
          <w:tcPr>
            <w:tcW w:w="9377" w:type="dxa"/>
            <w:gridSpan w:val="2"/>
          </w:tcPr>
          <w:p w14:paraId="1FF304BA" w14:textId="2B5EEB1A" w:rsidR="00E622CB" w:rsidRPr="003C31E3" w:rsidRDefault="00E622CB">
            <w:pPr>
              <w:rPr>
                <w:rFonts w:asciiTheme="majorBidi" w:hAnsiTheme="majorBidi" w:cstheme="majorBidi"/>
                <w:color w:val="000000"/>
                <w:kern w:val="2"/>
                <w:szCs w:val="24"/>
              </w:rPr>
            </w:pPr>
            <w:r w:rsidRPr="003C31E3">
              <w:rPr>
                <w:rFonts w:asciiTheme="majorBidi" w:hAnsiTheme="majorBidi" w:cstheme="majorBidi"/>
                <w:color w:val="000000"/>
                <w:kern w:val="2"/>
                <w:szCs w:val="24"/>
              </w:rPr>
              <w:t>Netaikoma</w:t>
            </w:r>
            <w:r w:rsidR="0003190C">
              <w:rPr>
                <w:rFonts w:asciiTheme="majorBidi" w:hAnsiTheme="majorBidi" w:cstheme="majorBidi"/>
                <w:color w:val="000000"/>
                <w:kern w:val="2"/>
                <w:szCs w:val="24"/>
              </w:rPr>
              <w:t>.</w:t>
            </w:r>
          </w:p>
          <w:p w14:paraId="7C47F514" w14:textId="49B6BC29" w:rsidR="00E622CB" w:rsidRPr="003C31E3" w:rsidRDefault="00E622CB">
            <w:pPr>
              <w:rPr>
                <w:rFonts w:asciiTheme="majorBidi" w:hAnsiTheme="majorBidi" w:cstheme="majorBidi"/>
                <w:color w:val="4472C4"/>
                <w:kern w:val="2"/>
                <w:szCs w:val="24"/>
              </w:rPr>
            </w:pPr>
          </w:p>
        </w:tc>
      </w:tr>
      <w:tr w:rsidR="00E622CB" w:rsidRPr="003C31E3" w14:paraId="33FD6A75" w14:textId="5ED995C3" w:rsidTr="006F5B85">
        <w:trPr>
          <w:trHeight w:val="300"/>
        </w:trPr>
        <w:tc>
          <w:tcPr>
            <w:tcW w:w="2525" w:type="dxa"/>
            <w:gridSpan w:val="2"/>
          </w:tcPr>
          <w:p w14:paraId="4FBE469D"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9.6. Tiekėjui / Pirkėjui taikoma bauda dėl konfidencialumo reikalavimų nesilaikymo</w:t>
            </w:r>
          </w:p>
        </w:tc>
        <w:tc>
          <w:tcPr>
            <w:tcW w:w="9377" w:type="dxa"/>
            <w:gridSpan w:val="2"/>
          </w:tcPr>
          <w:p w14:paraId="05B96251" w14:textId="612F60CE" w:rsidR="00E622CB" w:rsidRPr="003C31E3" w:rsidRDefault="00EE2877" w:rsidP="006E243D">
            <w:pPr>
              <w:jc w:val="both"/>
              <w:rPr>
                <w:rFonts w:asciiTheme="majorBidi" w:hAnsiTheme="majorBidi" w:cstheme="majorBidi"/>
                <w:color w:val="4472C4"/>
                <w:kern w:val="2"/>
                <w:szCs w:val="24"/>
              </w:rPr>
            </w:pPr>
            <w:r>
              <w:rPr>
                <w:rFonts w:asciiTheme="majorBidi" w:hAnsiTheme="majorBidi" w:cstheme="majorBidi"/>
                <w:kern w:val="2"/>
                <w:szCs w:val="24"/>
              </w:rPr>
              <w:t xml:space="preserve">9.6.1. </w:t>
            </w:r>
            <w:r w:rsidR="00E622CB" w:rsidRPr="006E243D">
              <w:rPr>
                <w:rFonts w:asciiTheme="majorBidi" w:hAnsiTheme="majorBidi" w:cstheme="majorBidi"/>
                <w:kern w:val="2"/>
                <w:szCs w:val="24"/>
              </w:rPr>
              <w:t xml:space="preserve">Tiekėjas, pažeidęs Sutartyje numatytą konfidencialumo pareigą, įsipareigoja pagal argumentuotą </w:t>
            </w:r>
            <w:r w:rsidR="00E32704">
              <w:rPr>
                <w:rFonts w:asciiTheme="majorBidi" w:hAnsiTheme="majorBidi" w:cstheme="majorBidi"/>
                <w:kern w:val="2"/>
                <w:szCs w:val="24"/>
              </w:rPr>
              <w:t>Pirkėjo</w:t>
            </w:r>
            <w:r w:rsidR="00E622CB" w:rsidRPr="006E243D">
              <w:rPr>
                <w:rFonts w:asciiTheme="majorBidi" w:hAnsiTheme="majorBidi" w:cstheme="majorBidi"/>
                <w:kern w:val="2"/>
                <w:szCs w:val="24"/>
              </w:rPr>
              <w:t xml:space="preserve"> reikalavimą sumokėti 3000 </w:t>
            </w:r>
            <w:r w:rsidR="00786147" w:rsidRPr="006E243D">
              <w:rPr>
                <w:rFonts w:asciiTheme="majorBidi" w:hAnsiTheme="majorBidi" w:cstheme="majorBidi"/>
                <w:kern w:val="2"/>
                <w:szCs w:val="24"/>
              </w:rPr>
              <w:t>E</w:t>
            </w:r>
            <w:r w:rsidR="00786147">
              <w:rPr>
                <w:rFonts w:asciiTheme="majorBidi" w:hAnsiTheme="majorBidi" w:cstheme="majorBidi"/>
                <w:kern w:val="2"/>
                <w:szCs w:val="24"/>
              </w:rPr>
              <w:t>ur</w:t>
            </w:r>
            <w:r w:rsidR="00786147" w:rsidRPr="006E243D">
              <w:rPr>
                <w:rFonts w:asciiTheme="majorBidi" w:hAnsiTheme="majorBidi" w:cstheme="majorBidi"/>
                <w:kern w:val="2"/>
                <w:szCs w:val="24"/>
              </w:rPr>
              <w:t xml:space="preserve"> </w:t>
            </w:r>
            <w:r w:rsidR="00E622CB" w:rsidRPr="006E243D">
              <w:rPr>
                <w:rFonts w:asciiTheme="majorBidi" w:hAnsiTheme="majorBidi" w:cstheme="majorBidi"/>
                <w:kern w:val="2"/>
                <w:szCs w:val="24"/>
              </w:rPr>
              <w:t xml:space="preserve">(trijų tūkstančių eurų) baudą ir atlyginti visus kitus </w:t>
            </w:r>
            <w:r w:rsidR="00E32704">
              <w:rPr>
                <w:rFonts w:asciiTheme="majorBidi" w:hAnsiTheme="majorBidi" w:cstheme="majorBidi"/>
                <w:kern w:val="2"/>
                <w:szCs w:val="24"/>
              </w:rPr>
              <w:t>Pirkėjo</w:t>
            </w:r>
            <w:r w:rsidR="00E622CB" w:rsidRPr="006E243D">
              <w:rPr>
                <w:rFonts w:asciiTheme="majorBidi" w:hAnsiTheme="majorBidi" w:cstheme="majorBidi"/>
                <w:kern w:val="2"/>
                <w:szCs w:val="24"/>
              </w:rPr>
              <w:t xml:space="preserve"> patirtus nuostolius, kiek jų nepadengia numatyta bauda.</w:t>
            </w:r>
          </w:p>
        </w:tc>
      </w:tr>
      <w:tr w:rsidR="00E622CB" w:rsidRPr="003C31E3" w14:paraId="15664260" w14:textId="0319FC09" w:rsidTr="006F5B85">
        <w:trPr>
          <w:trHeight w:val="300"/>
        </w:trPr>
        <w:tc>
          <w:tcPr>
            <w:tcW w:w="2525" w:type="dxa"/>
            <w:gridSpan w:val="2"/>
          </w:tcPr>
          <w:p w14:paraId="1BE9EAB7"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9.7. Tiekėjui taikomos netesybos dėl pirkimo dokumentuose nustatytų kokybinių kriterijų nepasiekimo </w:t>
            </w:r>
            <w:r w:rsidRPr="003C31E3">
              <w:rPr>
                <w:rFonts w:asciiTheme="majorBidi" w:hAnsiTheme="majorBidi" w:cstheme="majorBidi"/>
                <w:b/>
                <w:bCs/>
                <w:kern w:val="2"/>
                <w:szCs w:val="24"/>
              </w:rPr>
              <w:lastRenderedPageBreak/>
              <w:t>Sutarties vykdymo metu</w:t>
            </w:r>
          </w:p>
        </w:tc>
        <w:tc>
          <w:tcPr>
            <w:tcW w:w="9377" w:type="dxa"/>
            <w:gridSpan w:val="2"/>
          </w:tcPr>
          <w:p w14:paraId="6AE6054D" w14:textId="05837DF4" w:rsidR="00E622CB" w:rsidRPr="003C31E3" w:rsidRDefault="00E622CB" w:rsidP="0020571B">
            <w:pPr>
              <w:rPr>
                <w:rFonts w:asciiTheme="majorBidi" w:hAnsiTheme="majorBidi" w:cstheme="majorBidi"/>
                <w:color w:val="4472C4"/>
                <w:kern w:val="2"/>
                <w:szCs w:val="24"/>
              </w:rPr>
            </w:pPr>
            <w:r w:rsidRPr="003C31E3">
              <w:rPr>
                <w:rFonts w:asciiTheme="majorBidi" w:hAnsiTheme="majorBidi" w:cstheme="majorBidi"/>
                <w:kern w:val="2"/>
                <w:szCs w:val="24"/>
              </w:rPr>
              <w:lastRenderedPageBreak/>
              <w:t>Netaikoma</w:t>
            </w:r>
            <w:r w:rsidR="0003190C">
              <w:rPr>
                <w:rFonts w:asciiTheme="majorBidi" w:hAnsiTheme="majorBidi" w:cstheme="majorBidi"/>
                <w:kern w:val="2"/>
                <w:szCs w:val="24"/>
              </w:rPr>
              <w:t>.</w:t>
            </w:r>
          </w:p>
        </w:tc>
      </w:tr>
      <w:tr w:rsidR="00E622CB" w:rsidRPr="003C31E3" w14:paraId="6FB3F58C" w14:textId="28E31907" w:rsidTr="006F5B85">
        <w:trPr>
          <w:trHeight w:val="300"/>
        </w:trPr>
        <w:tc>
          <w:tcPr>
            <w:tcW w:w="2525" w:type="dxa"/>
            <w:gridSpan w:val="2"/>
          </w:tcPr>
          <w:p w14:paraId="0F0D29D4"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9.8. Tiekėjui taikomos netesybos dėl Sutarties įvykdymo užtikrinimo nepratęsimo</w:t>
            </w:r>
          </w:p>
        </w:tc>
        <w:tc>
          <w:tcPr>
            <w:tcW w:w="9377" w:type="dxa"/>
            <w:gridSpan w:val="2"/>
          </w:tcPr>
          <w:p w14:paraId="66B3CDDF" w14:textId="280D4915" w:rsidR="00E622CB" w:rsidRPr="0031160E" w:rsidRDefault="00F87F3E" w:rsidP="0093570D">
            <w:pPr>
              <w:jc w:val="both"/>
              <w:rPr>
                <w:rFonts w:asciiTheme="majorBidi" w:hAnsiTheme="majorBidi" w:cstheme="majorBidi"/>
                <w:kern w:val="2"/>
                <w:szCs w:val="24"/>
              </w:rPr>
            </w:pPr>
            <w:r>
              <w:rPr>
                <w:rFonts w:asciiTheme="majorBidi" w:hAnsiTheme="majorBidi" w:cstheme="majorBidi"/>
                <w:kern w:val="2"/>
                <w:szCs w:val="24"/>
              </w:rPr>
              <w:t xml:space="preserve">Netaikoma. </w:t>
            </w:r>
          </w:p>
          <w:p w14:paraId="03730C85" w14:textId="2AF1BC52" w:rsidR="00E622CB" w:rsidRPr="001B6273" w:rsidRDefault="00E622CB" w:rsidP="00D47073">
            <w:pPr>
              <w:jc w:val="both"/>
              <w:rPr>
                <w:rFonts w:asciiTheme="majorBidi" w:hAnsiTheme="majorBidi" w:cstheme="majorBidi"/>
                <w:color w:val="4472C4"/>
                <w:kern w:val="2"/>
                <w:szCs w:val="24"/>
              </w:rPr>
            </w:pPr>
          </w:p>
        </w:tc>
      </w:tr>
      <w:tr w:rsidR="00E622CB" w:rsidRPr="003C31E3" w14:paraId="6A7E5242" w14:textId="65D9C0C5" w:rsidTr="006F5B85">
        <w:trPr>
          <w:trHeight w:val="300"/>
        </w:trPr>
        <w:tc>
          <w:tcPr>
            <w:tcW w:w="2525" w:type="dxa"/>
            <w:gridSpan w:val="2"/>
          </w:tcPr>
          <w:p w14:paraId="65DFF4A4" w14:textId="77777777" w:rsidR="00E622CB" w:rsidRPr="003C31E3" w:rsidRDefault="00E622CB">
            <w:pPr>
              <w:rPr>
                <w:rFonts w:asciiTheme="majorBidi" w:hAnsiTheme="majorBidi" w:cstheme="majorBidi"/>
                <w:b/>
                <w:bCs/>
                <w:kern w:val="2"/>
                <w:szCs w:val="24"/>
                <w:lang w:val="en-US"/>
              </w:rPr>
            </w:pPr>
            <w:r w:rsidRPr="003C31E3">
              <w:rPr>
                <w:rFonts w:asciiTheme="majorBidi" w:hAnsiTheme="majorBidi" w:cstheme="majorBidi"/>
                <w:b/>
                <w:bCs/>
                <w:kern w:val="2"/>
                <w:szCs w:val="24"/>
                <w:lang w:val="en-US"/>
              </w:rPr>
              <w:t xml:space="preserve">9.9. </w:t>
            </w:r>
            <w:r w:rsidRPr="003C31E3">
              <w:rPr>
                <w:rFonts w:asciiTheme="majorBidi" w:hAnsiTheme="majorBidi" w:cstheme="majorBidi"/>
                <w:b/>
                <w:bCs/>
                <w:kern w:val="2"/>
                <w:szCs w:val="24"/>
              </w:rPr>
              <w:t>Kitos netesybos</w:t>
            </w:r>
          </w:p>
        </w:tc>
        <w:tc>
          <w:tcPr>
            <w:tcW w:w="9377" w:type="dxa"/>
            <w:gridSpan w:val="2"/>
          </w:tcPr>
          <w:p w14:paraId="5BB93049" w14:textId="6E2C2B4A" w:rsidR="00E622CB" w:rsidRPr="00473CCB" w:rsidRDefault="00E622CB" w:rsidP="00F87F3E">
            <w:pPr>
              <w:jc w:val="both"/>
              <w:rPr>
                <w:rFonts w:asciiTheme="majorBidi" w:hAnsiTheme="majorBidi" w:cstheme="majorBidi"/>
                <w:kern w:val="2"/>
                <w:szCs w:val="24"/>
              </w:rPr>
            </w:pPr>
            <w:r w:rsidRPr="00473CCB">
              <w:rPr>
                <w:rFonts w:asciiTheme="majorBidi" w:hAnsiTheme="majorBidi" w:cstheme="majorBidi"/>
                <w:kern w:val="2"/>
                <w:szCs w:val="24"/>
              </w:rPr>
              <w:t>9.9.1. Tiekėjas, neįvykdęs ar netinkamai vykdęs Sutartyje nustatytus įsipareigojimus, nesusijusius su termino praleidimu,</w:t>
            </w:r>
            <w:r w:rsidR="00014A0E" w:rsidRPr="00473CCB">
              <w:rPr>
                <w:rFonts w:asciiTheme="majorBidi" w:hAnsiTheme="majorBidi" w:cstheme="majorBidi"/>
                <w:kern w:val="2"/>
                <w:szCs w:val="24"/>
              </w:rPr>
              <w:t xml:space="preserve"> išskyrus tuos, kurie atskirai</w:t>
            </w:r>
            <w:r w:rsidR="00876D70" w:rsidRPr="00473CCB">
              <w:rPr>
                <w:rFonts w:asciiTheme="majorBidi" w:hAnsiTheme="majorBidi" w:cstheme="majorBidi"/>
                <w:kern w:val="2"/>
                <w:szCs w:val="24"/>
              </w:rPr>
              <w:t xml:space="preserve"> Sutarties </w:t>
            </w:r>
            <w:r w:rsidR="003A7F16">
              <w:rPr>
                <w:rFonts w:asciiTheme="majorBidi" w:hAnsiTheme="majorBidi" w:cstheme="majorBidi"/>
                <w:kern w:val="2"/>
                <w:szCs w:val="24"/>
              </w:rPr>
              <w:t>S</w:t>
            </w:r>
            <w:r w:rsidR="00876D70" w:rsidRPr="00473CCB">
              <w:rPr>
                <w:rFonts w:asciiTheme="majorBidi" w:hAnsiTheme="majorBidi" w:cstheme="majorBidi"/>
                <w:kern w:val="2"/>
                <w:szCs w:val="24"/>
              </w:rPr>
              <w:t>pecialiose sąlygose aptarti,</w:t>
            </w:r>
            <w:r w:rsidRPr="00473CCB">
              <w:rPr>
                <w:rFonts w:asciiTheme="majorBidi" w:hAnsiTheme="majorBidi" w:cstheme="majorBidi"/>
                <w:kern w:val="2"/>
                <w:szCs w:val="24"/>
              </w:rPr>
              <w:t xml:space="preserve"> </w:t>
            </w:r>
            <w:r w:rsidR="00514EC0" w:rsidRPr="00473CCB">
              <w:rPr>
                <w:rFonts w:asciiTheme="majorBidi" w:hAnsiTheme="majorBidi" w:cstheme="majorBidi"/>
                <w:kern w:val="2"/>
                <w:szCs w:val="24"/>
              </w:rPr>
              <w:t xml:space="preserve">Pirkėjui </w:t>
            </w:r>
            <w:r w:rsidRPr="00473CCB">
              <w:rPr>
                <w:rFonts w:asciiTheme="majorBidi" w:hAnsiTheme="majorBidi" w:cstheme="majorBidi"/>
                <w:kern w:val="2"/>
                <w:szCs w:val="24"/>
              </w:rPr>
              <w:t xml:space="preserve">raštu pareikalavus, moka (ši suma laikoma minimaliais </w:t>
            </w:r>
            <w:r w:rsidR="00514EC0" w:rsidRPr="00473CCB">
              <w:rPr>
                <w:rFonts w:asciiTheme="majorBidi" w:hAnsiTheme="majorBidi" w:cstheme="majorBidi"/>
                <w:kern w:val="2"/>
                <w:szCs w:val="24"/>
              </w:rPr>
              <w:t xml:space="preserve">Pirkėjo </w:t>
            </w:r>
            <w:r w:rsidRPr="00473CCB">
              <w:rPr>
                <w:rFonts w:asciiTheme="majorBidi" w:hAnsiTheme="majorBidi" w:cstheme="majorBidi"/>
                <w:kern w:val="2"/>
                <w:szCs w:val="24"/>
              </w:rPr>
              <w:t>nuostoliais)</w:t>
            </w:r>
            <w:r w:rsidR="0062044A">
              <w:rPr>
                <w:rFonts w:asciiTheme="majorBidi" w:hAnsiTheme="majorBidi" w:cstheme="majorBidi"/>
                <w:kern w:val="2"/>
                <w:szCs w:val="24"/>
              </w:rPr>
              <w:t xml:space="preserve"> Pirkėjui</w:t>
            </w:r>
            <w:r w:rsidR="00F87F3E">
              <w:rPr>
                <w:rFonts w:asciiTheme="majorBidi" w:hAnsiTheme="majorBidi" w:cstheme="majorBidi"/>
                <w:kern w:val="2"/>
                <w:szCs w:val="24"/>
              </w:rPr>
              <w:t xml:space="preserve"> </w:t>
            </w:r>
            <w:r w:rsidRPr="00473CCB">
              <w:rPr>
                <w:rFonts w:asciiTheme="majorBidi" w:hAnsiTheme="majorBidi" w:cstheme="majorBidi"/>
                <w:kern w:val="2"/>
                <w:szCs w:val="24"/>
              </w:rPr>
              <w:t>300,00 Eur (trijų šimtų  eurų) dydžio baudą už kiekvieną pažeidimo atvejį</w:t>
            </w:r>
            <w:r w:rsidR="00F87F3E">
              <w:rPr>
                <w:rFonts w:asciiTheme="majorBidi" w:hAnsiTheme="majorBidi" w:cstheme="majorBidi"/>
                <w:kern w:val="2"/>
                <w:szCs w:val="24"/>
              </w:rPr>
              <w:t>.</w:t>
            </w:r>
          </w:p>
        </w:tc>
      </w:tr>
      <w:tr w:rsidR="00E622CB" w:rsidRPr="003C31E3" w14:paraId="64683E3A" w14:textId="3FE2387A" w:rsidTr="006F5B85">
        <w:trPr>
          <w:trHeight w:val="300"/>
        </w:trPr>
        <w:tc>
          <w:tcPr>
            <w:tcW w:w="11902" w:type="dxa"/>
            <w:gridSpan w:val="4"/>
          </w:tcPr>
          <w:p w14:paraId="0B26A3D8"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10. SUTARTIES GALIOJIMAS IR KEITIMAS</w:t>
            </w:r>
          </w:p>
        </w:tc>
      </w:tr>
      <w:tr w:rsidR="00E622CB" w:rsidRPr="003C31E3" w14:paraId="6D41C1E4" w14:textId="08BA84B1" w:rsidTr="00D47073">
        <w:trPr>
          <w:trHeight w:val="1316"/>
        </w:trPr>
        <w:tc>
          <w:tcPr>
            <w:tcW w:w="2525" w:type="dxa"/>
            <w:gridSpan w:val="2"/>
          </w:tcPr>
          <w:p w14:paraId="0E283015"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10.1. Sutarties sudarymas ir įsigaliojimas</w:t>
            </w:r>
          </w:p>
        </w:tc>
        <w:tc>
          <w:tcPr>
            <w:tcW w:w="9377" w:type="dxa"/>
            <w:gridSpan w:val="2"/>
          </w:tcPr>
          <w:p w14:paraId="1452A9E7" w14:textId="37A5786B" w:rsidR="00E622CB" w:rsidRPr="003C31E3" w:rsidRDefault="001C24E8" w:rsidP="00C70F4A">
            <w:pPr>
              <w:jc w:val="both"/>
              <w:rPr>
                <w:rFonts w:asciiTheme="majorBidi" w:hAnsiTheme="majorBidi" w:cstheme="majorBidi"/>
                <w:kern w:val="2"/>
                <w:szCs w:val="24"/>
              </w:rPr>
            </w:pPr>
            <w:r>
              <w:rPr>
                <w:rFonts w:asciiTheme="majorBidi" w:hAnsiTheme="majorBidi" w:cstheme="majorBidi"/>
                <w:kern w:val="2"/>
                <w:szCs w:val="24"/>
              </w:rPr>
              <w:t xml:space="preserve">10.1.1. </w:t>
            </w:r>
            <w:r w:rsidR="00E622CB" w:rsidRPr="003C31E3">
              <w:rPr>
                <w:rFonts w:asciiTheme="majorBidi" w:hAnsiTheme="majorBidi" w:cstheme="majorBidi"/>
                <w:kern w:val="2"/>
                <w:szCs w:val="24"/>
              </w:rPr>
              <w:t>Ši Sutartis laikoma sudaryta, kai (pirma) ją pasirašo abi Šalys, ir (antra) pateikiamas sutarties įvykdymo užtikrinimas</w:t>
            </w:r>
            <w:r w:rsidR="00E622CB">
              <w:rPr>
                <w:rFonts w:asciiTheme="majorBidi" w:hAnsiTheme="majorBidi" w:cstheme="majorBidi"/>
                <w:kern w:val="2"/>
                <w:szCs w:val="24"/>
              </w:rPr>
              <w:t xml:space="preserve"> arba į Pirkėjo sąskaitą pervedama Užstato suma</w:t>
            </w:r>
            <w:r w:rsidR="00E622CB" w:rsidRPr="003C31E3">
              <w:rPr>
                <w:rFonts w:asciiTheme="majorBidi" w:hAnsiTheme="majorBidi" w:cstheme="majorBidi"/>
                <w:kern w:val="2"/>
                <w:szCs w:val="24"/>
              </w:rPr>
              <w:t>.</w:t>
            </w:r>
          </w:p>
          <w:p w14:paraId="1ACAB300" w14:textId="530F0AC9" w:rsidR="00E622CB" w:rsidRPr="00730B35" w:rsidRDefault="001C24E8" w:rsidP="00DC5B0B">
            <w:pPr>
              <w:jc w:val="both"/>
              <w:rPr>
                <w:rFonts w:asciiTheme="majorBidi" w:hAnsiTheme="majorBidi" w:cstheme="majorBidi"/>
                <w:color w:val="4472C4"/>
                <w:kern w:val="2"/>
                <w:szCs w:val="24"/>
              </w:rPr>
            </w:pPr>
            <w:r>
              <w:rPr>
                <w:rFonts w:asciiTheme="majorBidi" w:hAnsiTheme="majorBidi" w:cstheme="majorBidi"/>
                <w:kern w:val="2"/>
                <w:szCs w:val="24"/>
              </w:rPr>
              <w:t xml:space="preserve">10.1.2. </w:t>
            </w:r>
            <w:r w:rsidR="00E622CB" w:rsidRPr="003C31E3">
              <w:rPr>
                <w:rFonts w:asciiTheme="majorBidi" w:hAnsiTheme="majorBidi" w:cstheme="majorBidi"/>
                <w:kern w:val="2"/>
                <w:szCs w:val="24"/>
              </w:rPr>
              <w:t xml:space="preserve">Sutartis galioja iki visiško prievolių įvykdymo, bet jos terminas negali būti ilgesnis kaip </w:t>
            </w:r>
            <w:r w:rsidR="00564DB9">
              <w:rPr>
                <w:rFonts w:asciiTheme="majorBidi" w:hAnsiTheme="majorBidi" w:cstheme="majorBidi"/>
                <w:kern w:val="2"/>
                <w:szCs w:val="24"/>
              </w:rPr>
              <w:t>2</w:t>
            </w:r>
            <w:r w:rsidR="008C00BC">
              <w:rPr>
                <w:rFonts w:asciiTheme="majorBidi" w:hAnsiTheme="majorBidi" w:cstheme="majorBidi"/>
                <w:kern w:val="2"/>
                <w:szCs w:val="24"/>
              </w:rPr>
              <w:t>6</w:t>
            </w:r>
            <w:r w:rsidR="00F87F3E">
              <w:rPr>
                <w:rFonts w:asciiTheme="majorBidi" w:hAnsiTheme="majorBidi" w:cstheme="majorBidi"/>
                <w:kern w:val="2"/>
                <w:szCs w:val="24"/>
              </w:rPr>
              <w:t xml:space="preserve"> (</w:t>
            </w:r>
            <w:r w:rsidR="0070739A">
              <w:rPr>
                <w:rFonts w:asciiTheme="majorBidi" w:hAnsiTheme="majorBidi" w:cstheme="majorBidi"/>
                <w:kern w:val="2"/>
                <w:szCs w:val="24"/>
              </w:rPr>
              <w:t>dv</w:t>
            </w:r>
            <w:r w:rsidR="00564DB9">
              <w:rPr>
                <w:rFonts w:asciiTheme="majorBidi" w:hAnsiTheme="majorBidi" w:cstheme="majorBidi"/>
                <w:kern w:val="2"/>
                <w:szCs w:val="24"/>
              </w:rPr>
              <w:t xml:space="preserve">idešimt </w:t>
            </w:r>
            <w:r w:rsidR="008C00BC">
              <w:rPr>
                <w:rFonts w:asciiTheme="majorBidi" w:hAnsiTheme="majorBidi" w:cstheme="majorBidi"/>
                <w:kern w:val="2"/>
                <w:szCs w:val="24"/>
              </w:rPr>
              <w:t>šeši</w:t>
            </w:r>
            <w:r w:rsidR="00F87F3E">
              <w:rPr>
                <w:rFonts w:asciiTheme="majorBidi" w:hAnsiTheme="majorBidi" w:cstheme="majorBidi"/>
                <w:kern w:val="2"/>
                <w:szCs w:val="24"/>
              </w:rPr>
              <w:t>)</w:t>
            </w:r>
            <w:r w:rsidR="00E622CB">
              <w:rPr>
                <w:rFonts w:asciiTheme="majorBidi" w:hAnsiTheme="majorBidi" w:cstheme="majorBidi"/>
                <w:kern w:val="2"/>
                <w:szCs w:val="24"/>
              </w:rPr>
              <w:t xml:space="preserve"> mėnesi</w:t>
            </w:r>
            <w:r w:rsidR="00564DB9">
              <w:rPr>
                <w:rFonts w:asciiTheme="majorBidi" w:hAnsiTheme="majorBidi" w:cstheme="majorBidi"/>
                <w:kern w:val="2"/>
                <w:szCs w:val="24"/>
              </w:rPr>
              <w:t>ai</w:t>
            </w:r>
            <w:r w:rsidR="00E622CB">
              <w:rPr>
                <w:rFonts w:asciiTheme="majorBidi" w:hAnsiTheme="majorBidi" w:cstheme="majorBidi"/>
                <w:kern w:val="2"/>
                <w:szCs w:val="24"/>
              </w:rPr>
              <w:t>.</w:t>
            </w:r>
            <w:r w:rsidR="000D7C13">
              <w:rPr>
                <w:rFonts w:asciiTheme="majorBidi" w:hAnsiTheme="majorBidi" w:cstheme="majorBidi"/>
                <w:kern w:val="2"/>
                <w:szCs w:val="24"/>
              </w:rPr>
              <w:t xml:space="preserve"> </w:t>
            </w:r>
            <w:r w:rsidR="0070739A">
              <w:rPr>
                <w:rFonts w:asciiTheme="majorBidi" w:hAnsiTheme="majorBidi" w:cstheme="majorBidi"/>
                <w:kern w:val="2"/>
                <w:szCs w:val="24"/>
              </w:rPr>
              <w:t xml:space="preserve">Prekės </w:t>
            </w:r>
            <w:r w:rsidR="008C00BC">
              <w:rPr>
                <w:rFonts w:asciiTheme="majorBidi" w:hAnsiTheme="majorBidi" w:cstheme="majorBidi"/>
                <w:kern w:val="2"/>
                <w:szCs w:val="24"/>
              </w:rPr>
              <w:t>t</w:t>
            </w:r>
            <w:r w:rsidR="007A2B57">
              <w:rPr>
                <w:rFonts w:asciiTheme="majorBidi" w:hAnsiTheme="majorBidi" w:cstheme="majorBidi"/>
                <w:kern w:val="2"/>
                <w:szCs w:val="24"/>
              </w:rPr>
              <w:t>ie</w:t>
            </w:r>
            <w:r w:rsidR="008C00BC">
              <w:rPr>
                <w:rFonts w:asciiTheme="majorBidi" w:hAnsiTheme="majorBidi" w:cstheme="majorBidi"/>
                <w:kern w:val="2"/>
                <w:szCs w:val="24"/>
              </w:rPr>
              <w:t xml:space="preserve">kiamos 24 (dvidešimt keturis) mėnesius nuo Sutarties sudarymo dienos. </w:t>
            </w:r>
          </w:p>
        </w:tc>
      </w:tr>
      <w:tr w:rsidR="00E622CB" w:rsidRPr="003C31E3" w14:paraId="081AF8DE" w14:textId="536D0C7C" w:rsidTr="006F5B85">
        <w:trPr>
          <w:trHeight w:val="300"/>
        </w:trPr>
        <w:tc>
          <w:tcPr>
            <w:tcW w:w="2525" w:type="dxa"/>
            <w:gridSpan w:val="2"/>
          </w:tcPr>
          <w:p w14:paraId="0EB83F3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10.2. Sutarties galiojimo termino pratęsimas</w:t>
            </w:r>
          </w:p>
        </w:tc>
        <w:tc>
          <w:tcPr>
            <w:tcW w:w="9377" w:type="dxa"/>
            <w:gridSpan w:val="2"/>
          </w:tcPr>
          <w:p w14:paraId="4D5CFBEA" w14:textId="7A5DE48F" w:rsidR="00E622CB" w:rsidRPr="003C31E3" w:rsidRDefault="00F87F3E">
            <w:pPr>
              <w:rPr>
                <w:rFonts w:asciiTheme="majorBidi" w:hAnsiTheme="majorBidi" w:cstheme="majorBidi"/>
                <w:kern w:val="2"/>
                <w:szCs w:val="24"/>
              </w:rPr>
            </w:pPr>
            <w:r>
              <w:rPr>
                <w:rFonts w:asciiTheme="majorBidi" w:hAnsiTheme="majorBidi" w:cstheme="majorBidi"/>
                <w:kern w:val="2"/>
                <w:szCs w:val="24"/>
              </w:rPr>
              <w:t xml:space="preserve">10.2. </w:t>
            </w:r>
            <w:r w:rsidR="00E622CB"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033913EE" w14:textId="77777777" w:rsidR="00E622CB" w:rsidRPr="003C31E3" w:rsidRDefault="00E622CB">
            <w:pPr>
              <w:rPr>
                <w:rFonts w:asciiTheme="majorBidi" w:hAnsiTheme="majorBidi" w:cstheme="majorBidi"/>
                <w:kern w:val="2"/>
                <w:szCs w:val="24"/>
              </w:rPr>
            </w:pPr>
          </w:p>
          <w:p w14:paraId="3777C059" w14:textId="66D5EE9D" w:rsidR="00E622CB" w:rsidRPr="003C31E3" w:rsidRDefault="00E622CB">
            <w:pPr>
              <w:rPr>
                <w:rFonts w:asciiTheme="majorBidi" w:hAnsiTheme="majorBidi" w:cstheme="majorBidi"/>
                <w:kern w:val="2"/>
                <w:szCs w:val="24"/>
              </w:rPr>
            </w:pPr>
          </w:p>
        </w:tc>
      </w:tr>
      <w:tr w:rsidR="00E622CB" w:rsidRPr="003C31E3" w14:paraId="1B0796BD" w14:textId="15BBBFE6" w:rsidTr="006F5B85">
        <w:trPr>
          <w:trHeight w:val="300"/>
        </w:trPr>
        <w:tc>
          <w:tcPr>
            <w:tcW w:w="11902" w:type="dxa"/>
            <w:gridSpan w:val="4"/>
          </w:tcPr>
          <w:p w14:paraId="0DCA0AA8"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11. SUTARTIES NUTRAUKIMAS</w:t>
            </w:r>
          </w:p>
        </w:tc>
      </w:tr>
      <w:tr w:rsidR="00E622CB" w:rsidRPr="003C31E3" w14:paraId="05745068" w14:textId="2B7CBDDF" w:rsidTr="006F5B85">
        <w:trPr>
          <w:trHeight w:val="300"/>
        </w:trPr>
        <w:tc>
          <w:tcPr>
            <w:tcW w:w="2453" w:type="dxa"/>
          </w:tcPr>
          <w:p w14:paraId="0D2EA3FC"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11.1. Sutarties nutraukimo pagrindai</w:t>
            </w:r>
          </w:p>
        </w:tc>
        <w:tc>
          <w:tcPr>
            <w:tcW w:w="9449" w:type="dxa"/>
            <w:gridSpan w:val="3"/>
          </w:tcPr>
          <w:p w14:paraId="1F0510A6" w14:textId="2821FE73" w:rsidR="00E622CB" w:rsidRPr="003C31E3" w:rsidRDefault="00F87F3E" w:rsidP="00744F69">
            <w:pPr>
              <w:jc w:val="both"/>
              <w:rPr>
                <w:rFonts w:asciiTheme="majorBidi" w:hAnsiTheme="majorBidi" w:cstheme="majorBidi"/>
                <w:kern w:val="2"/>
                <w:szCs w:val="24"/>
              </w:rPr>
            </w:pPr>
            <w:r>
              <w:rPr>
                <w:rFonts w:asciiTheme="majorBidi" w:hAnsiTheme="majorBidi" w:cstheme="majorBidi"/>
                <w:kern w:val="2"/>
                <w:szCs w:val="24"/>
              </w:rPr>
              <w:t xml:space="preserve">11.1. </w:t>
            </w:r>
            <w:r w:rsidR="00E622CB" w:rsidRPr="003C31E3">
              <w:rPr>
                <w:rFonts w:asciiTheme="majorBidi" w:hAnsiTheme="majorBidi" w:cstheme="majorBidi"/>
                <w:kern w:val="2"/>
                <w:szCs w:val="24"/>
              </w:rPr>
              <w:t>Sutartis gali būti nutraukiama rašytiniu Šalių susitarimu arba vienašališkai, Bendrosiose sąlygose ir šiais Specialiosiose sąlygose nurodytais atvejais ir nustatyta tvarka.</w:t>
            </w:r>
          </w:p>
          <w:p w14:paraId="205C6163" w14:textId="77777777" w:rsidR="00E622CB" w:rsidRPr="003C31E3" w:rsidRDefault="00E622CB" w:rsidP="00744F69">
            <w:pPr>
              <w:jc w:val="both"/>
              <w:rPr>
                <w:rFonts w:asciiTheme="majorBidi" w:hAnsiTheme="majorBidi" w:cstheme="majorBidi"/>
                <w:kern w:val="2"/>
                <w:szCs w:val="24"/>
              </w:rPr>
            </w:pPr>
          </w:p>
          <w:p w14:paraId="1310C578" w14:textId="63D18576" w:rsidR="00E622CB" w:rsidRPr="003C31E3" w:rsidRDefault="00E622CB" w:rsidP="00744F69">
            <w:pPr>
              <w:jc w:val="both"/>
              <w:rPr>
                <w:rFonts w:asciiTheme="majorBidi" w:hAnsiTheme="majorBidi" w:cstheme="majorBidi"/>
                <w:color w:val="4472C4"/>
                <w:kern w:val="2"/>
                <w:szCs w:val="24"/>
              </w:rPr>
            </w:pPr>
          </w:p>
        </w:tc>
      </w:tr>
      <w:tr w:rsidR="00E622CB" w:rsidRPr="00BB203B" w14:paraId="6A8F7AC9" w14:textId="139CCEC6" w:rsidTr="006F5B85">
        <w:trPr>
          <w:trHeight w:val="300"/>
        </w:trPr>
        <w:tc>
          <w:tcPr>
            <w:tcW w:w="2453" w:type="dxa"/>
          </w:tcPr>
          <w:p w14:paraId="5A3D6804" w14:textId="77777777" w:rsidR="00E622CB" w:rsidRPr="003C31E3" w:rsidRDefault="00E622CB" w:rsidP="00800759">
            <w:pPr>
              <w:rPr>
                <w:rFonts w:asciiTheme="majorBidi" w:hAnsiTheme="majorBidi" w:cstheme="majorBidi"/>
                <w:b/>
                <w:bCs/>
                <w:kern w:val="2"/>
                <w:szCs w:val="24"/>
              </w:rPr>
            </w:pPr>
            <w:r w:rsidRPr="003C31E3">
              <w:rPr>
                <w:rFonts w:asciiTheme="majorBidi" w:hAnsiTheme="majorBidi" w:cstheme="majorBidi"/>
                <w:b/>
                <w:bCs/>
                <w:kern w:val="2"/>
                <w:szCs w:val="24"/>
              </w:rPr>
              <w:t>11.2. Esminiai Sutarties pažeidimai</w:t>
            </w:r>
          </w:p>
          <w:p w14:paraId="00CC512D" w14:textId="77777777" w:rsidR="00E622CB" w:rsidRPr="003C31E3" w:rsidRDefault="00E622CB" w:rsidP="00800759">
            <w:pPr>
              <w:rPr>
                <w:rFonts w:asciiTheme="majorBidi" w:hAnsiTheme="majorBidi" w:cstheme="majorBidi"/>
                <w:b/>
                <w:bCs/>
                <w:kern w:val="2"/>
                <w:szCs w:val="24"/>
              </w:rPr>
            </w:pPr>
          </w:p>
        </w:tc>
        <w:tc>
          <w:tcPr>
            <w:tcW w:w="9449" w:type="dxa"/>
            <w:gridSpan w:val="3"/>
          </w:tcPr>
          <w:p w14:paraId="010DB23E" w14:textId="77777777"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t>11.2.1. jeigu Tiekėjas nevykdo prisiimtų įsipareigojimų už Sutartyje nustatytą Sutarties kainą / įkainius;</w:t>
            </w:r>
          </w:p>
          <w:p w14:paraId="41EE3581" w14:textId="6D2E9664"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t>11.2.</w:t>
            </w:r>
            <w:r w:rsidR="00F87F3E">
              <w:rPr>
                <w:rFonts w:asciiTheme="majorBidi" w:hAnsiTheme="majorBidi" w:cstheme="majorBidi"/>
                <w:kern w:val="2"/>
                <w:szCs w:val="24"/>
              </w:rPr>
              <w:t>2</w:t>
            </w:r>
            <w:r w:rsidRPr="00BB203B">
              <w:rPr>
                <w:rFonts w:asciiTheme="majorBidi" w:hAnsiTheme="majorBidi" w:cstheme="majorBidi"/>
                <w:kern w:val="2"/>
                <w:szCs w:val="24"/>
              </w:rPr>
              <w:t xml:space="preserve">. jeigu Tiekėjas pažeidžia Prekių pristatymo terminus ir priskaičiuotų netesybų už vėlavimą suma viršija </w:t>
            </w:r>
            <w:r w:rsidR="0018264C">
              <w:rPr>
                <w:rFonts w:asciiTheme="majorBidi" w:hAnsiTheme="majorBidi" w:cstheme="majorBidi"/>
                <w:kern w:val="2"/>
                <w:szCs w:val="24"/>
              </w:rPr>
              <w:t>1</w:t>
            </w:r>
            <w:r w:rsidRPr="00BB203B">
              <w:rPr>
                <w:rFonts w:asciiTheme="majorBidi" w:hAnsiTheme="majorBidi" w:cstheme="majorBidi"/>
                <w:kern w:val="2"/>
                <w:szCs w:val="24"/>
              </w:rPr>
              <w:t>0 (dešimt) proc. Pradinės sutarties vertės;</w:t>
            </w:r>
          </w:p>
          <w:p w14:paraId="723731F8" w14:textId="60CFFCDA"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t>11.2.</w:t>
            </w:r>
            <w:r w:rsidR="00F87F3E">
              <w:rPr>
                <w:rFonts w:asciiTheme="majorBidi" w:hAnsiTheme="majorBidi" w:cstheme="majorBidi"/>
                <w:kern w:val="2"/>
                <w:szCs w:val="24"/>
              </w:rPr>
              <w:t>3</w:t>
            </w:r>
            <w:r w:rsidRPr="00BB203B">
              <w:rPr>
                <w:rFonts w:asciiTheme="majorBidi" w:hAnsiTheme="majorBidi" w:cstheme="majorBidi"/>
                <w:kern w:val="2"/>
                <w:szCs w:val="24"/>
              </w:rPr>
              <w:t xml:space="preserve">. Tiekėjo kvalifikacija tapo nebeatitinkančia pirkimo dokumentuose nustatytų Sutarties tinkamam vykdymui būtinų reikalavimų ir šie neatitikimai nebuvo ištaisyti per </w:t>
            </w:r>
            <w:r w:rsidR="00373649" w:rsidRPr="00BB203B">
              <w:rPr>
                <w:rFonts w:asciiTheme="majorBidi" w:hAnsiTheme="majorBidi" w:cstheme="majorBidi"/>
                <w:kern w:val="2"/>
                <w:szCs w:val="24"/>
              </w:rPr>
              <w:t xml:space="preserve">30 </w:t>
            </w:r>
            <w:r w:rsidRPr="00BB203B">
              <w:rPr>
                <w:rFonts w:asciiTheme="majorBidi" w:hAnsiTheme="majorBidi" w:cstheme="majorBidi"/>
                <w:kern w:val="2"/>
                <w:szCs w:val="24"/>
              </w:rPr>
              <w:t>(</w:t>
            </w:r>
            <w:r w:rsidR="00373649" w:rsidRPr="00BB203B">
              <w:rPr>
                <w:rFonts w:asciiTheme="majorBidi" w:hAnsiTheme="majorBidi" w:cstheme="majorBidi"/>
                <w:kern w:val="2"/>
                <w:szCs w:val="24"/>
              </w:rPr>
              <w:t>trisde</w:t>
            </w:r>
            <w:r w:rsidR="00302876" w:rsidRPr="00BB203B">
              <w:rPr>
                <w:rFonts w:asciiTheme="majorBidi" w:hAnsiTheme="majorBidi" w:cstheme="majorBidi"/>
                <w:kern w:val="2"/>
                <w:szCs w:val="24"/>
              </w:rPr>
              <w:t>šimt</w:t>
            </w:r>
            <w:r w:rsidRPr="00BB203B">
              <w:rPr>
                <w:rFonts w:asciiTheme="majorBidi" w:hAnsiTheme="majorBidi" w:cstheme="majorBidi"/>
                <w:kern w:val="2"/>
                <w:szCs w:val="24"/>
              </w:rPr>
              <w:t>) kalendorinių dienų nuo kvalifikacijos tapimo neatitinkančia dienos;</w:t>
            </w:r>
          </w:p>
          <w:p w14:paraId="4A84F2A6" w14:textId="5235465A"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lastRenderedPageBreak/>
              <w:t>11.2.</w:t>
            </w:r>
            <w:r w:rsidR="00F87F3E">
              <w:rPr>
                <w:rFonts w:asciiTheme="majorBidi" w:hAnsiTheme="majorBidi" w:cstheme="majorBidi"/>
                <w:kern w:val="2"/>
                <w:szCs w:val="24"/>
              </w:rPr>
              <w:t>4</w:t>
            </w:r>
            <w:r w:rsidRPr="00BB203B">
              <w:rPr>
                <w:rFonts w:asciiTheme="majorBidi" w:hAnsiTheme="majorBidi" w:cstheme="majorBidi"/>
                <w:kern w:val="2"/>
                <w:szCs w:val="24"/>
              </w:rPr>
              <w:t>. Tiekėjas pažeidžia šios Sutarties nuostatas, reglamentuojančias konkurenciją, intelektinės nuosavybės ar konfidencialios informacijos valdymą;</w:t>
            </w:r>
          </w:p>
          <w:p w14:paraId="4B770E32" w14:textId="79263459" w:rsidR="00E622CB" w:rsidRPr="00BB203B" w:rsidRDefault="00E622CB" w:rsidP="00800759">
            <w:pPr>
              <w:jc w:val="both"/>
              <w:rPr>
                <w:rFonts w:asciiTheme="majorBidi" w:hAnsiTheme="majorBidi" w:cstheme="majorBidi"/>
                <w:szCs w:val="24"/>
              </w:rPr>
            </w:pPr>
            <w:r w:rsidRPr="00BB203B">
              <w:rPr>
                <w:rFonts w:asciiTheme="majorBidi" w:hAnsiTheme="majorBidi" w:cstheme="majorBidi"/>
                <w:szCs w:val="24"/>
              </w:rPr>
              <w:t>11.2.</w:t>
            </w:r>
            <w:r w:rsidR="00F87F3E">
              <w:rPr>
                <w:rFonts w:asciiTheme="majorBidi" w:hAnsiTheme="majorBidi" w:cstheme="majorBidi"/>
                <w:szCs w:val="24"/>
              </w:rPr>
              <w:t>5</w:t>
            </w:r>
            <w:r w:rsidRPr="00BB203B">
              <w:rPr>
                <w:rFonts w:asciiTheme="majorBidi" w:hAnsiTheme="majorBidi" w:cstheme="majorBidi"/>
                <w:szCs w:val="24"/>
              </w:rPr>
              <w:t>. Sutarties pažeidimai pagal CK 6.217 straipsnio 2 dalies kriterijus;</w:t>
            </w:r>
          </w:p>
          <w:p w14:paraId="31686D68" w14:textId="50E63788" w:rsidR="00E622CB" w:rsidRDefault="00E622CB" w:rsidP="00800759">
            <w:pPr>
              <w:jc w:val="both"/>
              <w:rPr>
                <w:rFonts w:asciiTheme="majorBidi" w:eastAsiaTheme="minorHAnsi" w:hAnsiTheme="majorBidi" w:cstheme="majorBidi"/>
                <w:szCs w:val="24"/>
              </w:rPr>
            </w:pPr>
            <w:r w:rsidRPr="00BB203B">
              <w:rPr>
                <w:rFonts w:asciiTheme="majorBidi" w:hAnsiTheme="majorBidi" w:cstheme="majorBidi"/>
                <w:szCs w:val="24"/>
              </w:rPr>
              <w:t>11.2.</w:t>
            </w:r>
            <w:r w:rsidR="00F87F3E">
              <w:rPr>
                <w:rFonts w:asciiTheme="majorBidi" w:hAnsiTheme="majorBidi" w:cstheme="majorBidi"/>
                <w:szCs w:val="24"/>
              </w:rPr>
              <w:t>6</w:t>
            </w:r>
            <w:r w:rsidRPr="00BB203B">
              <w:rPr>
                <w:rFonts w:asciiTheme="majorBidi" w:hAnsiTheme="majorBidi" w:cstheme="majorBidi"/>
                <w:szCs w:val="24"/>
              </w:rPr>
              <w:t xml:space="preserve">. jeigu Tiekėjo pateikta Sutarties įvykdymo užtikrinimo </w:t>
            </w:r>
            <w:r w:rsidRPr="00BB203B">
              <w:rPr>
                <w:rFonts w:asciiTheme="majorBidi" w:eastAsiaTheme="minorHAnsi" w:hAnsiTheme="majorBidi" w:cstheme="majorBidi"/>
                <w:szCs w:val="24"/>
              </w:rPr>
              <w:t>banko garantija ar draudimo bendrovės laidavimo raštas neatitinka Sutartyje numatytų reikalavimų ir tinkamas užtikrinimas nepateikiamas ilgiau nei 30 dienų</w:t>
            </w:r>
            <w:r w:rsidR="00F87F3E">
              <w:rPr>
                <w:rFonts w:asciiTheme="majorBidi" w:eastAsiaTheme="minorHAnsi" w:hAnsiTheme="majorBidi" w:cstheme="majorBidi"/>
                <w:szCs w:val="24"/>
              </w:rPr>
              <w:t>;</w:t>
            </w:r>
          </w:p>
          <w:p w14:paraId="1A1674E7" w14:textId="10876908" w:rsidR="00E622CB" w:rsidRPr="006E54C2" w:rsidRDefault="00F87F3E" w:rsidP="006E54C2">
            <w:pPr>
              <w:jc w:val="both"/>
              <w:rPr>
                <w:rFonts w:asciiTheme="majorBidi" w:eastAsiaTheme="minorHAnsi" w:hAnsiTheme="majorBidi" w:cstheme="majorBidi"/>
                <w:szCs w:val="24"/>
              </w:rPr>
            </w:pPr>
            <w:r>
              <w:rPr>
                <w:rFonts w:asciiTheme="majorBidi" w:eastAsiaTheme="minorHAnsi" w:hAnsiTheme="majorBidi" w:cstheme="majorBidi"/>
                <w:szCs w:val="24"/>
              </w:rPr>
              <w:t xml:space="preserve">11.2.7. </w:t>
            </w:r>
            <w:r w:rsidR="008807EB">
              <w:rPr>
                <w:rFonts w:asciiTheme="majorBidi" w:eastAsiaTheme="minorHAnsi" w:hAnsiTheme="majorBidi" w:cstheme="majorBidi"/>
                <w:szCs w:val="24"/>
              </w:rPr>
              <w:t xml:space="preserve">jeigu Tiekėjas vėluoja įvykdyti užsakymą dėl Tiekėjo kaltės </w:t>
            </w:r>
            <w:r w:rsidR="00893F78">
              <w:rPr>
                <w:rFonts w:asciiTheme="majorBidi" w:eastAsiaTheme="minorHAnsi" w:hAnsiTheme="majorBidi" w:cstheme="majorBidi"/>
                <w:szCs w:val="24"/>
              </w:rPr>
              <w:t>6</w:t>
            </w:r>
            <w:r w:rsidR="0018264C">
              <w:rPr>
                <w:rFonts w:asciiTheme="majorBidi" w:eastAsiaTheme="minorHAnsi" w:hAnsiTheme="majorBidi" w:cstheme="majorBidi"/>
                <w:szCs w:val="24"/>
              </w:rPr>
              <w:t>0 (</w:t>
            </w:r>
            <w:r w:rsidR="00893F78">
              <w:rPr>
                <w:rFonts w:asciiTheme="majorBidi" w:eastAsiaTheme="minorHAnsi" w:hAnsiTheme="majorBidi" w:cstheme="majorBidi"/>
                <w:szCs w:val="24"/>
              </w:rPr>
              <w:t>šešiasdešimt</w:t>
            </w:r>
            <w:r w:rsidR="0018264C">
              <w:rPr>
                <w:rFonts w:asciiTheme="majorBidi" w:eastAsiaTheme="minorHAnsi" w:hAnsiTheme="majorBidi" w:cstheme="majorBidi"/>
                <w:szCs w:val="24"/>
              </w:rPr>
              <w:t xml:space="preserve">) kalendorinių dienų ir ilgiau. </w:t>
            </w:r>
          </w:p>
        </w:tc>
      </w:tr>
      <w:tr w:rsidR="00E622CB" w:rsidRPr="003C31E3" w14:paraId="7D4C124D" w14:textId="214A1762" w:rsidTr="006F5B85">
        <w:trPr>
          <w:trHeight w:val="300"/>
        </w:trPr>
        <w:tc>
          <w:tcPr>
            <w:tcW w:w="11902" w:type="dxa"/>
            <w:gridSpan w:val="4"/>
          </w:tcPr>
          <w:p w14:paraId="1D666C0E" w14:textId="6E5F7361" w:rsidR="00E622CB" w:rsidRPr="003C31E3" w:rsidRDefault="00E622CB">
            <w:pPr>
              <w:jc w:val="center"/>
              <w:rPr>
                <w:rFonts w:asciiTheme="majorBidi" w:hAnsiTheme="majorBidi" w:cstheme="majorBidi"/>
                <w:kern w:val="2"/>
                <w:szCs w:val="24"/>
              </w:rPr>
            </w:pPr>
            <w:r w:rsidRPr="003C31E3">
              <w:rPr>
                <w:rFonts w:asciiTheme="majorBidi" w:hAnsiTheme="majorBidi" w:cstheme="majorBidi"/>
                <w:b/>
                <w:bCs/>
                <w:kern w:val="2"/>
                <w:szCs w:val="24"/>
              </w:rPr>
              <w:lastRenderedPageBreak/>
              <w:t xml:space="preserve">12. APLINKOSAUGINIAI IR SOCIALINIAI KRITERIJAI </w:t>
            </w:r>
          </w:p>
        </w:tc>
      </w:tr>
      <w:tr w:rsidR="00E622CB" w:rsidRPr="003C31E3" w14:paraId="2ACAA0C6" w14:textId="0881F867" w:rsidTr="006F5B85">
        <w:trPr>
          <w:trHeight w:val="300"/>
        </w:trPr>
        <w:tc>
          <w:tcPr>
            <w:tcW w:w="2453" w:type="dxa"/>
          </w:tcPr>
          <w:p w14:paraId="6A66FD2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12.1. Aplinkosauginių kriterijų nustatymo teisinis pagrindas</w:t>
            </w:r>
          </w:p>
        </w:tc>
        <w:tc>
          <w:tcPr>
            <w:tcW w:w="9449" w:type="dxa"/>
            <w:gridSpan w:val="3"/>
          </w:tcPr>
          <w:p w14:paraId="0C0B5BBA" w14:textId="72967421" w:rsidR="00E622CB" w:rsidRPr="003C31E3" w:rsidRDefault="001A7CC3" w:rsidP="001A7CC3">
            <w:pPr>
              <w:jc w:val="both"/>
              <w:rPr>
                <w:rFonts w:asciiTheme="majorBidi" w:hAnsiTheme="majorBidi" w:cstheme="majorBidi"/>
                <w:b/>
                <w:bCs/>
                <w:kern w:val="2"/>
                <w:szCs w:val="24"/>
              </w:rPr>
            </w:pPr>
            <w:r>
              <w:rPr>
                <w:rFonts w:asciiTheme="majorBidi" w:hAnsiTheme="majorBidi" w:cstheme="majorBidi"/>
                <w:color w:val="000000"/>
                <w:kern w:val="2"/>
                <w:szCs w:val="24"/>
                <w:shd w:val="clear" w:color="auto" w:fill="FFFFFF"/>
              </w:rPr>
              <w:t xml:space="preserve">12.1.1. </w:t>
            </w:r>
            <w:r w:rsidR="00E622CB" w:rsidRPr="003C31E3">
              <w:rPr>
                <w:rFonts w:asciiTheme="majorBidi" w:hAnsiTheme="majorBidi" w:cstheme="majorBidi"/>
                <w:color w:val="000000"/>
                <w:kern w:val="2"/>
                <w:szCs w:val="24"/>
                <w:shd w:val="clear" w:color="auto" w:fill="FFFFFF"/>
              </w:rPr>
              <w:t xml:space="preserve">Aplinkosauginiai kriterijai Prekėms nustatomi vadovaujantis </w:t>
            </w:r>
            <w:r w:rsidR="00E622CB" w:rsidRPr="003C31E3">
              <w:rPr>
                <w:rFonts w:asciiTheme="majorBidi" w:hAnsiTheme="majorBidi" w:cstheme="majorBidi"/>
                <w:color w:val="000000"/>
                <w:kern w:val="2"/>
                <w:szCs w:val="24"/>
              </w:rPr>
              <w:t>Aplinkos apsaugos kriterijų taikymo, vykdant žaliuosius pirkimus, tvarkos aprašo, patvirtinto 2011 m. birželio 28 d. įsakymu D1-508</w:t>
            </w:r>
            <w:r w:rsidR="00E622CB" w:rsidRPr="003C31E3">
              <w:rPr>
                <w:rFonts w:asciiTheme="majorBidi" w:hAnsiTheme="majorBidi" w:cstheme="majorBidi"/>
                <w:color w:val="000000"/>
                <w:kern w:val="2"/>
                <w:szCs w:val="24"/>
                <w:shd w:val="clear" w:color="auto" w:fill="FFFFFF"/>
              </w:rPr>
              <w:t xml:space="preserve"> „Dėl Aplinkos apsaugos kriterijų taikymo, vykdant žaliuosius pirkimus, tvarkos aprašo patvirtinimo“ (toliau – Tvarkos aprašas)</w:t>
            </w:r>
            <w:r>
              <w:rPr>
                <w:rFonts w:asciiTheme="majorBidi" w:hAnsiTheme="majorBidi" w:cstheme="majorBidi"/>
                <w:color w:val="000000"/>
                <w:kern w:val="2"/>
                <w:szCs w:val="24"/>
                <w:shd w:val="clear" w:color="auto" w:fill="FFFFFF"/>
              </w:rPr>
              <w:t xml:space="preserve"> nurodyti </w:t>
            </w:r>
            <w:r w:rsidR="0003190C">
              <w:rPr>
                <w:rFonts w:asciiTheme="majorBidi" w:hAnsiTheme="majorBidi" w:cstheme="majorBidi"/>
                <w:color w:val="000000"/>
                <w:kern w:val="2"/>
                <w:szCs w:val="24"/>
                <w:shd w:val="clear" w:color="auto" w:fill="FFFFFF"/>
              </w:rPr>
              <w:t xml:space="preserve">Techninėje </w:t>
            </w:r>
            <w:r>
              <w:rPr>
                <w:rFonts w:asciiTheme="majorBidi" w:hAnsiTheme="majorBidi" w:cstheme="majorBidi"/>
                <w:color w:val="000000"/>
                <w:kern w:val="2"/>
                <w:szCs w:val="24"/>
                <w:shd w:val="clear" w:color="auto" w:fill="FFFFFF"/>
              </w:rPr>
              <w:t>specifikacijoje.</w:t>
            </w:r>
            <w:r w:rsidR="00E622CB" w:rsidRPr="003C31E3">
              <w:rPr>
                <w:rFonts w:asciiTheme="majorBidi" w:hAnsiTheme="majorBidi" w:cstheme="majorBidi"/>
                <w:color w:val="000000"/>
                <w:kern w:val="2"/>
                <w:szCs w:val="24"/>
                <w:shd w:val="clear" w:color="auto" w:fill="FFFFFF"/>
              </w:rPr>
              <w:t xml:space="preserve"> </w:t>
            </w:r>
          </w:p>
        </w:tc>
      </w:tr>
      <w:tr w:rsidR="00E622CB" w:rsidRPr="003C31E3" w14:paraId="237C4F3B" w14:textId="4D32425F" w:rsidTr="006F5B85">
        <w:trPr>
          <w:trHeight w:val="300"/>
        </w:trPr>
        <w:tc>
          <w:tcPr>
            <w:tcW w:w="2453" w:type="dxa"/>
          </w:tcPr>
          <w:p w14:paraId="3A869A3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12.2. </w:t>
            </w:r>
            <w:r w:rsidRPr="003C31E3">
              <w:rPr>
                <w:rFonts w:asciiTheme="majorBidi" w:hAnsiTheme="majorBidi" w:cstheme="majorBidi"/>
                <w:b/>
                <w:bCs/>
                <w:color w:val="000000"/>
                <w:kern w:val="2"/>
                <w:szCs w:val="24"/>
                <w:shd w:val="clear" w:color="auto" w:fill="FFFFFF"/>
              </w:rPr>
              <w:t>Su Prekių pakuotėmis susiję aplinkosauginiai kriterijai</w:t>
            </w:r>
            <w:r w:rsidRPr="003C31E3">
              <w:rPr>
                <w:rFonts w:asciiTheme="majorBidi" w:hAnsiTheme="majorBidi" w:cstheme="majorBidi"/>
                <w:b/>
                <w:bCs/>
                <w:kern w:val="2"/>
                <w:szCs w:val="24"/>
              </w:rPr>
              <w:t xml:space="preserve"> </w:t>
            </w:r>
          </w:p>
        </w:tc>
        <w:tc>
          <w:tcPr>
            <w:tcW w:w="9449" w:type="dxa"/>
            <w:gridSpan w:val="3"/>
          </w:tcPr>
          <w:p w14:paraId="0DC7213A" w14:textId="0EAFBE1C" w:rsidR="00E622CB" w:rsidRPr="003C31E3" w:rsidRDefault="00E622CB">
            <w:pPr>
              <w:rPr>
                <w:rFonts w:asciiTheme="majorBidi" w:hAnsiTheme="majorBidi" w:cstheme="majorBidi"/>
                <w:kern w:val="2"/>
                <w:szCs w:val="24"/>
                <w:shd w:val="clear" w:color="auto" w:fill="FFFFFF"/>
              </w:rPr>
            </w:pPr>
            <w:r w:rsidRPr="003C31E3">
              <w:rPr>
                <w:rFonts w:asciiTheme="majorBidi" w:hAnsiTheme="majorBidi" w:cstheme="majorBidi"/>
                <w:kern w:val="2"/>
                <w:szCs w:val="24"/>
                <w:shd w:val="clear" w:color="auto" w:fill="FFFFFF"/>
              </w:rPr>
              <w:t>Netaikoma</w:t>
            </w:r>
            <w:r w:rsidR="004F5745">
              <w:rPr>
                <w:rFonts w:asciiTheme="majorBidi" w:hAnsiTheme="majorBidi" w:cstheme="majorBidi"/>
                <w:kern w:val="2"/>
                <w:szCs w:val="24"/>
                <w:shd w:val="clear" w:color="auto" w:fill="FFFFFF"/>
              </w:rPr>
              <w:t>.</w:t>
            </w:r>
          </w:p>
          <w:p w14:paraId="2B5258B5" w14:textId="77777777" w:rsidR="00E622CB" w:rsidRPr="003C31E3" w:rsidRDefault="00E622CB">
            <w:pPr>
              <w:rPr>
                <w:rFonts w:asciiTheme="majorBidi" w:hAnsiTheme="majorBidi" w:cstheme="majorBidi"/>
                <w:kern w:val="2"/>
                <w:szCs w:val="24"/>
                <w:shd w:val="clear" w:color="auto" w:fill="FFFFFF"/>
              </w:rPr>
            </w:pPr>
          </w:p>
          <w:p w14:paraId="01D3554E" w14:textId="438B387E" w:rsidR="00E622CB" w:rsidRPr="003C31E3" w:rsidRDefault="00E622CB" w:rsidP="00430EB5">
            <w:pPr>
              <w:rPr>
                <w:rFonts w:asciiTheme="majorBidi" w:hAnsiTheme="majorBidi" w:cstheme="majorBidi"/>
                <w:color w:val="008080"/>
                <w:szCs w:val="24"/>
              </w:rPr>
            </w:pPr>
          </w:p>
        </w:tc>
      </w:tr>
      <w:tr w:rsidR="00E622CB" w:rsidRPr="003C31E3" w14:paraId="388AB593" w14:textId="6C42F6F0" w:rsidTr="006F5B85">
        <w:trPr>
          <w:trHeight w:val="300"/>
        </w:trPr>
        <w:tc>
          <w:tcPr>
            <w:tcW w:w="2453" w:type="dxa"/>
          </w:tcPr>
          <w:p w14:paraId="72F83F42"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12.3. </w:t>
            </w:r>
            <w:r w:rsidRPr="003C31E3">
              <w:rPr>
                <w:rFonts w:asciiTheme="majorBidi" w:hAnsiTheme="majorBidi" w:cstheme="majorBidi"/>
                <w:b/>
                <w:bCs/>
                <w:kern w:val="2"/>
                <w:szCs w:val="24"/>
                <w:shd w:val="clear" w:color="auto" w:fill="FFFFFF"/>
              </w:rPr>
              <w:t>Su Prekių pristatymu susiję aplinkosauginiai kriterijai</w:t>
            </w:r>
            <w:r w:rsidRPr="003C31E3">
              <w:rPr>
                <w:rFonts w:asciiTheme="majorBidi" w:hAnsiTheme="majorBidi" w:cstheme="majorBidi"/>
                <w:color w:val="008080"/>
                <w:kern w:val="2"/>
                <w:szCs w:val="24"/>
                <w:u w:val="single"/>
                <w:shd w:val="clear" w:color="auto" w:fill="FFFFFF"/>
              </w:rPr>
              <w:t xml:space="preserve"> </w:t>
            </w:r>
          </w:p>
        </w:tc>
        <w:tc>
          <w:tcPr>
            <w:tcW w:w="9449" w:type="dxa"/>
            <w:gridSpan w:val="3"/>
          </w:tcPr>
          <w:p w14:paraId="7240F91A" w14:textId="2DAF241F"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4F5745">
              <w:rPr>
                <w:rFonts w:asciiTheme="majorBidi" w:hAnsiTheme="majorBidi" w:cstheme="majorBidi"/>
                <w:kern w:val="2"/>
                <w:szCs w:val="24"/>
              </w:rPr>
              <w:t>.</w:t>
            </w:r>
          </w:p>
          <w:p w14:paraId="41A155B4" w14:textId="77777777" w:rsidR="00E622CB" w:rsidRPr="003C31E3" w:rsidRDefault="00E622CB">
            <w:pPr>
              <w:rPr>
                <w:rFonts w:asciiTheme="majorBidi" w:hAnsiTheme="majorBidi" w:cstheme="majorBidi"/>
                <w:kern w:val="2"/>
                <w:szCs w:val="24"/>
              </w:rPr>
            </w:pPr>
          </w:p>
          <w:p w14:paraId="09CCE510" w14:textId="77777777" w:rsidR="00E622CB" w:rsidRPr="003C31E3" w:rsidRDefault="00E622CB">
            <w:pPr>
              <w:rPr>
                <w:rFonts w:asciiTheme="majorBidi" w:hAnsiTheme="majorBidi" w:cstheme="majorBidi"/>
                <w:szCs w:val="24"/>
                <w:u w:val="single"/>
              </w:rPr>
            </w:pPr>
          </w:p>
          <w:p w14:paraId="0C6C79D6" w14:textId="1F98B1AF" w:rsidR="00E622CB" w:rsidRPr="003C31E3" w:rsidRDefault="00E622CB" w:rsidP="00F35979">
            <w:pPr>
              <w:rPr>
                <w:rFonts w:asciiTheme="majorBidi" w:hAnsiTheme="majorBidi" w:cstheme="majorBidi"/>
                <w:szCs w:val="24"/>
              </w:rPr>
            </w:pPr>
          </w:p>
        </w:tc>
      </w:tr>
      <w:tr w:rsidR="00E622CB" w:rsidRPr="003C31E3" w14:paraId="60E68774" w14:textId="374B56E8" w:rsidTr="006F5B85">
        <w:trPr>
          <w:trHeight w:val="300"/>
        </w:trPr>
        <w:tc>
          <w:tcPr>
            <w:tcW w:w="2453" w:type="dxa"/>
          </w:tcPr>
          <w:p w14:paraId="3C649009"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12.4. </w:t>
            </w:r>
            <w:r w:rsidRPr="003C31E3">
              <w:rPr>
                <w:rFonts w:asciiTheme="majorBidi" w:hAnsiTheme="majorBidi" w:cstheme="majorBidi"/>
                <w:b/>
                <w:bCs/>
                <w:kern w:val="2"/>
                <w:szCs w:val="24"/>
                <w:shd w:val="clear" w:color="auto" w:fill="FFFFFF"/>
              </w:rPr>
              <w:t>Su Prekėmis susijusių paslaugų (pavyzdžiui, montavimo, apmokymo ir kitos parengimui naudoti skirtos paslaugos) teikimu susiję aplinkosauginiai k</w:t>
            </w:r>
            <w:r w:rsidRPr="003C31E3">
              <w:rPr>
                <w:rFonts w:asciiTheme="majorBidi" w:hAnsiTheme="majorBidi" w:cstheme="majorBidi"/>
                <w:b/>
                <w:kern w:val="2"/>
                <w:szCs w:val="24"/>
                <w:shd w:val="clear" w:color="auto" w:fill="FFFFFF"/>
              </w:rPr>
              <w:t>riterijai</w:t>
            </w:r>
          </w:p>
        </w:tc>
        <w:tc>
          <w:tcPr>
            <w:tcW w:w="9449" w:type="dxa"/>
            <w:gridSpan w:val="3"/>
          </w:tcPr>
          <w:p w14:paraId="228EB5B1" w14:textId="1EE04986"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4F5745">
              <w:rPr>
                <w:rFonts w:asciiTheme="majorBidi" w:hAnsiTheme="majorBidi" w:cstheme="majorBidi"/>
                <w:kern w:val="2"/>
                <w:szCs w:val="24"/>
              </w:rPr>
              <w:t>.</w:t>
            </w:r>
          </w:p>
          <w:p w14:paraId="57DD0664" w14:textId="77777777" w:rsidR="00E622CB" w:rsidRPr="003C31E3" w:rsidRDefault="00E622CB">
            <w:pPr>
              <w:rPr>
                <w:rFonts w:asciiTheme="majorBidi" w:hAnsiTheme="majorBidi" w:cstheme="majorBidi"/>
                <w:kern w:val="2"/>
                <w:szCs w:val="24"/>
              </w:rPr>
            </w:pPr>
          </w:p>
          <w:p w14:paraId="2C0A863E" w14:textId="77777777" w:rsidR="00E622CB" w:rsidRPr="003C31E3" w:rsidRDefault="00E622CB" w:rsidP="0040417A">
            <w:pPr>
              <w:rPr>
                <w:rFonts w:asciiTheme="majorBidi" w:hAnsiTheme="majorBidi" w:cstheme="majorBidi"/>
                <w:color w:val="008080"/>
                <w:kern w:val="2"/>
                <w:szCs w:val="24"/>
                <w:u w:val="single"/>
                <w:shd w:val="clear" w:color="auto" w:fill="FFFFFF"/>
              </w:rPr>
            </w:pPr>
          </w:p>
          <w:p w14:paraId="086D3713" w14:textId="4063B49C" w:rsidR="00E622CB" w:rsidRPr="003C31E3" w:rsidRDefault="00E622CB">
            <w:pPr>
              <w:rPr>
                <w:rFonts w:asciiTheme="majorBidi" w:hAnsiTheme="majorBidi" w:cstheme="majorBidi"/>
                <w:kern w:val="2"/>
                <w:szCs w:val="24"/>
              </w:rPr>
            </w:pPr>
          </w:p>
        </w:tc>
      </w:tr>
      <w:tr w:rsidR="00E622CB" w:rsidRPr="003C31E3" w14:paraId="44E0CDA9" w14:textId="40EEF1FE" w:rsidTr="006F5B85">
        <w:trPr>
          <w:trHeight w:val="300"/>
        </w:trPr>
        <w:tc>
          <w:tcPr>
            <w:tcW w:w="2453" w:type="dxa"/>
          </w:tcPr>
          <w:p w14:paraId="06E745C9"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12.5. Su perkamomis Prekėmis susiję socialiniai kriterijai</w:t>
            </w:r>
          </w:p>
        </w:tc>
        <w:tc>
          <w:tcPr>
            <w:tcW w:w="9449" w:type="dxa"/>
            <w:gridSpan w:val="3"/>
          </w:tcPr>
          <w:p w14:paraId="66C29E61" w14:textId="426A2823" w:rsidR="00E622CB" w:rsidRPr="008B1A9C" w:rsidRDefault="00E622CB">
            <w:pPr>
              <w:rPr>
                <w:rFonts w:asciiTheme="majorBidi" w:hAnsiTheme="majorBidi" w:cstheme="majorBidi"/>
                <w:color w:val="000000"/>
                <w:kern w:val="2"/>
                <w:szCs w:val="24"/>
                <w:shd w:val="clear" w:color="auto" w:fill="FFFFFF"/>
              </w:rPr>
            </w:pPr>
            <w:r w:rsidRPr="003C31E3">
              <w:rPr>
                <w:rFonts w:asciiTheme="majorBidi" w:hAnsiTheme="majorBidi" w:cstheme="majorBidi"/>
                <w:color w:val="000000"/>
                <w:kern w:val="2"/>
                <w:szCs w:val="24"/>
                <w:shd w:val="clear" w:color="auto" w:fill="FFFFFF"/>
              </w:rPr>
              <w:t>Netaikoma</w:t>
            </w:r>
            <w:r w:rsidR="008B1A9C">
              <w:rPr>
                <w:rFonts w:asciiTheme="majorBidi" w:hAnsiTheme="majorBidi" w:cstheme="majorBidi"/>
                <w:color w:val="000000"/>
                <w:kern w:val="2"/>
                <w:szCs w:val="24"/>
                <w:shd w:val="clear" w:color="auto" w:fill="FFFFFF"/>
              </w:rPr>
              <w:t>.</w:t>
            </w:r>
          </w:p>
          <w:p w14:paraId="5342CDDF" w14:textId="0A51F711" w:rsidR="00E622CB" w:rsidRPr="003C31E3" w:rsidRDefault="00E622CB">
            <w:pPr>
              <w:rPr>
                <w:rFonts w:asciiTheme="majorBidi" w:hAnsiTheme="majorBidi" w:cstheme="majorBidi"/>
                <w:color w:val="0070C0"/>
                <w:kern w:val="2"/>
                <w:szCs w:val="24"/>
              </w:rPr>
            </w:pPr>
          </w:p>
        </w:tc>
      </w:tr>
      <w:tr w:rsidR="00E622CB" w:rsidRPr="003C31E3" w14:paraId="2D775BA5" w14:textId="3D58CAC5" w:rsidTr="006F5B85">
        <w:trPr>
          <w:trHeight w:val="300"/>
        </w:trPr>
        <w:tc>
          <w:tcPr>
            <w:tcW w:w="11902" w:type="dxa"/>
            <w:gridSpan w:val="4"/>
          </w:tcPr>
          <w:p w14:paraId="7F3EAA93"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 xml:space="preserve">13. BENDRŲJŲ SĄLYGŲ PAKEITIMAI IR PAPILDYMAI </w:t>
            </w:r>
          </w:p>
          <w:p w14:paraId="2222D5F8" w14:textId="77777777" w:rsidR="00E622CB" w:rsidRPr="003C31E3" w:rsidRDefault="00E622CB">
            <w:pPr>
              <w:jc w:val="center"/>
              <w:rPr>
                <w:rFonts w:asciiTheme="majorBidi" w:hAnsiTheme="majorBidi" w:cstheme="majorBidi"/>
                <w:kern w:val="2"/>
                <w:szCs w:val="24"/>
              </w:rPr>
            </w:pPr>
            <w:r w:rsidRPr="003C31E3">
              <w:rPr>
                <w:rFonts w:asciiTheme="majorBidi" w:hAnsiTheme="majorBidi" w:cstheme="majorBidi"/>
                <w:kern w:val="2"/>
                <w:szCs w:val="24"/>
              </w:rPr>
              <w:t xml:space="preserve">(jeigu būtina dėl konkretaus Sutarties dalyko specifikos) </w:t>
            </w:r>
          </w:p>
        </w:tc>
      </w:tr>
      <w:tr w:rsidR="00E622CB" w:rsidRPr="003C31E3" w14:paraId="0FE18D11" w14:textId="2F31BE73" w:rsidTr="006F5B85">
        <w:trPr>
          <w:trHeight w:val="300"/>
        </w:trPr>
        <w:tc>
          <w:tcPr>
            <w:tcW w:w="2453" w:type="dxa"/>
          </w:tcPr>
          <w:p w14:paraId="57038688"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13.1. </w:t>
            </w:r>
          </w:p>
        </w:tc>
        <w:tc>
          <w:tcPr>
            <w:tcW w:w="9449" w:type="dxa"/>
            <w:gridSpan w:val="3"/>
          </w:tcPr>
          <w:p w14:paraId="3ABC2C58" w14:textId="65D8029C" w:rsidR="008B2256" w:rsidRPr="0064687F" w:rsidRDefault="00E622CB" w:rsidP="008B2256">
            <w:pPr>
              <w:rPr>
                <w:rFonts w:asciiTheme="majorBidi" w:hAnsiTheme="majorBidi" w:cstheme="majorBidi"/>
                <w:szCs w:val="24"/>
              </w:rPr>
            </w:pPr>
            <w:r>
              <w:rPr>
                <w:rFonts w:asciiTheme="majorBidi" w:hAnsiTheme="majorBidi" w:cstheme="majorBidi"/>
                <w:kern w:val="2"/>
                <w:szCs w:val="24"/>
              </w:rPr>
              <w:t>13.1.1</w:t>
            </w:r>
            <w:r w:rsidR="00F458FB">
              <w:rPr>
                <w:rFonts w:asciiTheme="majorBidi" w:hAnsiTheme="majorBidi" w:cstheme="majorBidi"/>
                <w:kern w:val="2"/>
                <w:szCs w:val="24"/>
              </w:rPr>
              <w:t xml:space="preserve"> </w:t>
            </w:r>
            <w:r w:rsidRPr="0064687F">
              <w:rPr>
                <w:rFonts w:asciiTheme="majorBidi" w:hAnsiTheme="majorBidi" w:cstheme="majorBidi"/>
                <w:kern w:val="2"/>
                <w:szCs w:val="24"/>
              </w:rPr>
              <w:t>Bendrųjų sąlygų 4.1.3.</w:t>
            </w:r>
            <w:r w:rsidRPr="0064687F">
              <w:rPr>
                <w:rFonts w:asciiTheme="majorBidi" w:hAnsiTheme="majorBidi" w:cstheme="majorBidi"/>
                <w:szCs w:val="24"/>
              </w:rPr>
              <w:t xml:space="preserve"> papunktyje pakeisti įspėjimo terminą iš „5 (penkių)“ darbo dienų į „3 (tris)“ darbo dienas,  jį išdėstant nauja</w:t>
            </w:r>
            <w:r>
              <w:rPr>
                <w:rFonts w:asciiTheme="majorBidi" w:hAnsiTheme="majorBidi" w:cstheme="majorBidi"/>
                <w:szCs w:val="24"/>
              </w:rPr>
              <w:t xml:space="preserve"> redakcija</w:t>
            </w:r>
            <w:r w:rsidRPr="0064687F">
              <w:rPr>
                <w:rFonts w:asciiTheme="majorBidi" w:hAnsiTheme="majorBidi" w:cstheme="majorBidi"/>
                <w:szCs w:val="24"/>
              </w:rPr>
              <w:t>:</w:t>
            </w:r>
          </w:p>
          <w:p w14:paraId="5A6C2410" w14:textId="032C86F6" w:rsidR="00E622CB" w:rsidRPr="000022EE" w:rsidRDefault="00E622CB" w:rsidP="00DE0E25">
            <w:pPr>
              <w:jc w:val="both"/>
              <w:rPr>
                <w:rFonts w:asciiTheme="majorBidi" w:eastAsia="Arial" w:hAnsiTheme="majorBidi" w:cstheme="majorBidi"/>
                <w:szCs w:val="24"/>
              </w:rPr>
            </w:pPr>
            <w:r w:rsidRPr="000022EE">
              <w:rPr>
                <w:rFonts w:asciiTheme="majorBidi" w:eastAsia="Arial" w:hAnsiTheme="majorBidi" w:cstheme="majorBidi"/>
                <w:szCs w:val="24"/>
              </w:rPr>
              <w:t>„4.1.3.</w:t>
            </w:r>
            <w:r w:rsidRPr="000022EE">
              <w:rPr>
                <w:rFonts w:asciiTheme="majorBidi" w:eastAsia="Arial" w:hAnsiTheme="majorBidi" w:cstheme="majorBidi"/>
                <w:szCs w:val="24"/>
              </w:rPr>
              <w:tab/>
            </w:r>
            <w:r w:rsidRPr="000022EE">
              <w:rPr>
                <w:rFonts w:asciiTheme="majorBidi" w:eastAsia="Arial" w:hAnsiTheme="majorBidi" w:cstheme="majorBidi"/>
                <w:szCs w:val="24"/>
                <w:shd w:val="clear" w:color="auto" w:fill="FFFFFF"/>
              </w:rPr>
              <w:t xml:space="preserve">Jeigu Šalis susiduria su </w:t>
            </w:r>
            <w:r w:rsidRPr="000022EE">
              <w:rPr>
                <w:rFonts w:asciiTheme="majorBidi" w:eastAsia="Arial" w:hAnsiTheme="majorBidi" w:cstheme="majorBidi"/>
                <w:szCs w:val="24"/>
              </w:rPr>
              <w:t>S</w:t>
            </w:r>
            <w:r w:rsidRPr="000022EE">
              <w:rPr>
                <w:rFonts w:asciiTheme="majorBidi" w:eastAsia="Arial" w:hAnsiTheme="majorBidi" w:cstheme="majorBidi"/>
                <w:szCs w:val="24"/>
                <w:shd w:val="clear" w:color="auto" w:fill="FFFFFF"/>
              </w:rPr>
              <w:t xml:space="preserve">utarties vykdymo kliūtimi, ji turi nedelsdama, bet ne vėliau kaip per </w:t>
            </w:r>
            <w:r w:rsidR="00587BF5">
              <w:rPr>
                <w:rFonts w:asciiTheme="majorBidi" w:eastAsia="Arial" w:hAnsiTheme="majorBidi" w:cstheme="majorBidi"/>
                <w:szCs w:val="24"/>
                <w:shd w:val="clear" w:color="auto" w:fill="FFFFFF"/>
              </w:rPr>
              <w:t>3</w:t>
            </w:r>
            <w:r w:rsidR="00587BF5" w:rsidRPr="000022EE">
              <w:rPr>
                <w:rFonts w:asciiTheme="majorBidi" w:eastAsia="Arial" w:hAnsiTheme="majorBidi" w:cstheme="majorBidi"/>
                <w:szCs w:val="24"/>
                <w:shd w:val="clear" w:color="auto" w:fill="FFFFFF"/>
              </w:rPr>
              <w:t xml:space="preserve"> </w:t>
            </w:r>
            <w:r w:rsidRPr="000022EE">
              <w:rPr>
                <w:rFonts w:asciiTheme="majorBidi" w:eastAsia="Arial" w:hAnsiTheme="majorBidi" w:cstheme="majorBidi"/>
                <w:szCs w:val="24"/>
                <w:shd w:val="clear" w:color="auto" w:fill="FFFFFF"/>
              </w:rPr>
              <w:t>(</w:t>
            </w:r>
            <w:r w:rsidR="00587BF5">
              <w:rPr>
                <w:rFonts w:asciiTheme="majorBidi" w:eastAsia="Arial" w:hAnsiTheme="majorBidi" w:cstheme="majorBidi"/>
                <w:szCs w:val="24"/>
                <w:shd w:val="clear" w:color="auto" w:fill="FFFFFF"/>
              </w:rPr>
              <w:t>tris</w:t>
            </w:r>
            <w:r w:rsidRPr="000022EE">
              <w:rPr>
                <w:rFonts w:asciiTheme="majorBidi" w:eastAsia="Arial" w:hAnsiTheme="majorBidi" w:cstheme="majorBidi"/>
                <w:szCs w:val="24"/>
                <w:shd w:val="clear" w:color="auto" w:fill="FFFFFF"/>
              </w:rPr>
              <w:t>) darbo dienas, įspėti kitą Šalį apie tokia</w:t>
            </w:r>
            <w:r w:rsidRPr="000022EE">
              <w:rPr>
                <w:rFonts w:asciiTheme="majorBidi" w:eastAsia="Arial" w:hAnsiTheme="majorBidi" w:cstheme="majorBidi"/>
                <w:szCs w:val="24"/>
              </w:rPr>
              <w:t>s</w:t>
            </w:r>
            <w:r w:rsidRPr="000022EE">
              <w:rPr>
                <w:rFonts w:asciiTheme="majorBidi" w:eastAsia="Arial" w:hAnsiTheme="majorBidi" w:cstheme="majorBidi"/>
                <w:szCs w:val="24"/>
                <w:shd w:val="clear" w:color="auto" w:fill="FFFFFF"/>
              </w:rPr>
              <w:t xml:space="preserve"> kliūtis</w:t>
            </w:r>
            <w:r w:rsidRPr="000022EE">
              <w:rPr>
                <w:rFonts w:asciiTheme="majorBidi" w:eastAsia="Arial" w:hAnsiTheme="majorBidi" w:cstheme="majorBidi"/>
                <w:szCs w:val="24"/>
              </w:rPr>
              <w:t xml:space="preserve"> ir imtis visų nuo jos priklausančių protingų priemonių toms kliūtims pašalinti.“</w:t>
            </w:r>
          </w:p>
          <w:p w14:paraId="72F37B83" w14:textId="77777777" w:rsidR="00E622CB" w:rsidRDefault="00E622CB" w:rsidP="00DE0E25">
            <w:pPr>
              <w:jc w:val="both"/>
              <w:rPr>
                <w:rFonts w:asciiTheme="majorBidi" w:eastAsia="Arial" w:hAnsiTheme="majorBidi" w:cstheme="majorBidi"/>
                <w:szCs w:val="24"/>
              </w:rPr>
            </w:pPr>
          </w:p>
          <w:p w14:paraId="2B8C6B5B" w14:textId="19EF466C" w:rsidR="00E622CB" w:rsidRPr="0064687F" w:rsidRDefault="00981391" w:rsidP="009E5342">
            <w:pPr>
              <w:jc w:val="both"/>
              <w:rPr>
                <w:rFonts w:asciiTheme="majorBidi" w:hAnsiTheme="majorBidi" w:cstheme="majorBidi"/>
                <w:kern w:val="2"/>
                <w:szCs w:val="24"/>
              </w:rPr>
            </w:pPr>
            <w:r>
              <w:rPr>
                <w:rFonts w:asciiTheme="majorBidi" w:hAnsiTheme="majorBidi" w:cstheme="majorBidi"/>
                <w:kern w:val="2"/>
                <w:szCs w:val="24"/>
              </w:rPr>
              <w:t xml:space="preserve">13.1.2. </w:t>
            </w:r>
            <w:r w:rsidR="00E622CB" w:rsidRPr="0064687F">
              <w:rPr>
                <w:rFonts w:asciiTheme="majorBidi" w:hAnsiTheme="majorBidi" w:cstheme="majorBidi"/>
                <w:kern w:val="2"/>
                <w:szCs w:val="24"/>
              </w:rPr>
              <w:t>Bendrųjų sąlygų 6.2.7 punktas keičiamas, jį išdėstant nauja redakcija:</w:t>
            </w:r>
          </w:p>
          <w:p w14:paraId="44FF4D70" w14:textId="5095D486" w:rsidR="00E622CB" w:rsidRPr="000022EE" w:rsidRDefault="00E622CB" w:rsidP="009E5342">
            <w:pPr>
              <w:jc w:val="both"/>
              <w:rPr>
                <w:rFonts w:asciiTheme="majorBidi" w:hAnsiTheme="majorBidi" w:cstheme="majorBidi"/>
                <w:kern w:val="2"/>
                <w:szCs w:val="24"/>
              </w:rPr>
            </w:pPr>
            <w:r w:rsidRPr="000022EE">
              <w:rPr>
                <w:rFonts w:asciiTheme="majorBidi" w:hAnsiTheme="majorBidi" w:cstheme="majorBidi"/>
                <w:kern w:val="2"/>
                <w:szCs w:val="24"/>
              </w:rPr>
              <w:t>„6.2.7.</w:t>
            </w:r>
            <w:r w:rsidRPr="000022EE">
              <w:rPr>
                <w:rFonts w:asciiTheme="majorBidi" w:hAnsiTheme="majorBidi" w:cstheme="majorBidi"/>
                <w:kern w:val="2"/>
                <w:szCs w:val="24"/>
              </w:rPr>
              <w:tab/>
              <w:t>Jeigu Pirkėjas per 5 (penkias) darbo dienas neįvertina pateiktų prekių ir nepateikia (neišsiunčia) Tiekėjui  Defektų akto, terminas Prekių tiekimui</w:t>
            </w:r>
            <w:r w:rsidR="00A2733E">
              <w:rPr>
                <w:rFonts w:asciiTheme="majorBidi" w:hAnsiTheme="majorBidi" w:cstheme="majorBidi"/>
                <w:kern w:val="2"/>
                <w:szCs w:val="24"/>
              </w:rPr>
              <w:t xml:space="preserve"> (užsakymų vykdymui)</w:t>
            </w:r>
            <w:r w:rsidRPr="000022EE">
              <w:rPr>
                <w:rFonts w:asciiTheme="majorBidi" w:hAnsiTheme="majorBidi" w:cstheme="majorBidi"/>
                <w:kern w:val="2"/>
                <w:szCs w:val="24"/>
              </w:rPr>
              <w:t xml:space="preserve"> pratęsiamas tiek laiko, kiek vėlavo Pirkėjas įvertinti prekes. Už minėtą laikotarpį delspinigiai neskaičiuojami. Prekės laikomos priimtos po Šalių Prekių priėmimo - perdavimo akto pasirašymo.</w:t>
            </w:r>
          </w:p>
          <w:p w14:paraId="114A9131" w14:textId="77777777" w:rsidR="00E622CB" w:rsidRPr="0064687F" w:rsidRDefault="00E622CB" w:rsidP="009E5342">
            <w:pPr>
              <w:jc w:val="both"/>
              <w:rPr>
                <w:rFonts w:asciiTheme="majorBidi" w:hAnsiTheme="majorBidi" w:cstheme="majorBidi"/>
                <w:kern w:val="2"/>
                <w:szCs w:val="24"/>
              </w:rPr>
            </w:pPr>
          </w:p>
          <w:p w14:paraId="336CA429" w14:textId="77777777" w:rsidR="007C2FBC" w:rsidRDefault="007C2FBC" w:rsidP="009E5342">
            <w:pPr>
              <w:jc w:val="both"/>
              <w:rPr>
                <w:rFonts w:asciiTheme="majorBidi" w:hAnsiTheme="majorBidi" w:cstheme="majorBidi"/>
                <w:kern w:val="2"/>
                <w:szCs w:val="24"/>
              </w:rPr>
            </w:pPr>
          </w:p>
          <w:p w14:paraId="7F9ED8C0" w14:textId="72BCFC02" w:rsidR="005B5BC2" w:rsidRPr="000A4F03" w:rsidRDefault="007C2FBC" w:rsidP="00D47073">
            <w:pPr>
              <w:shd w:val="clear" w:color="auto" w:fill="FFFFFF"/>
              <w:jc w:val="both"/>
              <w:rPr>
                <w:rFonts w:asciiTheme="majorBidi" w:hAnsiTheme="majorBidi" w:cstheme="majorBidi"/>
                <w:kern w:val="2"/>
                <w:szCs w:val="24"/>
              </w:rPr>
            </w:pPr>
            <w:r w:rsidRPr="000A4F03">
              <w:rPr>
                <w:rFonts w:asciiTheme="majorBidi" w:hAnsiTheme="majorBidi" w:cstheme="majorBidi"/>
                <w:kern w:val="2"/>
                <w:szCs w:val="24"/>
              </w:rPr>
              <w:t>13.1.</w:t>
            </w:r>
            <w:r w:rsidR="00F145A3">
              <w:rPr>
                <w:rFonts w:asciiTheme="majorBidi" w:hAnsiTheme="majorBidi" w:cstheme="majorBidi"/>
                <w:kern w:val="2"/>
                <w:szCs w:val="24"/>
              </w:rPr>
              <w:t>3</w:t>
            </w:r>
            <w:r w:rsidRPr="000A4F03">
              <w:rPr>
                <w:rFonts w:asciiTheme="majorBidi" w:hAnsiTheme="majorBidi" w:cstheme="majorBidi"/>
                <w:kern w:val="2"/>
                <w:szCs w:val="24"/>
              </w:rPr>
              <w:t xml:space="preserve">. </w:t>
            </w:r>
            <w:r w:rsidR="00E377C0" w:rsidRPr="000A4F03">
              <w:rPr>
                <w:rFonts w:asciiTheme="majorBidi" w:hAnsiTheme="majorBidi" w:cstheme="majorBidi"/>
                <w:kern w:val="2"/>
                <w:szCs w:val="24"/>
              </w:rPr>
              <w:t xml:space="preserve">Bendrųjų sąlygų </w:t>
            </w:r>
            <w:r w:rsidR="005B5BC2" w:rsidRPr="000A4F03">
              <w:rPr>
                <w:rFonts w:asciiTheme="majorBidi" w:hAnsiTheme="majorBidi" w:cstheme="majorBidi"/>
                <w:kern w:val="2"/>
                <w:szCs w:val="24"/>
              </w:rPr>
              <w:t>13.1.</w:t>
            </w:r>
            <w:r w:rsidR="00E377C0" w:rsidRPr="000A4F03">
              <w:rPr>
                <w:rFonts w:asciiTheme="majorBidi" w:hAnsiTheme="majorBidi" w:cstheme="majorBidi"/>
                <w:kern w:val="2"/>
                <w:szCs w:val="24"/>
              </w:rPr>
              <w:t xml:space="preserve"> punktas keičiamas, jį išdėstant nauja redakcija:</w:t>
            </w:r>
          </w:p>
          <w:p w14:paraId="56AB09D1" w14:textId="097F2F02" w:rsidR="00E377C0" w:rsidRPr="00D47073" w:rsidRDefault="00093A6A" w:rsidP="009077AC">
            <w:pPr>
              <w:shd w:val="clear" w:color="auto" w:fill="FFFFFF"/>
              <w:jc w:val="both"/>
              <w:rPr>
                <w:rFonts w:asciiTheme="majorBidi" w:hAnsiTheme="majorBidi" w:cstheme="majorBidi"/>
                <w:color w:val="000000"/>
                <w:szCs w:val="24"/>
              </w:rPr>
            </w:pPr>
            <w:r w:rsidRPr="00D47073">
              <w:rPr>
                <w:rFonts w:asciiTheme="majorBidi" w:hAnsiTheme="majorBidi" w:cstheme="majorBidi"/>
                <w:color w:val="000000"/>
                <w:kern w:val="2"/>
                <w:szCs w:val="24"/>
              </w:rPr>
              <w:t>„</w:t>
            </w:r>
            <w:r w:rsidR="005B5BC2" w:rsidRPr="00D47073">
              <w:rPr>
                <w:rFonts w:asciiTheme="majorBidi" w:hAnsiTheme="majorBidi" w:cstheme="majorBidi"/>
                <w:color w:val="000000"/>
                <w:kern w:val="2"/>
                <w:szCs w:val="24"/>
              </w:rPr>
              <w:t>13.1.</w:t>
            </w:r>
            <w:r w:rsidR="00E377C0" w:rsidRPr="00D47073">
              <w:rPr>
                <w:rFonts w:asciiTheme="majorBidi" w:hAnsiTheme="majorBidi" w:cstheme="majorBidi"/>
                <w:color w:val="000000"/>
                <w:szCs w:val="24"/>
              </w:rPr>
              <w:t xml:space="preserve">Visa </w:t>
            </w:r>
            <w:r w:rsidRPr="00D47073">
              <w:rPr>
                <w:rFonts w:asciiTheme="majorBidi" w:hAnsiTheme="majorBidi" w:cstheme="majorBidi"/>
                <w:color w:val="000000"/>
                <w:szCs w:val="24"/>
              </w:rPr>
              <w:t>Pirkėjo</w:t>
            </w:r>
            <w:r w:rsidR="00E377C0" w:rsidRPr="00D47073">
              <w:rPr>
                <w:rFonts w:asciiTheme="majorBidi" w:hAnsiTheme="majorBidi" w:cstheme="majorBidi"/>
                <w:color w:val="000000"/>
                <w:szCs w:val="24"/>
              </w:rPr>
              <w:t xml:space="preserve"> Tiekėjui patiekta ir Sutarties vykdymo metu sukurta/sužinota informacija yra laikoma</w:t>
            </w:r>
            <w:r w:rsidR="000A4F03" w:rsidRPr="00D47073">
              <w:rPr>
                <w:rFonts w:asciiTheme="majorBidi" w:hAnsiTheme="majorBidi" w:cstheme="majorBidi"/>
                <w:color w:val="000000"/>
                <w:szCs w:val="24"/>
              </w:rPr>
              <w:t xml:space="preserve"> Pirkėjo</w:t>
            </w:r>
            <w:r w:rsidR="00E377C0" w:rsidRPr="00D47073">
              <w:rPr>
                <w:rFonts w:asciiTheme="majorBidi" w:hAnsiTheme="majorBidi" w:cstheme="majorBidi"/>
                <w:color w:val="000000"/>
                <w:szCs w:val="24"/>
              </w:rPr>
              <w:t xml:space="preserve"> konfidencialia informacija, išskyrus viešai prieinamą informaciją ir pirkimo dokumentus, kurie pagal</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 xml:space="preserve">galiojančius teisės aktus pripažįstami vieša / nekonfidencialia informacija. Visais kitais atvejais </w:t>
            </w:r>
            <w:r w:rsidR="000A4F03" w:rsidRPr="00D47073">
              <w:rPr>
                <w:rFonts w:asciiTheme="majorBidi" w:hAnsiTheme="majorBidi" w:cstheme="majorBidi"/>
                <w:color w:val="000000"/>
                <w:szCs w:val="24"/>
              </w:rPr>
              <w:t xml:space="preserve">Pirkėjas </w:t>
            </w:r>
            <w:r w:rsidR="00E377C0" w:rsidRPr="00D47073">
              <w:rPr>
                <w:rFonts w:asciiTheme="majorBidi" w:hAnsiTheme="majorBidi" w:cstheme="majorBidi"/>
                <w:color w:val="000000"/>
                <w:szCs w:val="24"/>
              </w:rPr>
              <w:t>turi</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patvirtinti raštu, kad tam tikra pateikta informacija nėra konfidenciali. Prekių tiekėjas įsipareigoja neatskleisti</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 xml:space="preserve">konfidencialios informacijos jokiam trečiajam asmeniui be išankstinio raštiško </w:t>
            </w:r>
            <w:r w:rsidR="000A4F03" w:rsidRPr="00D47073">
              <w:rPr>
                <w:rFonts w:asciiTheme="majorBidi" w:hAnsiTheme="majorBidi" w:cstheme="majorBidi"/>
                <w:color w:val="000000"/>
                <w:szCs w:val="24"/>
              </w:rPr>
              <w:t>Pirkėjo</w:t>
            </w:r>
            <w:r w:rsidR="00E377C0" w:rsidRPr="00D47073">
              <w:rPr>
                <w:rFonts w:asciiTheme="majorBidi" w:hAnsiTheme="majorBidi" w:cstheme="majorBidi"/>
                <w:color w:val="000000"/>
                <w:szCs w:val="24"/>
              </w:rPr>
              <w:t xml:space="preserve"> sutikimo, o taip pat</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nenaudoti konfidencialios informacijos asmeniniams ar trečiųjų asmenų poreikiams, išskyrus atvejus, kai tokia</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 xml:space="preserve">informacija privalo būti atskleista įstatymų ar kitų teisės aktų </w:t>
            </w:r>
            <w:r w:rsidR="00E377C0" w:rsidRPr="009077AC">
              <w:rPr>
                <w:rFonts w:asciiTheme="majorBidi" w:hAnsiTheme="majorBidi" w:cstheme="majorBidi"/>
                <w:color w:val="000000"/>
                <w:szCs w:val="24"/>
              </w:rPr>
              <w:t>nustatyta tvarka ar turi būti atskleista teisės, finansų ar</w:t>
            </w:r>
            <w:r w:rsidR="000A4F03" w:rsidRPr="009077AC">
              <w:rPr>
                <w:rFonts w:asciiTheme="majorBidi" w:hAnsiTheme="majorBidi" w:cstheme="majorBidi"/>
                <w:color w:val="000000"/>
                <w:szCs w:val="24"/>
              </w:rPr>
              <w:t xml:space="preserve"> </w:t>
            </w:r>
            <w:r w:rsidR="00E377C0" w:rsidRPr="009077AC">
              <w:rPr>
                <w:rFonts w:asciiTheme="majorBidi" w:hAnsiTheme="majorBidi" w:cstheme="majorBidi"/>
                <w:color w:val="000000"/>
                <w:szCs w:val="24"/>
              </w:rPr>
              <w:t>kitos srities specialistui/patarėjui ar paskolos davėjui</w:t>
            </w:r>
            <w:r w:rsidR="009077AC">
              <w:rPr>
                <w:rFonts w:asciiTheme="majorBidi" w:hAnsiTheme="majorBidi" w:cstheme="majorBidi"/>
                <w:color w:val="000000"/>
                <w:szCs w:val="24"/>
              </w:rPr>
              <w:t>.“</w:t>
            </w:r>
          </w:p>
          <w:p w14:paraId="05B9A352" w14:textId="219B8532" w:rsidR="00E622CB" w:rsidRPr="000022EE" w:rsidRDefault="00E622CB" w:rsidP="009E5342">
            <w:pPr>
              <w:tabs>
                <w:tab w:val="left" w:pos="567"/>
              </w:tabs>
              <w:spacing w:line="259" w:lineRule="auto"/>
              <w:jc w:val="both"/>
              <w:textAlignment w:val="baseline"/>
              <w:rPr>
                <w:rFonts w:asciiTheme="majorBidi" w:hAnsiTheme="majorBidi" w:cstheme="majorBidi"/>
                <w:szCs w:val="24"/>
              </w:rPr>
            </w:pPr>
          </w:p>
          <w:p w14:paraId="3DBB3876" w14:textId="4EDE2B54" w:rsidR="00E622CB" w:rsidRPr="0064687F" w:rsidRDefault="00981391" w:rsidP="009E5342">
            <w:pPr>
              <w:tabs>
                <w:tab w:val="left" w:pos="567"/>
              </w:tabs>
              <w:spacing w:line="259" w:lineRule="auto"/>
              <w:jc w:val="both"/>
              <w:textAlignment w:val="baseline"/>
              <w:rPr>
                <w:rFonts w:asciiTheme="majorBidi" w:hAnsiTheme="majorBidi" w:cstheme="majorBidi"/>
                <w:szCs w:val="24"/>
              </w:rPr>
            </w:pPr>
            <w:r>
              <w:rPr>
                <w:rFonts w:asciiTheme="majorBidi" w:hAnsiTheme="majorBidi" w:cstheme="majorBidi"/>
                <w:szCs w:val="24"/>
              </w:rPr>
              <w:t>13.1.</w:t>
            </w:r>
            <w:r w:rsidR="00BA2280">
              <w:rPr>
                <w:rFonts w:asciiTheme="majorBidi" w:hAnsiTheme="majorBidi" w:cstheme="majorBidi"/>
                <w:szCs w:val="24"/>
              </w:rPr>
              <w:t>4</w:t>
            </w:r>
            <w:r>
              <w:rPr>
                <w:rFonts w:asciiTheme="majorBidi" w:hAnsiTheme="majorBidi" w:cstheme="majorBidi"/>
                <w:szCs w:val="24"/>
              </w:rPr>
              <w:t xml:space="preserve">. </w:t>
            </w:r>
            <w:r w:rsidR="00E622CB" w:rsidRPr="0064687F">
              <w:rPr>
                <w:rFonts w:asciiTheme="majorBidi" w:hAnsiTheme="majorBidi" w:cstheme="majorBidi"/>
                <w:szCs w:val="24"/>
              </w:rPr>
              <w:t>Bendrųjų sąlygų 21.4 punktas keičiamas, jį išdėstant nauja redakcija:</w:t>
            </w:r>
          </w:p>
          <w:p w14:paraId="5271DF22" w14:textId="5AF758E3" w:rsidR="00E622CB" w:rsidRPr="00B93BC9" w:rsidRDefault="00E622CB" w:rsidP="009E5342">
            <w:pPr>
              <w:tabs>
                <w:tab w:val="left" w:pos="567"/>
              </w:tabs>
              <w:spacing w:line="259" w:lineRule="auto"/>
              <w:jc w:val="both"/>
              <w:textAlignment w:val="baseline"/>
              <w:rPr>
                <w:rFonts w:asciiTheme="majorBidi" w:hAnsiTheme="majorBidi" w:cstheme="majorBidi"/>
                <w:szCs w:val="24"/>
              </w:rPr>
            </w:pPr>
            <w:r w:rsidRPr="000022EE">
              <w:rPr>
                <w:rFonts w:asciiTheme="majorBidi" w:hAnsiTheme="majorBidi" w:cstheme="majorBidi"/>
                <w:szCs w:val="24"/>
              </w:rPr>
              <w:t xml:space="preserve">„21.4. Jei Prekių (jų dalies) stabdymas vykdomas dėl kitų aplinkybių, nenurodytų Bendrųjų sąlygų 21.2 punkte ar (ir) Bendrųjų sąlygų 21.2 punkte nurodytos aplinkybės tęsiasi ilgiau </w:t>
            </w:r>
            <w:r w:rsidRPr="00B93BC9">
              <w:rPr>
                <w:rFonts w:asciiTheme="majorBidi" w:hAnsiTheme="majorBidi" w:cstheme="majorBidi"/>
                <w:szCs w:val="24"/>
              </w:rPr>
              <w:t xml:space="preserve">nei 5  </w:t>
            </w:r>
            <w:r w:rsidRPr="00B93BC9">
              <w:rPr>
                <w:rFonts w:asciiTheme="majorBidi" w:hAnsiTheme="majorBidi" w:cstheme="majorBidi"/>
                <w:szCs w:val="24"/>
              </w:rPr>
              <w:lastRenderedPageBreak/>
              <w:t>(penkis) mėnesius ir (ar) nesilaikant šiame skyriuje nustatytos tvarkos, tai laikoma Sutarties keitimu, kuris turi būti atliekamas, vadovaujantis VPĮ nuostatomis.“</w:t>
            </w:r>
          </w:p>
          <w:p w14:paraId="7589F423" w14:textId="77777777" w:rsidR="00E622CB" w:rsidRPr="00B93BC9" w:rsidRDefault="00E622CB" w:rsidP="009E5342">
            <w:pPr>
              <w:tabs>
                <w:tab w:val="left" w:pos="567"/>
              </w:tabs>
              <w:spacing w:line="259" w:lineRule="auto"/>
              <w:jc w:val="both"/>
              <w:textAlignment w:val="baseline"/>
              <w:rPr>
                <w:rFonts w:asciiTheme="majorBidi" w:hAnsiTheme="majorBidi" w:cstheme="majorBidi"/>
                <w:szCs w:val="24"/>
              </w:rPr>
            </w:pPr>
          </w:p>
          <w:p w14:paraId="4867EC48" w14:textId="6F030A3B" w:rsidR="00E622CB" w:rsidRPr="00B93BC9" w:rsidRDefault="00981391" w:rsidP="009E5342">
            <w:pPr>
              <w:tabs>
                <w:tab w:val="left" w:pos="567"/>
              </w:tabs>
              <w:spacing w:line="259" w:lineRule="auto"/>
              <w:jc w:val="both"/>
              <w:textAlignment w:val="baseline"/>
              <w:rPr>
                <w:rFonts w:asciiTheme="majorBidi" w:hAnsiTheme="majorBidi" w:cstheme="majorBidi"/>
                <w:szCs w:val="24"/>
              </w:rPr>
            </w:pPr>
            <w:r w:rsidRPr="00B93BC9">
              <w:rPr>
                <w:rFonts w:asciiTheme="majorBidi" w:hAnsiTheme="majorBidi" w:cstheme="majorBidi"/>
                <w:szCs w:val="24"/>
              </w:rPr>
              <w:t>13</w:t>
            </w:r>
            <w:r w:rsidR="000022EE" w:rsidRPr="00B93BC9">
              <w:rPr>
                <w:rFonts w:asciiTheme="majorBidi" w:hAnsiTheme="majorBidi" w:cstheme="majorBidi"/>
                <w:szCs w:val="24"/>
              </w:rPr>
              <w:t>.1.</w:t>
            </w:r>
            <w:r w:rsidR="002C3C19" w:rsidRPr="00B93BC9">
              <w:rPr>
                <w:rFonts w:asciiTheme="majorBidi" w:hAnsiTheme="majorBidi" w:cstheme="majorBidi"/>
                <w:szCs w:val="24"/>
              </w:rPr>
              <w:t>5</w:t>
            </w:r>
            <w:r w:rsidR="000022EE" w:rsidRPr="00B93BC9">
              <w:rPr>
                <w:rFonts w:asciiTheme="majorBidi" w:hAnsiTheme="majorBidi" w:cstheme="majorBidi"/>
                <w:szCs w:val="24"/>
              </w:rPr>
              <w:t xml:space="preserve">. </w:t>
            </w:r>
            <w:r w:rsidR="00E622CB" w:rsidRPr="00B93BC9">
              <w:rPr>
                <w:rFonts w:asciiTheme="majorBidi" w:hAnsiTheme="majorBidi" w:cstheme="majorBidi"/>
                <w:szCs w:val="24"/>
              </w:rPr>
              <w:t>Bendrųjų sąlygų 22.2.2. punktas keičiamas patikslinat, kad „nesikreipiant į teismą“, jį išdėstant nauja redakcija:</w:t>
            </w:r>
          </w:p>
          <w:p w14:paraId="55E072E0" w14:textId="77777777" w:rsidR="00E622CB" w:rsidRPr="00B93BC9" w:rsidRDefault="00E622CB" w:rsidP="009E5342">
            <w:pPr>
              <w:tabs>
                <w:tab w:val="left" w:pos="567"/>
              </w:tabs>
              <w:spacing w:line="259" w:lineRule="auto"/>
              <w:jc w:val="both"/>
              <w:textAlignment w:val="baseline"/>
              <w:rPr>
                <w:rFonts w:asciiTheme="majorBidi" w:hAnsiTheme="majorBidi" w:cstheme="majorBidi"/>
                <w:szCs w:val="24"/>
              </w:rPr>
            </w:pPr>
            <w:r w:rsidRPr="00B93BC9">
              <w:rPr>
                <w:rFonts w:asciiTheme="majorBidi" w:hAnsiTheme="majorBidi" w:cstheme="majorBidi"/>
                <w:szCs w:val="24"/>
              </w:rPr>
              <w:t>„22.2.2. Pirkėjas turi teisę vienašališkai nesikreipiant į teismą nutraukti Sutartį ar jos dalį raštu įspėjęs Tiekėją prieš ne trumpesnį nei 10 (dešimties) dienų terminą, jeigu:“</w:t>
            </w:r>
          </w:p>
          <w:p w14:paraId="1F33CC33" w14:textId="77777777" w:rsidR="00E622CB" w:rsidRPr="0064687F" w:rsidRDefault="00E622CB" w:rsidP="00DE0E25">
            <w:pPr>
              <w:jc w:val="both"/>
              <w:rPr>
                <w:rFonts w:asciiTheme="majorBidi" w:eastAsia="Arial" w:hAnsiTheme="majorBidi" w:cstheme="majorBidi"/>
                <w:szCs w:val="24"/>
              </w:rPr>
            </w:pPr>
          </w:p>
          <w:p w14:paraId="4C631320" w14:textId="0E9E6E55" w:rsidR="00E622CB" w:rsidRPr="003C31E3" w:rsidRDefault="00E622CB">
            <w:pPr>
              <w:rPr>
                <w:rFonts w:asciiTheme="majorBidi" w:hAnsiTheme="majorBidi" w:cstheme="majorBidi"/>
                <w:kern w:val="2"/>
                <w:szCs w:val="24"/>
              </w:rPr>
            </w:pPr>
          </w:p>
        </w:tc>
      </w:tr>
      <w:tr w:rsidR="00E622CB" w:rsidRPr="003C31E3" w14:paraId="7E6297CC" w14:textId="731A49DF" w:rsidTr="00744F69">
        <w:trPr>
          <w:trHeight w:val="5665"/>
        </w:trPr>
        <w:tc>
          <w:tcPr>
            <w:tcW w:w="2453" w:type="dxa"/>
          </w:tcPr>
          <w:p w14:paraId="5AED81DE"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13.2.</w:t>
            </w:r>
          </w:p>
        </w:tc>
        <w:tc>
          <w:tcPr>
            <w:tcW w:w="9449" w:type="dxa"/>
            <w:gridSpan w:val="3"/>
          </w:tcPr>
          <w:p w14:paraId="664DFE9E" w14:textId="08F6B60B" w:rsidR="00E622CB" w:rsidRPr="003C31E3" w:rsidRDefault="008D6662" w:rsidP="00703928">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 xml:space="preserve">13.2.1. </w:t>
            </w:r>
            <w:r w:rsidR="00E622CB" w:rsidRPr="003C31E3">
              <w:rPr>
                <w:rFonts w:asciiTheme="majorBidi" w:hAnsiTheme="majorBidi" w:cstheme="majorBidi"/>
                <w:kern w:val="2"/>
                <w:szCs w:val="24"/>
              </w:rPr>
              <w:t xml:space="preserve">Šalys susitaria papildyti Sutarties Bendrąsias </w:t>
            </w:r>
            <w:r w:rsidR="00E622CB" w:rsidRPr="00B211F2">
              <w:rPr>
                <w:rFonts w:asciiTheme="majorBidi" w:hAnsiTheme="majorBidi" w:cstheme="majorBidi"/>
                <w:kern w:val="2"/>
                <w:szCs w:val="24"/>
              </w:rPr>
              <w:t>sąlygas 1.1.1.20</w:t>
            </w:r>
            <w:r w:rsidR="00E622CB" w:rsidRPr="003C31E3">
              <w:rPr>
                <w:rFonts w:asciiTheme="majorBidi" w:hAnsiTheme="majorBidi" w:cstheme="majorBidi"/>
                <w:b/>
                <w:bCs/>
                <w:kern w:val="2"/>
                <w:szCs w:val="24"/>
              </w:rPr>
              <w:t xml:space="preserve">. </w:t>
            </w:r>
            <w:r w:rsidR="00E622CB" w:rsidRPr="003C31E3">
              <w:rPr>
                <w:rFonts w:asciiTheme="majorBidi" w:hAnsiTheme="majorBidi" w:cstheme="majorBidi"/>
                <w:kern w:val="2"/>
                <w:szCs w:val="24"/>
              </w:rPr>
              <w:t>punktu, tačiau kitų punktų numeracijos nekeisti:</w:t>
            </w:r>
          </w:p>
          <w:p w14:paraId="2F63E5F7" w14:textId="4D3773F6" w:rsidR="00E622CB" w:rsidRDefault="00E622CB" w:rsidP="00090C93">
            <w:pPr>
              <w:jc w:val="both"/>
              <w:rPr>
                <w:rFonts w:asciiTheme="majorBidi" w:hAnsiTheme="majorBidi" w:cstheme="majorBidi"/>
                <w:kern w:val="2"/>
                <w:szCs w:val="24"/>
              </w:rPr>
            </w:pPr>
            <w:r w:rsidRPr="003C31E3">
              <w:rPr>
                <w:rFonts w:asciiTheme="majorBidi" w:hAnsiTheme="majorBidi" w:cstheme="majorBidi"/>
                <w:kern w:val="2"/>
                <w:szCs w:val="24"/>
              </w:rPr>
              <w:t xml:space="preserve">„1.1.1.20. Protingas terminas  - </w:t>
            </w:r>
            <w:r w:rsidR="0038233D">
              <w:rPr>
                <w:rFonts w:asciiTheme="majorBidi" w:hAnsiTheme="majorBidi" w:cstheme="majorBidi"/>
                <w:kern w:val="2"/>
                <w:szCs w:val="24"/>
              </w:rPr>
              <w:t>terminas</w:t>
            </w:r>
            <w:r w:rsidRPr="003C31E3">
              <w:rPr>
                <w:rFonts w:asciiTheme="majorBidi" w:hAnsiTheme="majorBidi" w:cstheme="majorBidi"/>
                <w:kern w:val="2"/>
                <w:szCs w:val="24"/>
              </w:rPr>
              <w:t xml:space="preserve"> įprastai suprantamas kaip </w:t>
            </w:r>
            <w:r w:rsidR="00EC72CE" w:rsidRPr="00E70CFC">
              <w:rPr>
                <w:rFonts w:asciiTheme="majorBidi" w:hAnsiTheme="majorBidi" w:cstheme="majorBidi"/>
                <w:kern w:val="2"/>
                <w:szCs w:val="24"/>
                <w:lang w:val="pt-BR"/>
              </w:rPr>
              <w:t>3</w:t>
            </w:r>
            <w:r w:rsidR="00B06813">
              <w:rPr>
                <w:rFonts w:asciiTheme="majorBidi" w:hAnsiTheme="majorBidi" w:cstheme="majorBidi"/>
                <w:kern w:val="2"/>
                <w:szCs w:val="24"/>
                <w:lang w:val="pt-BR"/>
              </w:rPr>
              <w:t xml:space="preserve"> (trijų)</w:t>
            </w:r>
            <w:r w:rsidR="00EC72CE" w:rsidRPr="003C31E3">
              <w:rPr>
                <w:rFonts w:asciiTheme="majorBidi" w:hAnsiTheme="majorBidi" w:cstheme="majorBidi"/>
                <w:kern w:val="2"/>
                <w:szCs w:val="24"/>
              </w:rPr>
              <w:t xml:space="preserve"> </w:t>
            </w:r>
            <w:r w:rsidR="00EC72CE">
              <w:rPr>
                <w:rFonts w:asciiTheme="majorBidi" w:hAnsiTheme="majorBidi" w:cstheme="majorBidi"/>
                <w:kern w:val="2"/>
                <w:szCs w:val="24"/>
              </w:rPr>
              <w:t xml:space="preserve">darbo </w:t>
            </w:r>
            <w:r w:rsidRPr="003C31E3">
              <w:rPr>
                <w:rFonts w:asciiTheme="majorBidi" w:hAnsiTheme="majorBidi" w:cstheme="majorBidi"/>
                <w:kern w:val="2"/>
                <w:szCs w:val="24"/>
              </w:rPr>
              <w:t>dien</w:t>
            </w:r>
            <w:r w:rsidR="00BF4050">
              <w:rPr>
                <w:rFonts w:asciiTheme="majorBidi" w:hAnsiTheme="majorBidi" w:cstheme="majorBidi"/>
                <w:kern w:val="2"/>
                <w:szCs w:val="24"/>
              </w:rPr>
              <w:t>ų</w:t>
            </w:r>
            <w:r w:rsidRPr="003C31E3">
              <w:rPr>
                <w:rFonts w:asciiTheme="majorBidi" w:hAnsiTheme="majorBidi" w:cstheme="majorBidi"/>
                <w:kern w:val="2"/>
                <w:szCs w:val="24"/>
              </w:rPr>
              <w:t xml:space="preserve"> </w:t>
            </w:r>
            <w:r w:rsidR="00BF4050">
              <w:rPr>
                <w:rFonts w:asciiTheme="majorBidi" w:hAnsiTheme="majorBidi" w:cstheme="majorBidi"/>
                <w:kern w:val="2"/>
                <w:szCs w:val="24"/>
              </w:rPr>
              <w:t xml:space="preserve">terminas skaičiuojamas </w:t>
            </w:r>
            <w:r w:rsidRPr="003C31E3">
              <w:rPr>
                <w:rFonts w:asciiTheme="majorBidi" w:hAnsiTheme="majorBidi" w:cstheme="majorBidi"/>
                <w:kern w:val="2"/>
                <w:szCs w:val="24"/>
              </w:rPr>
              <w:t>nuo  pranešimo gavimo dienos. Esant objektyvios aplinkybėms terminas gali būti nustatytas ilgesnis.“</w:t>
            </w:r>
          </w:p>
          <w:p w14:paraId="23ECAB3E" w14:textId="77777777" w:rsidR="00E622CB" w:rsidRDefault="00E622CB" w:rsidP="00C5028C">
            <w:pPr>
              <w:widowControl w:val="0"/>
              <w:tabs>
                <w:tab w:val="left" w:pos="1276"/>
              </w:tabs>
              <w:autoSpaceDE w:val="0"/>
              <w:autoSpaceDN w:val="0"/>
              <w:adjustRightInd w:val="0"/>
              <w:jc w:val="both"/>
              <w:rPr>
                <w:rFonts w:asciiTheme="majorBidi" w:hAnsiTheme="majorBidi" w:cstheme="majorBidi"/>
                <w:kern w:val="2"/>
                <w:szCs w:val="24"/>
              </w:rPr>
            </w:pPr>
          </w:p>
          <w:p w14:paraId="5F7A3745" w14:textId="76DCF6A4" w:rsidR="00E622CB" w:rsidRPr="0002681E" w:rsidRDefault="008D6662" w:rsidP="00F32001">
            <w:pPr>
              <w:jc w:val="both"/>
              <w:rPr>
                <w:rFonts w:asciiTheme="majorBidi" w:hAnsiTheme="majorBidi" w:cstheme="majorBidi"/>
                <w:kern w:val="2"/>
                <w:szCs w:val="24"/>
              </w:rPr>
            </w:pPr>
            <w:r>
              <w:rPr>
                <w:rFonts w:asciiTheme="majorBidi" w:hAnsiTheme="majorBidi" w:cstheme="majorBidi"/>
                <w:kern w:val="2"/>
                <w:szCs w:val="24"/>
              </w:rPr>
              <w:t>13.2.</w:t>
            </w:r>
            <w:r w:rsidR="008C19C4">
              <w:rPr>
                <w:rFonts w:asciiTheme="majorBidi" w:hAnsiTheme="majorBidi" w:cstheme="majorBidi"/>
                <w:kern w:val="2"/>
                <w:szCs w:val="24"/>
              </w:rPr>
              <w:t>2</w:t>
            </w:r>
            <w:r>
              <w:rPr>
                <w:rFonts w:asciiTheme="majorBidi" w:hAnsiTheme="majorBidi" w:cstheme="majorBidi"/>
                <w:kern w:val="2"/>
                <w:szCs w:val="24"/>
              </w:rPr>
              <w:t xml:space="preserve">. </w:t>
            </w:r>
            <w:r w:rsidR="00E622CB" w:rsidRPr="0002681E">
              <w:rPr>
                <w:rFonts w:asciiTheme="majorBidi" w:hAnsiTheme="majorBidi" w:cstheme="majorBidi"/>
                <w:kern w:val="2"/>
                <w:szCs w:val="24"/>
              </w:rPr>
              <w:t xml:space="preserve">Šalys susitaria papildyti Sutarties Bendrąsias sąlygas </w:t>
            </w:r>
            <w:r w:rsidR="00E622CB" w:rsidRPr="00B211F2">
              <w:rPr>
                <w:rFonts w:asciiTheme="majorBidi" w:hAnsiTheme="majorBidi" w:cstheme="majorBidi"/>
                <w:kern w:val="2"/>
                <w:szCs w:val="24"/>
              </w:rPr>
              <w:t>10.17</w:t>
            </w:r>
            <w:r w:rsidR="00E622CB" w:rsidRPr="0002681E">
              <w:rPr>
                <w:rFonts w:asciiTheme="majorBidi" w:hAnsiTheme="majorBidi" w:cstheme="majorBidi"/>
                <w:b/>
                <w:bCs/>
                <w:kern w:val="2"/>
                <w:szCs w:val="24"/>
              </w:rPr>
              <w:t xml:space="preserve"> </w:t>
            </w:r>
            <w:r w:rsidR="00E622CB" w:rsidRPr="0002681E">
              <w:rPr>
                <w:rFonts w:asciiTheme="majorBidi" w:hAnsiTheme="majorBidi" w:cstheme="majorBidi"/>
                <w:kern w:val="2"/>
                <w:szCs w:val="24"/>
              </w:rPr>
              <w:t xml:space="preserve">punktu, tačiau kitų punktų numeracijos nekeisti: </w:t>
            </w:r>
          </w:p>
          <w:p w14:paraId="6EA7398A" w14:textId="2E36134C" w:rsidR="00E622CB" w:rsidRPr="003C31E3" w:rsidRDefault="00E622CB" w:rsidP="00F32001">
            <w:pPr>
              <w:widowControl w:val="0"/>
              <w:autoSpaceDE w:val="0"/>
              <w:autoSpaceDN w:val="0"/>
              <w:adjustRightInd w:val="0"/>
              <w:jc w:val="both"/>
              <w:rPr>
                <w:rFonts w:asciiTheme="majorBidi" w:eastAsiaTheme="minorHAnsi" w:hAnsiTheme="majorBidi" w:cstheme="majorBidi"/>
                <w:szCs w:val="24"/>
              </w:rPr>
            </w:pPr>
            <w:r w:rsidRPr="003C31E3">
              <w:rPr>
                <w:rFonts w:asciiTheme="majorBidi" w:eastAsiaTheme="minorHAnsi" w:hAnsiTheme="majorBidi" w:cstheme="majorBidi"/>
                <w:szCs w:val="24"/>
              </w:rPr>
              <w:t>„10.17. Jeigu Tiekėjas Sutarties vykdymą užtikrina banko garantija ar draudimo bendrovės laidavimo raštu, Sutarties įvykdymo užtikrinimo dokumentas turi būti parengtas pagal pateiktą formą Sutarties priedas Nr</w:t>
            </w:r>
            <w:r w:rsidR="008869FE" w:rsidRPr="003C31E3">
              <w:rPr>
                <w:rFonts w:asciiTheme="majorBidi" w:eastAsiaTheme="minorHAnsi" w:hAnsiTheme="majorBidi" w:cstheme="majorBidi"/>
                <w:szCs w:val="24"/>
              </w:rPr>
              <w:t>.</w:t>
            </w:r>
            <w:r w:rsidR="00CF1B6A">
              <w:rPr>
                <w:rFonts w:asciiTheme="majorBidi" w:eastAsiaTheme="minorHAnsi" w:hAnsiTheme="majorBidi" w:cstheme="majorBidi"/>
                <w:szCs w:val="24"/>
              </w:rPr>
              <w:t xml:space="preserve"> </w:t>
            </w:r>
            <w:r w:rsidR="008869FE">
              <w:rPr>
                <w:rFonts w:asciiTheme="majorBidi" w:eastAsiaTheme="minorHAnsi" w:hAnsiTheme="majorBidi" w:cstheme="majorBidi"/>
                <w:szCs w:val="24"/>
              </w:rPr>
              <w:t>3</w:t>
            </w:r>
            <w:r w:rsidR="00431986">
              <w:rPr>
                <w:rFonts w:asciiTheme="majorBidi" w:eastAsiaTheme="minorHAnsi" w:hAnsiTheme="majorBidi" w:cstheme="majorBidi"/>
                <w:szCs w:val="24"/>
              </w:rPr>
              <w:t>, Nr. 4</w:t>
            </w:r>
            <w:r w:rsidRPr="003C31E3">
              <w:rPr>
                <w:rFonts w:asciiTheme="majorBidi" w:eastAsiaTheme="minorHAnsi" w:hAnsiTheme="majorBidi" w:cstheme="majorBidi"/>
                <w:szCs w:val="24"/>
              </w:rPr>
              <w:t>. Tiekėjas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su sąlyga:</w:t>
            </w:r>
          </w:p>
          <w:p w14:paraId="06DBE294" w14:textId="77777777" w:rsidR="00BB29B4" w:rsidRDefault="00E622CB" w:rsidP="00F32001">
            <w:pPr>
              <w:widowControl w:val="0"/>
              <w:tabs>
                <w:tab w:val="left" w:pos="1276"/>
              </w:tabs>
              <w:autoSpaceDE w:val="0"/>
              <w:autoSpaceDN w:val="0"/>
              <w:adjustRightInd w:val="0"/>
              <w:jc w:val="both"/>
              <w:rPr>
                <w:rFonts w:asciiTheme="majorBidi" w:eastAsiaTheme="minorHAnsi" w:hAnsiTheme="majorBidi" w:cstheme="majorBidi"/>
                <w:szCs w:val="24"/>
              </w:rPr>
            </w:pPr>
            <w:r w:rsidRPr="003C31E3">
              <w:rPr>
                <w:rFonts w:asciiTheme="majorBidi" w:eastAsiaTheme="minorHAnsi" w:hAnsiTheme="majorBidi" w:cstheme="majorBidi"/>
                <w:szCs w:val="24"/>
              </w:rPr>
              <w:t>10.17.1. 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20575D6B" w14:textId="5F70BEB7" w:rsidR="00E622CB" w:rsidRPr="003C31E3" w:rsidRDefault="005345A1" w:rsidP="008321C5">
            <w:pPr>
              <w:widowControl w:val="0"/>
              <w:tabs>
                <w:tab w:val="left" w:pos="1276"/>
              </w:tabs>
              <w:autoSpaceDE w:val="0"/>
              <w:autoSpaceDN w:val="0"/>
              <w:adjustRightInd w:val="0"/>
              <w:jc w:val="both"/>
              <w:rPr>
                <w:rFonts w:asciiTheme="majorBidi" w:eastAsiaTheme="minorHAnsi" w:hAnsiTheme="majorBidi" w:cstheme="majorBidi"/>
                <w:szCs w:val="24"/>
              </w:rPr>
            </w:pPr>
            <w:r>
              <w:rPr>
                <w:rFonts w:asciiTheme="majorBidi" w:eastAsiaTheme="minorHAnsi" w:hAnsiTheme="majorBidi" w:cstheme="majorBidi"/>
                <w:szCs w:val="24"/>
              </w:rPr>
              <w:t>10.17.2.</w:t>
            </w:r>
            <w:r>
              <w:t xml:space="preserve"> </w:t>
            </w:r>
            <w:r w:rsidRPr="005345A1">
              <w:rPr>
                <w:rFonts w:asciiTheme="majorBidi" w:eastAsiaTheme="minorHAnsi" w:hAnsiTheme="majorBidi" w:cstheme="majorBidi"/>
                <w:szCs w:val="24"/>
              </w:rPr>
              <w:t xml:space="preserve">garantijos (laidavimo) dalykas: bet koks Tiekėjo prievolių pagal Sutartį ir jos priedus </w:t>
            </w:r>
            <w:r w:rsidRPr="005345A1">
              <w:rPr>
                <w:rFonts w:asciiTheme="majorBidi" w:eastAsiaTheme="minorHAnsi" w:hAnsiTheme="majorBidi" w:cstheme="majorBidi"/>
                <w:szCs w:val="24"/>
              </w:rPr>
              <w:lastRenderedPageBreak/>
              <w:t>pažeidimas,</w:t>
            </w:r>
            <w:r>
              <w:rPr>
                <w:rFonts w:asciiTheme="majorBidi" w:eastAsiaTheme="minorHAnsi" w:hAnsiTheme="majorBidi" w:cstheme="majorBidi"/>
                <w:szCs w:val="24"/>
              </w:rPr>
              <w:t xml:space="preserve"> </w:t>
            </w:r>
            <w:r w:rsidRPr="005345A1">
              <w:rPr>
                <w:rFonts w:asciiTheme="majorBidi" w:eastAsiaTheme="minorHAnsi" w:hAnsiTheme="majorBidi" w:cstheme="majorBidi"/>
                <w:szCs w:val="24"/>
              </w:rPr>
              <w:t>dalinis ar visiškas jų nevykdymas ar netinkamas jų vykdymas</w:t>
            </w:r>
            <w:r w:rsidR="00F06939">
              <w:rPr>
                <w:rFonts w:asciiTheme="majorBidi" w:eastAsiaTheme="minorHAnsi" w:hAnsiTheme="majorBidi" w:cstheme="majorBidi"/>
                <w:szCs w:val="24"/>
              </w:rPr>
              <w:t>.</w:t>
            </w:r>
            <w:r w:rsidR="00F7575F">
              <w:rPr>
                <w:rFonts w:asciiTheme="majorBidi" w:eastAsiaTheme="minorHAnsi" w:hAnsiTheme="majorBidi" w:cstheme="majorBidi"/>
                <w:szCs w:val="24"/>
              </w:rPr>
              <w:t>“</w:t>
            </w:r>
          </w:p>
          <w:p w14:paraId="52A79621" w14:textId="77777777" w:rsidR="00E622CB" w:rsidRPr="003C31E3" w:rsidRDefault="00E622CB" w:rsidP="00F32001">
            <w:pPr>
              <w:widowControl w:val="0"/>
              <w:tabs>
                <w:tab w:val="left" w:pos="1276"/>
              </w:tabs>
              <w:autoSpaceDE w:val="0"/>
              <w:autoSpaceDN w:val="0"/>
              <w:adjustRightInd w:val="0"/>
              <w:jc w:val="both"/>
              <w:rPr>
                <w:rFonts w:asciiTheme="majorBidi" w:eastAsiaTheme="minorHAnsi" w:hAnsiTheme="majorBidi" w:cstheme="majorBidi"/>
                <w:szCs w:val="24"/>
              </w:rPr>
            </w:pPr>
          </w:p>
          <w:p w14:paraId="777C1102" w14:textId="02BB342E" w:rsidR="00E622CB" w:rsidRPr="00F32001" w:rsidRDefault="008D6662" w:rsidP="00D47073">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13.2.</w:t>
            </w:r>
            <w:r w:rsidR="00690E04">
              <w:rPr>
                <w:rFonts w:asciiTheme="majorBidi" w:hAnsiTheme="majorBidi" w:cstheme="majorBidi"/>
                <w:kern w:val="2"/>
                <w:szCs w:val="24"/>
              </w:rPr>
              <w:t>3</w:t>
            </w:r>
            <w:r>
              <w:rPr>
                <w:rFonts w:asciiTheme="majorBidi" w:hAnsiTheme="majorBidi" w:cstheme="majorBidi"/>
                <w:kern w:val="2"/>
                <w:szCs w:val="24"/>
              </w:rPr>
              <w:t xml:space="preserve">. </w:t>
            </w:r>
            <w:r w:rsidR="00E622CB" w:rsidRPr="00F32001">
              <w:rPr>
                <w:rFonts w:asciiTheme="majorBidi" w:hAnsiTheme="majorBidi" w:cstheme="majorBidi"/>
                <w:kern w:val="2"/>
                <w:szCs w:val="24"/>
              </w:rPr>
              <w:t>Šalys susitaria papildyti Sutarties Bendrąsias sąlygas 14.3 punktu, tačiau kitų punktų numeracijos nekeisti:</w:t>
            </w:r>
          </w:p>
          <w:p w14:paraId="6DA57BCD" w14:textId="697FE8D3" w:rsidR="00E622CB" w:rsidRDefault="00F7575F" w:rsidP="00D47073">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w:t>
            </w:r>
            <w:r w:rsidR="00E622CB" w:rsidRPr="00F32001">
              <w:rPr>
                <w:rFonts w:asciiTheme="majorBidi" w:hAnsiTheme="majorBidi" w:cstheme="majorBidi"/>
                <w:kern w:val="2"/>
                <w:szCs w:val="24"/>
              </w:rPr>
              <w:t>14.3.Tiekėjas informuoja savo atstovus apie jų asmens duomenų tvarkymą, nurodydamas šią informaciją: SĮ „Susisiekimo paslaugos “ (įmonės kodas 124644360, įmonės buveinės adresas Laisvės pr. 10A, LT-04215, Vilnius, el. pašto adresas info@judu.lt)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informuoti Pirkėją apie jo atstovų ar jų asmens duomenų pasikeitimą.</w:t>
            </w:r>
            <w:r>
              <w:rPr>
                <w:rFonts w:asciiTheme="majorBidi" w:hAnsiTheme="majorBidi" w:cstheme="majorBidi"/>
                <w:kern w:val="2"/>
                <w:szCs w:val="24"/>
              </w:rPr>
              <w:t>“</w:t>
            </w:r>
          </w:p>
          <w:p w14:paraId="09810F9A" w14:textId="77777777" w:rsidR="00E622CB" w:rsidRDefault="00E622CB" w:rsidP="00F32001">
            <w:pPr>
              <w:widowControl w:val="0"/>
              <w:tabs>
                <w:tab w:val="left" w:pos="1276"/>
              </w:tabs>
              <w:autoSpaceDE w:val="0"/>
              <w:autoSpaceDN w:val="0"/>
              <w:adjustRightInd w:val="0"/>
              <w:rPr>
                <w:rFonts w:asciiTheme="majorBidi" w:hAnsiTheme="majorBidi" w:cstheme="majorBidi"/>
                <w:kern w:val="2"/>
                <w:szCs w:val="24"/>
              </w:rPr>
            </w:pPr>
          </w:p>
          <w:p w14:paraId="67142F5A" w14:textId="15EEE1F9" w:rsidR="00E622CB" w:rsidRPr="003C31E3" w:rsidRDefault="00D42C70" w:rsidP="00F32001">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13.2.</w:t>
            </w:r>
            <w:r w:rsidR="00690E04">
              <w:rPr>
                <w:rFonts w:asciiTheme="majorBidi" w:hAnsiTheme="majorBidi" w:cstheme="majorBidi"/>
                <w:kern w:val="2"/>
                <w:szCs w:val="24"/>
              </w:rPr>
              <w:t>4</w:t>
            </w:r>
            <w:r>
              <w:rPr>
                <w:rFonts w:asciiTheme="majorBidi" w:hAnsiTheme="majorBidi" w:cstheme="majorBidi"/>
                <w:kern w:val="2"/>
                <w:szCs w:val="24"/>
              </w:rPr>
              <w:t xml:space="preserve">. </w:t>
            </w:r>
            <w:r w:rsidR="00E622CB" w:rsidRPr="003C31E3">
              <w:rPr>
                <w:rFonts w:asciiTheme="majorBidi" w:hAnsiTheme="majorBidi" w:cstheme="majorBidi"/>
                <w:kern w:val="2"/>
                <w:szCs w:val="24"/>
              </w:rPr>
              <w:t>Šalys susitaria papildyti Sutarties Bendrąsias sąlygas 22.2.9. punktu, tačiau kitų punktų numeracijos nekeisti:</w:t>
            </w:r>
          </w:p>
          <w:p w14:paraId="0C6971C8" w14:textId="51FDC4F2" w:rsidR="00E622CB" w:rsidRPr="003C31E3" w:rsidRDefault="00E622CB" w:rsidP="00F32001">
            <w:pPr>
              <w:widowControl w:val="0"/>
              <w:tabs>
                <w:tab w:val="left" w:pos="1276"/>
              </w:tabs>
              <w:autoSpaceDE w:val="0"/>
              <w:autoSpaceDN w:val="0"/>
              <w:adjustRightInd w:val="0"/>
              <w:jc w:val="both"/>
              <w:rPr>
                <w:rFonts w:asciiTheme="majorBidi" w:hAnsiTheme="majorBidi" w:cstheme="majorBidi"/>
                <w:kern w:val="2"/>
                <w:szCs w:val="24"/>
              </w:rPr>
            </w:pPr>
            <w:r w:rsidRPr="003C31E3">
              <w:rPr>
                <w:rFonts w:asciiTheme="majorBidi" w:hAnsiTheme="majorBidi" w:cstheme="majorBidi"/>
                <w:kern w:val="2"/>
                <w:szCs w:val="24"/>
              </w:rPr>
              <w:t>„22.2.9. Sutartis gali būti nutraukta vienašališkai Pirkėjo iniciatyva, nenurodant Sutarties nutraukimo priežasčių, įspėjus Tiekėją apie Sutarties nutraukimą ne vėliau kaip prieš 15 (penkiolika) kalendorinių dienų iki Sutarties nutraukimo (šiuo pagrindu Sutartis nutraukiama ne teismo tvarka), prieš tai atsiskaičius su Tiekėju už laiku ir tinkamai iki Sutarties nutraukimo momento patiektas  Prekes.</w:t>
            </w:r>
            <w:r w:rsidR="00F87F3E">
              <w:rPr>
                <w:rFonts w:asciiTheme="majorBidi" w:hAnsiTheme="majorBidi" w:cstheme="majorBidi"/>
                <w:kern w:val="2"/>
                <w:szCs w:val="24"/>
              </w:rPr>
              <w:t>“.</w:t>
            </w:r>
          </w:p>
          <w:p w14:paraId="443EB037" w14:textId="77777777" w:rsidR="00E622CB" w:rsidRPr="003C31E3" w:rsidRDefault="00E622CB" w:rsidP="00F32001">
            <w:pPr>
              <w:widowControl w:val="0"/>
              <w:tabs>
                <w:tab w:val="left" w:pos="1276"/>
              </w:tabs>
              <w:autoSpaceDE w:val="0"/>
              <w:autoSpaceDN w:val="0"/>
              <w:adjustRightInd w:val="0"/>
              <w:jc w:val="both"/>
              <w:rPr>
                <w:rFonts w:asciiTheme="majorBidi" w:hAnsiTheme="majorBidi" w:cstheme="majorBidi"/>
                <w:kern w:val="2"/>
                <w:szCs w:val="24"/>
              </w:rPr>
            </w:pPr>
          </w:p>
          <w:p w14:paraId="29DAFFC1" w14:textId="77777777" w:rsidR="00E622CB" w:rsidRPr="003C31E3" w:rsidRDefault="00E622CB" w:rsidP="00C5028C">
            <w:pPr>
              <w:widowControl w:val="0"/>
              <w:tabs>
                <w:tab w:val="left" w:pos="1276"/>
              </w:tabs>
              <w:autoSpaceDE w:val="0"/>
              <w:autoSpaceDN w:val="0"/>
              <w:adjustRightInd w:val="0"/>
              <w:jc w:val="both"/>
              <w:rPr>
                <w:rFonts w:asciiTheme="majorBidi" w:hAnsiTheme="majorBidi" w:cstheme="majorBidi"/>
                <w:kern w:val="2"/>
                <w:szCs w:val="24"/>
              </w:rPr>
            </w:pPr>
          </w:p>
          <w:p w14:paraId="4FC9738C" w14:textId="497080DF" w:rsidR="00E622CB" w:rsidRPr="003C31E3" w:rsidRDefault="00E622CB">
            <w:pPr>
              <w:rPr>
                <w:rFonts w:asciiTheme="majorBidi" w:hAnsiTheme="majorBidi" w:cstheme="majorBidi"/>
                <w:kern w:val="2"/>
                <w:szCs w:val="24"/>
              </w:rPr>
            </w:pPr>
          </w:p>
        </w:tc>
      </w:tr>
      <w:tr w:rsidR="00E622CB" w:rsidRPr="003C31E3" w14:paraId="173B856E" w14:textId="1DD7DA3E" w:rsidTr="006F5B85">
        <w:trPr>
          <w:trHeight w:val="300"/>
        </w:trPr>
        <w:tc>
          <w:tcPr>
            <w:tcW w:w="2453" w:type="dxa"/>
          </w:tcPr>
          <w:p w14:paraId="27667A6D"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13.3.</w:t>
            </w:r>
          </w:p>
        </w:tc>
        <w:tc>
          <w:tcPr>
            <w:tcW w:w="9449" w:type="dxa"/>
            <w:gridSpan w:val="3"/>
          </w:tcPr>
          <w:p w14:paraId="47311243" w14:textId="38992E63" w:rsidR="00E622CB" w:rsidRPr="003C31E3" w:rsidRDefault="00D42C70" w:rsidP="007B7321">
            <w:pPr>
              <w:jc w:val="both"/>
              <w:rPr>
                <w:rFonts w:asciiTheme="majorBidi" w:hAnsiTheme="majorBidi" w:cstheme="majorBidi"/>
                <w:kern w:val="2"/>
                <w:szCs w:val="24"/>
              </w:rPr>
            </w:pPr>
            <w:r>
              <w:rPr>
                <w:rFonts w:asciiTheme="majorBidi" w:hAnsiTheme="majorBidi" w:cstheme="majorBidi"/>
                <w:kern w:val="2"/>
                <w:szCs w:val="24"/>
              </w:rPr>
              <w:t xml:space="preserve">13.3.1. </w:t>
            </w:r>
            <w:r w:rsidR="00E622CB" w:rsidRPr="003C31E3">
              <w:rPr>
                <w:rFonts w:asciiTheme="majorBidi" w:hAnsiTheme="majorBidi" w:cstheme="majorBidi"/>
                <w:kern w:val="2"/>
                <w:szCs w:val="24"/>
              </w:rPr>
              <w:t>Šalys susitaria išbraukti nurodytą Sutarties Bendrųjų sąlygų punktą, tačiau kitų punktų numeracijos nekeisti:</w:t>
            </w:r>
            <w:r w:rsidR="00E622CB" w:rsidRPr="003C31E3">
              <w:rPr>
                <w:rFonts w:asciiTheme="majorBidi" w:hAnsiTheme="majorBidi" w:cstheme="majorBidi"/>
                <w:szCs w:val="24"/>
              </w:rPr>
              <w:t xml:space="preserve"> </w:t>
            </w:r>
            <w:r w:rsidR="00E622CB" w:rsidRPr="003C31E3">
              <w:rPr>
                <w:rFonts w:asciiTheme="majorBidi" w:hAnsiTheme="majorBidi" w:cstheme="majorBidi"/>
                <w:kern w:val="2"/>
                <w:szCs w:val="24"/>
              </w:rPr>
              <w:t>6.2.6.</w:t>
            </w:r>
          </w:p>
          <w:p w14:paraId="40966BC8" w14:textId="77777777" w:rsidR="00E622CB" w:rsidRPr="003C31E3" w:rsidRDefault="00E622CB" w:rsidP="007B7321">
            <w:pPr>
              <w:jc w:val="both"/>
              <w:rPr>
                <w:rFonts w:asciiTheme="majorBidi" w:hAnsiTheme="majorBidi" w:cstheme="majorBidi"/>
                <w:kern w:val="2"/>
                <w:szCs w:val="24"/>
              </w:rPr>
            </w:pPr>
          </w:p>
          <w:p w14:paraId="5C07B9DE" w14:textId="77777777" w:rsidR="00E622CB" w:rsidRDefault="00D42C70">
            <w:pPr>
              <w:rPr>
                <w:rFonts w:asciiTheme="majorBidi" w:hAnsiTheme="majorBidi" w:cstheme="majorBidi"/>
                <w:szCs w:val="24"/>
              </w:rPr>
            </w:pPr>
            <w:r>
              <w:rPr>
                <w:rFonts w:asciiTheme="majorBidi" w:hAnsiTheme="majorBidi" w:cstheme="majorBidi"/>
                <w:kern w:val="2"/>
                <w:szCs w:val="24"/>
              </w:rPr>
              <w:t xml:space="preserve">13.3.2. </w:t>
            </w:r>
            <w:r w:rsidR="00E622CB" w:rsidRPr="003C31E3">
              <w:rPr>
                <w:rFonts w:asciiTheme="majorBidi" w:hAnsiTheme="majorBidi" w:cstheme="majorBidi"/>
                <w:kern w:val="2"/>
                <w:szCs w:val="24"/>
              </w:rPr>
              <w:t>Šalys susitaria išbraukti nurodytą Sutarties Bendrųjų sąlygų punktą, tačiau kitų punktų numeracijos nekeisti:</w:t>
            </w:r>
            <w:r w:rsidR="00E622CB" w:rsidRPr="003C31E3">
              <w:rPr>
                <w:rFonts w:asciiTheme="majorBidi" w:hAnsiTheme="majorBidi" w:cstheme="majorBidi"/>
                <w:szCs w:val="24"/>
              </w:rPr>
              <w:t xml:space="preserve"> 20.3.</w:t>
            </w:r>
          </w:p>
          <w:p w14:paraId="42C6D871" w14:textId="77777777" w:rsidR="008E10AB" w:rsidRDefault="008E10AB">
            <w:pPr>
              <w:rPr>
                <w:rFonts w:asciiTheme="majorBidi" w:hAnsiTheme="majorBidi" w:cstheme="majorBidi"/>
                <w:szCs w:val="24"/>
              </w:rPr>
            </w:pPr>
          </w:p>
          <w:p w14:paraId="64CC934B" w14:textId="31D11C57" w:rsidR="008E10AB" w:rsidRPr="003C31E3" w:rsidRDefault="008E10AB">
            <w:pPr>
              <w:rPr>
                <w:rFonts w:asciiTheme="majorBidi" w:hAnsiTheme="majorBidi" w:cstheme="majorBidi"/>
                <w:kern w:val="2"/>
                <w:szCs w:val="24"/>
              </w:rPr>
            </w:pPr>
            <w:r>
              <w:rPr>
                <w:rFonts w:asciiTheme="majorBidi" w:hAnsiTheme="majorBidi" w:cstheme="majorBidi"/>
                <w:szCs w:val="24"/>
              </w:rPr>
              <w:t xml:space="preserve">13.3.3. </w:t>
            </w:r>
            <w:r w:rsidRPr="008E10AB">
              <w:rPr>
                <w:rFonts w:asciiTheme="majorBidi" w:hAnsiTheme="majorBidi" w:cstheme="majorBidi"/>
                <w:szCs w:val="24"/>
              </w:rPr>
              <w:t>Šalys susitaria išbraukti nurodytą Sutarties Bendrųjų sąlygų punktą, tačiau kitų punktų numeracijos nekeisti:</w:t>
            </w:r>
            <w:r>
              <w:rPr>
                <w:rFonts w:asciiTheme="majorBidi" w:hAnsiTheme="majorBidi" w:cstheme="majorBidi"/>
                <w:szCs w:val="24"/>
              </w:rPr>
              <w:t xml:space="preserve"> </w:t>
            </w:r>
            <w:r w:rsidRPr="008E10AB">
              <w:rPr>
                <w:rFonts w:asciiTheme="majorBidi" w:hAnsiTheme="majorBidi" w:cstheme="majorBidi"/>
                <w:szCs w:val="24"/>
              </w:rPr>
              <w:t>21.2.5</w:t>
            </w:r>
            <w:r w:rsidR="000D27E6">
              <w:rPr>
                <w:rFonts w:asciiTheme="majorBidi" w:hAnsiTheme="majorBidi" w:cstheme="majorBidi"/>
                <w:szCs w:val="24"/>
              </w:rPr>
              <w:t>.</w:t>
            </w:r>
            <w:r w:rsidRPr="008E10AB">
              <w:rPr>
                <w:rFonts w:asciiTheme="majorBidi" w:hAnsiTheme="majorBidi" w:cstheme="majorBidi"/>
                <w:szCs w:val="24"/>
              </w:rPr>
              <w:t xml:space="preserve">  </w:t>
            </w:r>
          </w:p>
        </w:tc>
      </w:tr>
      <w:tr w:rsidR="00E622CB" w:rsidRPr="003C31E3" w14:paraId="6EF38AD1" w14:textId="2A60312D" w:rsidTr="006F5B85">
        <w:trPr>
          <w:trHeight w:val="300"/>
        </w:trPr>
        <w:tc>
          <w:tcPr>
            <w:tcW w:w="2453" w:type="dxa"/>
          </w:tcPr>
          <w:p w14:paraId="617A96FD"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13.4.</w:t>
            </w:r>
          </w:p>
        </w:tc>
        <w:tc>
          <w:tcPr>
            <w:tcW w:w="9449" w:type="dxa"/>
            <w:gridSpan w:val="3"/>
          </w:tcPr>
          <w:p w14:paraId="36FF536F" w14:textId="0C635AA6" w:rsidR="00EC2EA3" w:rsidRPr="00DC5B0B" w:rsidRDefault="00DC5B0B" w:rsidP="00EC2EA3">
            <w:pPr>
              <w:jc w:val="both"/>
              <w:rPr>
                <w:rFonts w:asciiTheme="majorBidi" w:hAnsiTheme="majorBidi" w:cstheme="majorBidi"/>
                <w:kern w:val="2"/>
                <w:szCs w:val="24"/>
              </w:rPr>
            </w:pPr>
            <w:r>
              <w:rPr>
                <w:rFonts w:asciiTheme="majorBidi" w:hAnsiTheme="majorBidi" w:cstheme="majorBidi"/>
                <w:kern w:val="2"/>
                <w:szCs w:val="24"/>
              </w:rPr>
              <w:t>13.4.</w:t>
            </w:r>
            <w:r w:rsidR="00D9722B">
              <w:rPr>
                <w:rFonts w:asciiTheme="majorBidi" w:hAnsiTheme="majorBidi" w:cstheme="majorBidi"/>
                <w:kern w:val="2"/>
                <w:szCs w:val="24"/>
              </w:rPr>
              <w:t xml:space="preserve"> </w:t>
            </w:r>
            <w:r w:rsidR="00EC2EA3">
              <w:rPr>
                <w:rFonts w:asciiTheme="majorBidi" w:hAnsiTheme="majorBidi" w:cstheme="majorBidi"/>
                <w:kern w:val="2"/>
                <w:szCs w:val="24"/>
              </w:rPr>
              <w:t xml:space="preserve">Prekių intelektinės nuosavybės klausimai reguliuojami </w:t>
            </w:r>
            <w:r w:rsidR="00EC2EA3" w:rsidRPr="00EC2EA3">
              <w:rPr>
                <w:rFonts w:asciiTheme="majorBidi" w:hAnsiTheme="majorBidi" w:cstheme="majorBidi"/>
                <w:kern w:val="2"/>
                <w:szCs w:val="24"/>
              </w:rPr>
              <w:t xml:space="preserve">Bendrųjų sąlygų </w:t>
            </w:r>
            <w:r w:rsidR="00EC2EA3">
              <w:rPr>
                <w:rFonts w:asciiTheme="majorBidi" w:hAnsiTheme="majorBidi" w:cstheme="majorBidi"/>
                <w:kern w:val="2"/>
                <w:szCs w:val="24"/>
              </w:rPr>
              <w:t>15</w:t>
            </w:r>
            <w:r w:rsidR="00EC2EA3" w:rsidRPr="00EC2EA3">
              <w:rPr>
                <w:rFonts w:asciiTheme="majorBidi" w:hAnsiTheme="majorBidi" w:cstheme="majorBidi"/>
                <w:kern w:val="2"/>
                <w:szCs w:val="24"/>
              </w:rPr>
              <w:t xml:space="preserve"> skyriuje.</w:t>
            </w:r>
          </w:p>
          <w:p w14:paraId="7C3095E6" w14:textId="2971C278" w:rsidR="00E622CB" w:rsidRPr="00DC5B0B" w:rsidRDefault="00E622CB" w:rsidP="00C77FD9">
            <w:pPr>
              <w:jc w:val="both"/>
              <w:rPr>
                <w:rFonts w:asciiTheme="majorBidi" w:hAnsiTheme="majorBidi" w:cstheme="majorBidi"/>
                <w:kern w:val="2"/>
                <w:szCs w:val="24"/>
              </w:rPr>
            </w:pPr>
          </w:p>
        </w:tc>
      </w:tr>
      <w:tr w:rsidR="00E622CB" w:rsidRPr="003C31E3" w14:paraId="5903CB6F" w14:textId="30C68782" w:rsidTr="006F5B85">
        <w:trPr>
          <w:trHeight w:val="300"/>
        </w:trPr>
        <w:tc>
          <w:tcPr>
            <w:tcW w:w="2453" w:type="dxa"/>
          </w:tcPr>
          <w:p w14:paraId="10217448"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13.5.</w:t>
            </w:r>
          </w:p>
        </w:tc>
        <w:tc>
          <w:tcPr>
            <w:tcW w:w="9449" w:type="dxa"/>
            <w:gridSpan w:val="3"/>
          </w:tcPr>
          <w:p w14:paraId="6E76A779" w14:textId="77777777" w:rsidR="00E622CB" w:rsidRPr="003C31E3" w:rsidRDefault="00E622CB" w:rsidP="00DC5B0B">
            <w:pPr>
              <w:jc w:val="both"/>
              <w:rPr>
                <w:rFonts w:asciiTheme="majorBidi" w:hAnsiTheme="majorBidi" w:cstheme="majorBidi"/>
                <w:kern w:val="2"/>
                <w:szCs w:val="24"/>
              </w:rPr>
            </w:pPr>
            <w:r w:rsidRPr="003C31E3">
              <w:rPr>
                <w:rFonts w:asciiTheme="majorBidi" w:hAnsiTheme="majorBidi" w:cstheme="majorBidi"/>
                <w:kern w:val="2"/>
                <w:szCs w:val="24"/>
              </w:rPr>
              <w:t>Sutarties Bendrosiose sąlygose nurodytos alternatyvios nuostatos (su prierašu „jei taikoma“ ir pan.) taikomos tik tokiu atveju, jeigu jos konkrečiai aprašomos Sutarties Specialiosiose sąlygose.</w:t>
            </w:r>
          </w:p>
        </w:tc>
      </w:tr>
      <w:tr w:rsidR="00E622CB" w:rsidRPr="003C31E3" w14:paraId="7E8B6394" w14:textId="598CB71F" w:rsidTr="006F5B85">
        <w:trPr>
          <w:trHeight w:val="300"/>
        </w:trPr>
        <w:tc>
          <w:tcPr>
            <w:tcW w:w="11902" w:type="dxa"/>
            <w:gridSpan w:val="4"/>
          </w:tcPr>
          <w:p w14:paraId="01A0528C"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14. SUTARTIES PRIEDAI</w:t>
            </w:r>
          </w:p>
        </w:tc>
      </w:tr>
      <w:tr w:rsidR="00E622CB" w:rsidRPr="003C31E3" w14:paraId="6BF68911" w14:textId="472CAE7A" w:rsidTr="006F5B85">
        <w:trPr>
          <w:trHeight w:val="300"/>
        </w:trPr>
        <w:tc>
          <w:tcPr>
            <w:tcW w:w="2453" w:type="dxa"/>
          </w:tcPr>
          <w:p w14:paraId="447810BD"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14.1. Priedas Nr. 1</w:t>
            </w:r>
          </w:p>
        </w:tc>
        <w:tc>
          <w:tcPr>
            <w:tcW w:w="9449" w:type="dxa"/>
            <w:gridSpan w:val="3"/>
          </w:tcPr>
          <w:p w14:paraId="4D26FE4C" w14:textId="618BF721" w:rsidR="00E622CB" w:rsidRPr="003C31E3" w:rsidRDefault="00E622CB" w:rsidP="004B518A">
            <w:pPr>
              <w:rPr>
                <w:rFonts w:asciiTheme="majorBidi" w:hAnsiTheme="majorBidi" w:cstheme="majorBidi"/>
                <w:b/>
                <w:bCs/>
                <w:kern w:val="2"/>
                <w:szCs w:val="24"/>
              </w:rPr>
            </w:pPr>
            <w:r>
              <w:rPr>
                <w:rFonts w:asciiTheme="majorBidi" w:hAnsiTheme="majorBidi" w:cstheme="majorBidi"/>
                <w:b/>
                <w:bCs/>
                <w:kern w:val="2"/>
                <w:szCs w:val="24"/>
              </w:rPr>
              <w:t>Techninė specifikacija</w:t>
            </w:r>
          </w:p>
        </w:tc>
      </w:tr>
      <w:tr w:rsidR="00E622CB" w:rsidRPr="003C31E3" w14:paraId="3BD70400" w14:textId="4429F7E1" w:rsidTr="006F5B85">
        <w:trPr>
          <w:trHeight w:val="300"/>
        </w:trPr>
        <w:tc>
          <w:tcPr>
            <w:tcW w:w="2453" w:type="dxa"/>
          </w:tcPr>
          <w:p w14:paraId="6BF53ABF"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14.2. Priedas Nr. 2</w:t>
            </w:r>
          </w:p>
        </w:tc>
        <w:tc>
          <w:tcPr>
            <w:tcW w:w="9449" w:type="dxa"/>
            <w:gridSpan w:val="3"/>
          </w:tcPr>
          <w:p w14:paraId="39DBAF0B" w14:textId="79CC4996" w:rsidR="00E622CB" w:rsidRPr="003C31E3" w:rsidRDefault="00E622CB" w:rsidP="004B518A">
            <w:pPr>
              <w:rPr>
                <w:rFonts w:asciiTheme="majorBidi" w:hAnsiTheme="majorBidi" w:cstheme="majorBidi"/>
                <w:b/>
                <w:bCs/>
                <w:kern w:val="2"/>
                <w:szCs w:val="24"/>
              </w:rPr>
            </w:pPr>
            <w:r>
              <w:rPr>
                <w:rFonts w:asciiTheme="majorBidi" w:hAnsiTheme="majorBidi" w:cstheme="majorBidi"/>
                <w:b/>
                <w:bCs/>
                <w:kern w:val="2"/>
                <w:szCs w:val="24"/>
              </w:rPr>
              <w:t xml:space="preserve">Pasiūlymas </w:t>
            </w:r>
          </w:p>
        </w:tc>
      </w:tr>
      <w:tr w:rsidR="00655D83" w:rsidRPr="003C31E3" w14:paraId="1F1704F5" w14:textId="77777777" w:rsidTr="006F5B85">
        <w:trPr>
          <w:trHeight w:val="300"/>
        </w:trPr>
        <w:tc>
          <w:tcPr>
            <w:tcW w:w="2453" w:type="dxa"/>
          </w:tcPr>
          <w:p w14:paraId="4DA3B913" w14:textId="7F43A067" w:rsidR="00655D83" w:rsidRPr="00655D83" w:rsidRDefault="00655D83" w:rsidP="00655D83">
            <w:pPr>
              <w:jc w:val="center"/>
              <w:rPr>
                <w:rFonts w:asciiTheme="majorBidi" w:hAnsiTheme="majorBidi" w:cstheme="majorBidi"/>
                <w:b/>
                <w:bCs/>
                <w:kern w:val="2"/>
                <w:szCs w:val="24"/>
              </w:rPr>
            </w:pPr>
            <w:r w:rsidRPr="007C41A2">
              <w:rPr>
                <w:b/>
                <w:bCs/>
              </w:rPr>
              <w:t>14.</w:t>
            </w:r>
            <w:r w:rsidR="007C41A2">
              <w:rPr>
                <w:b/>
                <w:bCs/>
              </w:rPr>
              <w:t>3</w:t>
            </w:r>
            <w:r w:rsidRPr="007C41A2">
              <w:rPr>
                <w:b/>
                <w:bCs/>
              </w:rPr>
              <w:t xml:space="preserve">. Priedas Nr. </w:t>
            </w:r>
            <w:r>
              <w:rPr>
                <w:b/>
                <w:bCs/>
              </w:rPr>
              <w:t>3</w:t>
            </w:r>
          </w:p>
        </w:tc>
        <w:tc>
          <w:tcPr>
            <w:tcW w:w="9449" w:type="dxa"/>
            <w:gridSpan w:val="3"/>
          </w:tcPr>
          <w:p w14:paraId="1CFFDEE7" w14:textId="75C350FC" w:rsidR="00655D83" w:rsidRPr="00655D83" w:rsidRDefault="00B5022F" w:rsidP="00655D83">
            <w:pPr>
              <w:rPr>
                <w:rFonts w:asciiTheme="majorBidi" w:hAnsiTheme="majorBidi" w:cstheme="majorBidi"/>
                <w:b/>
                <w:bCs/>
                <w:kern w:val="2"/>
                <w:szCs w:val="24"/>
              </w:rPr>
            </w:pPr>
            <w:r>
              <w:rPr>
                <w:b/>
                <w:bCs/>
              </w:rPr>
              <w:t xml:space="preserve">Pirkimo </w:t>
            </w:r>
            <w:r w:rsidR="00323A5B">
              <w:rPr>
                <w:b/>
                <w:bCs/>
              </w:rPr>
              <w:t xml:space="preserve">sutarties sąlygų įvykdymo garantijos forma </w:t>
            </w:r>
          </w:p>
        </w:tc>
      </w:tr>
      <w:tr w:rsidR="00655D83" w:rsidRPr="003C31E3" w14:paraId="5C1AAD46" w14:textId="77777777" w:rsidTr="006F5B85">
        <w:trPr>
          <w:trHeight w:val="300"/>
        </w:trPr>
        <w:tc>
          <w:tcPr>
            <w:tcW w:w="2453" w:type="dxa"/>
          </w:tcPr>
          <w:p w14:paraId="5125F7F4" w14:textId="606D7ADD" w:rsidR="00655D83" w:rsidRPr="00655D83" w:rsidRDefault="00655D83" w:rsidP="00655D83">
            <w:pPr>
              <w:jc w:val="center"/>
              <w:rPr>
                <w:rFonts w:asciiTheme="majorBidi" w:hAnsiTheme="majorBidi" w:cstheme="majorBidi"/>
                <w:b/>
                <w:bCs/>
                <w:kern w:val="2"/>
                <w:szCs w:val="24"/>
              </w:rPr>
            </w:pPr>
            <w:r w:rsidRPr="007C41A2">
              <w:rPr>
                <w:b/>
                <w:bCs/>
              </w:rPr>
              <w:t>14.</w:t>
            </w:r>
            <w:r w:rsidR="007C41A2">
              <w:rPr>
                <w:b/>
                <w:bCs/>
              </w:rPr>
              <w:t>4</w:t>
            </w:r>
            <w:r w:rsidRPr="007C41A2">
              <w:rPr>
                <w:b/>
                <w:bCs/>
              </w:rPr>
              <w:t xml:space="preserve">. Priedas Nr. </w:t>
            </w:r>
            <w:r>
              <w:rPr>
                <w:b/>
                <w:bCs/>
              </w:rPr>
              <w:t>4</w:t>
            </w:r>
          </w:p>
        </w:tc>
        <w:tc>
          <w:tcPr>
            <w:tcW w:w="9449" w:type="dxa"/>
            <w:gridSpan w:val="3"/>
          </w:tcPr>
          <w:p w14:paraId="38A63A63" w14:textId="5BCB7788" w:rsidR="00655D83" w:rsidRPr="00655D83" w:rsidRDefault="00323A5B" w:rsidP="00655D83">
            <w:pPr>
              <w:rPr>
                <w:rFonts w:asciiTheme="majorBidi" w:hAnsiTheme="majorBidi" w:cstheme="majorBidi"/>
                <w:b/>
                <w:bCs/>
                <w:kern w:val="2"/>
                <w:szCs w:val="24"/>
              </w:rPr>
            </w:pPr>
            <w:r>
              <w:rPr>
                <w:b/>
                <w:bCs/>
              </w:rPr>
              <w:t>Pirkimo sutarties sąlygų įvykdymo</w:t>
            </w:r>
            <w:r w:rsidR="00D47073">
              <w:rPr>
                <w:b/>
                <w:bCs/>
              </w:rPr>
              <w:t xml:space="preserve"> laidavimo draudimo rašto forma</w:t>
            </w:r>
          </w:p>
        </w:tc>
      </w:tr>
      <w:tr w:rsidR="00E622CB" w:rsidRPr="003C31E3" w14:paraId="3436A98A" w14:textId="74C93676" w:rsidTr="006F5B85">
        <w:tc>
          <w:tcPr>
            <w:tcW w:w="11902" w:type="dxa"/>
            <w:gridSpan w:val="4"/>
          </w:tcPr>
          <w:p w14:paraId="66144F64"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15. ŠALIŲ ATSTOVŲ PARAŠAI</w:t>
            </w:r>
          </w:p>
        </w:tc>
      </w:tr>
      <w:tr w:rsidR="00E622CB" w:rsidRPr="003C31E3" w14:paraId="199FD90A" w14:textId="0D67390D" w:rsidTr="006F5B85">
        <w:tc>
          <w:tcPr>
            <w:tcW w:w="3451" w:type="dxa"/>
            <w:gridSpan w:val="3"/>
          </w:tcPr>
          <w:p w14:paraId="3012D06D"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PIRKĖJAS</w:t>
            </w:r>
          </w:p>
        </w:tc>
        <w:tc>
          <w:tcPr>
            <w:tcW w:w="8451" w:type="dxa"/>
          </w:tcPr>
          <w:p w14:paraId="5CD2AF67"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TIEKĖJAS</w:t>
            </w:r>
          </w:p>
        </w:tc>
      </w:tr>
      <w:tr w:rsidR="00E622CB" w:rsidRPr="003C31E3" w14:paraId="4EF4A02B" w14:textId="5E6222BE" w:rsidTr="006F5B85">
        <w:tc>
          <w:tcPr>
            <w:tcW w:w="3451" w:type="dxa"/>
            <w:gridSpan w:val="3"/>
          </w:tcPr>
          <w:p w14:paraId="24560736" w14:textId="46A7855E" w:rsidR="00E622CB" w:rsidRPr="004B518A" w:rsidRDefault="00E622CB" w:rsidP="00C3525F">
            <w:pPr>
              <w:jc w:val="center"/>
              <w:rPr>
                <w:rFonts w:asciiTheme="majorBidi" w:hAnsiTheme="majorBidi" w:cstheme="majorBidi"/>
                <w:kern w:val="2"/>
                <w:szCs w:val="24"/>
              </w:rPr>
            </w:pPr>
          </w:p>
        </w:tc>
        <w:tc>
          <w:tcPr>
            <w:tcW w:w="8451" w:type="dxa"/>
          </w:tcPr>
          <w:p w14:paraId="135F6D66" w14:textId="23B43E24" w:rsidR="00E622CB" w:rsidRPr="004B518A" w:rsidRDefault="00E622CB" w:rsidP="00124FC8">
            <w:pPr>
              <w:jc w:val="center"/>
              <w:rPr>
                <w:rFonts w:asciiTheme="majorBidi" w:hAnsiTheme="majorBidi" w:cstheme="majorBidi"/>
                <w:b/>
                <w:bCs/>
                <w:kern w:val="2"/>
                <w:szCs w:val="24"/>
              </w:rPr>
            </w:pPr>
          </w:p>
        </w:tc>
      </w:tr>
      <w:tr w:rsidR="00E622CB" w:rsidRPr="003C31E3" w14:paraId="7CD754A4" w14:textId="0735CF74" w:rsidTr="006F5B85">
        <w:tc>
          <w:tcPr>
            <w:tcW w:w="3451" w:type="dxa"/>
            <w:gridSpan w:val="3"/>
          </w:tcPr>
          <w:p w14:paraId="19B181B7" w14:textId="77777777" w:rsidR="00E622CB" w:rsidRPr="004B518A" w:rsidRDefault="00E622CB">
            <w:pPr>
              <w:jc w:val="center"/>
              <w:rPr>
                <w:rFonts w:asciiTheme="majorBidi" w:hAnsiTheme="majorBidi" w:cstheme="majorBidi"/>
                <w:b/>
                <w:bCs/>
                <w:kern w:val="2"/>
                <w:szCs w:val="24"/>
              </w:rPr>
            </w:pPr>
          </w:p>
          <w:p w14:paraId="49CA1921" w14:textId="77777777" w:rsidR="00E622CB" w:rsidRPr="004B518A" w:rsidRDefault="00E622CB">
            <w:pPr>
              <w:jc w:val="center"/>
              <w:rPr>
                <w:rFonts w:asciiTheme="majorBidi" w:hAnsiTheme="majorBidi" w:cstheme="majorBidi"/>
                <w:b/>
                <w:bCs/>
                <w:kern w:val="2"/>
                <w:szCs w:val="24"/>
              </w:rPr>
            </w:pPr>
            <w:r w:rsidRPr="004B518A">
              <w:rPr>
                <w:rFonts w:asciiTheme="majorBidi" w:hAnsiTheme="majorBidi" w:cstheme="majorBidi"/>
                <w:b/>
                <w:bCs/>
                <w:kern w:val="2"/>
                <w:szCs w:val="24"/>
              </w:rPr>
              <w:t>(parašas)</w:t>
            </w:r>
          </w:p>
          <w:p w14:paraId="6932E40C" w14:textId="77777777" w:rsidR="00E622CB" w:rsidRPr="004B518A" w:rsidRDefault="00E622CB">
            <w:pPr>
              <w:jc w:val="center"/>
              <w:rPr>
                <w:rFonts w:asciiTheme="majorBidi" w:hAnsiTheme="majorBidi" w:cstheme="majorBidi"/>
                <w:b/>
                <w:bCs/>
                <w:kern w:val="2"/>
                <w:szCs w:val="24"/>
              </w:rPr>
            </w:pPr>
          </w:p>
          <w:p w14:paraId="60639120" w14:textId="77777777" w:rsidR="00E622CB" w:rsidRPr="004B518A" w:rsidRDefault="00E622CB">
            <w:pPr>
              <w:jc w:val="center"/>
              <w:rPr>
                <w:rFonts w:asciiTheme="majorBidi" w:hAnsiTheme="majorBidi" w:cstheme="majorBidi"/>
                <w:b/>
                <w:bCs/>
                <w:kern w:val="2"/>
                <w:szCs w:val="24"/>
              </w:rPr>
            </w:pPr>
          </w:p>
        </w:tc>
        <w:tc>
          <w:tcPr>
            <w:tcW w:w="8451" w:type="dxa"/>
          </w:tcPr>
          <w:p w14:paraId="66C360A0" w14:textId="77777777" w:rsidR="00E622CB" w:rsidRPr="004B518A" w:rsidRDefault="00E622CB">
            <w:pPr>
              <w:jc w:val="center"/>
              <w:rPr>
                <w:rFonts w:asciiTheme="majorBidi" w:hAnsiTheme="majorBidi" w:cstheme="majorBidi"/>
                <w:b/>
                <w:bCs/>
                <w:kern w:val="2"/>
                <w:szCs w:val="24"/>
              </w:rPr>
            </w:pPr>
          </w:p>
          <w:p w14:paraId="705EB875" w14:textId="77777777" w:rsidR="00E622CB" w:rsidRPr="004B518A" w:rsidRDefault="00E622CB">
            <w:pPr>
              <w:jc w:val="center"/>
              <w:rPr>
                <w:rFonts w:asciiTheme="majorBidi" w:hAnsiTheme="majorBidi" w:cstheme="majorBidi"/>
                <w:b/>
                <w:bCs/>
                <w:kern w:val="2"/>
                <w:szCs w:val="24"/>
              </w:rPr>
            </w:pPr>
            <w:r w:rsidRPr="004B518A">
              <w:rPr>
                <w:rFonts w:asciiTheme="majorBidi" w:hAnsiTheme="majorBidi" w:cstheme="majorBidi"/>
                <w:b/>
                <w:bCs/>
                <w:kern w:val="2"/>
                <w:szCs w:val="24"/>
              </w:rPr>
              <w:t>(parašas)</w:t>
            </w:r>
          </w:p>
        </w:tc>
      </w:tr>
    </w:tbl>
    <w:p w14:paraId="6BD70665" w14:textId="77777777" w:rsidR="005A5832" w:rsidRDefault="00A10867">
      <w:pPr>
        <w:jc w:val="center"/>
        <w:rPr>
          <w:rFonts w:asciiTheme="majorBidi" w:hAnsiTheme="majorBidi" w:cstheme="majorBidi"/>
          <w:color w:val="000000"/>
          <w:szCs w:val="24"/>
        </w:rPr>
      </w:pPr>
      <w:r w:rsidRPr="003C31E3">
        <w:rPr>
          <w:rFonts w:asciiTheme="majorBidi" w:hAnsiTheme="majorBidi" w:cstheme="majorBidi"/>
          <w:color w:val="000000"/>
          <w:szCs w:val="24"/>
        </w:rPr>
        <w:t>_______________</w:t>
      </w:r>
    </w:p>
    <w:p w14:paraId="719C2AAF" w14:textId="77777777" w:rsidR="009B0AEF" w:rsidRPr="00033E9E" w:rsidRDefault="009B0AEF" w:rsidP="00033E9E">
      <w:pPr>
        <w:rPr>
          <w:rFonts w:asciiTheme="majorBidi" w:hAnsiTheme="majorBidi" w:cstheme="majorBidi"/>
          <w:szCs w:val="24"/>
        </w:rPr>
      </w:pPr>
    </w:p>
    <w:p w14:paraId="1B3B0430" w14:textId="77777777" w:rsidR="009B0AEF" w:rsidRPr="00033E9E" w:rsidRDefault="009B0AEF" w:rsidP="00033E9E">
      <w:pPr>
        <w:rPr>
          <w:rFonts w:asciiTheme="majorBidi" w:hAnsiTheme="majorBidi" w:cstheme="majorBidi"/>
          <w:szCs w:val="24"/>
        </w:rPr>
      </w:pPr>
    </w:p>
    <w:p w14:paraId="547D7B53" w14:textId="77777777" w:rsidR="009B0AEF" w:rsidRDefault="009B0AEF" w:rsidP="009B0AEF">
      <w:pPr>
        <w:rPr>
          <w:rFonts w:asciiTheme="majorBidi" w:hAnsiTheme="majorBidi" w:cstheme="majorBidi"/>
          <w:szCs w:val="24"/>
        </w:rPr>
      </w:pPr>
    </w:p>
    <w:p w14:paraId="2FCD8F79" w14:textId="77777777" w:rsidR="00037431" w:rsidRDefault="00037431" w:rsidP="009B0AEF">
      <w:pPr>
        <w:rPr>
          <w:rFonts w:asciiTheme="majorBidi" w:hAnsiTheme="majorBidi" w:cstheme="majorBidi"/>
          <w:szCs w:val="24"/>
        </w:rPr>
      </w:pPr>
    </w:p>
    <w:p w14:paraId="5DD4B650" w14:textId="77777777" w:rsidR="00037431" w:rsidRDefault="00037431" w:rsidP="009B0AEF">
      <w:pPr>
        <w:rPr>
          <w:rFonts w:asciiTheme="majorBidi" w:hAnsiTheme="majorBidi" w:cstheme="majorBidi"/>
          <w:szCs w:val="24"/>
        </w:rPr>
      </w:pPr>
    </w:p>
    <w:p w14:paraId="3ECEE1B8" w14:textId="77777777" w:rsidR="00037431" w:rsidRDefault="00037431" w:rsidP="009B0AEF">
      <w:pPr>
        <w:rPr>
          <w:rFonts w:asciiTheme="majorBidi" w:hAnsiTheme="majorBidi" w:cstheme="majorBidi"/>
          <w:szCs w:val="24"/>
        </w:rPr>
      </w:pPr>
    </w:p>
    <w:p w14:paraId="5FB08441" w14:textId="77777777" w:rsidR="00037431" w:rsidRDefault="00037431" w:rsidP="009B0AEF">
      <w:pPr>
        <w:rPr>
          <w:rFonts w:asciiTheme="majorBidi" w:hAnsiTheme="majorBidi" w:cstheme="majorBidi"/>
          <w:szCs w:val="24"/>
        </w:rPr>
      </w:pPr>
    </w:p>
    <w:p w14:paraId="7DD441C2" w14:textId="77777777" w:rsidR="00037431" w:rsidRDefault="00037431" w:rsidP="009B0AEF">
      <w:pPr>
        <w:rPr>
          <w:rFonts w:asciiTheme="majorBidi" w:hAnsiTheme="majorBidi" w:cstheme="majorBidi"/>
          <w:szCs w:val="24"/>
        </w:rPr>
      </w:pPr>
    </w:p>
    <w:p w14:paraId="3F40A6D0" w14:textId="77777777" w:rsidR="00037431" w:rsidRDefault="00037431" w:rsidP="009B0AEF">
      <w:pPr>
        <w:rPr>
          <w:rFonts w:asciiTheme="majorBidi" w:hAnsiTheme="majorBidi" w:cstheme="majorBidi"/>
          <w:szCs w:val="24"/>
        </w:rPr>
      </w:pPr>
    </w:p>
    <w:p w14:paraId="5CE58B0A" w14:textId="77777777" w:rsidR="00037431" w:rsidRDefault="00037431" w:rsidP="009B0AEF">
      <w:pPr>
        <w:rPr>
          <w:rFonts w:asciiTheme="majorBidi" w:hAnsiTheme="majorBidi" w:cstheme="majorBidi"/>
          <w:szCs w:val="24"/>
        </w:rPr>
      </w:pPr>
    </w:p>
    <w:p w14:paraId="0D63CEE4" w14:textId="77777777" w:rsidR="00037431" w:rsidRDefault="00037431" w:rsidP="009B0AEF">
      <w:pPr>
        <w:rPr>
          <w:rFonts w:asciiTheme="majorBidi" w:hAnsiTheme="majorBidi" w:cstheme="majorBidi"/>
          <w:szCs w:val="24"/>
        </w:rPr>
      </w:pPr>
    </w:p>
    <w:p w14:paraId="74232CFF" w14:textId="77777777" w:rsidR="00037431" w:rsidRDefault="00037431" w:rsidP="009B0AEF">
      <w:pPr>
        <w:rPr>
          <w:rFonts w:asciiTheme="majorBidi" w:hAnsiTheme="majorBidi" w:cstheme="majorBidi"/>
          <w:szCs w:val="24"/>
        </w:rPr>
      </w:pPr>
    </w:p>
    <w:p w14:paraId="4AF436B8" w14:textId="77777777" w:rsidR="00037431" w:rsidRDefault="00037431" w:rsidP="009B0AEF">
      <w:pPr>
        <w:rPr>
          <w:rFonts w:asciiTheme="majorBidi" w:hAnsiTheme="majorBidi" w:cstheme="majorBidi"/>
          <w:szCs w:val="24"/>
        </w:rPr>
      </w:pPr>
    </w:p>
    <w:p w14:paraId="2730FC62" w14:textId="77777777" w:rsidR="00037431" w:rsidRPr="00033E9E" w:rsidRDefault="00037431" w:rsidP="00033E9E">
      <w:pPr>
        <w:rPr>
          <w:rFonts w:asciiTheme="majorBidi" w:hAnsiTheme="majorBidi" w:cstheme="majorBidi"/>
          <w:szCs w:val="24"/>
        </w:rPr>
      </w:pPr>
    </w:p>
    <w:p w14:paraId="76923727" w14:textId="77777777" w:rsidR="009B0AEF" w:rsidRDefault="009B0AEF" w:rsidP="009B0AEF">
      <w:pPr>
        <w:rPr>
          <w:rFonts w:asciiTheme="majorBidi" w:hAnsiTheme="majorBidi" w:cstheme="majorBidi"/>
          <w:color w:val="000000"/>
          <w:szCs w:val="24"/>
        </w:rPr>
      </w:pPr>
    </w:p>
    <w:p w14:paraId="5CB9E605" w14:textId="7F268715" w:rsidR="00037431" w:rsidRPr="001C5556" w:rsidRDefault="009B0AEF" w:rsidP="00037431">
      <w:pPr>
        <w:jc w:val="right"/>
        <w:rPr>
          <w:szCs w:val="24"/>
        </w:rPr>
      </w:pPr>
      <w:r w:rsidRPr="001C5556">
        <w:rPr>
          <w:szCs w:val="24"/>
        </w:rPr>
        <w:tab/>
      </w:r>
      <w:r w:rsidR="00037431" w:rsidRPr="001C5556">
        <w:rPr>
          <w:szCs w:val="24"/>
        </w:rPr>
        <w:t>Specialių sąlygų</w:t>
      </w:r>
    </w:p>
    <w:p w14:paraId="62BA3B66" w14:textId="4B54E23D" w:rsidR="00037431" w:rsidRPr="001C5556" w:rsidRDefault="00037431" w:rsidP="00037431">
      <w:pPr>
        <w:jc w:val="right"/>
        <w:rPr>
          <w:szCs w:val="24"/>
        </w:rPr>
      </w:pPr>
      <w:r w:rsidRPr="001C5556">
        <w:rPr>
          <w:szCs w:val="24"/>
        </w:rPr>
        <w:t>3 priedas</w:t>
      </w:r>
    </w:p>
    <w:p w14:paraId="1D8597AA" w14:textId="77777777" w:rsidR="00037431" w:rsidRPr="001C5556" w:rsidRDefault="00037431" w:rsidP="00037431">
      <w:pPr>
        <w:jc w:val="center"/>
        <w:rPr>
          <w:szCs w:val="24"/>
        </w:rPr>
      </w:pPr>
      <w:r w:rsidRPr="001C5556">
        <w:rPr>
          <w:szCs w:val="24"/>
        </w:rPr>
        <w:t>(pirkimo sutarties sąlygų įvykdymo garantijos forma)</w:t>
      </w:r>
    </w:p>
    <w:p w14:paraId="291825E8" w14:textId="77777777" w:rsidR="00037431" w:rsidRPr="001C5556" w:rsidRDefault="00037431" w:rsidP="00037431">
      <w:pPr>
        <w:jc w:val="both"/>
        <w:rPr>
          <w:szCs w:val="24"/>
        </w:rPr>
      </w:pPr>
    </w:p>
    <w:p w14:paraId="1E730442" w14:textId="77777777" w:rsidR="00037431" w:rsidRPr="001C5556" w:rsidRDefault="00037431" w:rsidP="00037431">
      <w:pPr>
        <w:rPr>
          <w:szCs w:val="24"/>
        </w:rPr>
      </w:pPr>
      <w:r w:rsidRPr="001C5556">
        <w:rPr>
          <w:szCs w:val="24"/>
        </w:rPr>
        <w:t>SĮ „Susisiekimo paslaugos“</w:t>
      </w:r>
    </w:p>
    <w:p w14:paraId="3D771CB0" w14:textId="77777777" w:rsidR="00037431" w:rsidRPr="001C5556" w:rsidRDefault="00037431" w:rsidP="00037431">
      <w:pPr>
        <w:rPr>
          <w:rFonts w:eastAsia="Montserrat"/>
          <w:szCs w:val="24"/>
        </w:rPr>
      </w:pPr>
      <w:r w:rsidRPr="001C5556">
        <w:rPr>
          <w:rFonts w:eastAsia="Montserrat"/>
          <w:szCs w:val="24"/>
          <w:lang w:val="lt"/>
        </w:rPr>
        <w:t>Laisvės pr. 10A, LT-04215, Vilnius</w:t>
      </w:r>
    </w:p>
    <w:p w14:paraId="1D945512" w14:textId="77777777" w:rsidR="00037431" w:rsidRPr="001C5556" w:rsidRDefault="00037431" w:rsidP="00037431">
      <w:pPr>
        <w:rPr>
          <w:szCs w:val="24"/>
        </w:rPr>
      </w:pPr>
    </w:p>
    <w:p w14:paraId="5E9051CE" w14:textId="77777777" w:rsidR="00037431" w:rsidRPr="001C5556" w:rsidRDefault="00037431" w:rsidP="00037431">
      <w:pPr>
        <w:jc w:val="center"/>
        <w:rPr>
          <w:b/>
          <w:szCs w:val="24"/>
        </w:rPr>
      </w:pPr>
      <w:r w:rsidRPr="001C5556">
        <w:rPr>
          <w:b/>
          <w:szCs w:val="24"/>
        </w:rPr>
        <w:t>PIRKIMO SUTARTIES SĄLYGŲ ĮVYKDYMO GARANTIJA</w:t>
      </w:r>
    </w:p>
    <w:p w14:paraId="619F2380" w14:textId="77777777" w:rsidR="00037431" w:rsidRPr="001C5556" w:rsidRDefault="00037431" w:rsidP="00037431">
      <w:pPr>
        <w:rPr>
          <w:b/>
          <w:szCs w:val="24"/>
        </w:rPr>
      </w:pPr>
    </w:p>
    <w:p w14:paraId="3121D345" w14:textId="77777777" w:rsidR="00037431" w:rsidRPr="001C5556" w:rsidRDefault="00037431" w:rsidP="00037431">
      <w:pPr>
        <w:jc w:val="center"/>
        <w:rPr>
          <w:szCs w:val="24"/>
        </w:rPr>
      </w:pPr>
      <w:r w:rsidRPr="001C5556">
        <w:rPr>
          <w:szCs w:val="24"/>
        </w:rPr>
        <w:t>20__ m. _____________ ____ d. Nr. ____________</w:t>
      </w:r>
    </w:p>
    <w:p w14:paraId="79B2DBE0" w14:textId="77777777" w:rsidR="00037431" w:rsidRPr="001C5556" w:rsidRDefault="00037431" w:rsidP="00037431">
      <w:pPr>
        <w:jc w:val="center"/>
        <w:rPr>
          <w:szCs w:val="24"/>
        </w:rPr>
      </w:pPr>
      <w:r w:rsidRPr="001C5556">
        <w:rPr>
          <w:szCs w:val="24"/>
          <w:shd w:val="clear" w:color="auto" w:fill="D9D9D9" w:themeFill="background1" w:themeFillShade="D9"/>
        </w:rPr>
        <w:t>/miesto pavadinimas/</w:t>
      </w:r>
    </w:p>
    <w:p w14:paraId="5DAA0A19" w14:textId="77777777" w:rsidR="00037431" w:rsidRPr="001C5556" w:rsidRDefault="00037431" w:rsidP="00037431">
      <w:pPr>
        <w:rPr>
          <w:szCs w:val="24"/>
        </w:rPr>
      </w:pPr>
    </w:p>
    <w:p w14:paraId="5F52464F" w14:textId="77777777" w:rsidR="00037431" w:rsidRPr="001C5556" w:rsidRDefault="00037431" w:rsidP="00037431">
      <w:pPr>
        <w:ind w:firstLine="567"/>
        <w:jc w:val="both"/>
        <w:rPr>
          <w:szCs w:val="24"/>
        </w:rPr>
      </w:pPr>
      <w:r w:rsidRPr="001C5556">
        <w:rPr>
          <w:szCs w:val="24"/>
          <w:shd w:val="clear" w:color="auto" w:fill="D9D9D9" w:themeFill="background1" w:themeFillShade="D9"/>
        </w:rPr>
        <w:t>/kliento pavadinimas, adresas/</w:t>
      </w:r>
      <w:r w:rsidRPr="001C5556">
        <w:rPr>
          <w:szCs w:val="24"/>
        </w:rPr>
        <w:t xml:space="preserve"> (toliau – Klientas) pranešė, kad laimėjo SĮ „Susisiekimo paslaugos“, </w:t>
      </w:r>
      <w:r w:rsidRPr="001C5556">
        <w:rPr>
          <w:rFonts w:eastAsia="Montserrat"/>
          <w:szCs w:val="24"/>
          <w:lang w:val="lt"/>
        </w:rPr>
        <w:t>Laisvės pr. 10A, LT-04215, Vilniu</w:t>
      </w:r>
      <w:r w:rsidRPr="001C5556">
        <w:rPr>
          <w:rFonts w:eastAsia="Montserrat"/>
          <w:color w:val="252753"/>
          <w:szCs w:val="24"/>
          <w:lang w:val="lt"/>
        </w:rPr>
        <w:t>s</w:t>
      </w:r>
      <w:r w:rsidRPr="001C5556">
        <w:rPr>
          <w:szCs w:val="24"/>
        </w:rPr>
        <w:t xml:space="preserve">, (toliau – Garantijos gavėjas) </w:t>
      </w:r>
      <w:r w:rsidRPr="001C5556">
        <w:rPr>
          <w:szCs w:val="24"/>
          <w:shd w:val="clear" w:color="auto" w:fill="D9D9D9" w:themeFill="background1" w:themeFillShade="D9"/>
        </w:rPr>
        <w:t>/pirkimo pavadinimas/</w:t>
      </w:r>
      <w:r w:rsidRPr="001C5556">
        <w:rPr>
          <w:szCs w:val="24"/>
        </w:rPr>
        <w:t xml:space="preserve"> viešąjį pirkimą </w:t>
      </w:r>
      <w:r w:rsidRPr="001C5556">
        <w:rPr>
          <w:szCs w:val="24"/>
          <w:shd w:val="clear" w:color="auto" w:fill="E7E6E6" w:themeFill="background2"/>
        </w:rPr>
        <w:t>(nurodyti pirkimo numerį)</w:t>
      </w:r>
      <w:r w:rsidRPr="001C5556">
        <w:rPr>
          <w:szCs w:val="24"/>
        </w:rPr>
        <w:t xml:space="preserve"> ir yra pakviestas sudaryti viešojo pirkimo-pardavimo sutartį dėl </w:t>
      </w:r>
      <w:r w:rsidRPr="001C5556">
        <w:rPr>
          <w:szCs w:val="24"/>
          <w:shd w:val="clear" w:color="auto" w:fill="D9D9D9" w:themeFill="background1" w:themeFillShade="D9"/>
        </w:rPr>
        <w:t>/aprašyti sutarties objektą/</w:t>
      </w:r>
      <w:r w:rsidRPr="001C5556">
        <w:rPr>
          <w:szCs w:val="24"/>
        </w:rPr>
        <w:t xml:space="preserve"> (toliau – Sutartis).</w:t>
      </w:r>
    </w:p>
    <w:p w14:paraId="72602DBF" w14:textId="77777777" w:rsidR="00037431" w:rsidRPr="001C5556" w:rsidRDefault="00037431" w:rsidP="00037431">
      <w:pPr>
        <w:ind w:firstLine="567"/>
        <w:jc w:val="both"/>
        <w:rPr>
          <w:szCs w:val="24"/>
        </w:rPr>
      </w:pPr>
    </w:p>
    <w:p w14:paraId="6EC7EB8D" w14:textId="77777777" w:rsidR="00037431" w:rsidRPr="001C5556" w:rsidRDefault="00037431" w:rsidP="00037431">
      <w:pPr>
        <w:ind w:firstLine="567"/>
        <w:jc w:val="both"/>
        <w:rPr>
          <w:szCs w:val="24"/>
        </w:rPr>
      </w:pPr>
      <w:r w:rsidRPr="001C5556">
        <w:rPr>
          <w:szCs w:val="24"/>
          <w:shd w:val="clear" w:color="auto" w:fill="D9D9D9" w:themeFill="background1" w:themeFillShade="D9"/>
        </w:rPr>
        <w:t>/pavadinimas/</w:t>
      </w:r>
      <w:r w:rsidRPr="001C5556">
        <w:rPr>
          <w:szCs w:val="24"/>
        </w:rPr>
        <w:t xml:space="preserve"> bankas, atstovaujamas </w:t>
      </w:r>
      <w:r w:rsidRPr="001C5556">
        <w:rPr>
          <w:szCs w:val="24"/>
          <w:shd w:val="clear" w:color="auto" w:fill="D9D9D9" w:themeFill="background1" w:themeFillShade="D9"/>
        </w:rPr>
        <w:t>/banko filialo pavadinimas/</w:t>
      </w:r>
      <w:r w:rsidRPr="001C5556">
        <w:rPr>
          <w:szCs w:val="24"/>
        </w:rPr>
        <w:t xml:space="preserve"> filialo, </w:t>
      </w:r>
      <w:r w:rsidRPr="001C5556">
        <w:rPr>
          <w:szCs w:val="24"/>
          <w:shd w:val="clear" w:color="auto" w:fill="D9D9D9" w:themeFill="background1" w:themeFillShade="D9"/>
        </w:rPr>
        <w:t>/adresas/</w:t>
      </w:r>
      <w:r w:rsidRPr="001C5556">
        <w:rPr>
          <w:szCs w:val="24"/>
        </w:rPr>
        <w:t xml:space="preserve"> (toliau – Bankas), šioje garantijoje nustatytomis sąlygomis neatšaukiamai įsipareigoja sumokėti Garantijos gavėjui ne daugiau kaip ____ (</w:t>
      </w:r>
      <w:r w:rsidRPr="001C5556">
        <w:rPr>
          <w:szCs w:val="24"/>
          <w:shd w:val="clear" w:color="auto" w:fill="D9D9D9" w:themeFill="background1" w:themeFillShade="D9"/>
        </w:rPr>
        <w:t>/suma žodžiais, valiutos pavadinimas/</w:t>
      </w:r>
      <w:r w:rsidRPr="001C5556">
        <w:rPr>
          <w:szCs w:val="24"/>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6A4611C" w14:textId="77777777" w:rsidR="00037431" w:rsidRPr="001C5556" w:rsidRDefault="00037431" w:rsidP="00037431">
      <w:pPr>
        <w:ind w:firstLine="567"/>
        <w:jc w:val="both"/>
        <w:rPr>
          <w:szCs w:val="24"/>
        </w:rPr>
      </w:pPr>
      <w:r w:rsidRPr="001C5556">
        <w:rPr>
          <w:szCs w:val="24"/>
        </w:rPr>
        <w:t xml:space="preserve">Šis įsipareigojimas privalomas Bankui ir jo teisių perėmėjams. </w:t>
      </w:r>
    </w:p>
    <w:p w14:paraId="6B2E1D66" w14:textId="77777777" w:rsidR="00037431" w:rsidRPr="001C5556" w:rsidRDefault="00037431" w:rsidP="00037431">
      <w:pPr>
        <w:ind w:firstLine="567"/>
        <w:jc w:val="both"/>
        <w:rPr>
          <w:szCs w:val="24"/>
        </w:rPr>
      </w:pPr>
      <w:r w:rsidRPr="001C5556">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32AD507" w14:textId="77777777" w:rsidR="00037431" w:rsidRPr="001C5556" w:rsidRDefault="00037431" w:rsidP="00037431">
      <w:pPr>
        <w:suppressAutoHyphens/>
        <w:ind w:firstLine="567"/>
        <w:jc w:val="both"/>
        <w:rPr>
          <w:szCs w:val="24"/>
        </w:rPr>
      </w:pPr>
      <w:r w:rsidRPr="001C5556">
        <w:rPr>
          <w:szCs w:val="24"/>
        </w:rPr>
        <w:t>Bankas įsipareigoja tik Garantijos gavėjui, todėl ši garantija yra neperleistina ir neįkeistina.</w:t>
      </w:r>
    </w:p>
    <w:p w14:paraId="7D3B5ADC" w14:textId="77777777" w:rsidR="00037431" w:rsidRPr="001C5556" w:rsidRDefault="00037431" w:rsidP="00037431">
      <w:pPr>
        <w:suppressAutoHyphens/>
        <w:ind w:firstLine="567"/>
        <w:jc w:val="both"/>
        <w:rPr>
          <w:szCs w:val="24"/>
        </w:rPr>
      </w:pPr>
      <w:r w:rsidRPr="001C5556">
        <w:rPr>
          <w:szCs w:val="24"/>
        </w:rPr>
        <w:t>Šioje garantijoje nurodyta suma atitinkamai sumažės po kiekvieno Banko mokėjimo pagal šią garantiją.</w:t>
      </w:r>
    </w:p>
    <w:p w14:paraId="6919AAA6" w14:textId="77777777" w:rsidR="00037431" w:rsidRPr="001C5556" w:rsidRDefault="00037431" w:rsidP="00037431">
      <w:pPr>
        <w:suppressAutoHyphens/>
        <w:ind w:firstLine="567"/>
        <w:jc w:val="both"/>
        <w:rPr>
          <w:szCs w:val="24"/>
        </w:rPr>
      </w:pPr>
      <w:r w:rsidRPr="001C5556">
        <w:rPr>
          <w:szCs w:val="24"/>
        </w:rPr>
        <w:lastRenderedPageBreak/>
        <w:t xml:space="preserve">Ši garantija galioja iki </w:t>
      </w:r>
      <w:r w:rsidRPr="001C5556">
        <w:rPr>
          <w:b/>
          <w:i/>
          <w:szCs w:val="24"/>
        </w:rPr>
        <w:t>20__ m. ________________ ____ d.</w:t>
      </w:r>
    </w:p>
    <w:p w14:paraId="18B47E8B" w14:textId="77777777" w:rsidR="00037431" w:rsidRPr="001C5556" w:rsidRDefault="00037431" w:rsidP="00037431">
      <w:pPr>
        <w:ind w:firstLine="567"/>
        <w:jc w:val="both"/>
        <w:rPr>
          <w:szCs w:val="24"/>
        </w:rPr>
      </w:pPr>
      <w:r w:rsidRPr="001C5556">
        <w:rPr>
          <w:szCs w:val="24"/>
        </w:rPr>
        <w:t>Visi Banko garantiniai įsipareigojimai Garantijos gavėjui pagal šią garantiją baigiasi, jeigu yra kuri nors iš šių sąlygų:</w:t>
      </w:r>
    </w:p>
    <w:p w14:paraId="5F6764F9" w14:textId="77777777" w:rsidR="00037431" w:rsidRPr="001C5556" w:rsidRDefault="00037431" w:rsidP="00037431">
      <w:pPr>
        <w:ind w:firstLine="567"/>
        <w:jc w:val="both"/>
        <w:rPr>
          <w:szCs w:val="24"/>
        </w:rPr>
      </w:pPr>
      <w:r w:rsidRPr="001C5556">
        <w:rPr>
          <w:szCs w:val="24"/>
        </w:rPr>
        <w:t xml:space="preserve">1. sueina garantijoje nustatytas terminas; </w:t>
      </w:r>
    </w:p>
    <w:p w14:paraId="1C99936E" w14:textId="77777777" w:rsidR="00037431" w:rsidRPr="001C5556" w:rsidRDefault="00037431" w:rsidP="00037431">
      <w:pPr>
        <w:ind w:firstLine="567"/>
        <w:rPr>
          <w:rFonts w:eastAsiaTheme="minorHAnsi"/>
          <w:szCs w:val="24"/>
        </w:rPr>
      </w:pPr>
      <w:r w:rsidRPr="001C5556">
        <w:rPr>
          <w:rFonts w:eastAsiaTheme="minorHAnsi"/>
          <w:szCs w:val="24"/>
        </w:rPr>
        <w:t>2. Garantijos gavėjas raštu praneša Bankui, kad:</w:t>
      </w:r>
    </w:p>
    <w:p w14:paraId="4AB996D0" w14:textId="77777777" w:rsidR="00037431" w:rsidRPr="001C5556" w:rsidRDefault="00037431" w:rsidP="00037431">
      <w:pPr>
        <w:ind w:firstLine="567"/>
        <w:rPr>
          <w:rFonts w:eastAsiaTheme="minorHAnsi"/>
          <w:szCs w:val="24"/>
        </w:rPr>
      </w:pPr>
      <w:r w:rsidRPr="001C5556">
        <w:rPr>
          <w:rFonts w:eastAsiaTheme="minorHAnsi"/>
          <w:szCs w:val="24"/>
        </w:rPr>
        <w:t>2.1. atsisako savo teisių pagal šią garantiją;</w:t>
      </w:r>
    </w:p>
    <w:p w14:paraId="4CDB77B6" w14:textId="77777777" w:rsidR="00037431" w:rsidRPr="001C5556" w:rsidRDefault="00037431" w:rsidP="00037431">
      <w:pPr>
        <w:ind w:firstLine="567"/>
        <w:rPr>
          <w:rFonts w:eastAsiaTheme="minorHAnsi"/>
          <w:szCs w:val="24"/>
        </w:rPr>
      </w:pPr>
      <w:r w:rsidRPr="001C5556">
        <w:rPr>
          <w:rFonts w:eastAsiaTheme="minorHAnsi"/>
          <w:szCs w:val="24"/>
        </w:rPr>
        <w:t>2.2. Klientas įvykdė šioje garantijoje nurodytus įsipareigojimus.</w:t>
      </w:r>
    </w:p>
    <w:p w14:paraId="1A8C6C44" w14:textId="77777777" w:rsidR="00037431" w:rsidRPr="001C5556" w:rsidRDefault="00037431" w:rsidP="00037431">
      <w:pPr>
        <w:ind w:firstLine="567"/>
        <w:jc w:val="both"/>
        <w:rPr>
          <w:szCs w:val="24"/>
        </w:rPr>
      </w:pPr>
      <w:r w:rsidRPr="001C5556">
        <w:rPr>
          <w:szCs w:val="24"/>
        </w:rPr>
        <w:t>Bet kokie Garantijos gavėjo reikalavimai nebus vykdomi, jeigu jie bus gauti aukščiau nurodytu Banko adresu pasibaigus garantijos galiojimo laikotarpiui.</w:t>
      </w:r>
    </w:p>
    <w:p w14:paraId="18223CCE" w14:textId="77777777" w:rsidR="00037431" w:rsidRPr="001C5556" w:rsidRDefault="00037431" w:rsidP="00037431">
      <w:pPr>
        <w:ind w:firstLine="567"/>
        <w:jc w:val="both"/>
        <w:rPr>
          <w:szCs w:val="24"/>
        </w:rPr>
      </w:pPr>
      <w:r w:rsidRPr="001C5556">
        <w:rPr>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748364FA" w14:textId="77777777" w:rsidR="00037431" w:rsidRPr="001C5556" w:rsidRDefault="00037431" w:rsidP="00037431">
      <w:pPr>
        <w:ind w:firstLine="567"/>
        <w:jc w:val="both"/>
        <w:rPr>
          <w:szCs w:val="24"/>
        </w:rPr>
      </w:pPr>
      <w:r w:rsidRPr="001C5556">
        <w:rPr>
          <w:szCs w:val="24"/>
        </w:rPr>
        <w:t>Šiai garantijai taikytina Lietuvos Respublikos teisė. Šalių ginčai sprendžiami Lietuvos Respublikos įstatymų nustatyta tvarka.</w:t>
      </w:r>
    </w:p>
    <w:p w14:paraId="6FC5C939" w14:textId="77777777" w:rsidR="00037431" w:rsidRPr="001C5556" w:rsidRDefault="00037431" w:rsidP="00037431">
      <w:pPr>
        <w:jc w:val="both"/>
        <w:rPr>
          <w:szCs w:val="24"/>
        </w:rPr>
      </w:pPr>
    </w:p>
    <w:p w14:paraId="11C57A09" w14:textId="77777777" w:rsidR="00037431" w:rsidRPr="001C5556" w:rsidRDefault="00037431" w:rsidP="00037431">
      <w:pPr>
        <w:jc w:val="both"/>
        <w:rPr>
          <w:szCs w:val="24"/>
        </w:rPr>
      </w:pPr>
    </w:p>
    <w:p w14:paraId="5FE75527" w14:textId="77777777" w:rsidR="00037431" w:rsidRPr="001C5556" w:rsidRDefault="00037431" w:rsidP="00037431">
      <w:pPr>
        <w:jc w:val="both"/>
        <w:rPr>
          <w:szCs w:val="24"/>
          <w:shd w:val="clear" w:color="auto" w:fill="D9D9D9" w:themeFill="background1" w:themeFillShade="D9"/>
        </w:rPr>
      </w:pPr>
      <w:r w:rsidRPr="001C5556">
        <w:rPr>
          <w:szCs w:val="24"/>
          <w:shd w:val="clear" w:color="auto" w:fill="D9D9D9" w:themeFill="background1" w:themeFillShade="D9"/>
        </w:rPr>
        <w:t>/įgalioto asmens pareigos/</w:t>
      </w:r>
      <w:r w:rsidRPr="001C5556">
        <w:rPr>
          <w:szCs w:val="24"/>
        </w:rPr>
        <w:tab/>
      </w:r>
      <w:r w:rsidRPr="001C5556">
        <w:rPr>
          <w:szCs w:val="24"/>
        </w:rPr>
        <w:tab/>
      </w:r>
      <w:r w:rsidRPr="001C5556">
        <w:rPr>
          <w:szCs w:val="24"/>
          <w:shd w:val="clear" w:color="auto" w:fill="D9D9D9" w:themeFill="background1" w:themeFillShade="D9"/>
        </w:rPr>
        <w:t>/parašas/</w:t>
      </w:r>
      <w:r w:rsidRPr="001C5556">
        <w:rPr>
          <w:szCs w:val="24"/>
        </w:rPr>
        <w:tab/>
      </w:r>
      <w:r w:rsidRPr="001C5556">
        <w:rPr>
          <w:szCs w:val="24"/>
        </w:rPr>
        <w:tab/>
      </w:r>
      <w:r w:rsidRPr="001C5556">
        <w:rPr>
          <w:szCs w:val="24"/>
          <w:shd w:val="clear" w:color="auto" w:fill="D9D9D9" w:themeFill="background1" w:themeFillShade="D9"/>
        </w:rPr>
        <w:t>/vardas ir pavardė/</w:t>
      </w:r>
    </w:p>
    <w:p w14:paraId="008DA12C" w14:textId="77777777" w:rsidR="00033E9E" w:rsidRPr="001C5556" w:rsidRDefault="00033E9E" w:rsidP="00033E9E">
      <w:pPr>
        <w:spacing w:after="160" w:line="259" w:lineRule="auto"/>
        <w:rPr>
          <w:szCs w:val="24"/>
        </w:rPr>
      </w:pPr>
    </w:p>
    <w:p w14:paraId="3A8E94E6" w14:textId="77777777" w:rsidR="00033E9E" w:rsidRPr="001C5556" w:rsidRDefault="00033E9E" w:rsidP="00033E9E">
      <w:pPr>
        <w:spacing w:after="160" w:line="259" w:lineRule="auto"/>
        <w:rPr>
          <w:szCs w:val="24"/>
        </w:rPr>
      </w:pPr>
    </w:p>
    <w:p w14:paraId="109F2371" w14:textId="77777777" w:rsidR="00033E9E" w:rsidRPr="001C5556" w:rsidRDefault="00033E9E" w:rsidP="00033E9E">
      <w:pPr>
        <w:spacing w:after="160" w:line="259" w:lineRule="auto"/>
        <w:rPr>
          <w:szCs w:val="24"/>
        </w:rPr>
      </w:pPr>
    </w:p>
    <w:p w14:paraId="03722DEF" w14:textId="77777777" w:rsidR="00033E9E" w:rsidRPr="001C5556" w:rsidRDefault="00033E9E" w:rsidP="00033E9E">
      <w:pPr>
        <w:spacing w:after="160" w:line="259" w:lineRule="auto"/>
        <w:rPr>
          <w:szCs w:val="24"/>
        </w:rPr>
      </w:pPr>
    </w:p>
    <w:p w14:paraId="04C271F1" w14:textId="77777777" w:rsidR="00033E9E" w:rsidRPr="001C5556" w:rsidRDefault="00033E9E" w:rsidP="00033E9E">
      <w:pPr>
        <w:spacing w:after="160" w:line="259" w:lineRule="auto"/>
        <w:rPr>
          <w:szCs w:val="24"/>
        </w:rPr>
      </w:pPr>
    </w:p>
    <w:p w14:paraId="33A4C5B2" w14:textId="77777777" w:rsidR="00033E9E" w:rsidRPr="001C5556" w:rsidRDefault="00033E9E" w:rsidP="00033E9E">
      <w:pPr>
        <w:spacing w:after="160" w:line="259" w:lineRule="auto"/>
        <w:rPr>
          <w:szCs w:val="24"/>
        </w:rPr>
      </w:pPr>
    </w:p>
    <w:p w14:paraId="039E5240" w14:textId="77777777" w:rsidR="00033E9E" w:rsidRPr="001C5556" w:rsidRDefault="00033E9E" w:rsidP="00033E9E">
      <w:pPr>
        <w:spacing w:after="160" w:line="259" w:lineRule="auto"/>
        <w:rPr>
          <w:szCs w:val="24"/>
        </w:rPr>
      </w:pPr>
    </w:p>
    <w:p w14:paraId="781FA76C" w14:textId="77777777" w:rsidR="00033E9E" w:rsidRPr="001C5556" w:rsidRDefault="00033E9E" w:rsidP="00033E9E">
      <w:pPr>
        <w:spacing w:after="160" w:line="259" w:lineRule="auto"/>
        <w:rPr>
          <w:szCs w:val="24"/>
        </w:rPr>
      </w:pPr>
    </w:p>
    <w:p w14:paraId="78F46F0C" w14:textId="77777777" w:rsidR="00033E9E" w:rsidRPr="001C5556" w:rsidRDefault="00033E9E" w:rsidP="00033E9E">
      <w:pPr>
        <w:spacing w:after="160" w:line="259" w:lineRule="auto"/>
        <w:rPr>
          <w:szCs w:val="24"/>
        </w:rPr>
      </w:pPr>
    </w:p>
    <w:p w14:paraId="133BFBF9" w14:textId="77777777" w:rsidR="00033E9E" w:rsidRPr="001C5556" w:rsidRDefault="00033E9E" w:rsidP="00033E9E">
      <w:pPr>
        <w:spacing w:after="160" w:line="259" w:lineRule="auto"/>
        <w:rPr>
          <w:szCs w:val="24"/>
        </w:rPr>
      </w:pPr>
    </w:p>
    <w:p w14:paraId="78506558" w14:textId="77777777" w:rsidR="00033E9E" w:rsidRPr="001C5556" w:rsidRDefault="00033E9E" w:rsidP="00033E9E">
      <w:pPr>
        <w:spacing w:after="160" w:line="259" w:lineRule="auto"/>
        <w:rPr>
          <w:szCs w:val="24"/>
        </w:rPr>
      </w:pPr>
    </w:p>
    <w:p w14:paraId="4235EAAB" w14:textId="77777777" w:rsidR="00033E9E" w:rsidRPr="001C5556" w:rsidRDefault="00033E9E" w:rsidP="00033E9E">
      <w:pPr>
        <w:spacing w:after="160" w:line="259" w:lineRule="auto"/>
        <w:rPr>
          <w:szCs w:val="24"/>
        </w:rPr>
      </w:pPr>
    </w:p>
    <w:p w14:paraId="595D6816" w14:textId="77777777" w:rsidR="00033E9E" w:rsidRPr="001C5556" w:rsidRDefault="00033E9E" w:rsidP="00033E9E">
      <w:pPr>
        <w:spacing w:after="160" w:line="259" w:lineRule="auto"/>
        <w:rPr>
          <w:szCs w:val="24"/>
        </w:rPr>
      </w:pPr>
    </w:p>
    <w:p w14:paraId="51171E03" w14:textId="77777777" w:rsidR="00033E9E" w:rsidRPr="001C5556" w:rsidRDefault="00033E9E" w:rsidP="00033E9E">
      <w:pPr>
        <w:spacing w:after="160" w:line="259" w:lineRule="auto"/>
        <w:rPr>
          <w:szCs w:val="24"/>
        </w:rPr>
      </w:pPr>
    </w:p>
    <w:p w14:paraId="1D2DEDF4" w14:textId="77777777" w:rsidR="00033E9E" w:rsidRPr="001C5556" w:rsidRDefault="00033E9E" w:rsidP="00033E9E">
      <w:pPr>
        <w:spacing w:after="160" w:line="259" w:lineRule="auto"/>
        <w:rPr>
          <w:szCs w:val="24"/>
        </w:rPr>
      </w:pPr>
    </w:p>
    <w:p w14:paraId="4BE9C3AA" w14:textId="77777777" w:rsidR="00033E9E" w:rsidRPr="001C5556" w:rsidRDefault="00033E9E" w:rsidP="00033E9E">
      <w:pPr>
        <w:spacing w:after="160" w:line="259" w:lineRule="auto"/>
        <w:rPr>
          <w:szCs w:val="24"/>
        </w:rPr>
      </w:pPr>
    </w:p>
    <w:p w14:paraId="3AC761AA" w14:textId="77777777" w:rsidR="00033E9E" w:rsidRPr="001C5556" w:rsidRDefault="00033E9E" w:rsidP="00033E9E">
      <w:pPr>
        <w:spacing w:after="160" w:line="259" w:lineRule="auto"/>
        <w:rPr>
          <w:szCs w:val="24"/>
        </w:rPr>
      </w:pPr>
    </w:p>
    <w:p w14:paraId="6AC203A1" w14:textId="043F76BB" w:rsidR="00033E9E" w:rsidRPr="001C5556" w:rsidRDefault="00033E9E" w:rsidP="00033E9E">
      <w:pPr>
        <w:jc w:val="right"/>
        <w:rPr>
          <w:szCs w:val="24"/>
        </w:rPr>
      </w:pPr>
      <w:r w:rsidRPr="001C5556">
        <w:rPr>
          <w:szCs w:val="24"/>
        </w:rPr>
        <w:t>Specialių sąlygų</w:t>
      </w:r>
    </w:p>
    <w:p w14:paraId="30123212" w14:textId="2BEF83C6" w:rsidR="00033E9E" w:rsidRPr="001C5556" w:rsidRDefault="00033E9E" w:rsidP="00033E9E">
      <w:pPr>
        <w:jc w:val="right"/>
        <w:rPr>
          <w:szCs w:val="24"/>
        </w:rPr>
      </w:pPr>
      <w:r w:rsidRPr="001C5556">
        <w:rPr>
          <w:szCs w:val="24"/>
        </w:rPr>
        <w:t>4 priedas</w:t>
      </w:r>
    </w:p>
    <w:p w14:paraId="4517BCAC" w14:textId="77777777" w:rsidR="00033E9E" w:rsidRPr="001C5556" w:rsidRDefault="00033E9E" w:rsidP="00033E9E">
      <w:pPr>
        <w:jc w:val="center"/>
        <w:rPr>
          <w:szCs w:val="24"/>
        </w:rPr>
      </w:pPr>
      <w:r w:rsidRPr="001C5556">
        <w:rPr>
          <w:szCs w:val="24"/>
        </w:rPr>
        <w:t>(pirkimo sutarties sąlygų įvykdymo laidavimo draudimo rašto forma)</w:t>
      </w:r>
    </w:p>
    <w:p w14:paraId="3AADEE0C" w14:textId="77777777" w:rsidR="00033E9E" w:rsidRPr="001C5556" w:rsidRDefault="00033E9E" w:rsidP="00033E9E">
      <w:pPr>
        <w:suppressAutoHyphens/>
        <w:ind w:firstLine="567"/>
        <w:jc w:val="center"/>
        <w:rPr>
          <w:szCs w:val="24"/>
          <w:shd w:val="clear" w:color="auto" w:fill="D9D9D9" w:themeFill="background1" w:themeFillShade="D9"/>
        </w:rPr>
      </w:pPr>
    </w:p>
    <w:p w14:paraId="3D921ADA" w14:textId="77777777" w:rsidR="00033E9E" w:rsidRPr="001C5556" w:rsidRDefault="00033E9E" w:rsidP="00033E9E">
      <w:pPr>
        <w:rPr>
          <w:szCs w:val="24"/>
        </w:rPr>
      </w:pPr>
      <w:r w:rsidRPr="001C5556">
        <w:rPr>
          <w:szCs w:val="24"/>
        </w:rPr>
        <w:t>SĮ „Susisiekimo paslaugos“</w:t>
      </w:r>
    </w:p>
    <w:p w14:paraId="291CE487" w14:textId="77777777" w:rsidR="00033E9E" w:rsidRPr="001C5556" w:rsidRDefault="00033E9E" w:rsidP="00033E9E">
      <w:pPr>
        <w:rPr>
          <w:rFonts w:eastAsia="Montserrat"/>
          <w:szCs w:val="24"/>
        </w:rPr>
      </w:pPr>
      <w:r w:rsidRPr="001C5556">
        <w:rPr>
          <w:rFonts w:eastAsia="Montserrat"/>
          <w:szCs w:val="24"/>
          <w:lang w:val="lt"/>
        </w:rPr>
        <w:t>Laisvės pr. 10A, LT-04215, Vilnius</w:t>
      </w:r>
    </w:p>
    <w:p w14:paraId="5477E5E2" w14:textId="77777777" w:rsidR="00033E9E" w:rsidRPr="001C5556" w:rsidRDefault="00033E9E" w:rsidP="00033E9E">
      <w:pPr>
        <w:suppressAutoHyphens/>
        <w:ind w:firstLine="567"/>
        <w:rPr>
          <w:szCs w:val="24"/>
        </w:rPr>
      </w:pPr>
    </w:p>
    <w:p w14:paraId="16BAFCF3" w14:textId="77777777" w:rsidR="00033E9E" w:rsidRPr="001C5556" w:rsidRDefault="00033E9E" w:rsidP="00033E9E">
      <w:pPr>
        <w:suppressAutoHyphens/>
        <w:ind w:firstLine="567"/>
        <w:jc w:val="center"/>
        <w:rPr>
          <w:b/>
          <w:szCs w:val="24"/>
        </w:rPr>
      </w:pPr>
      <w:r w:rsidRPr="001C5556">
        <w:rPr>
          <w:b/>
          <w:szCs w:val="24"/>
        </w:rPr>
        <w:t>PIRKIMO SUTARTIES SĄLYGŲ ĮVYKDYMO LAIDAVIMO DRAUDIMO RAŠTAS</w:t>
      </w:r>
    </w:p>
    <w:p w14:paraId="1E86B4B2" w14:textId="77777777" w:rsidR="00033E9E" w:rsidRPr="001C5556" w:rsidRDefault="00033E9E" w:rsidP="00033E9E">
      <w:pPr>
        <w:suppressAutoHyphens/>
        <w:ind w:firstLine="567"/>
        <w:jc w:val="center"/>
        <w:rPr>
          <w:szCs w:val="24"/>
        </w:rPr>
      </w:pPr>
    </w:p>
    <w:p w14:paraId="30CECFE8" w14:textId="77777777" w:rsidR="00033E9E" w:rsidRPr="001C5556" w:rsidRDefault="00033E9E" w:rsidP="00033E9E">
      <w:pPr>
        <w:suppressAutoHyphens/>
        <w:ind w:firstLine="567"/>
        <w:jc w:val="center"/>
        <w:rPr>
          <w:szCs w:val="24"/>
        </w:rPr>
      </w:pPr>
      <w:r w:rsidRPr="001C5556">
        <w:rPr>
          <w:szCs w:val="24"/>
        </w:rPr>
        <w:t>20__ m. _____________ ____ d. Nr. ____________</w:t>
      </w:r>
    </w:p>
    <w:p w14:paraId="090AB673" w14:textId="77777777" w:rsidR="00033E9E" w:rsidRPr="001C5556" w:rsidRDefault="00033E9E" w:rsidP="00033E9E">
      <w:pPr>
        <w:suppressAutoHyphens/>
        <w:ind w:firstLine="567"/>
        <w:jc w:val="center"/>
        <w:rPr>
          <w:szCs w:val="24"/>
        </w:rPr>
      </w:pPr>
      <w:r w:rsidRPr="001C5556">
        <w:rPr>
          <w:szCs w:val="24"/>
          <w:highlight w:val="lightGray"/>
        </w:rPr>
        <w:t>/miesto pavadinimas/</w:t>
      </w:r>
    </w:p>
    <w:p w14:paraId="7B0611F8" w14:textId="77777777" w:rsidR="00033E9E" w:rsidRPr="001C5556" w:rsidRDefault="00033E9E" w:rsidP="00033E9E">
      <w:pPr>
        <w:suppressAutoHyphens/>
        <w:ind w:firstLine="567"/>
        <w:jc w:val="both"/>
        <w:rPr>
          <w:szCs w:val="24"/>
        </w:rPr>
      </w:pPr>
    </w:p>
    <w:p w14:paraId="32EC6024" w14:textId="77777777" w:rsidR="00033E9E" w:rsidRPr="001C5556" w:rsidRDefault="00033E9E" w:rsidP="00033E9E">
      <w:pPr>
        <w:ind w:firstLine="567"/>
        <w:jc w:val="both"/>
        <w:rPr>
          <w:szCs w:val="24"/>
        </w:rPr>
      </w:pPr>
      <w:r w:rsidRPr="001C5556">
        <w:rPr>
          <w:szCs w:val="24"/>
          <w:shd w:val="clear" w:color="auto" w:fill="D9D9D9" w:themeFill="background1" w:themeFillShade="D9"/>
        </w:rPr>
        <w:t>/Pirkimo sutarties pasirašymo data ir numeris arba Pirkimo numeris/</w:t>
      </w:r>
    </w:p>
    <w:p w14:paraId="31310119" w14:textId="77777777" w:rsidR="00033E9E" w:rsidRPr="001C5556" w:rsidRDefault="00033E9E" w:rsidP="00033E9E">
      <w:pPr>
        <w:ind w:firstLine="567"/>
        <w:jc w:val="both"/>
        <w:rPr>
          <w:szCs w:val="24"/>
        </w:rPr>
      </w:pPr>
      <w:r w:rsidRPr="001C5556">
        <w:rPr>
          <w:szCs w:val="24"/>
          <w:shd w:val="clear" w:color="auto" w:fill="D9D9D9" w:themeFill="background1" w:themeFillShade="D9"/>
        </w:rPr>
        <w:t>/Pirkimo sutarties pavadinimas/</w:t>
      </w:r>
      <w:r w:rsidRPr="001C5556">
        <w:rPr>
          <w:i/>
          <w:szCs w:val="24"/>
        </w:rPr>
        <w:t xml:space="preserve"> </w:t>
      </w:r>
      <w:r w:rsidRPr="001C5556">
        <w:rPr>
          <w:szCs w:val="24"/>
        </w:rPr>
        <w:t>(toliau – Sutartis)</w:t>
      </w:r>
    </w:p>
    <w:p w14:paraId="4003E284" w14:textId="77777777" w:rsidR="00033E9E" w:rsidRPr="001C5556" w:rsidRDefault="00033E9E" w:rsidP="00033E9E">
      <w:pPr>
        <w:ind w:firstLine="567"/>
        <w:jc w:val="both"/>
        <w:rPr>
          <w:szCs w:val="24"/>
        </w:rPr>
      </w:pPr>
    </w:p>
    <w:p w14:paraId="7015B1E6" w14:textId="77777777" w:rsidR="00033E9E" w:rsidRPr="001C5556" w:rsidRDefault="00033E9E" w:rsidP="00033E9E">
      <w:pPr>
        <w:ind w:firstLine="567"/>
        <w:jc w:val="both"/>
        <w:rPr>
          <w:szCs w:val="24"/>
        </w:rPr>
      </w:pPr>
      <w:bookmarkStart w:id="0" w:name="_Hlk53500958"/>
      <w:r w:rsidRPr="001C5556">
        <w:rPr>
          <w:szCs w:val="24"/>
        </w:rPr>
        <w:t xml:space="preserve">Šis laidavimo draudimo raštas galioja kartu su draudimo liudijimu (polisu) Nr. </w:t>
      </w:r>
      <w:r w:rsidRPr="001C5556">
        <w:rPr>
          <w:szCs w:val="24"/>
          <w:shd w:val="clear" w:color="auto" w:fill="D9D9D9" w:themeFill="background1" w:themeFillShade="D9"/>
        </w:rPr>
        <w:t>[įrašykite draudimo sutarties numerį]</w:t>
      </w:r>
      <w:r w:rsidRPr="001C5556">
        <w:rPr>
          <w:szCs w:val="24"/>
        </w:rPr>
        <w:t>.</w:t>
      </w:r>
    </w:p>
    <w:p w14:paraId="0B56BD7E" w14:textId="77777777" w:rsidR="00033E9E" w:rsidRPr="001C5556" w:rsidRDefault="00033E9E" w:rsidP="00033E9E">
      <w:pPr>
        <w:ind w:firstLine="567"/>
        <w:jc w:val="both"/>
        <w:rPr>
          <w:szCs w:val="24"/>
        </w:rPr>
      </w:pPr>
      <w:r w:rsidRPr="001C5556">
        <w:rPr>
          <w:szCs w:val="24"/>
        </w:rPr>
        <w:t xml:space="preserve">Mums buvo pranešta, kad </w:t>
      </w:r>
      <w:r w:rsidRPr="001C5556">
        <w:rPr>
          <w:szCs w:val="24"/>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1C5556">
        <w:rPr>
          <w:szCs w:val="24"/>
          <w:shd w:val="clear" w:color="auto" w:fill="D9D9D9" w:themeFill="background1" w:themeFillShade="D9"/>
        </w:rPr>
        <w:t>]</w:t>
      </w:r>
      <w:r w:rsidRPr="001C5556">
        <w:rPr>
          <w:szCs w:val="24"/>
        </w:rPr>
        <w:t xml:space="preserve"> (toliau – Tiekėjas) yra sudaręs Sutartį, kurioje yra numatyta, kad Tiekėjas privalo pateikti sutarties sąlygų įvykdymo užtikrinimo laidavimo draudimo raštą.</w:t>
      </w:r>
    </w:p>
    <w:p w14:paraId="19B044D8" w14:textId="1D2F85AD" w:rsidR="00033E9E" w:rsidRPr="001C5556" w:rsidRDefault="00033E9E" w:rsidP="00033E9E">
      <w:pPr>
        <w:ind w:firstLine="567"/>
        <w:jc w:val="both"/>
        <w:rPr>
          <w:szCs w:val="24"/>
        </w:rPr>
      </w:pPr>
      <w:r w:rsidRPr="001C5556">
        <w:rPr>
          <w:szCs w:val="24"/>
        </w:rPr>
        <w:t xml:space="preserve">Šiuo laidavimo draudimo raštu Tiekėjas ir laiduotojas </w:t>
      </w:r>
      <w:r w:rsidRPr="001C5556">
        <w:rPr>
          <w:szCs w:val="24"/>
          <w:highlight w:val="lightGray"/>
          <w:shd w:val="clear" w:color="auto" w:fill="D9D9D9" w:themeFill="background1" w:themeFillShade="D9"/>
        </w:rPr>
        <w:t>[įrašykite laiduotojo pavadinimą, juridinį statusą ir adresą]</w:t>
      </w:r>
      <w:r w:rsidRPr="001C5556">
        <w:rPr>
          <w:szCs w:val="24"/>
        </w:rPr>
        <w:t xml:space="preserve">, (toliau – Draudimo bendrovė), neatšaukiamai įsipareigoja SĮ „Susisiekimo paslaugos“, </w:t>
      </w:r>
      <w:r w:rsidRPr="001C5556">
        <w:rPr>
          <w:rFonts w:eastAsia="Montserrat"/>
          <w:szCs w:val="24"/>
          <w:lang w:val="lt"/>
        </w:rPr>
        <w:t>Laisvės pr. 10A, LT-04215, Vilniu</w:t>
      </w:r>
      <w:r w:rsidRPr="001C5556">
        <w:rPr>
          <w:rFonts w:eastAsia="Montserrat"/>
          <w:color w:val="252753"/>
          <w:szCs w:val="24"/>
          <w:lang w:val="lt"/>
        </w:rPr>
        <w:t>s</w:t>
      </w:r>
      <w:r w:rsidRPr="001C5556">
        <w:rPr>
          <w:szCs w:val="24"/>
        </w:rPr>
        <w:t xml:space="preserve"> (toliau – </w:t>
      </w:r>
      <w:r w:rsidR="00E222FF" w:rsidRPr="001C5556">
        <w:rPr>
          <w:szCs w:val="24"/>
        </w:rPr>
        <w:t>Pirkėjas</w:t>
      </w:r>
      <w:r w:rsidRPr="001C5556">
        <w:rPr>
          <w:szCs w:val="24"/>
        </w:rPr>
        <w:t xml:space="preserve">) </w:t>
      </w:r>
      <w:r w:rsidRPr="001C5556">
        <w:rPr>
          <w:szCs w:val="24"/>
          <w:highlight w:val="lightGray"/>
          <w:shd w:val="clear" w:color="auto" w:fill="D9D9D9" w:themeFill="background1" w:themeFillShade="D9"/>
        </w:rPr>
        <w:t>[įrašykite laidavimo sumą skaičiais]</w:t>
      </w:r>
      <w:r w:rsidRPr="001C5556">
        <w:rPr>
          <w:szCs w:val="24"/>
        </w:rPr>
        <w:t xml:space="preserve"> (</w:t>
      </w:r>
      <w:r w:rsidRPr="001C5556">
        <w:rPr>
          <w:szCs w:val="24"/>
          <w:highlight w:val="lightGray"/>
          <w:shd w:val="clear" w:color="auto" w:fill="D9D9D9" w:themeFill="background1" w:themeFillShade="D9"/>
        </w:rPr>
        <w:t>[įrašykite laidavimo sumą žodžiais ir valiutos pavadinimą]</w:t>
      </w:r>
      <w:r w:rsidRPr="001C5556">
        <w:rPr>
          <w:szCs w:val="24"/>
        </w:rPr>
        <w:t xml:space="preserve">) suma dėl patirtų nuostolių atlyginimo ir ją tinkamai išmokėti pagal šį išduotą laidavimo draudimo raštą. Šis įsipareigojimas yra privalomas </w:t>
      </w:r>
      <w:r w:rsidRPr="001C5556">
        <w:rPr>
          <w:szCs w:val="24"/>
        </w:rPr>
        <w:lastRenderedPageBreak/>
        <w:t xml:space="preserve">Draudimo bendrovei ir jos teisių perėmėjams ir patvirtintas Draudimo bendrovės įgalioto atstovo parašu ir antspaudu </w:t>
      </w:r>
      <w:r w:rsidRPr="001C5556">
        <w:rPr>
          <w:szCs w:val="24"/>
          <w:highlight w:val="lightGray"/>
          <w:shd w:val="clear" w:color="auto" w:fill="D9D9D9" w:themeFill="background1" w:themeFillShade="D9"/>
        </w:rPr>
        <w:t>[įrašykite laidavimo draudimo rašto išdavimo datą]</w:t>
      </w:r>
      <w:r w:rsidRPr="001C5556">
        <w:rPr>
          <w:szCs w:val="24"/>
        </w:rPr>
        <w:t>.</w:t>
      </w:r>
    </w:p>
    <w:p w14:paraId="1A4DE38B" w14:textId="77777777" w:rsidR="00033E9E" w:rsidRPr="001C5556" w:rsidRDefault="00033E9E" w:rsidP="00033E9E">
      <w:pPr>
        <w:ind w:firstLine="567"/>
        <w:jc w:val="both"/>
        <w:rPr>
          <w:szCs w:val="24"/>
        </w:rPr>
      </w:pPr>
    </w:p>
    <w:p w14:paraId="391F1381" w14:textId="51DD3396" w:rsidR="00033E9E" w:rsidRPr="001C5556" w:rsidRDefault="00033E9E" w:rsidP="00033E9E">
      <w:pPr>
        <w:suppressAutoHyphens/>
        <w:ind w:firstLine="567"/>
        <w:jc w:val="both"/>
        <w:rPr>
          <w:szCs w:val="24"/>
        </w:rPr>
      </w:pPr>
      <w:r w:rsidRPr="001C5556">
        <w:rPr>
          <w:szCs w:val="24"/>
        </w:rPr>
        <w:t xml:space="preserve">KADANGI Tiekėjas pagal Sutartį su </w:t>
      </w:r>
      <w:r w:rsidR="002B7041" w:rsidRPr="001C5556">
        <w:rPr>
          <w:szCs w:val="24"/>
        </w:rPr>
        <w:t>Pirkėju</w:t>
      </w:r>
      <w:r w:rsidRPr="001C5556">
        <w:rPr>
          <w:szCs w:val="24"/>
        </w:rPr>
        <w:t xml:space="preserve"> įsipareigojo </w:t>
      </w:r>
      <w:r w:rsidRPr="001C5556">
        <w:rPr>
          <w:szCs w:val="24"/>
          <w:highlight w:val="lightGray"/>
          <w:shd w:val="clear" w:color="auto" w:fill="D9D9D9" w:themeFill="background1" w:themeFillShade="D9"/>
        </w:rPr>
        <w:t>[tiekti prekes/teikti paslaugas/atlikti darbus – pasirinkite tinkamą variantą]</w:t>
      </w:r>
      <w:r w:rsidRPr="001C5556">
        <w:rPr>
          <w:szCs w:val="24"/>
        </w:rPr>
        <w:t xml:space="preserve"> </w:t>
      </w:r>
      <w:r w:rsidR="002B7041" w:rsidRPr="001C5556">
        <w:rPr>
          <w:szCs w:val="24"/>
        </w:rPr>
        <w:t>Pirkėjui</w:t>
      </w:r>
      <w:r w:rsidRPr="001C5556">
        <w:rPr>
          <w:szCs w:val="24"/>
        </w:rPr>
        <w:t>,</w:t>
      </w:r>
    </w:p>
    <w:p w14:paraId="783C04B1" w14:textId="77777777" w:rsidR="00033E9E" w:rsidRPr="001C5556" w:rsidRDefault="00033E9E" w:rsidP="00033E9E">
      <w:pPr>
        <w:ind w:firstLine="567"/>
        <w:jc w:val="both"/>
        <w:rPr>
          <w:szCs w:val="24"/>
        </w:rPr>
      </w:pPr>
    </w:p>
    <w:p w14:paraId="318CE96C" w14:textId="77777777" w:rsidR="00033E9E" w:rsidRPr="001C5556" w:rsidRDefault="00033E9E" w:rsidP="00033E9E">
      <w:pPr>
        <w:suppressAutoHyphens/>
        <w:ind w:firstLine="567"/>
        <w:jc w:val="both"/>
        <w:rPr>
          <w:szCs w:val="24"/>
        </w:rPr>
      </w:pPr>
      <w:bookmarkStart w:id="1" w:name="_Hlk531765437"/>
      <w:r w:rsidRPr="001C5556">
        <w:rPr>
          <w:szCs w:val="24"/>
        </w:rPr>
        <w:t>TODĖL ŠIO LAIDAVIMO DAUDIMO SĄLYGOS YRA TOKIOS:</w:t>
      </w:r>
    </w:p>
    <w:p w14:paraId="05E3961A" w14:textId="356AC821" w:rsidR="00033E9E" w:rsidRPr="001C5556" w:rsidRDefault="00033E9E" w:rsidP="00033E9E">
      <w:pPr>
        <w:ind w:firstLine="567"/>
        <w:jc w:val="both"/>
        <w:rPr>
          <w:szCs w:val="24"/>
        </w:rPr>
      </w:pPr>
      <w:r w:rsidRPr="001C5556">
        <w:rPr>
          <w:szCs w:val="24"/>
        </w:rPr>
        <w:t xml:space="preserve">Jei Tiekėjas pažeidžia prievoles pagal Sutartį, dalinai ar visiškai jų nevykdo ar netinkamai jas vykdo, Draudimo bendrovė įsipareigoja per 10 (dešimt) darbo dienų sumokėti </w:t>
      </w:r>
      <w:r w:rsidR="002B7041" w:rsidRPr="001C5556">
        <w:rPr>
          <w:szCs w:val="24"/>
        </w:rPr>
        <w:t>Pirkėjui</w:t>
      </w:r>
      <w:r w:rsidRPr="001C5556">
        <w:rPr>
          <w:szCs w:val="24"/>
        </w:rPr>
        <w:t xml:space="preserve"> ne didesnę nei aukščiau nurodytą sumą gavusi </w:t>
      </w:r>
      <w:r w:rsidR="002B7041" w:rsidRPr="001C5556">
        <w:rPr>
          <w:szCs w:val="24"/>
        </w:rPr>
        <w:t>Pirkėjo</w:t>
      </w:r>
      <w:r w:rsidRPr="001C5556">
        <w:rPr>
          <w:szCs w:val="24"/>
        </w:rPr>
        <w:t xml:space="preserve"> pirmą raštišką reikalavimą. </w:t>
      </w:r>
      <w:r w:rsidR="002B7041" w:rsidRPr="001C5556">
        <w:rPr>
          <w:szCs w:val="24"/>
        </w:rPr>
        <w:t>Pirkėjas</w:t>
      </w:r>
      <w:r w:rsidRPr="001C5556">
        <w:rPr>
          <w:szCs w:val="24"/>
        </w:rPr>
        <w:t xml:space="preserve"> neprivalo pagrįsti savo reikalavimo, tačiau privalo nurodyti, kurios Sutarties sąlygos buvo nevykdomos/netinkamai vykdomos.</w:t>
      </w:r>
    </w:p>
    <w:p w14:paraId="070209F6" w14:textId="77777777" w:rsidR="00033E9E" w:rsidRPr="001C5556" w:rsidRDefault="00033E9E" w:rsidP="00033E9E">
      <w:pPr>
        <w:ind w:firstLine="567"/>
        <w:jc w:val="both"/>
        <w:rPr>
          <w:szCs w:val="24"/>
        </w:rPr>
      </w:pPr>
      <w:r w:rsidRPr="001C5556">
        <w:rPr>
          <w:szCs w:val="24"/>
        </w:rPr>
        <w:t xml:space="preserve">Draudimo bendrovė </w:t>
      </w:r>
      <w:r w:rsidRPr="001C5556">
        <w:rPr>
          <w:b/>
          <w:bCs/>
          <w:szCs w:val="24"/>
        </w:rPr>
        <w:t xml:space="preserve">atsako už netesybų, palūkanų pagal Sutartį sumokėjimą </w:t>
      </w:r>
      <w:r w:rsidRPr="001C5556">
        <w:rPr>
          <w:szCs w:val="24"/>
        </w:rPr>
        <w:t>laiduojamos sumos ribose. Draudimo bendrovė neatsako už Sutarties neįvykdymą ar netinkamą įvykdymą dėl nenugalimos jėgos aplinkybių (</w:t>
      </w:r>
      <w:r w:rsidRPr="001C5556">
        <w:rPr>
          <w:i/>
          <w:szCs w:val="24"/>
        </w:rPr>
        <w:t>Force Majeure</w:t>
      </w:r>
      <w:r w:rsidRPr="001C5556">
        <w:rPr>
          <w:szCs w:val="24"/>
        </w:rPr>
        <w:t xml:space="preserve">). </w:t>
      </w:r>
    </w:p>
    <w:p w14:paraId="7444E3C7" w14:textId="77777777" w:rsidR="00033E9E" w:rsidRPr="001C5556" w:rsidRDefault="00033E9E" w:rsidP="00033E9E">
      <w:pPr>
        <w:suppressAutoHyphens/>
        <w:ind w:firstLine="567"/>
        <w:jc w:val="both"/>
        <w:rPr>
          <w:szCs w:val="24"/>
        </w:rPr>
      </w:pPr>
      <w:r w:rsidRPr="001C5556">
        <w:rPr>
          <w:szCs w:val="24"/>
        </w:rPr>
        <w:t>Laiduojama suma atitinkamai bus mažinama pagal šį laidavimo draudimo raštą išmokėtomis sumomis.</w:t>
      </w:r>
    </w:p>
    <w:p w14:paraId="11E33917" w14:textId="02D7AFF7" w:rsidR="00033E9E" w:rsidRPr="001C5556" w:rsidRDefault="00033E9E" w:rsidP="00033E9E">
      <w:pPr>
        <w:suppressAutoHyphens/>
        <w:ind w:firstLine="567"/>
        <w:jc w:val="both"/>
        <w:rPr>
          <w:szCs w:val="24"/>
        </w:rPr>
      </w:pPr>
      <w:r w:rsidRPr="001C5556">
        <w:rPr>
          <w:szCs w:val="24"/>
        </w:rPr>
        <w:t xml:space="preserve">Draudimo bendrovė įsipareigoja tik </w:t>
      </w:r>
      <w:r w:rsidR="00A84208" w:rsidRPr="001C5556">
        <w:rPr>
          <w:szCs w:val="24"/>
        </w:rPr>
        <w:t>Pirkėjui</w:t>
      </w:r>
      <w:r w:rsidRPr="001C5556">
        <w:rPr>
          <w:szCs w:val="24"/>
        </w:rPr>
        <w:t>, todėl šis laidavimo draudimo raštas yra neperleistinas ir neįkeistinas.</w:t>
      </w:r>
    </w:p>
    <w:p w14:paraId="5511DB21" w14:textId="3A3F6DC3" w:rsidR="00033E9E" w:rsidRPr="001C5556" w:rsidRDefault="00033E9E" w:rsidP="00033E9E">
      <w:pPr>
        <w:suppressAutoHyphens/>
        <w:ind w:firstLine="567"/>
        <w:jc w:val="both"/>
        <w:rPr>
          <w:szCs w:val="24"/>
        </w:rPr>
      </w:pPr>
      <w:r w:rsidRPr="001C5556">
        <w:rPr>
          <w:szCs w:val="24"/>
        </w:rPr>
        <w:t xml:space="preserve">Tiekėjui neįvykdžius savo įsipareigojimų pagal Sutartį arba juos įvykdžius netinkamai, </w:t>
      </w:r>
      <w:r w:rsidR="00A84208" w:rsidRPr="001C5556">
        <w:rPr>
          <w:szCs w:val="24"/>
        </w:rPr>
        <w:t>Pirkėjas</w:t>
      </w:r>
      <w:r w:rsidRPr="001C5556">
        <w:rPr>
          <w:szCs w:val="24"/>
        </w:rPr>
        <w:t xml:space="preserve"> neprivalo pirmiausia nukreipti išieškojimą dėl patirtų nuostolių atlyginimo į Tiekėjo turtą.</w:t>
      </w:r>
    </w:p>
    <w:p w14:paraId="29106E89" w14:textId="1B12A4FB" w:rsidR="00033E9E" w:rsidRPr="001C5556" w:rsidRDefault="00033E9E" w:rsidP="00033E9E">
      <w:pPr>
        <w:suppressAutoHyphens/>
        <w:ind w:firstLine="567"/>
        <w:jc w:val="both"/>
        <w:rPr>
          <w:szCs w:val="24"/>
        </w:rPr>
      </w:pPr>
      <w:r w:rsidRPr="001C5556">
        <w:rPr>
          <w:szCs w:val="24"/>
        </w:rPr>
        <w:t xml:space="preserve">Draudimo bendrovės įsipareigojimai įsigalioja nuo Tiekėjo sumokėtos draudimo įmokos už išduotą laidavimo draudimo raštą dienos, t. y. iki </w:t>
      </w:r>
      <w:r w:rsidRPr="001C5556">
        <w:rPr>
          <w:szCs w:val="24"/>
          <w:highlight w:val="lightGray"/>
          <w:shd w:val="clear" w:color="auto" w:fill="D9D9D9" w:themeFill="background1" w:themeFillShade="D9"/>
        </w:rPr>
        <w:t xml:space="preserve">[įrašykite </w:t>
      </w:r>
      <w:r w:rsidRPr="001C5556">
        <w:rPr>
          <w:bCs/>
          <w:szCs w:val="24"/>
          <w:highlight w:val="lightGray"/>
          <w:shd w:val="clear" w:color="auto" w:fill="D9D9D9" w:themeFill="background1" w:themeFillShade="D9"/>
        </w:rPr>
        <w:t xml:space="preserve">laidavimo draudimo </w:t>
      </w:r>
      <w:r w:rsidRPr="001C5556">
        <w:rPr>
          <w:szCs w:val="24"/>
          <w:highlight w:val="lightGray"/>
          <w:shd w:val="clear" w:color="auto" w:fill="D9D9D9" w:themeFill="background1" w:themeFillShade="D9"/>
        </w:rPr>
        <w:t>galiojimo pradžios datą]</w:t>
      </w:r>
      <w:r w:rsidRPr="001C5556">
        <w:rPr>
          <w:szCs w:val="24"/>
        </w:rPr>
        <w:t xml:space="preserve"> ir galioja iki </w:t>
      </w:r>
      <w:r w:rsidRPr="001C5556">
        <w:rPr>
          <w:szCs w:val="24"/>
          <w:highlight w:val="lightGray"/>
          <w:shd w:val="clear" w:color="auto" w:fill="D9D9D9" w:themeFill="background1" w:themeFillShade="D9"/>
        </w:rPr>
        <w:t xml:space="preserve">[įrašykite </w:t>
      </w:r>
      <w:r w:rsidRPr="001C5556">
        <w:rPr>
          <w:bCs/>
          <w:szCs w:val="24"/>
          <w:highlight w:val="lightGray"/>
          <w:shd w:val="clear" w:color="auto" w:fill="D9D9D9" w:themeFill="background1" w:themeFillShade="D9"/>
        </w:rPr>
        <w:t xml:space="preserve">laidavimo draudimo </w:t>
      </w:r>
      <w:r w:rsidRPr="001C5556">
        <w:rPr>
          <w:szCs w:val="24"/>
          <w:highlight w:val="lightGray"/>
          <w:shd w:val="clear" w:color="auto" w:fill="D9D9D9" w:themeFill="background1" w:themeFillShade="D9"/>
        </w:rPr>
        <w:t>galiojimo datą]</w:t>
      </w:r>
      <w:r w:rsidRPr="001C5556">
        <w:rPr>
          <w:szCs w:val="24"/>
        </w:rPr>
        <w:t xml:space="preserve"> imtinai</w:t>
      </w:r>
      <w:r w:rsidRPr="001C5556">
        <w:rPr>
          <w:i/>
          <w:szCs w:val="24"/>
        </w:rPr>
        <w:t xml:space="preserve">. </w:t>
      </w:r>
      <w:r w:rsidR="00A84208" w:rsidRPr="001C5556">
        <w:rPr>
          <w:szCs w:val="24"/>
        </w:rPr>
        <w:t>Pirkėjui</w:t>
      </w:r>
      <w:r w:rsidRPr="001C5556">
        <w:rPr>
          <w:szCs w:val="24"/>
        </w:rPr>
        <w:t xml:space="preserve"> nepareiškus reikalavimo per 3 mėnesius po šio laidavimo draudimo rašto pabaigos, jis nustoja galioti ir turi būti grąžintas Draudimo bendrovei.</w:t>
      </w:r>
    </w:p>
    <w:bookmarkEnd w:id="1"/>
    <w:p w14:paraId="766D46AC" w14:textId="30FB345B" w:rsidR="00033E9E" w:rsidRPr="001C5556" w:rsidRDefault="00A84208" w:rsidP="00033E9E">
      <w:pPr>
        <w:suppressAutoHyphens/>
        <w:ind w:firstLine="567"/>
        <w:jc w:val="both"/>
        <w:rPr>
          <w:szCs w:val="24"/>
        </w:rPr>
      </w:pPr>
      <w:r w:rsidRPr="001C5556">
        <w:rPr>
          <w:szCs w:val="24"/>
        </w:rPr>
        <w:t>Pirkėjui</w:t>
      </w:r>
      <w:r w:rsidR="00033E9E" w:rsidRPr="001C5556">
        <w:rPr>
          <w:szCs w:val="24"/>
        </w:rPr>
        <w:t xml:space="preserve">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20A93" w:rsidRPr="001C5556">
        <w:rPr>
          <w:szCs w:val="24"/>
        </w:rPr>
        <w:t>Pirkėjo</w:t>
      </w:r>
      <w:r w:rsidR="00033E9E" w:rsidRPr="001C5556">
        <w:rPr>
          <w:szCs w:val="24"/>
        </w:rPr>
        <w:t xml:space="preserve"> sutikimą. </w:t>
      </w:r>
    </w:p>
    <w:p w14:paraId="593D2A92" w14:textId="77777777" w:rsidR="00033E9E" w:rsidRPr="001C5556" w:rsidRDefault="00033E9E" w:rsidP="00033E9E">
      <w:pPr>
        <w:suppressAutoHyphens/>
        <w:ind w:firstLine="567"/>
        <w:jc w:val="both"/>
        <w:rPr>
          <w:szCs w:val="24"/>
        </w:rPr>
      </w:pPr>
      <w:r w:rsidRPr="001C5556">
        <w:rPr>
          <w:szCs w:val="24"/>
        </w:rPr>
        <w:t xml:space="preserve">    Išduotam laidavimo draudimo raštui taikytina Lietuvos Respublikos teisė. Šalių ginčai sprendžiami Lietuvos Respublikos įstatymų nustatyta tvarka.</w:t>
      </w:r>
    </w:p>
    <w:p w14:paraId="1A970712" w14:textId="77777777" w:rsidR="00033E9E" w:rsidRPr="001C5556" w:rsidRDefault="00033E9E" w:rsidP="00033E9E">
      <w:pPr>
        <w:ind w:firstLine="567"/>
        <w:jc w:val="both"/>
        <w:rPr>
          <w:szCs w:val="24"/>
        </w:rPr>
      </w:pPr>
      <w:r w:rsidRPr="001C5556">
        <w:rPr>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0"/>
      <w:r w:rsidRPr="001C5556">
        <w:rPr>
          <w:szCs w:val="24"/>
        </w:rPr>
        <w:t xml:space="preserve"> </w:t>
      </w:r>
    </w:p>
    <w:p w14:paraId="2EF703D3" w14:textId="77777777" w:rsidR="00033E9E" w:rsidRPr="001C5556" w:rsidRDefault="00033E9E" w:rsidP="00033E9E">
      <w:pPr>
        <w:ind w:firstLine="567"/>
        <w:jc w:val="both"/>
        <w:rPr>
          <w:szCs w:val="24"/>
        </w:rPr>
      </w:pPr>
    </w:p>
    <w:p w14:paraId="555A77AA" w14:textId="77777777" w:rsidR="00033E9E" w:rsidRPr="001C5556" w:rsidRDefault="00033E9E" w:rsidP="00033E9E">
      <w:pPr>
        <w:ind w:firstLine="567"/>
        <w:jc w:val="both"/>
        <w:rPr>
          <w:szCs w:val="24"/>
        </w:rPr>
      </w:pPr>
    </w:p>
    <w:p w14:paraId="0AAD8F93" w14:textId="77777777" w:rsidR="00033E9E" w:rsidRPr="001C5556" w:rsidRDefault="00033E9E" w:rsidP="00033E9E">
      <w:pPr>
        <w:suppressAutoHyphens/>
        <w:ind w:firstLine="567"/>
        <w:jc w:val="both"/>
        <w:rPr>
          <w:szCs w:val="24"/>
        </w:rPr>
      </w:pPr>
      <w:r w:rsidRPr="001C5556">
        <w:rPr>
          <w:szCs w:val="24"/>
        </w:rPr>
        <w:t xml:space="preserve">Draudimo bendrovė: </w:t>
      </w:r>
      <w:r w:rsidRPr="001C5556">
        <w:rPr>
          <w:szCs w:val="24"/>
        </w:rPr>
        <w:tab/>
      </w:r>
      <w:r w:rsidRPr="001C5556">
        <w:rPr>
          <w:szCs w:val="24"/>
        </w:rPr>
        <w:tab/>
      </w:r>
      <w:r w:rsidRPr="001C5556">
        <w:rPr>
          <w:szCs w:val="24"/>
          <w:shd w:val="clear" w:color="auto" w:fill="D9D9D9" w:themeFill="background1" w:themeFillShade="D9"/>
        </w:rPr>
        <w:t>/Draudimo bendrovės pavadinimas/</w:t>
      </w:r>
    </w:p>
    <w:p w14:paraId="3F69B393" w14:textId="77777777" w:rsidR="00033E9E" w:rsidRPr="001C5556" w:rsidRDefault="00033E9E" w:rsidP="00033E9E">
      <w:pPr>
        <w:tabs>
          <w:tab w:val="right" w:leader="underscore" w:pos="9639"/>
        </w:tabs>
        <w:suppressAutoHyphens/>
        <w:ind w:firstLine="567"/>
        <w:jc w:val="both"/>
        <w:rPr>
          <w:szCs w:val="24"/>
        </w:rPr>
      </w:pPr>
    </w:p>
    <w:p w14:paraId="551AD895" w14:textId="77777777" w:rsidR="00033E9E" w:rsidRPr="001C5556" w:rsidRDefault="00033E9E" w:rsidP="00033E9E">
      <w:pPr>
        <w:suppressAutoHyphens/>
        <w:ind w:firstLine="567"/>
        <w:jc w:val="both"/>
        <w:rPr>
          <w:szCs w:val="24"/>
        </w:rPr>
      </w:pPr>
      <w:r w:rsidRPr="001C5556">
        <w:rPr>
          <w:szCs w:val="24"/>
        </w:rPr>
        <w:t>Įgaliotas asmuo:</w:t>
      </w:r>
      <w:r w:rsidRPr="001C5556">
        <w:rPr>
          <w:szCs w:val="24"/>
        </w:rPr>
        <w:tab/>
      </w:r>
      <w:r w:rsidRPr="001C5556">
        <w:rPr>
          <w:szCs w:val="24"/>
          <w:shd w:val="clear" w:color="auto" w:fill="D9D9D9" w:themeFill="background1" w:themeFillShade="D9"/>
        </w:rPr>
        <w:t>/parašas/</w:t>
      </w:r>
      <w:r w:rsidRPr="001C5556">
        <w:rPr>
          <w:szCs w:val="24"/>
        </w:rPr>
        <w:tab/>
      </w:r>
      <w:r w:rsidRPr="001C5556">
        <w:rPr>
          <w:szCs w:val="24"/>
        </w:rPr>
        <w:tab/>
      </w:r>
      <w:r w:rsidRPr="001C5556">
        <w:rPr>
          <w:szCs w:val="24"/>
        </w:rPr>
        <w:tab/>
      </w:r>
      <w:r w:rsidRPr="001C5556">
        <w:rPr>
          <w:szCs w:val="24"/>
          <w:shd w:val="clear" w:color="auto" w:fill="D9D9D9" w:themeFill="background1" w:themeFillShade="D9"/>
        </w:rPr>
        <w:t>/vardas ir pavardė/</w:t>
      </w:r>
    </w:p>
    <w:p w14:paraId="01F39F3A" w14:textId="77777777" w:rsidR="00033E9E" w:rsidRPr="001C5556" w:rsidRDefault="00033E9E" w:rsidP="00033E9E">
      <w:pPr>
        <w:ind w:firstLine="567"/>
        <w:jc w:val="both"/>
        <w:rPr>
          <w:szCs w:val="24"/>
        </w:rPr>
      </w:pPr>
    </w:p>
    <w:p w14:paraId="7A303867" w14:textId="77777777" w:rsidR="00033E9E" w:rsidRPr="001C5556" w:rsidRDefault="00033E9E" w:rsidP="00033E9E">
      <w:pPr>
        <w:ind w:firstLine="567"/>
        <w:jc w:val="both"/>
        <w:rPr>
          <w:szCs w:val="24"/>
        </w:rPr>
      </w:pPr>
      <w:r w:rsidRPr="001C5556">
        <w:rPr>
          <w:szCs w:val="24"/>
        </w:rPr>
        <w:t>A.V.</w:t>
      </w:r>
    </w:p>
    <w:p w14:paraId="26F0BA70" w14:textId="77777777" w:rsidR="00033E9E" w:rsidRPr="001C5556" w:rsidRDefault="00033E9E" w:rsidP="00033E9E">
      <w:pPr>
        <w:spacing w:after="160" w:line="259" w:lineRule="auto"/>
        <w:rPr>
          <w:rFonts w:eastAsiaTheme="minorHAnsi"/>
          <w:szCs w:val="24"/>
        </w:rPr>
      </w:pPr>
    </w:p>
    <w:p w14:paraId="7C2D1E32" w14:textId="77777777" w:rsidR="00033E9E" w:rsidRPr="001C5556" w:rsidRDefault="00033E9E" w:rsidP="00033E9E">
      <w:pPr>
        <w:tabs>
          <w:tab w:val="left" w:pos="142"/>
          <w:tab w:val="left" w:pos="1363"/>
          <w:tab w:val="left" w:pos="1701"/>
        </w:tabs>
        <w:ind w:left="426"/>
        <w:jc w:val="both"/>
        <w:rPr>
          <w:rFonts w:eastAsiaTheme="minorHAnsi"/>
          <w:szCs w:val="24"/>
        </w:rPr>
      </w:pPr>
    </w:p>
    <w:p w14:paraId="77281F70" w14:textId="1D86EE77" w:rsidR="00033E9E" w:rsidRPr="001C5556" w:rsidRDefault="00033E9E" w:rsidP="00033E9E">
      <w:pPr>
        <w:spacing w:after="160" w:line="259" w:lineRule="auto"/>
        <w:rPr>
          <w:szCs w:val="24"/>
        </w:rPr>
      </w:pPr>
    </w:p>
    <w:p w14:paraId="51F5AF0D" w14:textId="3BBD01D6" w:rsidR="009B0AEF" w:rsidRPr="001C5556" w:rsidRDefault="009B0AEF" w:rsidP="00033E9E">
      <w:pPr>
        <w:tabs>
          <w:tab w:val="left" w:pos="1890"/>
        </w:tabs>
        <w:rPr>
          <w:szCs w:val="24"/>
        </w:rPr>
      </w:pPr>
    </w:p>
    <w:sectPr w:rsidR="009B0AEF" w:rsidRPr="001C5556" w:rsidSect="005A174A">
      <w:headerReference w:type="even" r:id="rId15"/>
      <w:headerReference w:type="default" r:id="rId16"/>
      <w:footerReference w:type="even" r:id="rId17"/>
      <w:footerReference w:type="default" r:id="rId18"/>
      <w:headerReference w:type="first" r:id="rId19"/>
      <w:footerReference w:type="first" r:id="rId20"/>
      <w:endnotePr>
        <w:numFmt w:val="decimal"/>
      </w:endnotePr>
      <w:pgSz w:w="15840" w:h="12240" w:orient="landscape" w:code="1"/>
      <w:pgMar w:top="1701" w:right="2090" w:bottom="568"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F801" w14:textId="77777777" w:rsidR="00462FB9" w:rsidRDefault="00462FB9">
      <w:pPr>
        <w:rPr>
          <w:kern w:val="2"/>
          <w:sz w:val="22"/>
          <w:szCs w:val="22"/>
          <w:lang w:val="en-US"/>
        </w:rPr>
      </w:pPr>
      <w:r>
        <w:rPr>
          <w:kern w:val="2"/>
          <w:sz w:val="22"/>
          <w:szCs w:val="22"/>
          <w:lang w:val="en-US"/>
        </w:rPr>
        <w:separator/>
      </w:r>
    </w:p>
  </w:endnote>
  <w:endnote w:type="continuationSeparator" w:id="0">
    <w:p w14:paraId="1C7E1EB5" w14:textId="77777777" w:rsidR="00462FB9" w:rsidRDefault="00462FB9">
      <w:pPr>
        <w:rPr>
          <w:kern w:val="2"/>
          <w:sz w:val="22"/>
          <w:szCs w:val="22"/>
          <w:lang w:val="en-US"/>
        </w:rPr>
      </w:pPr>
      <w:r>
        <w:rPr>
          <w:kern w:val="2"/>
          <w:sz w:val="22"/>
          <w:szCs w:val="22"/>
          <w:lang w:val="en-US"/>
        </w:rPr>
        <w:continuationSeparator/>
      </w:r>
    </w:p>
  </w:endnote>
  <w:endnote w:type="continuationNotice" w:id="1">
    <w:p w14:paraId="43D926C1" w14:textId="77777777" w:rsidR="00462FB9" w:rsidRDefault="00462FB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4BA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6C5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6CD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9FC6" w14:textId="77777777" w:rsidR="00462FB9" w:rsidRDefault="00462FB9">
      <w:pPr>
        <w:rPr>
          <w:kern w:val="2"/>
          <w:sz w:val="22"/>
          <w:szCs w:val="22"/>
          <w:lang w:val="en-US"/>
        </w:rPr>
      </w:pPr>
      <w:r>
        <w:rPr>
          <w:kern w:val="2"/>
          <w:sz w:val="22"/>
          <w:szCs w:val="22"/>
          <w:lang w:val="en-US"/>
        </w:rPr>
        <w:separator/>
      </w:r>
    </w:p>
  </w:footnote>
  <w:footnote w:type="continuationSeparator" w:id="0">
    <w:p w14:paraId="30AB6111" w14:textId="77777777" w:rsidR="00462FB9" w:rsidRDefault="00462FB9">
      <w:pPr>
        <w:rPr>
          <w:kern w:val="2"/>
          <w:sz w:val="22"/>
          <w:szCs w:val="22"/>
          <w:lang w:val="en-US"/>
        </w:rPr>
      </w:pPr>
      <w:r>
        <w:rPr>
          <w:kern w:val="2"/>
          <w:sz w:val="22"/>
          <w:szCs w:val="22"/>
          <w:lang w:val="en-US"/>
        </w:rPr>
        <w:continuationSeparator/>
      </w:r>
    </w:p>
  </w:footnote>
  <w:footnote w:type="continuationNotice" w:id="1">
    <w:p w14:paraId="530A183D" w14:textId="77777777" w:rsidR="00462FB9" w:rsidRDefault="00462FB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CCA6" w14:textId="77777777" w:rsidR="005A5832" w:rsidRDefault="005A5832">
    <w:pPr>
      <w:tabs>
        <w:tab w:val="center" w:pos="4680"/>
        <w:tab w:val="right" w:pos="9360"/>
      </w:tabs>
      <w:spacing w:after="160" w:line="259" w:lineRule="auto"/>
      <w:rPr>
        <w:kern w:val="2"/>
        <w:sz w:val="22"/>
        <w:szCs w:val="22"/>
        <w:lang w:val="en-US"/>
      </w:rPr>
    </w:pPr>
  </w:p>
  <w:p w14:paraId="7BAED7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DCE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BAEA"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FAD"/>
    <w:multiLevelType w:val="multilevel"/>
    <w:tmpl w:val="41E2ED90"/>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9109DE"/>
    <w:multiLevelType w:val="hybridMultilevel"/>
    <w:tmpl w:val="CA1AD8DC"/>
    <w:lvl w:ilvl="0" w:tplc="4F40A1A6">
      <w:start w:val="3"/>
      <w:numFmt w:val="bullet"/>
      <w:lvlText w:val="-"/>
      <w:lvlJc w:val="left"/>
      <w:pPr>
        <w:ind w:left="387" w:hanging="360"/>
      </w:pPr>
      <w:rPr>
        <w:rFonts w:ascii="Times New Roman" w:eastAsia="Times New Roman" w:hAnsi="Times New Roman" w:cs="Times New Roman" w:hint="default"/>
        <w:color w:val="4472C4"/>
      </w:rPr>
    </w:lvl>
    <w:lvl w:ilvl="1" w:tplc="04270003" w:tentative="1">
      <w:start w:val="1"/>
      <w:numFmt w:val="bullet"/>
      <w:lvlText w:val="o"/>
      <w:lvlJc w:val="left"/>
      <w:pPr>
        <w:ind w:left="1107" w:hanging="360"/>
      </w:pPr>
      <w:rPr>
        <w:rFonts w:ascii="Courier New" w:hAnsi="Courier New" w:cs="Courier New" w:hint="default"/>
      </w:rPr>
    </w:lvl>
    <w:lvl w:ilvl="2" w:tplc="04270005" w:tentative="1">
      <w:start w:val="1"/>
      <w:numFmt w:val="bullet"/>
      <w:lvlText w:val=""/>
      <w:lvlJc w:val="left"/>
      <w:pPr>
        <w:ind w:left="1827" w:hanging="360"/>
      </w:pPr>
      <w:rPr>
        <w:rFonts w:ascii="Wingdings" w:hAnsi="Wingdings" w:hint="default"/>
      </w:rPr>
    </w:lvl>
    <w:lvl w:ilvl="3" w:tplc="04270001" w:tentative="1">
      <w:start w:val="1"/>
      <w:numFmt w:val="bullet"/>
      <w:lvlText w:val=""/>
      <w:lvlJc w:val="left"/>
      <w:pPr>
        <w:ind w:left="2547" w:hanging="360"/>
      </w:pPr>
      <w:rPr>
        <w:rFonts w:ascii="Symbol" w:hAnsi="Symbol" w:hint="default"/>
      </w:rPr>
    </w:lvl>
    <w:lvl w:ilvl="4" w:tplc="04270003" w:tentative="1">
      <w:start w:val="1"/>
      <w:numFmt w:val="bullet"/>
      <w:lvlText w:val="o"/>
      <w:lvlJc w:val="left"/>
      <w:pPr>
        <w:ind w:left="3267" w:hanging="360"/>
      </w:pPr>
      <w:rPr>
        <w:rFonts w:ascii="Courier New" w:hAnsi="Courier New" w:cs="Courier New" w:hint="default"/>
      </w:rPr>
    </w:lvl>
    <w:lvl w:ilvl="5" w:tplc="04270005" w:tentative="1">
      <w:start w:val="1"/>
      <w:numFmt w:val="bullet"/>
      <w:lvlText w:val=""/>
      <w:lvlJc w:val="left"/>
      <w:pPr>
        <w:ind w:left="3987" w:hanging="360"/>
      </w:pPr>
      <w:rPr>
        <w:rFonts w:ascii="Wingdings" w:hAnsi="Wingdings" w:hint="default"/>
      </w:rPr>
    </w:lvl>
    <w:lvl w:ilvl="6" w:tplc="04270001" w:tentative="1">
      <w:start w:val="1"/>
      <w:numFmt w:val="bullet"/>
      <w:lvlText w:val=""/>
      <w:lvlJc w:val="left"/>
      <w:pPr>
        <w:ind w:left="4707" w:hanging="360"/>
      </w:pPr>
      <w:rPr>
        <w:rFonts w:ascii="Symbol" w:hAnsi="Symbol" w:hint="default"/>
      </w:rPr>
    </w:lvl>
    <w:lvl w:ilvl="7" w:tplc="04270003" w:tentative="1">
      <w:start w:val="1"/>
      <w:numFmt w:val="bullet"/>
      <w:lvlText w:val="o"/>
      <w:lvlJc w:val="left"/>
      <w:pPr>
        <w:ind w:left="5427" w:hanging="360"/>
      </w:pPr>
      <w:rPr>
        <w:rFonts w:ascii="Courier New" w:hAnsi="Courier New" w:cs="Courier New" w:hint="default"/>
      </w:rPr>
    </w:lvl>
    <w:lvl w:ilvl="8" w:tplc="04270005" w:tentative="1">
      <w:start w:val="1"/>
      <w:numFmt w:val="bullet"/>
      <w:lvlText w:val=""/>
      <w:lvlJc w:val="left"/>
      <w:pPr>
        <w:ind w:left="6147" w:hanging="360"/>
      </w:pPr>
      <w:rPr>
        <w:rFonts w:ascii="Wingdings" w:hAnsi="Wingdings" w:hint="default"/>
      </w:rPr>
    </w:lvl>
  </w:abstractNum>
  <w:abstractNum w:abstractNumId="2" w15:restartNumberingAfterBreak="0">
    <w:nsid w:val="290013B5"/>
    <w:multiLevelType w:val="hybridMultilevel"/>
    <w:tmpl w:val="5750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46AEF"/>
    <w:multiLevelType w:val="multilevel"/>
    <w:tmpl w:val="41E2ED90"/>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7071D8"/>
    <w:multiLevelType w:val="multilevel"/>
    <w:tmpl w:val="56F6A5CA"/>
    <w:lvl w:ilvl="0">
      <w:start w:val="1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14103B"/>
    <w:multiLevelType w:val="multilevel"/>
    <w:tmpl w:val="AB08D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D120A1"/>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3BE1E12"/>
    <w:multiLevelType w:val="hybridMultilevel"/>
    <w:tmpl w:val="A4A28C0A"/>
    <w:lvl w:ilvl="0" w:tplc="3BB4EC10">
      <w:start w:val="1"/>
      <w:numFmt w:val="decimal"/>
      <w:lvlText w:val="%1."/>
      <w:lvlJc w:val="left"/>
      <w:pPr>
        <w:ind w:left="720" w:hanging="360"/>
      </w:pPr>
      <w:rPr>
        <w:rFonts w:hint="default"/>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929002">
    <w:abstractNumId w:val="9"/>
  </w:num>
  <w:num w:numId="2" w16cid:durableId="369720573">
    <w:abstractNumId w:val="8"/>
  </w:num>
  <w:num w:numId="3" w16cid:durableId="442463090">
    <w:abstractNumId w:val="2"/>
  </w:num>
  <w:num w:numId="4" w16cid:durableId="179397769">
    <w:abstractNumId w:val="7"/>
  </w:num>
  <w:num w:numId="5" w16cid:durableId="1263762848">
    <w:abstractNumId w:val="5"/>
  </w:num>
  <w:num w:numId="6" w16cid:durableId="1697265487">
    <w:abstractNumId w:val="4"/>
  </w:num>
  <w:num w:numId="7" w16cid:durableId="1182820853">
    <w:abstractNumId w:val="1"/>
  </w:num>
  <w:num w:numId="8" w16cid:durableId="1787456510">
    <w:abstractNumId w:val="6"/>
  </w:num>
  <w:num w:numId="9" w16cid:durableId="769619634">
    <w:abstractNumId w:val="3"/>
  </w:num>
  <w:num w:numId="10" w16cid:durableId="73374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EE"/>
    <w:rsid w:val="00005ECC"/>
    <w:rsid w:val="00007801"/>
    <w:rsid w:val="0001333F"/>
    <w:rsid w:val="000138ED"/>
    <w:rsid w:val="000147C7"/>
    <w:rsid w:val="00014A0E"/>
    <w:rsid w:val="00015E59"/>
    <w:rsid w:val="00020A93"/>
    <w:rsid w:val="000214B6"/>
    <w:rsid w:val="00023522"/>
    <w:rsid w:val="00024AC1"/>
    <w:rsid w:val="00024F43"/>
    <w:rsid w:val="00025A01"/>
    <w:rsid w:val="0002681E"/>
    <w:rsid w:val="0002695D"/>
    <w:rsid w:val="00026C9F"/>
    <w:rsid w:val="00027971"/>
    <w:rsid w:val="0003190C"/>
    <w:rsid w:val="00032A66"/>
    <w:rsid w:val="00033E9E"/>
    <w:rsid w:val="00035EA0"/>
    <w:rsid w:val="00037431"/>
    <w:rsid w:val="00043B86"/>
    <w:rsid w:val="00043E8D"/>
    <w:rsid w:val="00047996"/>
    <w:rsid w:val="0005242A"/>
    <w:rsid w:val="00053EFF"/>
    <w:rsid w:val="00054162"/>
    <w:rsid w:val="00057259"/>
    <w:rsid w:val="00057E15"/>
    <w:rsid w:val="00063023"/>
    <w:rsid w:val="0006380D"/>
    <w:rsid w:val="0006425D"/>
    <w:rsid w:val="00066353"/>
    <w:rsid w:val="00071CE7"/>
    <w:rsid w:val="00071F5E"/>
    <w:rsid w:val="00072E04"/>
    <w:rsid w:val="000744D4"/>
    <w:rsid w:val="000750E6"/>
    <w:rsid w:val="000774CE"/>
    <w:rsid w:val="00077892"/>
    <w:rsid w:val="00081BD0"/>
    <w:rsid w:val="00083ED1"/>
    <w:rsid w:val="00090C93"/>
    <w:rsid w:val="00090E8B"/>
    <w:rsid w:val="0009283C"/>
    <w:rsid w:val="00092963"/>
    <w:rsid w:val="00093A6A"/>
    <w:rsid w:val="00096BC9"/>
    <w:rsid w:val="000A0AA5"/>
    <w:rsid w:val="000A1A96"/>
    <w:rsid w:val="000A4F03"/>
    <w:rsid w:val="000B3ADB"/>
    <w:rsid w:val="000B4108"/>
    <w:rsid w:val="000B576A"/>
    <w:rsid w:val="000C02E3"/>
    <w:rsid w:val="000C0372"/>
    <w:rsid w:val="000C1AF3"/>
    <w:rsid w:val="000C25BA"/>
    <w:rsid w:val="000D0ABB"/>
    <w:rsid w:val="000D27E6"/>
    <w:rsid w:val="000D2A52"/>
    <w:rsid w:val="000D5E4F"/>
    <w:rsid w:val="000D6AA4"/>
    <w:rsid w:val="000D6D52"/>
    <w:rsid w:val="000D7C13"/>
    <w:rsid w:val="000E3D0B"/>
    <w:rsid w:val="000F3DFD"/>
    <w:rsid w:val="000F41D7"/>
    <w:rsid w:val="000F541D"/>
    <w:rsid w:val="000F7C04"/>
    <w:rsid w:val="001007D8"/>
    <w:rsid w:val="001013E8"/>
    <w:rsid w:val="00110D7C"/>
    <w:rsid w:val="00112733"/>
    <w:rsid w:val="001129CD"/>
    <w:rsid w:val="001131FB"/>
    <w:rsid w:val="001135AE"/>
    <w:rsid w:val="00114DF0"/>
    <w:rsid w:val="00115EBC"/>
    <w:rsid w:val="0012250C"/>
    <w:rsid w:val="0012313C"/>
    <w:rsid w:val="00124FC8"/>
    <w:rsid w:val="00126364"/>
    <w:rsid w:val="0012661F"/>
    <w:rsid w:val="00131530"/>
    <w:rsid w:val="0013399A"/>
    <w:rsid w:val="0014349E"/>
    <w:rsid w:val="00143873"/>
    <w:rsid w:val="0014732F"/>
    <w:rsid w:val="0015175F"/>
    <w:rsid w:val="00151EF1"/>
    <w:rsid w:val="00152D86"/>
    <w:rsid w:val="00153202"/>
    <w:rsid w:val="00153833"/>
    <w:rsid w:val="001602A3"/>
    <w:rsid w:val="00160D2E"/>
    <w:rsid w:val="0016109C"/>
    <w:rsid w:val="00170E36"/>
    <w:rsid w:val="001740F6"/>
    <w:rsid w:val="00175F5F"/>
    <w:rsid w:val="00176BFC"/>
    <w:rsid w:val="0018031D"/>
    <w:rsid w:val="0018264C"/>
    <w:rsid w:val="00182B08"/>
    <w:rsid w:val="001837C8"/>
    <w:rsid w:val="00184541"/>
    <w:rsid w:val="00184A84"/>
    <w:rsid w:val="001855AB"/>
    <w:rsid w:val="00190C34"/>
    <w:rsid w:val="00190D43"/>
    <w:rsid w:val="00193AB7"/>
    <w:rsid w:val="001A37B8"/>
    <w:rsid w:val="001A7CC3"/>
    <w:rsid w:val="001B4AEE"/>
    <w:rsid w:val="001B506C"/>
    <w:rsid w:val="001B6273"/>
    <w:rsid w:val="001B6A62"/>
    <w:rsid w:val="001C24E8"/>
    <w:rsid w:val="001C5556"/>
    <w:rsid w:val="001C5D1D"/>
    <w:rsid w:val="001C6EC5"/>
    <w:rsid w:val="001D07A0"/>
    <w:rsid w:val="001D2D40"/>
    <w:rsid w:val="001D318A"/>
    <w:rsid w:val="001D3E88"/>
    <w:rsid w:val="001D45F0"/>
    <w:rsid w:val="001D573A"/>
    <w:rsid w:val="001D5C6C"/>
    <w:rsid w:val="001E3454"/>
    <w:rsid w:val="001E59FD"/>
    <w:rsid w:val="001E7BAA"/>
    <w:rsid w:val="001F3CAD"/>
    <w:rsid w:val="001F3CD1"/>
    <w:rsid w:val="001F51A3"/>
    <w:rsid w:val="001F6069"/>
    <w:rsid w:val="00203243"/>
    <w:rsid w:val="00204A5A"/>
    <w:rsid w:val="0020571B"/>
    <w:rsid w:val="0020758A"/>
    <w:rsid w:val="002075AE"/>
    <w:rsid w:val="0021034D"/>
    <w:rsid w:val="00210930"/>
    <w:rsid w:val="00211079"/>
    <w:rsid w:val="0022079A"/>
    <w:rsid w:val="00220D6B"/>
    <w:rsid w:val="0022295A"/>
    <w:rsid w:val="00226E01"/>
    <w:rsid w:val="00231C9F"/>
    <w:rsid w:val="00234D6D"/>
    <w:rsid w:val="0024406D"/>
    <w:rsid w:val="00244CDE"/>
    <w:rsid w:val="002457C0"/>
    <w:rsid w:val="00247B8A"/>
    <w:rsid w:val="00250ECE"/>
    <w:rsid w:val="002530E0"/>
    <w:rsid w:val="002601D9"/>
    <w:rsid w:val="00260E10"/>
    <w:rsid w:val="00262D1C"/>
    <w:rsid w:val="00264FD3"/>
    <w:rsid w:val="00266003"/>
    <w:rsid w:val="00266DEF"/>
    <w:rsid w:val="0026775D"/>
    <w:rsid w:val="0027250B"/>
    <w:rsid w:val="00273663"/>
    <w:rsid w:val="00274DD5"/>
    <w:rsid w:val="002811E1"/>
    <w:rsid w:val="00282E66"/>
    <w:rsid w:val="002839C0"/>
    <w:rsid w:val="00286701"/>
    <w:rsid w:val="002A03C1"/>
    <w:rsid w:val="002A13EE"/>
    <w:rsid w:val="002A1B59"/>
    <w:rsid w:val="002A71F7"/>
    <w:rsid w:val="002B220B"/>
    <w:rsid w:val="002B4127"/>
    <w:rsid w:val="002B7041"/>
    <w:rsid w:val="002C07A5"/>
    <w:rsid w:val="002C1D0A"/>
    <w:rsid w:val="002C3C19"/>
    <w:rsid w:val="002D0476"/>
    <w:rsid w:val="002D33F4"/>
    <w:rsid w:val="002D391B"/>
    <w:rsid w:val="002D597E"/>
    <w:rsid w:val="002D7904"/>
    <w:rsid w:val="002E47AB"/>
    <w:rsid w:val="002E4BAB"/>
    <w:rsid w:val="002E573A"/>
    <w:rsid w:val="002E75C6"/>
    <w:rsid w:val="002F543B"/>
    <w:rsid w:val="002F62C3"/>
    <w:rsid w:val="002F6971"/>
    <w:rsid w:val="002F7965"/>
    <w:rsid w:val="003001E6"/>
    <w:rsid w:val="003014E3"/>
    <w:rsid w:val="00301B9D"/>
    <w:rsid w:val="00302876"/>
    <w:rsid w:val="003054A3"/>
    <w:rsid w:val="00305F94"/>
    <w:rsid w:val="003105CD"/>
    <w:rsid w:val="0031160E"/>
    <w:rsid w:val="00312734"/>
    <w:rsid w:val="00312BA5"/>
    <w:rsid w:val="00312BC7"/>
    <w:rsid w:val="00315288"/>
    <w:rsid w:val="00315AF8"/>
    <w:rsid w:val="0031620D"/>
    <w:rsid w:val="00320C7A"/>
    <w:rsid w:val="00323A5B"/>
    <w:rsid w:val="00324C66"/>
    <w:rsid w:val="00324CDD"/>
    <w:rsid w:val="0032558D"/>
    <w:rsid w:val="00325F13"/>
    <w:rsid w:val="00327134"/>
    <w:rsid w:val="0033215F"/>
    <w:rsid w:val="00336EE9"/>
    <w:rsid w:val="00340310"/>
    <w:rsid w:val="00340642"/>
    <w:rsid w:val="00340748"/>
    <w:rsid w:val="00344DA5"/>
    <w:rsid w:val="00345ABB"/>
    <w:rsid w:val="003536E2"/>
    <w:rsid w:val="00354F53"/>
    <w:rsid w:val="003612A5"/>
    <w:rsid w:val="00362585"/>
    <w:rsid w:val="003629E2"/>
    <w:rsid w:val="003646F3"/>
    <w:rsid w:val="00364E0A"/>
    <w:rsid w:val="0036534D"/>
    <w:rsid w:val="00366676"/>
    <w:rsid w:val="00367351"/>
    <w:rsid w:val="003726DB"/>
    <w:rsid w:val="00373649"/>
    <w:rsid w:val="00373EBC"/>
    <w:rsid w:val="0037601D"/>
    <w:rsid w:val="003763D5"/>
    <w:rsid w:val="00377D0D"/>
    <w:rsid w:val="003806D7"/>
    <w:rsid w:val="00381196"/>
    <w:rsid w:val="0038163C"/>
    <w:rsid w:val="0038233D"/>
    <w:rsid w:val="003823E4"/>
    <w:rsid w:val="00384D32"/>
    <w:rsid w:val="00385616"/>
    <w:rsid w:val="00385B8D"/>
    <w:rsid w:val="00386562"/>
    <w:rsid w:val="003872E3"/>
    <w:rsid w:val="00395050"/>
    <w:rsid w:val="00397F7A"/>
    <w:rsid w:val="003A18C8"/>
    <w:rsid w:val="003A33FF"/>
    <w:rsid w:val="003A5821"/>
    <w:rsid w:val="003A68A0"/>
    <w:rsid w:val="003A7F16"/>
    <w:rsid w:val="003B08E1"/>
    <w:rsid w:val="003B0D22"/>
    <w:rsid w:val="003B2539"/>
    <w:rsid w:val="003B266B"/>
    <w:rsid w:val="003B32F1"/>
    <w:rsid w:val="003B3CC3"/>
    <w:rsid w:val="003B5BE1"/>
    <w:rsid w:val="003C07FF"/>
    <w:rsid w:val="003C1649"/>
    <w:rsid w:val="003C31E3"/>
    <w:rsid w:val="003C397D"/>
    <w:rsid w:val="003C3A2C"/>
    <w:rsid w:val="003C55BB"/>
    <w:rsid w:val="003C5ABF"/>
    <w:rsid w:val="003D0FA7"/>
    <w:rsid w:val="003D2942"/>
    <w:rsid w:val="003D66F6"/>
    <w:rsid w:val="003D692F"/>
    <w:rsid w:val="003E01B7"/>
    <w:rsid w:val="003E3309"/>
    <w:rsid w:val="003E35B5"/>
    <w:rsid w:val="003E6D3E"/>
    <w:rsid w:val="003F685E"/>
    <w:rsid w:val="0040094B"/>
    <w:rsid w:val="0040417A"/>
    <w:rsid w:val="00406702"/>
    <w:rsid w:val="00411F04"/>
    <w:rsid w:val="004161D1"/>
    <w:rsid w:val="004179C1"/>
    <w:rsid w:val="00420160"/>
    <w:rsid w:val="00422F25"/>
    <w:rsid w:val="0042334C"/>
    <w:rsid w:val="004234AC"/>
    <w:rsid w:val="00424AAC"/>
    <w:rsid w:val="00425A4E"/>
    <w:rsid w:val="00426818"/>
    <w:rsid w:val="00426B73"/>
    <w:rsid w:val="00426BE0"/>
    <w:rsid w:val="00427F33"/>
    <w:rsid w:val="00430EB5"/>
    <w:rsid w:val="004316C8"/>
    <w:rsid w:val="00431986"/>
    <w:rsid w:val="00436536"/>
    <w:rsid w:val="00436610"/>
    <w:rsid w:val="00437D50"/>
    <w:rsid w:val="00441881"/>
    <w:rsid w:val="00444453"/>
    <w:rsid w:val="00445183"/>
    <w:rsid w:val="00452651"/>
    <w:rsid w:val="00453A10"/>
    <w:rsid w:val="00455BF5"/>
    <w:rsid w:val="004562AB"/>
    <w:rsid w:val="00456C91"/>
    <w:rsid w:val="00460A5C"/>
    <w:rsid w:val="00460B01"/>
    <w:rsid w:val="00462FB9"/>
    <w:rsid w:val="004658AF"/>
    <w:rsid w:val="00465D30"/>
    <w:rsid w:val="00467684"/>
    <w:rsid w:val="00473315"/>
    <w:rsid w:val="00473CC7"/>
    <w:rsid w:val="00473CCB"/>
    <w:rsid w:val="004761F4"/>
    <w:rsid w:val="00476A58"/>
    <w:rsid w:val="00482576"/>
    <w:rsid w:val="00486AEB"/>
    <w:rsid w:val="00491E19"/>
    <w:rsid w:val="00492312"/>
    <w:rsid w:val="00494EE1"/>
    <w:rsid w:val="00497839"/>
    <w:rsid w:val="004978A3"/>
    <w:rsid w:val="004A0BE9"/>
    <w:rsid w:val="004A6732"/>
    <w:rsid w:val="004B12A5"/>
    <w:rsid w:val="004B4A7F"/>
    <w:rsid w:val="004B4C12"/>
    <w:rsid w:val="004B518A"/>
    <w:rsid w:val="004B5F0E"/>
    <w:rsid w:val="004B7A93"/>
    <w:rsid w:val="004C3B61"/>
    <w:rsid w:val="004C3FD2"/>
    <w:rsid w:val="004C41A0"/>
    <w:rsid w:val="004C5A0E"/>
    <w:rsid w:val="004D05B2"/>
    <w:rsid w:val="004D3B42"/>
    <w:rsid w:val="004D3F14"/>
    <w:rsid w:val="004D4207"/>
    <w:rsid w:val="004D7A41"/>
    <w:rsid w:val="004E21EC"/>
    <w:rsid w:val="004E2C81"/>
    <w:rsid w:val="004E453D"/>
    <w:rsid w:val="004E508C"/>
    <w:rsid w:val="004E51F7"/>
    <w:rsid w:val="004F1B79"/>
    <w:rsid w:val="004F5745"/>
    <w:rsid w:val="004F5CA4"/>
    <w:rsid w:val="004F7C6A"/>
    <w:rsid w:val="005010FB"/>
    <w:rsid w:val="00503324"/>
    <w:rsid w:val="005123F9"/>
    <w:rsid w:val="00514EC0"/>
    <w:rsid w:val="00517A82"/>
    <w:rsid w:val="00525437"/>
    <w:rsid w:val="00530B5F"/>
    <w:rsid w:val="00531F65"/>
    <w:rsid w:val="00532912"/>
    <w:rsid w:val="005345A1"/>
    <w:rsid w:val="00534ACE"/>
    <w:rsid w:val="005359B1"/>
    <w:rsid w:val="00540F83"/>
    <w:rsid w:val="00542F78"/>
    <w:rsid w:val="005431DB"/>
    <w:rsid w:val="00545327"/>
    <w:rsid w:val="00545B71"/>
    <w:rsid w:val="00551713"/>
    <w:rsid w:val="0055694C"/>
    <w:rsid w:val="00564DB9"/>
    <w:rsid w:val="00567EF7"/>
    <w:rsid w:val="00580E18"/>
    <w:rsid w:val="005824B8"/>
    <w:rsid w:val="0058254B"/>
    <w:rsid w:val="00583891"/>
    <w:rsid w:val="00583980"/>
    <w:rsid w:val="00587BF5"/>
    <w:rsid w:val="00587FF2"/>
    <w:rsid w:val="00591FD3"/>
    <w:rsid w:val="0059335B"/>
    <w:rsid w:val="005957C6"/>
    <w:rsid w:val="005A174A"/>
    <w:rsid w:val="005A1FF4"/>
    <w:rsid w:val="005A4793"/>
    <w:rsid w:val="005A5832"/>
    <w:rsid w:val="005A7996"/>
    <w:rsid w:val="005B0E3D"/>
    <w:rsid w:val="005B420D"/>
    <w:rsid w:val="005B4644"/>
    <w:rsid w:val="005B5BC2"/>
    <w:rsid w:val="005C44B1"/>
    <w:rsid w:val="005C5224"/>
    <w:rsid w:val="005C63EC"/>
    <w:rsid w:val="005D6C38"/>
    <w:rsid w:val="005D7C86"/>
    <w:rsid w:val="005E043B"/>
    <w:rsid w:val="005E1FEF"/>
    <w:rsid w:val="005F2654"/>
    <w:rsid w:val="005F2E5D"/>
    <w:rsid w:val="005F2FE6"/>
    <w:rsid w:val="005F3146"/>
    <w:rsid w:val="005F331A"/>
    <w:rsid w:val="005F3593"/>
    <w:rsid w:val="005F484C"/>
    <w:rsid w:val="005F5B23"/>
    <w:rsid w:val="00605D52"/>
    <w:rsid w:val="0060672D"/>
    <w:rsid w:val="006107FB"/>
    <w:rsid w:val="00611071"/>
    <w:rsid w:val="006123C9"/>
    <w:rsid w:val="00617240"/>
    <w:rsid w:val="00617705"/>
    <w:rsid w:val="0062044A"/>
    <w:rsid w:val="00623B89"/>
    <w:rsid w:val="00634BF5"/>
    <w:rsid w:val="0063602A"/>
    <w:rsid w:val="00636BE3"/>
    <w:rsid w:val="00637036"/>
    <w:rsid w:val="0064057A"/>
    <w:rsid w:val="00641456"/>
    <w:rsid w:val="0064189A"/>
    <w:rsid w:val="00643585"/>
    <w:rsid w:val="00645A1B"/>
    <w:rsid w:val="0064687F"/>
    <w:rsid w:val="0065373C"/>
    <w:rsid w:val="00653D9E"/>
    <w:rsid w:val="00655D83"/>
    <w:rsid w:val="006746B4"/>
    <w:rsid w:val="00674DE7"/>
    <w:rsid w:val="006810A3"/>
    <w:rsid w:val="00682890"/>
    <w:rsid w:val="00682E11"/>
    <w:rsid w:val="00683CD8"/>
    <w:rsid w:val="0068741C"/>
    <w:rsid w:val="006900AB"/>
    <w:rsid w:val="00690E04"/>
    <w:rsid w:val="0069294C"/>
    <w:rsid w:val="006A06EE"/>
    <w:rsid w:val="006B198F"/>
    <w:rsid w:val="006B4554"/>
    <w:rsid w:val="006B4D81"/>
    <w:rsid w:val="006B65C6"/>
    <w:rsid w:val="006B7801"/>
    <w:rsid w:val="006C08E8"/>
    <w:rsid w:val="006C0C09"/>
    <w:rsid w:val="006C3CE7"/>
    <w:rsid w:val="006C7FCC"/>
    <w:rsid w:val="006D0C4A"/>
    <w:rsid w:val="006D4326"/>
    <w:rsid w:val="006D7DA8"/>
    <w:rsid w:val="006E0DEB"/>
    <w:rsid w:val="006E243D"/>
    <w:rsid w:val="006E45E9"/>
    <w:rsid w:val="006E4ECB"/>
    <w:rsid w:val="006E51BE"/>
    <w:rsid w:val="006E54C2"/>
    <w:rsid w:val="006E5B1F"/>
    <w:rsid w:val="006E76C1"/>
    <w:rsid w:val="006F1915"/>
    <w:rsid w:val="006F3379"/>
    <w:rsid w:val="006F5B85"/>
    <w:rsid w:val="00702EBC"/>
    <w:rsid w:val="00703928"/>
    <w:rsid w:val="00705C09"/>
    <w:rsid w:val="00706168"/>
    <w:rsid w:val="0070739A"/>
    <w:rsid w:val="0071797B"/>
    <w:rsid w:val="00717E28"/>
    <w:rsid w:val="007208D5"/>
    <w:rsid w:val="00722D09"/>
    <w:rsid w:val="00726177"/>
    <w:rsid w:val="00726E61"/>
    <w:rsid w:val="00727302"/>
    <w:rsid w:val="00730AEB"/>
    <w:rsid w:val="00730B35"/>
    <w:rsid w:val="00730B5F"/>
    <w:rsid w:val="007316D2"/>
    <w:rsid w:val="00732DF8"/>
    <w:rsid w:val="007403B3"/>
    <w:rsid w:val="00741630"/>
    <w:rsid w:val="00743443"/>
    <w:rsid w:val="0074406E"/>
    <w:rsid w:val="00744B53"/>
    <w:rsid w:val="00744F69"/>
    <w:rsid w:val="00745185"/>
    <w:rsid w:val="00745535"/>
    <w:rsid w:val="007461FF"/>
    <w:rsid w:val="00752533"/>
    <w:rsid w:val="00757808"/>
    <w:rsid w:val="00761F6C"/>
    <w:rsid w:val="007621DA"/>
    <w:rsid w:val="00762AC6"/>
    <w:rsid w:val="00767EEA"/>
    <w:rsid w:val="00771CAB"/>
    <w:rsid w:val="00772621"/>
    <w:rsid w:val="00783209"/>
    <w:rsid w:val="0078506F"/>
    <w:rsid w:val="00786147"/>
    <w:rsid w:val="00786ACB"/>
    <w:rsid w:val="00786E79"/>
    <w:rsid w:val="00790E17"/>
    <w:rsid w:val="00791B46"/>
    <w:rsid w:val="00793C29"/>
    <w:rsid w:val="00794A8F"/>
    <w:rsid w:val="007A290D"/>
    <w:rsid w:val="007A2B57"/>
    <w:rsid w:val="007B305C"/>
    <w:rsid w:val="007B39DF"/>
    <w:rsid w:val="007B7321"/>
    <w:rsid w:val="007C05A3"/>
    <w:rsid w:val="007C2FBC"/>
    <w:rsid w:val="007C30AA"/>
    <w:rsid w:val="007C41A2"/>
    <w:rsid w:val="007C5AAA"/>
    <w:rsid w:val="007C6C9C"/>
    <w:rsid w:val="007D5C8E"/>
    <w:rsid w:val="007E3708"/>
    <w:rsid w:val="007E5C87"/>
    <w:rsid w:val="007E710C"/>
    <w:rsid w:val="007F6417"/>
    <w:rsid w:val="007F7AFC"/>
    <w:rsid w:val="00800729"/>
    <w:rsid w:val="00800759"/>
    <w:rsid w:val="00804341"/>
    <w:rsid w:val="00804EDF"/>
    <w:rsid w:val="00812FE8"/>
    <w:rsid w:val="0082747A"/>
    <w:rsid w:val="0083032F"/>
    <w:rsid w:val="00831B57"/>
    <w:rsid w:val="008321C5"/>
    <w:rsid w:val="00836877"/>
    <w:rsid w:val="00836C3F"/>
    <w:rsid w:val="00841B04"/>
    <w:rsid w:val="00842431"/>
    <w:rsid w:val="008501C2"/>
    <w:rsid w:val="00853125"/>
    <w:rsid w:val="00853B05"/>
    <w:rsid w:val="008566D0"/>
    <w:rsid w:val="00856706"/>
    <w:rsid w:val="00856BB1"/>
    <w:rsid w:val="0086015D"/>
    <w:rsid w:val="00864BBA"/>
    <w:rsid w:val="008666B5"/>
    <w:rsid w:val="00866CDC"/>
    <w:rsid w:val="0087422F"/>
    <w:rsid w:val="00875A1A"/>
    <w:rsid w:val="00875D59"/>
    <w:rsid w:val="008765C5"/>
    <w:rsid w:val="00876D70"/>
    <w:rsid w:val="008807EB"/>
    <w:rsid w:val="00881A4D"/>
    <w:rsid w:val="00883C5C"/>
    <w:rsid w:val="0088679F"/>
    <w:rsid w:val="008869FE"/>
    <w:rsid w:val="0088706E"/>
    <w:rsid w:val="00893F78"/>
    <w:rsid w:val="00895122"/>
    <w:rsid w:val="008A0336"/>
    <w:rsid w:val="008A1A10"/>
    <w:rsid w:val="008A6404"/>
    <w:rsid w:val="008B1A9C"/>
    <w:rsid w:val="008B2256"/>
    <w:rsid w:val="008B24CE"/>
    <w:rsid w:val="008C00BC"/>
    <w:rsid w:val="008C19C4"/>
    <w:rsid w:val="008C4615"/>
    <w:rsid w:val="008C4CBD"/>
    <w:rsid w:val="008C4EF3"/>
    <w:rsid w:val="008C5F3F"/>
    <w:rsid w:val="008C664A"/>
    <w:rsid w:val="008C7758"/>
    <w:rsid w:val="008D011B"/>
    <w:rsid w:val="008D0691"/>
    <w:rsid w:val="008D111F"/>
    <w:rsid w:val="008D2BEA"/>
    <w:rsid w:val="008D5FEE"/>
    <w:rsid w:val="008D6662"/>
    <w:rsid w:val="008D6A2C"/>
    <w:rsid w:val="008D6CDB"/>
    <w:rsid w:val="008D71C5"/>
    <w:rsid w:val="008E10AB"/>
    <w:rsid w:val="008E11CA"/>
    <w:rsid w:val="008E1DDB"/>
    <w:rsid w:val="008E26F5"/>
    <w:rsid w:val="008E3509"/>
    <w:rsid w:val="008E5704"/>
    <w:rsid w:val="008E594E"/>
    <w:rsid w:val="008E63A0"/>
    <w:rsid w:val="008F0228"/>
    <w:rsid w:val="008F08D3"/>
    <w:rsid w:val="008F340A"/>
    <w:rsid w:val="00901B75"/>
    <w:rsid w:val="00902F83"/>
    <w:rsid w:val="00903FC2"/>
    <w:rsid w:val="0090551F"/>
    <w:rsid w:val="00907092"/>
    <w:rsid w:val="009075C5"/>
    <w:rsid w:val="009077AC"/>
    <w:rsid w:val="00907F47"/>
    <w:rsid w:val="00907FD6"/>
    <w:rsid w:val="00913A6E"/>
    <w:rsid w:val="00915531"/>
    <w:rsid w:val="00916C0A"/>
    <w:rsid w:val="00921602"/>
    <w:rsid w:val="00925158"/>
    <w:rsid w:val="0092582C"/>
    <w:rsid w:val="00925F48"/>
    <w:rsid w:val="009331A3"/>
    <w:rsid w:val="0093570D"/>
    <w:rsid w:val="00935D68"/>
    <w:rsid w:val="00937FD4"/>
    <w:rsid w:val="00940EC7"/>
    <w:rsid w:val="0094238A"/>
    <w:rsid w:val="00945354"/>
    <w:rsid w:val="009455CA"/>
    <w:rsid w:val="00946A44"/>
    <w:rsid w:val="00952464"/>
    <w:rsid w:val="00952EC5"/>
    <w:rsid w:val="0095337B"/>
    <w:rsid w:val="00954129"/>
    <w:rsid w:val="00954940"/>
    <w:rsid w:val="009558CE"/>
    <w:rsid w:val="0096078C"/>
    <w:rsid w:val="009625C7"/>
    <w:rsid w:val="00965AAA"/>
    <w:rsid w:val="00970D6B"/>
    <w:rsid w:val="009710CB"/>
    <w:rsid w:val="00971BA8"/>
    <w:rsid w:val="0098018C"/>
    <w:rsid w:val="009808D9"/>
    <w:rsid w:val="00980C15"/>
    <w:rsid w:val="00981391"/>
    <w:rsid w:val="0098658B"/>
    <w:rsid w:val="009905DE"/>
    <w:rsid w:val="0099308D"/>
    <w:rsid w:val="009A3B14"/>
    <w:rsid w:val="009A4765"/>
    <w:rsid w:val="009A52E2"/>
    <w:rsid w:val="009A5F32"/>
    <w:rsid w:val="009A6639"/>
    <w:rsid w:val="009A7545"/>
    <w:rsid w:val="009B0AEF"/>
    <w:rsid w:val="009B2E14"/>
    <w:rsid w:val="009B6802"/>
    <w:rsid w:val="009B6D36"/>
    <w:rsid w:val="009C206A"/>
    <w:rsid w:val="009C5EE5"/>
    <w:rsid w:val="009D207C"/>
    <w:rsid w:val="009D5373"/>
    <w:rsid w:val="009D6BDC"/>
    <w:rsid w:val="009E0F64"/>
    <w:rsid w:val="009E1E6A"/>
    <w:rsid w:val="009E2715"/>
    <w:rsid w:val="009E4D19"/>
    <w:rsid w:val="009E4FE7"/>
    <w:rsid w:val="009E5342"/>
    <w:rsid w:val="009E5D18"/>
    <w:rsid w:val="009F2940"/>
    <w:rsid w:val="009F4598"/>
    <w:rsid w:val="009F4EBE"/>
    <w:rsid w:val="009F6CE3"/>
    <w:rsid w:val="00A06FC1"/>
    <w:rsid w:val="00A07C1D"/>
    <w:rsid w:val="00A10867"/>
    <w:rsid w:val="00A14687"/>
    <w:rsid w:val="00A17042"/>
    <w:rsid w:val="00A21F75"/>
    <w:rsid w:val="00A24788"/>
    <w:rsid w:val="00A2733E"/>
    <w:rsid w:val="00A27B8F"/>
    <w:rsid w:val="00A3181A"/>
    <w:rsid w:val="00A3181D"/>
    <w:rsid w:val="00A32A5E"/>
    <w:rsid w:val="00A335A7"/>
    <w:rsid w:val="00A37460"/>
    <w:rsid w:val="00A40CA5"/>
    <w:rsid w:val="00A417B0"/>
    <w:rsid w:val="00A41B26"/>
    <w:rsid w:val="00A4495F"/>
    <w:rsid w:val="00A5440C"/>
    <w:rsid w:val="00A63A2B"/>
    <w:rsid w:val="00A64A17"/>
    <w:rsid w:val="00A70F90"/>
    <w:rsid w:val="00A7365D"/>
    <w:rsid w:val="00A739D7"/>
    <w:rsid w:val="00A802A6"/>
    <w:rsid w:val="00A84208"/>
    <w:rsid w:val="00A861F6"/>
    <w:rsid w:val="00A93511"/>
    <w:rsid w:val="00A94139"/>
    <w:rsid w:val="00A95FF3"/>
    <w:rsid w:val="00A9783B"/>
    <w:rsid w:val="00AA04CF"/>
    <w:rsid w:val="00AA1B91"/>
    <w:rsid w:val="00AA30EF"/>
    <w:rsid w:val="00AA3F0C"/>
    <w:rsid w:val="00AA74A2"/>
    <w:rsid w:val="00AA7C2D"/>
    <w:rsid w:val="00AA7E0C"/>
    <w:rsid w:val="00AB467D"/>
    <w:rsid w:val="00AB60CD"/>
    <w:rsid w:val="00AC3B42"/>
    <w:rsid w:val="00AC6E20"/>
    <w:rsid w:val="00AC75A8"/>
    <w:rsid w:val="00AD2AEC"/>
    <w:rsid w:val="00AD4ABA"/>
    <w:rsid w:val="00AE1B20"/>
    <w:rsid w:val="00AE68CC"/>
    <w:rsid w:val="00AE7562"/>
    <w:rsid w:val="00AF1557"/>
    <w:rsid w:val="00AF33F4"/>
    <w:rsid w:val="00AF403C"/>
    <w:rsid w:val="00AF4C42"/>
    <w:rsid w:val="00AF4F26"/>
    <w:rsid w:val="00AF64E1"/>
    <w:rsid w:val="00AF6F19"/>
    <w:rsid w:val="00AF7B61"/>
    <w:rsid w:val="00B02340"/>
    <w:rsid w:val="00B06691"/>
    <w:rsid w:val="00B06813"/>
    <w:rsid w:val="00B115AC"/>
    <w:rsid w:val="00B11BC7"/>
    <w:rsid w:val="00B1234D"/>
    <w:rsid w:val="00B12E93"/>
    <w:rsid w:val="00B14124"/>
    <w:rsid w:val="00B14E77"/>
    <w:rsid w:val="00B211F2"/>
    <w:rsid w:val="00B245A2"/>
    <w:rsid w:val="00B2574A"/>
    <w:rsid w:val="00B26BE0"/>
    <w:rsid w:val="00B3172E"/>
    <w:rsid w:val="00B32709"/>
    <w:rsid w:val="00B335CE"/>
    <w:rsid w:val="00B33941"/>
    <w:rsid w:val="00B34F81"/>
    <w:rsid w:val="00B35B0A"/>
    <w:rsid w:val="00B363BD"/>
    <w:rsid w:val="00B37066"/>
    <w:rsid w:val="00B41710"/>
    <w:rsid w:val="00B45381"/>
    <w:rsid w:val="00B45E24"/>
    <w:rsid w:val="00B5022F"/>
    <w:rsid w:val="00B540A2"/>
    <w:rsid w:val="00B573D1"/>
    <w:rsid w:val="00B57F53"/>
    <w:rsid w:val="00B60FA0"/>
    <w:rsid w:val="00B633FF"/>
    <w:rsid w:val="00B66150"/>
    <w:rsid w:val="00B709A0"/>
    <w:rsid w:val="00B70CCF"/>
    <w:rsid w:val="00B734D7"/>
    <w:rsid w:val="00B8083D"/>
    <w:rsid w:val="00B80FBC"/>
    <w:rsid w:val="00B81C13"/>
    <w:rsid w:val="00B81F7F"/>
    <w:rsid w:val="00B8397F"/>
    <w:rsid w:val="00B84630"/>
    <w:rsid w:val="00B86287"/>
    <w:rsid w:val="00B863F4"/>
    <w:rsid w:val="00B86655"/>
    <w:rsid w:val="00B87CE7"/>
    <w:rsid w:val="00B90905"/>
    <w:rsid w:val="00B938A4"/>
    <w:rsid w:val="00B93BC9"/>
    <w:rsid w:val="00B96990"/>
    <w:rsid w:val="00BA12A6"/>
    <w:rsid w:val="00BA1579"/>
    <w:rsid w:val="00BA2280"/>
    <w:rsid w:val="00BA37F6"/>
    <w:rsid w:val="00BA5B8A"/>
    <w:rsid w:val="00BA676E"/>
    <w:rsid w:val="00BB02F6"/>
    <w:rsid w:val="00BB203B"/>
    <w:rsid w:val="00BB29B4"/>
    <w:rsid w:val="00BB4E5A"/>
    <w:rsid w:val="00BB6EE7"/>
    <w:rsid w:val="00BB73DA"/>
    <w:rsid w:val="00BC1B79"/>
    <w:rsid w:val="00BC26EA"/>
    <w:rsid w:val="00BC2E3A"/>
    <w:rsid w:val="00BC69B7"/>
    <w:rsid w:val="00BC6B6B"/>
    <w:rsid w:val="00BD0267"/>
    <w:rsid w:val="00BD0624"/>
    <w:rsid w:val="00BD0FD6"/>
    <w:rsid w:val="00BD4390"/>
    <w:rsid w:val="00BD6EF6"/>
    <w:rsid w:val="00BE4F35"/>
    <w:rsid w:val="00BF4050"/>
    <w:rsid w:val="00BF5FA0"/>
    <w:rsid w:val="00BF794D"/>
    <w:rsid w:val="00C0059D"/>
    <w:rsid w:val="00C01E1A"/>
    <w:rsid w:val="00C03151"/>
    <w:rsid w:val="00C03AA8"/>
    <w:rsid w:val="00C100E4"/>
    <w:rsid w:val="00C105C2"/>
    <w:rsid w:val="00C17E27"/>
    <w:rsid w:val="00C20495"/>
    <w:rsid w:val="00C22DFE"/>
    <w:rsid w:val="00C232D3"/>
    <w:rsid w:val="00C25924"/>
    <w:rsid w:val="00C27693"/>
    <w:rsid w:val="00C300AD"/>
    <w:rsid w:val="00C30F3D"/>
    <w:rsid w:val="00C31574"/>
    <w:rsid w:val="00C343E5"/>
    <w:rsid w:val="00C3454B"/>
    <w:rsid w:val="00C345BF"/>
    <w:rsid w:val="00C3525F"/>
    <w:rsid w:val="00C36AD1"/>
    <w:rsid w:val="00C40AD4"/>
    <w:rsid w:val="00C42B0F"/>
    <w:rsid w:val="00C5028C"/>
    <w:rsid w:val="00C514B8"/>
    <w:rsid w:val="00C54C47"/>
    <w:rsid w:val="00C54D44"/>
    <w:rsid w:val="00C62119"/>
    <w:rsid w:val="00C70EBA"/>
    <w:rsid w:val="00C70F4A"/>
    <w:rsid w:val="00C70F7B"/>
    <w:rsid w:val="00C71A89"/>
    <w:rsid w:val="00C77FD9"/>
    <w:rsid w:val="00C85A0E"/>
    <w:rsid w:val="00C86CEE"/>
    <w:rsid w:val="00C87088"/>
    <w:rsid w:val="00C92265"/>
    <w:rsid w:val="00CC077C"/>
    <w:rsid w:val="00CC1F21"/>
    <w:rsid w:val="00CC26F5"/>
    <w:rsid w:val="00CC5FE7"/>
    <w:rsid w:val="00CC7CF0"/>
    <w:rsid w:val="00CD5CDC"/>
    <w:rsid w:val="00CE32A3"/>
    <w:rsid w:val="00CE3F2C"/>
    <w:rsid w:val="00CE422E"/>
    <w:rsid w:val="00CE6279"/>
    <w:rsid w:val="00CF1B6A"/>
    <w:rsid w:val="00CF221E"/>
    <w:rsid w:val="00CF37E8"/>
    <w:rsid w:val="00D04425"/>
    <w:rsid w:val="00D057B7"/>
    <w:rsid w:val="00D05CFC"/>
    <w:rsid w:val="00D06C26"/>
    <w:rsid w:val="00D11207"/>
    <w:rsid w:val="00D142E4"/>
    <w:rsid w:val="00D14D64"/>
    <w:rsid w:val="00D14DCA"/>
    <w:rsid w:val="00D1702F"/>
    <w:rsid w:val="00D1742E"/>
    <w:rsid w:val="00D2253A"/>
    <w:rsid w:val="00D32032"/>
    <w:rsid w:val="00D33B85"/>
    <w:rsid w:val="00D35AEA"/>
    <w:rsid w:val="00D360B6"/>
    <w:rsid w:val="00D37126"/>
    <w:rsid w:val="00D40D86"/>
    <w:rsid w:val="00D41726"/>
    <w:rsid w:val="00D418AD"/>
    <w:rsid w:val="00D420B8"/>
    <w:rsid w:val="00D42C70"/>
    <w:rsid w:val="00D43D3F"/>
    <w:rsid w:val="00D44B16"/>
    <w:rsid w:val="00D46388"/>
    <w:rsid w:val="00D47073"/>
    <w:rsid w:val="00D474EA"/>
    <w:rsid w:val="00D66A7B"/>
    <w:rsid w:val="00D671BD"/>
    <w:rsid w:val="00D67F6F"/>
    <w:rsid w:val="00D71B5E"/>
    <w:rsid w:val="00D73D4C"/>
    <w:rsid w:val="00D74C35"/>
    <w:rsid w:val="00D772F5"/>
    <w:rsid w:val="00D808A4"/>
    <w:rsid w:val="00D81C27"/>
    <w:rsid w:val="00D83BFA"/>
    <w:rsid w:val="00D8442A"/>
    <w:rsid w:val="00D848C1"/>
    <w:rsid w:val="00D84DFE"/>
    <w:rsid w:val="00D874EE"/>
    <w:rsid w:val="00D87E71"/>
    <w:rsid w:val="00D90F96"/>
    <w:rsid w:val="00D94449"/>
    <w:rsid w:val="00D95771"/>
    <w:rsid w:val="00D95B33"/>
    <w:rsid w:val="00D95D87"/>
    <w:rsid w:val="00D9681A"/>
    <w:rsid w:val="00D96AC7"/>
    <w:rsid w:val="00D9722B"/>
    <w:rsid w:val="00D9723D"/>
    <w:rsid w:val="00DA0B93"/>
    <w:rsid w:val="00DA12B1"/>
    <w:rsid w:val="00DA482F"/>
    <w:rsid w:val="00DA6C6A"/>
    <w:rsid w:val="00DA7985"/>
    <w:rsid w:val="00DB0A15"/>
    <w:rsid w:val="00DB2009"/>
    <w:rsid w:val="00DC1408"/>
    <w:rsid w:val="00DC1602"/>
    <w:rsid w:val="00DC1AAD"/>
    <w:rsid w:val="00DC4EE1"/>
    <w:rsid w:val="00DC583E"/>
    <w:rsid w:val="00DC5B0B"/>
    <w:rsid w:val="00DC64A2"/>
    <w:rsid w:val="00DC709C"/>
    <w:rsid w:val="00DD24C2"/>
    <w:rsid w:val="00DD2752"/>
    <w:rsid w:val="00DD32AE"/>
    <w:rsid w:val="00DD3E8A"/>
    <w:rsid w:val="00DD4B44"/>
    <w:rsid w:val="00DD4C8C"/>
    <w:rsid w:val="00DD6AF5"/>
    <w:rsid w:val="00DE0E25"/>
    <w:rsid w:val="00DE2067"/>
    <w:rsid w:val="00DE24CA"/>
    <w:rsid w:val="00DE30AD"/>
    <w:rsid w:val="00DE6CD4"/>
    <w:rsid w:val="00DF520B"/>
    <w:rsid w:val="00DF5DE5"/>
    <w:rsid w:val="00E00D7C"/>
    <w:rsid w:val="00E0626D"/>
    <w:rsid w:val="00E06DD2"/>
    <w:rsid w:val="00E07F56"/>
    <w:rsid w:val="00E11CE5"/>
    <w:rsid w:val="00E1204C"/>
    <w:rsid w:val="00E1395A"/>
    <w:rsid w:val="00E164D6"/>
    <w:rsid w:val="00E1657D"/>
    <w:rsid w:val="00E17E05"/>
    <w:rsid w:val="00E21155"/>
    <w:rsid w:val="00E222FF"/>
    <w:rsid w:val="00E230E3"/>
    <w:rsid w:val="00E23862"/>
    <w:rsid w:val="00E25282"/>
    <w:rsid w:val="00E25AFC"/>
    <w:rsid w:val="00E322D7"/>
    <w:rsid w:val="00E32704"/>
    <w:rsid w:val="00E32E97"/>
    <w:rsid w:val="00E330E1"/>
    <w:rsid w:val="00E36FCA"/>
    <w:rsid w:val="00E377C0"/>
    <w:rsid w:val="00E44AD1"/>
    <w:rsid w:val="00E44B3E"/>
    <w:rsid w:val="00E45A19"/>
    <w:rsid w:val="00E50140"/>
    <w:rsid w:val="00E54485"/>
    <w:rsid w:val="00E56935"/>
    <w:rsid w:val="00E60327"/>
    <w:rsid w:val="00E622CB"/>
    <w:rsid w:val="00E628C8"/>
    <w:rsid w:val="00E62AC4"/>
    <w:rsid w:val="00E63088"/>
    <w:rsid w:val="00E64817"/>
    <w:rsid w:val="00E70CFC"/>
    <w:rsid w:val="00E73F59"/>
    <w:rsid w:val="00E7522F"/>
    <w:rsid w:val="00E76637"/>
    <w:rsid w:val="00E8041D"/>
    <w:rsid w:val="00E8348C"/>
    <w:rsid w:val="00E834BD"/>
    <w:rsid w:val="00E86552"/>
    <w:rsid w:val="00E86FFE"/>
    <w:rsid w:val="00E961FB"/>
    <w:rsid w:val="00E9793F"/>
    <w:rsid w:val="00EA1741"/>
    <w:rsid w:val="00EA2B95"/>
    <w:rsid w:val="00EA7A49"/>
    <w:rsid w:val="00EB28DF"/>
    <w:rsid w:val="00EB2DD7"/>
    <w:rsid w:val="00EB303A"/>
    <w:rsid w:val="00EB50C2"/>
    <w:rsid w:val="00EB6F16"/>
    <w:rsid w:val="00EB75AC"/>
    <w:rsid w:val="00EC215D"/>
    <w:rsid w:val="00EC2EA3"/>
    <w:rsid w:val="00EC72CE"/>
    <w:rsid w:val="00ED08DE"/>
    <w:rsid w:val="00ED16C3"/>
    <w:rsid w:val="00ED27E8"/>
    <w:rsid w:val="00ED30A2"/>
    <w:rsid w:val="00ED5CE4"/>
    <w:rsid w:val="00ED6CD6"/>
    <w:rsid w:val="00ED7F15"/>
    <w:rsid w:val="00EE0ED6"/>
    <w:rsid w:val="00EE2877"/>
    <w:rsid w:val="00EE3250"/>
    <w:rsid w:val="00EE4435"/>
    <w:rsid w:val="00EE565D"/>
    <w:rsid w:val="00EF0F47"/>
    <w:rsid w:val="00EF1975"/>
    <w:rsid w:val="00EF337C"/>
    <w:rsid w:val="00EF37FE"/>
    <w:rsid w:val="00EF46CB"/>
    <w:rsid w:val="00EF5EC1"/>
    <w:rsid w:val="00F0462B"/>
    <w:rsid w:val="00F05514"/>
    <w:rsid w:val="00F06939"/>
    <w:rsid w:val="00F101D5"/>
    <w:rsid w:val="00F12C9E"/>
    <w:rsid w:val="00F145A3"/>
    <w:rsid w:val="00F14764"/>
    <w:rsid w:val="00F200F0"/>
    <w:rsid w:val="00F22DC3"/>
    <w:rsid w:val="00F24111"/>
    <w:rsid w:val="00F32001"/>
    <w:rsid w:val="00F32E80"/>
    <w:rsid w:val="00F35756"/>
    <w:rsid w:val="00F35979"/>
    <w:rsid w:val="00F35CB3"/>
    <w:rsid w:val="00F37C83"/>
    <w:rsid w:val="00F40691"/>
    <w:rsid w:val="00F40BFD"/>
    <w:rsid w:val="00F458FB"/>
    <w:rsid w:val="00F46060"/>
    <w:rsid w:val="00F47C6B"/>
    <w:rsid w:val="00F508DE"/>
    <w:rsid w:val="00F5167E"/>
    <w:rsid w:val="00F54844"/>
    <w:rsid w:val="00F56684"/>
    <w:rsid w:val="00F56718"/>
    <w:rsid w:val="00F60C11"/>
    <w:rsid w:val="00F61180"/>
    <w:rsid w:val="00F6617B"/>
    <w:rsid w:val="00F669CC"/>
    <w:rsid w:val="00F672DB"/>
    <w:rsid w:val="00F702F6"/>
    <w:rsid w:val="00F744A5"/>
    <w:rsid w:val="00F74644"/>
    <w:rsid w:val="00F7550B"/>
    <w:rsid w:val="00F75537"/>
    <w:rsid w:val="00F7575F"/>
    <w:rsid w:val="00F772CF"/>
    <w:rsid w:val="00F8191A"/>
    <w:rsid w:val="00F83D6D"/>
    <w:rsid w:val="00F852F7"/>
    <w:rsid w:val="00F87D13"/>
    <w:rsid w:val="00F87F3E"/>
    <w:rsid w:val="00F905C3"/>
    <w:rsid w:val="00F91641"/>
    <w:rsid w:val="00F94741"/>
    <w:rsid w:val="00F972B2"/>
    <w:rsid w:val="00F97C54"/>
    <w:rsid w:val="00FA15B7"/>
    <w:rsid w:val="00FA17A9"/>
    <w:rsid w:val="00FA7CBD"/>
    <w:rsid w:val="00FB1693"/>
    <w:rsid w:val="00FB2685"/>
    <w:rsid w:val="00FB2826"/>
    <w:rsid w:val="00FB39A7"/>
    <w:rsid w:val="00FB3D45"/>
    <w:rsid w:val="00FB7661"/>
    <w:rsid w:val="00FC0391"/>
    <w:rsid w:val="00FD1DEB"/>
    <w:rsid w:val="00FD2C8F"/>
    <w:rsid w:val="00FD3247"/>
    <w:rsid w:val="00FD5031"/>
    <w:rsid w:val="00FD6574"/>
    <w:rsid w:val="00FE0537"/>
    <w:rsid w:val="00FE2FEA"/>
    <w:rsid w:val="00FE55EA"/>
    <w:rsid w:val="00FF0B07"/>
    <w:rsid w:val="00FF0C73"/>
    <w:rsid w:val="00FF6F14"/>
    <w:rsid w:val="645347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6746"/>
  <w15:chartTrackingRefBased/>
  <w15:docId w15:val="{DFCF0834-A7CD-4D1A-B35B-04CA47D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45E24"/>
  </w:style>
  <w:style w:type="character" w:styleId="CommentReference">
    <w:name w:val="annotation reference"/>
    <w:basedOn w:val="DefaultParagraphFont"/>
    <w:semiHidden/>
    <w:unhideWhenUsed/>
    <w:rsid w:val="00B41710"/>
    <w:rPr>
      <w:sz w:val="16"/>
      <w:szCs w:val="16"/>
    </w:rPr>
  </w:style>
  <w:style w:type="paragraph" w:styleId="CommentText">
    <w:name w:val="annotation text"/>
    <w:basedOn w:val="Normal"/>
    <w:link w:val="CommentTextChar"/>
    <w:unhideWhenUsed/>
    <w:rsid w:val="00B41710"/>
    <w:rPr>
      <w:sz w:val="20"/>
    </w:rPr>
  </w:style>
  <w:style w:type="character" w:customStyle="1" w:styleId="CommentTextChar">
    <w:name w:val="Comment Text Char"/>
    <w:basedOn w:val="DefaultParagraphFont"/>
    <w:link w:val="CommentText"/>
    <w:rsid w:val="00B41710"/>
    <w:rPr>
      <w:sz w:val="20"/>
    </w:rPr>
  </w:style>
  <w:style w:type="paragraph" w:styleId="CommentSubject">
    <w:name w:val="annotation subject"/>
    <w:basedOn w:val="CommentText"/>
    <w:next w:val="CommentText"/>
    <w:link w:val="CommentSubjectChar"/>
    <w:semiHidden/>
    <w:unhideWhenUsed/>
    <w:rsid w:val="00B41710"/>
    <w:rPr>
      <w:b/>
      <w:bCs/>
    </w:rPr>
  </w:style>
  <w:style w:type="character" w:customStyle="1" w:styleId="CommentSubjectChar">
    <w:name w:val="Comment Subject Char"/>
    <w:basedOn w:val="CommentTextChar"/>
    <w:link w:val="CommentSubject"/>
    <w:semiHidden/>
    <w:rsid w:val="00B41710"/>
    <w:rPr>
      <w:b/>
      <w:bCs/>
      <w:sz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C1B79"/>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445183"/>
  </w:style>
  <w:style w:type="paragraph" w:styleId="NoSpacing">
    <w:name w:val="No Spacing"/>
    <w:uiPriority w:val="1"/>
    <w:qFormat/>
    <w:rsid w:val="00473315"/>
    <w:rPr>
      <w:sz w:val="20"/>
      <w:lang w:val="ru-RU"/>
    </w:rPr>
  </w:style>
  <w:style w:type="paragraph" w:styleId="Header">
    <w:name w:val="header"/>
    <w:basedOn w:val="Normal"/>
    <w:link w:val="HeaderChar"/>
    <w:semiHidden/>
    <w:unhideWhenUsed/>
    <w:rsid w:val="006D0C4A"/>
    <w:pPr>
      <w:tabs>
        <w:tab w:val="center" w:pos="4513"/>
        <w:tab w:val="right" w:pos="9026"/>
      </w:tabs>
    </w:pPr>
  </w:style>
  <w:style w:type="character" w:customStyle="1" w:styleId="HeaderChar">
    <w:name w:val="Header Char"/>
    <w:basedOn w:val="DefaultParagraphFont"/>
    <w:link w:val="Header"/>
    <w:semiHidden/>
    <w:rsid w:val="006D0C4A"/>
  </w:style>
  <w:style w:type="paragraph" w:styleId="Footer">
    <w:name w:val="footer"/>
    <w:basedOn w:val="Normal"/>
    <w:link w:val="FooterChar"/>
    <w:semiHidden/>
    <w:unhideWhenUsed/>
    <w:rsid w:val="006D0C4A"/>
    <w:pPr>
      <w:tabs>
        <w:tab w:val="center" w:pos="4513"/>
        <w:tab w:val="right" w:pos="9026"/>
      </w:tabs>
    </w:pPr>
  </w:style>
  <w:style w:type="character" w:customStyle="1" w:styleId="FooterChar">
    <w:name w:val="Footer Char"/>
    <w:basedOn w:val="DefaultParagraphFont"/>
    <w:link w:val="Footer"/>
    <w:semiHidden/>
    <w:rsid w:val="006D0C4A"/>
  </w:style>
  <w:style w:type="character" w:styleId="Hyperlink">
    <w:name w:val="Hyperlink"/>
    <w:basedOn w:val="DefaultParagraphFont"/>
    <w:unhideWhenUsed/>
    <w:rsid w:val="008F08D3"/>
    <w:rPr>
      <w:color w:val="0563C1" w:themeColor="hyperlink"/>
      <w:u w:val="single"/>
    </w:rPr>
  </w:style>
  <w:style w:type="character" w:styleId="UnresolvedMention">
    <w:name w:val="Unresolved Mention"/>
    <w:basedOn w:val="DefaultParagraphFont"/>
    <w:uiPriority w:val="99"/>
    <w:semiHidden/>
    <w:unhideWhenUsed/>
    <w:rsid w:val="008E63A0"/>
    <w:rPr>
      <w:color w:val="605E5C"/>
      <w:shd w:val="clear" w:color="auto" w:fill="E1DFDD"/>
    </w:rPr>
  </w:style>
  <w:style w:type="paragraph" w:styleId="NormalWeb">
    <w:name w:val="Normal (Web)"/>
    <w:basedOn w:val="Normal"/>
    <w:uiPriority w:val="99"/>
    <w:semiHidden/>
    <w:unhideWhenUsed/>
    <w:rsid w:val="00E11CE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67876">
      <w:bodyDiv w:val="1"/>
      <w:marLeft w:val="0"/>
      <w:marRight w:val="0"/>
      <w:marTop w:val="0"/>
      <w:marBottom w:val="0"/>
      <w:divBdr>
        <w:top w:val="none" w:sz="0" w:space="0" w:color="auto"/>
        <w:left w:val="none" w:sz="0" w:space="0" w:color="auto"/>
        <w:bottom w:val="none" w:sz="0" w:space="0" w:color="auto"/>
        <w:right w:val="none" w:sz="0" w:space="0" w:color="auto"/>
      </w:divBdr>
      <w:divsChild>
        <w:div w:id="50350246">
          <w:marLeft w:val="0"/>
          <w:marRight w:val="0"/>
          <w:marTop w:val="0"/>
          <w:marBottom w:val="0"/>
          <w:divBdr>
            <w:top w:val="none" w:sz="0" w:space="0" w:color="auto"/>
            <w:left w:val="none" w:sz="0" w:space="0" w:color="auto"/>
            <w:bottom w:val="none" w:sz="0" w:space="0" w:color="auto"/>
            <w:right w:val="none" w:sz="0" w:space="0" w:color="auto"/>
          </w:divBdr>
          <w:divsChild>
            <w:div w:id="1643147439">
              <w:marLeft w:val="0"/>
              <w:marRight w:val="0"/>
              <w:marTop w:val="0"/>
              <w:marBottom w:val="0"/>
              <w:divBdr>
                <w:top w:val="none" w:sz="0" w:space="0" w:color="auto"/>
                <w:left w:val="none" w:sz="0" w:space="0" w:color="auto"/>
                <w:bottom w:val="none" w:sz="0" w:space="0" w:color="auto"/>
                <w:right w:val="none" w:sz="0" w:space="0" w:color="auto"/>
              </w:divBdr>
            </w:div>
          </w:divsChild>
        </w:div>
        <w:div w:id="1108810835">
          <w:marLeft w:val="0"/>
          <w:marRight w:val="0"/>
          <w:marTop w:val="0"/>
          <w:marBottom w:val="0"/>
          <w:divBdr>
            <w:top w:val="none" w:sz="0" w:space="0" w:color="auto"/>
            <w:left w:val="none" w:sz="0" w:space="0" w:color="auto"/>
            <w:bottom w:val="none" w:sz="0" w:space="0" w:color="auto"/>
            <w:right w:val="none" w:sz="0" w:space="0" w:color="auto"/>
          </w:divBdr>
          <w:divsChild>
            <w:div w:id="342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221476567">
      <w:bodyDiv w:val="1"/>
      <w:marLeft w:val="0"/>
      <w:marRight w:val="0"/>
      <w:marTop w:val="0"/>
      <w:marBottom w:val="0"/>
      <w:divBdr>
        <w:top w:val="none" w:sz="0" w:space="0" w:color="auto"/>
        <w:left w:val="none" w:sz="0" w:space="0" w:color="auto"/>
        <w:bottom w:val="none" w:sz="0" w:space="0" w:color="auto"/>
        <w:right w:val="none" w:sz="0" w:space="0" w:color="auto"/>
      </w:divBdr>
    </w:div>
    <w:div w:id="1293713085">
      <w:bodyDiv w:val="1"/>
      <w:marLeft w:val="0"/>
      <w:marRight w:val="0"/>
      <w:marTop w:val="0"/>
      <w:marBottom w:val="0"/>
      <w:divBdr>
        <w:top w:val="none" w:sz="0" w:space="0" w:color="auto"/>
        <w:left w:val="none" w:sz="0" w:space="0" w:color="auto"/>
        <w:bottom w:val="none" w:sz="0" w:space="0" w:color="auto"/>
        <w:right w:val="none" w:sz="0" w:space="0" w:color="auto"/>
      </w:divBdr>
    </w:div>
    <w:div w:id="140942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ristina.vebriene@judu.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du.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2b6ef0b7-c868-4c28-98ad-e559daa6acd5"/>
    <ds:schemaRef ds:uri="http://schemas.microsoft.com/office/2006/metadata/properties"/>
    <ds:schemaRef ds:uri="http://purl.org/dc/terms/"/>
    <ds:schemaRef ds:uri="http://schemas.microsoft.com/office/2006/documentManagement/types"/>
    <ds:schemaRef ds:uri="http://schemas.microsoft.com/office/infopath/2007/PartnerControls"/>
    <ds:schemaRef ds:uri="3d7d4acf-06de-4eb3-99cb-e8995ccd0547"/>
    <ds:schemaRef ds:uri="http://purl.org/dc/elements/1.1/"/>
    <ds:schemaRef ds:uri="http://schemas.openxmlformats.org/package/2006/metadata/core-properties"/>
    <ds:schemaRef ds:uri="d9f5a42a-9903-45e5-95ea-f5f6a7533a1f"/>
    <ds:schemaRef ds:uri="http://www.w3.org/XML/1998/namespace"/>
    <ds:schemaRef ds:uri="http://purl.org/dc/dcmitype/"/>
  </ds:schemaRefs>
</ds:datastoreItem>
</file>

<file path=customXml/itemProps2.xml><?xml version="1.0" encoding="utf-8"?>
<ds:datastoreItem xmlns:ds="http://schemas.openxmlformats.org/officeDocument/2006/customXml" ds:itemID="{08F09836-5368-4F6F-8C35-B1E492B3E958}"/>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20</Pages>
  <Words>20964</Words>
  <Characters>11950</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Marius Lazauskas</cp:lastModifiedBy>
  <cp:revision>64</cp:revision>
  <dcterms:created xsi:type="dcterms:W3CDTF">2025-02-12T09:15:00Z</dcterms:created>
  <dcterms:modified xsi:type="dcterms:W3CDTF">2025-02-14T10:15:00Z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