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0C6EB" w14:textId="77777777" w:rsidR="008F6F39" w:rsidRPr="0056476C" w:rsidRDefault="008F6F39" w:rsidP="008F6F39">
      <w:pPr>
        <w:spacing w:after="0" w:line="240" w:lineRule="auto"/>
        <w:jc w:val="right"/>
        <w:rPr>
          <w:rFonts w:cstheme="minorHAnsi"/>
          <w:b/>
          <w:bCs/>
          <w:sz w:val="22"/>
          <w:szCs w:val="22"/>
        </w:rPr>
      </w:pPr>
      <w:r w:rsidRPr="0056476C">
        <w:rPr>
          <w:rFonts w:eastAsia="Calibri" w:cstheme="minorHAnsi"/>
          <w:b/>
          <w:bCs/>
          <w:sz w:val="22"/>
          <w:szCs w:val="22"/>
        </w:rPr>
        <w:t>Pirkimo sąlygų 7 priedas „Pasiūlymo priedas“</w:t>
      </w:r>
    </w:p>
    <w:p w14:paraId="466BF9F7" w14:textId="77777777" w:rsidR="008F6F39" w:rsidRDefault="008F6F39" w:rsidP="008F6F39">
      <w:pPr>
        <w:spacing w:after="0" w:line="240" w:lineRule="auto"/>
        <w:jc w:val="center"/>
        <w:rPr>
          <w:rFonts w:eastAsiaTheme="minorHAnsi" w:cstheme="minorHAnsi"/>
          <w:b/>
          <w:bCs/>
        </w:rPr>
      </w:pPr>
    </w:p>
    <w:p w14:paraId="37615558" w14:textId="77777777" w:rsidR="008F6F39" w:rsidRDefault="008F6F39" w:rsidP="008F6F39">
      <w:pPr>
        <w:spacing w:after="0" w:line="240" w:lineRule="auto"/>
        <w:jc w:val="center"/>
        <w:rPr>
          <w:rFonts w:cstheme="minorHAnsi"/>
          <w:b/>
          <w:sz w:val="22"/>
          <w:szCs w:val="22"/>
        </w:rPr>
      </w:pPr>
    </w:p>
    <w:p w14:paraId="2C13D7ED" w14:textId="77777777" w:rsidR="008F6F39" w:rsidRPr="00CA1270" w:rsidRDefault="008F6F39" w:rsidP="008F6F39">
      <w:pPr>
        <w:spacing w:after="0" w:line="240" w:lineRule="auto"/>
        <w:jc w:val="center"/>
        <w:rPr>
          <w:rFonts w:cstheme="minorHAnsi"/>
          <w:b/>
          <w:sz w:val="22"/>
          <w:szCs w:val="22"/>
        </w:rPr>
      </w:pPr>
      <w:r w:rsidRPr="00CA1270">
        <w:rPr>
          <w:rFonts w:cstheme="minorHAnsi"/>
          <w:b/>
          <w:sz w:val="22"/>
          <w:szCs w:val="22"/>
        </w:rPr>
        <w:t>PASIŪLYMO PRIEDAS</w:t>
      </w:r>
    </w:p>
    <w:p w14:paraId="104F7977" w14:textId="77777777" w:rsidR="008F6F39" w:rsidRDefault="008F6F39" w:rsidP="008F6F39">
      <w:pPr>
        <w:spacing w:after="0" w:line="240" w:lineRule="auto"/>
        <w:jc w:val="center"/>
        <w:rPr>
          <w:rFonts w:ascii="Arial" w:hAnsi="Arial" w:cs="Arial"/>
          <w:b/>
          <w:color w:val="222222"/>
          <w:sz w:val="20"/>
          <w:szCs w:val="20"/>
          <w:highlight w:val="yellow"/>
          <w:shd w:val="clear" w:color="auto" w:fill="FFFFFF"/>
        </w:rPr>
      </w:pPr>
    </w:p>
    <w:p w14:paraId="53F37FF4" w14:textId="77777777" w:rsidR="008F6F39" w:rsidRPr="0097659A" w:rsidRDefault="008F6F39" w:rsidP="008F6F39">
      <w:pPr>
        <w:spacing w:after="0" w:line="240" w:lineRule="auto"/>
        <w:jc w:val="center"/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</w:pPr>
      <w:r w:rsidRPr="0097659A">
        <w:rPr>
          <w:rFonts w:ascii="Arial" w:hAnsi="Arial" w:cs="Arial"/>
          <w:b/>
          <w:color w:val="222222"/>
          <w:sz w:val="20"/>
          <w:szCs w:val="20"/>
          <w:shd w:val="clear" w:color="auto" w:fill="FFFFFF"/>
        </w:rPr>
        <w:t>Gruzdžių nuotekų valyklos rekonstravimo darbai</w:t>
      </w:r>
    </w:p>
    <w:p w14:paraId="3F80968C" w14:textId="77777777" w:rsidR="008F6F39" w:rsidRPr="001E17D0" w:rsidRDefault="008F6F39" w:rsidP="008F6F39">
      <w:pPr>
        <w:spacing w:after="0" w:line="240" w:lineRule="auto"/>
        <w:rPr>
          <w:rFonts w:cstheme="minorHAnsi"/>
          <w:b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9"/>
        <w:gridCol w:w="1843"/>
        <w:gridCol w:w="5102"/>
      </w:tblGrid>
      <w:tr w:rsidR="008F6F39" w:rsidRPr="00CA1270" w14:paraId="481A18C4" w14:textId="77777777" w:rsidTr="008F6F39">
        <w:trPr>
          <w:tblHeader/>
        </w:trPr>
        <w:tc>
          <w:tcPr>
            <w:tcW w:w="2689" w:type="dxa"/>
            <w:vAlign w:val="center"/>
          </w:tcPr>
          <w:p w14:paraId="431C49B5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843" w:type="dxa"/>
            <w:vAlign w:val="center"/>
          </w:tcPr>
          <w:p w14:paraId="2F447E38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sz w:val="22"/>
                <w:szCs w:val="22"/>
              </w:rPr>
              <w:t>Bendrųjų arba konkrečiųjų sutarties sąlygų punktai</w:t>
            </w:r>
          </w:p>
        </w:tc>
        <w:tc>
          <w:tcPr>
            <w:tcW w:w="5102" w:type="dxa"/>
            <w:vAlign w:val="center"/>
          </w:tcPr>
          <w:p w14:paraId="71AAFF89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sz w:val="22"/>
                <w:szCs w:val="22"/>
              </w:rPr>
              <w:t>Duomenys</w:t>
            </w:r>
          </w:p>
        </w:tc>
      </w:tr>
      <w:tr w:rsidR="008F6F39" w:rsidRPr="00CA1270" w14:paraId="6DEF2451" w14:textId="77777777" w:rsidTr="008F6F39">
        <w:tc>
          <w:tcPr>
            <w:tcW w:w="2689" w:type="dxa"/>
            <w:vAlign w:val="center"/>
          </w:tcPr>
          <w:p w14:paraId="2C34E38E" w14:textId="77777777" w:rsidR="008F6F39" w:rsidRPr="00CA1270" w:rsidRDefault="008F6F39" w:rsidP="00C233DD">
            <w:pPr>
              <w:pStyle w:val="Komentarotema1"/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</w:pPr>
            <w:r w:rsidRPr="00CA1270"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  <w:t xml:space="preserve">Užsakovas </w:t>
            </w:r>
          </w:p>
        </w:tc>
        <w:tc>
          <w:tcPr>
            <w:tcW w:w="1843" w:type="dxa"/>
            <w:vAlign w:val="center"/>
          </w:tcPr>
          <w:p w14:paraId="040A9BF3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1.1.2.2 </w:t>
            </w:r>
          </w:p>
        </w:tc>
        <w:tc>
          <w:tcPr>
            <w:tcW w:w="5102" w:type="dxa"/>
            <w:vAlign w:val="center"/>
          </w:tcPr>
          <w:p w14:paraId="260D7931" w14:textId="77777777" w:rsidR="008F6F39" w:rsidRPr="00CA1270" w:rsidRDefault="008F6F39" w:rsidP="00C233DD">
            <w:pPr>
              <w:pStyle w:val="Pagrindinistekstas"/>
              <w:spacing w:after="0" w:line="240" w:lineRule="auto"/>
              <w:ind w:firstLine="0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</w:rPr>
              <w:t>UAB „Kuršėnų vandenys“</w:t>
            </w:r>
            <w:r w:rsidRPr="00CA1270">
              <w:rPr>
                <w:rFonts w:eastAsia="Calibri" w:cstheme="minorHAnsi"/>
              </w:rPr>
              <w:t>,</w:t>
            </w:r>
            <w:r w:rsidRPr="00CA1270">
              <w:rPr>
                <w:rFonts w:eastAsia="Calibri" w:cstheme="minorHAnsi"/>
                <w:color w:val="00B050"/>
              </w:rPr>
              <w:t xml:space="preserve"> </w:t>
            </w:r>
            <w:r w:rsidRPr="00CA1270">
              <w:rPr>
                <w:rFonts w:eastAsia="Calibri" w:cstheme="minorHAnsi"/>
              </w:rPr>
              <w:t xml:space="preserve">juridinio asmens kodas </w:t>
            </w:r>
            <w:r w:rsidRPr="00CA1270">
              <w:rPr>
                <w:rFonts w:cstheme="minorHAnsi"/>
              </w:rPr>
              <w:t>301507301</w:t>
            </w:r>
            <w:r w:rsidRPr="00CA1270">
              <w:rPr>
                <w:rFonts w:eastAsia="Calibri" w:cstheme="minorHAnsi"/>
              </w:rPr>
              <w:t xml:space="preserve">, adresas </w:t>
            </w:r>
            <w:proofErr w:type="spellStart"/>
            <w:r w:rsidRPr="00CA1270">
              <w:rPr>
                <w:rFonts w:cstheme="minorHAnsi"/>
              </w:rPr>
              <w:t>Gergždelių</w:t>
            </w:r>
            <w:proofErr w:type="spellEnd"/>
            <w:r w:rsidRPr="00CA1270">
              <w:rPr>
                <w:rFonts w:cstheme="minorHAnsi"/>
              </w:rPr>
              <w:t xml:space="preserve"> g. 44, Kuršėnų m., LT-81140 Šiaulių r.</w:t>
            </w:r>
          </w:p>
        </w:tc>
      </w:tr>
      <w:tr w:rsidR="008F6F39" w:rsidRPr="00CA1270" w14:paraId="406B2C0A" w14:textId="77777777" w:rsidTr="008F6F39">
        <w:tc>
          <w:tcPr>
            <w:tcW w:w="2689" w:type="dxa"/>
            <w:vAlign w:val="center"/>
          </w:tcPr>
          <w:p w14:paraId="0A511743" w14:textId="77777777" w:rsidR="008F6F39" w:rsidRPr="00CA1270" w:rsidRDefault="008F6F39" w:rsidP="00C233DD">
            <w:pPr>
              <w:pStyle w:val="Komentarotema1"/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</w:pPr>
            <w:r w:rsidRPr="00CA127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Perkantysis subjektas</w:t>
            </w:r>
          </w:p>
        </w:tc>
        <w:tc>
          <w:tcPr>
            <w:tcW w:w="1843" w:type="dxa"/>
            <w:vAlign w:val="center"/>
          </w:tcPr>
          <w:p w14:paraId="63F6251A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1.1.2.11</w:t>
            </w:r>
          </w:p>
        </w:tc>
        <w:tc>
          <w:tcPr>
            <w:tcW w:w="5102" w:type="dxa"/>
            <w:vAlign w:val="center"/>
          </w:tcPr>
          <w:p w14:paraId="74FA4663" w14:textId="77777777" w:rsidR="008F6F39" w:rsidRPr="00CA1270" w:rsidRDefault="008F6F39" w:rsidP="00C233DD">
            <w:pPr>
              <w:pStyle w:val="Pagrindinistekstas"/>
              <w:spacing w:after="0" w:line="240" w:lineRule="auto"/>
              <w:ind w:firstLine="0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</w:rPr>
              <w:t>UAB „Kuršėnų vandenys“</w:t>
            </w:r>
            <w:r w:rsidRPr="00CA1270">
              <w:rPr>
                <w:rFonts w:eastAsia="Calibri" w:cstheme="minorHAnsi"/>
              </w:rPr>
              <w:t>,</w:t>
            </w:r>
            <w:r w:rsidRPr="00CA1270">
              <w:rPr>
                <w:rFonts w:eastAsia="Calibri" w:cstheme="minorHAnsi"/>
                <w:color w:val="00B050"/>
              </w:rPr>
              <w:t xml:space="preserve"> </w:t>
            </w:r>
            <w:r w:rsidRPr="00CA1270">
              <w:rPr>
                <w:rFonts w:eastAsia="Calibri" w:cstheme="minorHAnsi"/>
              </w:rPr>
              <w:t xml:space="preserve">juridinio asmens kodas </w:t>
            </w:r>
            <w:r w:rsidRPr="00CA1270">
              <w:rPr>
                <w:rFonts w:cstheme="minorHAnsi"/>
              </w:rPr>
              <w:t>301507301</w:t>
            </w:r>
            <w:r w:rsidRPr="00CA1270">
              <w:rPr>
                <w:rFonts w:eastAsia="Calibri" w:cstheme="minorHAnsi"/>
              </w:rPr>
              <w:t xml:space="preserve">, adresas </w:t>
            </w:r>
            <w:proofErr w:type="spellStart"/>
            <w:r w:rsidRPr="00CA1270">
              <w:rPr>
                <w:rFonts w:cstheme="minorHAnsi"/>
              </w:rPr>
              <w:t>Gergždelių</w:t>
            </w:r>
            <w:proofErr w:type="spellEnd"/>
            <w:r w:rsidRPr="00CA1270">
              <w:rPr>
                <w:rFonts w:cstheme="minorHAnsi"/>
              </w:rPr>
              <w:t xml:space="preserve"> g. 44, Kuršėnų m., LT-81140 Šiaulių r.</w:t>
            </w:r>
          </w:p>
        </w:tc>
      </w:tr>
      <w:tr w:rsidR="008F6F39" w:rsidRPr="00CA1270" w14:paraId="4453319E" w14:textId="77777777" w:rsidTr="008F6F39">
        <w:tc>
          <w:tcPr>
            <w:tcW w:w="2689" w:type="dxa"/>
            <w:vAlign w:val="center"/>
          </w:tcPr>
          <w:p w14:paraId="6A856102" w14:textId="77777777" w:rsidR="008F6F39" w:rsidRPr="00ED4F8E" w:rsidRDefault="008F6F39" w:rsidP="00C233DD">
            <w:pPr>
              <w:pStyle w:val="TableParagraph"/>
              <w:rPr>
                <w:rFonts w:asciiTheme="minorHAnsi" w:hAnsiTheme="minorHAnsi" w:cstheme="minorHAnsi"/>
                <w:b/>
                <w:lang w:val="lt-LT"/>
              </w:rPr>
            </w:pPr>
            <w:r w:rsidRPr="00ED4F8E">
              <w:rPr>
                <w:rFonts w:asciiTheme="minorHAnsi" w:hAnsiTheme="minorHAnsi" w:cstheme="minorHAnsi"/>
                <w:b/>
                <w:lang w:val="lt-LT"/>
              </w:rPr>
              <w:t>Įgyvendinančioji institucija</w:t>
            </w:r>
          </w:p>
        </w:tc>
        <w:tc>
          <w:tcPr>
            <w:tcW w:w="1843" w:type="dxa"/>
            <w:vAlign w:val="center"/>
          </w:tcPr>
          <w:p w14:paraId="19E780B7" w14:textId="77777777" w:rsidR="008F6F39" w:rsidRPr="00ED4F8E" w:rsidRDefault="008F6F39" w:rsidP="00C233DD">
            <w:pPr>
              <w:pStyle w:val="TableParagraph"/>
              <w:jc w:val="center"/>
              <w:rPr>
                <w:rFonts w:asciiTheme="minorHAnsi" w:hAnsiTheme="minorHAnsi" w:cstheme="minorHAnsi"/>
                <w:lang w:val="lt-LT"/>
              </w:rPr>
            </w:pPr>
            <w:hyperlink w:anchor="_bookmark2" w:history="1">
              <w:r w:rsidRPr="00ED4F8E">
                <w:rPr>
                  <w:rFonts w:asciiTheme="minorHAnsi" w:hAnsiTheme="minorHAnsi" w:cstheme="minorHAnsi"/>
                  <w:lang w:val="lt-LT"/>
                </w:rPr>
                <w:t>1.1.2.12</w:t>
              </w:r>
            </w:hyperlink>
          </w:p>
        </w:tc>
        <w:tc>
          <w:tcPr>
            <w:tcW w:w="5102" w:type="dxa"/>
            <w:vAlign w:val="center"/>
          </w:tcPr>
          <w:p w14:paraId="6141B10A" w14:textId="77777777" w:rsidR="008F6F39" w:rsidRPr="00ED4F8E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r>
              <w:rPr>
                <w:rFonts w:asciiTheme="minorHAnsi" w:hAnsiTheme="minorHAnsi" w:cstheme="minorHAnsi"/>
                <w:lang w:val="lt-LT"/>
              </w:rPr>
              <w:t>VšĮ Centrinė</w:t>
            </w:r>
            <w:r w:rsidRPr="00ED4F8E">
              <w:rPr>
                <w:rFonts w:asciiTheme="minorHAnsi" w:hAnsiTheme="minorHAnsi" w:cstheme="minorHAnsi"/>
                <w:lang w:val="lt-LT"/>
              </w:rPr>
              <w:t xml:space="preserve"> projektų valdymo agentūra </w:t>
            </w:r>
          </w:p>
          <w:p w14:paraId="3031AE31" w14:textId="77777777" w:rsidR="008F6F39" w:rsidRPr="00ED4F8E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hyperlink r:id="rId4" w:history="1">
              <w:r w:rsidRPr="001E63C6">
                <w:rPr>
                  <w:rStyle w:val="Hipersaitas"/>
                  <w:rFonts w:asciiTheme="minorHAnsi" w:hAnsiTheme="minorHAnsi" w:cstheme="minorHAnsi"/>
                  <w:lang w:val="lt-LT"/>
                </w:rPr>
                <w:t>S. Konarskio g. 13, Vilnius, 03109 Vilniaus m. sav.</w:t>
              </w:r>
            </w:hyperlink>
          </w:p>
          <w:p w14:paraId="7CF4544E" w14:textId="77777777" w:rsidR="008F6F39" w:rsidRPr="00CA1270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r w:rsidRPr="00ED4F8E">
              <w:rPr>
                <w:rFonts w:asciiTheme="minorHAnsi" w:hAnsiTheme="minorHAnsi" w:cstheme="minorHAnsi"/>
                <w:lang w:val="lt-LT"/>
              </w:rPr>
              <w:t xml:space="preserve">Tel. </w:t>
            </w:r>
            <w:r>
              <w:rPr>
                <w:rFonts w:asciiTheme="minorHAnsi" w:hAnsiTheme="minorHAnsi" w:cstheme="minorHAnsi"/>
                <w:lang w:val="lt-LT"/>
              </w:rPr>
              <w:t>+370 5 25 144 00</w:t>
            </w:r>
          </w:p>
        </w:tc>
      </w:tr>
      <w:tr w:rsidR="008F6F39" w:rsidRPr="00CA1270" w14:paraId="77E6AFC7" w14:textId="77777777" w:rsidTr="008F6F39">
        <w:tc>
          <w:tcPr>
            <w:tcW w:w="2689" w:type="dxa"/>
            <w:vAlign w:val="center"/>
          </w:tcPr>
          <w:p w14:paraId="46A348D9" w14:textId="34B8A054" w:rsidR="008F6F39" w:rsidRPr="00CA1270" w:rsidRDefault="008F6F39" w:rsidP="00C233DD">
            <w:pPr>
              <w:pStyle w:val="Komentarotema1"/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</w:pPr>
            <w:r w:rsidRPr="00CA1270"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  <w:t>Rangovas</w:t>
            </w:r>
            <w:r w:rsidR="00B12A34">
              <w:rPr>
                <w:rFonts w:asciiTheme="minorHAnsi" w:hAnsiTheme="minorHAnsi" w:cstheme="minorHAnsi"/>
                <w:sz w:val="22"/>
                <w:szCs w:val="22"/>
                <w:lang w:val="lt-LT" w:bidi="ar-SA"/>
              </w:rPr>
              <w:t>*</w:t>
            </w:r>
          </w:p>
        </w:tc>
        <w:tc>
          <w:tcPr>
            <w:tcW w:w="1843" w:type="dxa"/>
            <w:vAlign w:val="center"/>
          </w:tcPr>
          <w:p w14:paraId="012E8D7E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1.1.2.3</w:t>
            </w:r>
          </w:p>
        </w:tc>
        <w:tc>
          <w:tcPr>
            <w:tcW w:w="5102" w:type="dxa"/>
            <w:vAlign w:val="center"/>
          </w:tcPr>
          <w:p w14:paraId="71F6DA63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 xml:space="preserve">&lt;pavadinimas&gt;, </w:t>
            </w:r>
          </w:p>
          <w:p w14:paraId="2624E9F9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&lt;adresas&gt;</w:t>
            </w:r>
          </w:p>
          <w:p w14:paraId="7130CAF3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&lt;Tel./faks.&gt;</w:t>
            </w:r>
          </w:p>
        </w:tc>
      </w:tr>
      <w:tr w:rsidR="008F6F39" w:rsidRPr="00CA1270" w14:paraId="09FD4C79" w14:textId="77777777" w:rsidTr="008F6F39">
        <w:tc>
          <w:tcPr>
            <w:tcW w:w="2689" w:type="dxa"/>
            <w:vAlign w:val="center"/>
          </w:tcPr>
          <w:p w14:paraId="67F26DE3" w14:textId="53B7294F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Rangovo atstovas</w:t>
            </w:r>
            <w:r w:rsidR="00B12A34">
              <w:rPr>
                <w:rFonts w:cstheme="minorHAnsi"/>
                <w:b/>
                <w:sz w:val="22"/>
                <w:szCs w:val="22"/>
              </w:rPr>
              <w:t>*</w:t>
            </w:r>
          </w:p>
        </w:tc>
        <w:tc>
          <w:tcPr>
            <w:tcW w:w="1843" w:type="dxa"/>
            <w:vAlign w:val="center"/>
          </w:tcPr>
          <w:p w14:paraId="5A6E7C66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1.1.2.5 ir 4.3</w:t>
            </w:r>
          </w:p>
        </w:tc>
        <w:tc>
          <w:tcPr>
            <w:tcW w:w="5102" w:type="dxa"/>
            <w:vAlign w:val="center"/>
          </w:tcPr>
          <w:p w14:paraId="5BA73436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&lt;vardas, pavardė&gt;</w:t>
            </w:r>
          </w:p>
          <w:p w14:paraId="388AEFAF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 adresas&gt;</w:t>
            </w:r>
          </w:p>
          <w:p w14:paraId="4519CDE9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&lt; Tel./</w:t>
            </w:r>
            <w:proofErr w:type="spellStart"/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>faks</w:t>
            </w:r>
            <w:proofErr w:type="spellEnd"/>
            <w:r w:rsidRPr="00CA1270">
              <w:rPr>
                <w:rFonts w:cstheme="minorHAnsi"/>
                <w:i/>
                <w:color w:val="FF0000"/>
                <w:sz w:val="22"/>
                <w:szCs w:val="22"/>
              </w:rPr>
              <w:t xml:space="preserve"> , el. paštas&gt;</w:t>
            </w:r>
          </w:p>
        </w:tc>
      </w:tr>
      <w:tr w:rsidR="008F6F39" w:rsidRPr="00CA1270" w14:paraId="2F80649B" w14:textId="77777777" w:rsidTr="008F6F39">
        <w:tc>
          <w:tcPr>
            <w:tcW w:w="2689" w:type="dxa"/>
            <w:vAlign w:val="center"/>
          </w:tcPr>
          <w:p w14:paraId="556B75DA" w14:textId="29EB8E2F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Inžinierius</w:t>
            </w:r>
            <w:r w:rsidR="00B12A34">
              <w:rPr>
                <w:rFonts w:cstheme="minorHAnsi"/>
                <w:b/>
                <w:sz w:val="22"/>
                <w:szCs w:val="22"/>
              </w:rPr>
              <w:t>*</w:t>
            </w:r>
          </w:p>
        </w:tc>
        <w:tc>
          <w:tcPr>
            <w:tcW w:w="1843" w:type="dxa"/>
            <w:vAlign w:val="center"/>
          </w:tcPr>
          <w:p w14:paraId="1695195E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1.1.2.4</w:t>
            </w:r>
          </w:p>
        </w:tc>
        <w:tc>
          <w:tcPr>
            <w:tcW w:w="5102" w:type="dxa"/>
            <w:vAlign w:val="center"/>
          </w:tcPr>
          <w:p w14:paraId="70FAF793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1F497D"/>
                <w:sz w:val="22"/>
                <w:szCs w:val="22"/>
              </w:rPr>
              <w:t xml:space="preserve">&lt;pavadinimas&gt;, </w:t>
            </w:r>
          </w:p>
          <w:p w14:paraId="66F8A6BB" w14:textId="77777777" w:rsidR="008F6F39" w:rsidRPr="00CA1270" w:rsidRDefault="008F6F39" w:rsidP="00C233DD">
            <w:pPr>
              <w:pStyle w:val="Pagrindinistekstas"/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1F497D"/>
                <w:sz w:val="22"/>
                <w:szCs w:val="22"/>
              </w:rPr>
              <w:t>&lt;adresas&gt;</w:t>
            </w:r>
          </w:p>
          <w:p w14:paraId="6C21362A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1F497D"/>
                <w:sz w:val="22"/>
                <w:szCs w:val="22"/>
              </w:rPr>
              <w:t>&lt;Tel./faks.&gt;</w:t>
            </w:r>
          </w:p>
          <w:p w14:paraId="5127C81E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</w:p>
          <w:p w14:paraId="7E34FF3C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i/>
                <w:color w:val="1F497D"/>
                <w:sz w:val="22"/>
                <w:szCs w:val="22"/>
              </w:rPr>
              <w:t>Pastaba:</w:t>
            </w:r>
          </w:p>
          <w:p w14:paraId="5230A6EB" w14:textId="77777777" w:rsidR="008F6F39" w:rsidRPr="00CA1270" w:rsidRDefault="008F6F39" w:rsidP="00C233D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b/>
                <w:bCs/>
                <w:i/>
                <w:color w:val="1F497D"/>
                <w:sz w:val="22"/>
                <w:szCs w:val="22"/>
              </w:rPr>
              <w:t>[</w:t>
            </w:r>
            <w:r w:rsidRPr="00CA1270">
              <w:rPr>
                <w:rFonts w:eastAsia="Calibri" w:cstheme="minorHAnsi"/>
                <w:i/>
                <w:sz w:val="22"/>
                <w:szCs w:val="22"/>
              </w:rPr>
              <w:t>Jei sudarant rangos sutartį techninis prižiūrėtojas dar nėra parinktas viešųjų pirkimų būdu, Projekto vykdytojas privalo skirti statybos techninės</w:t>
            </w:r>
            <w:r>
              <w:rPr>
                <w:rFonts w:eastAsia="Calibri" w:cstheme="minorHAnsi"/>
                <w:i/>
                <w:sz w:val="22"/>
                <w:szCs w:val="22"/>
              </w:rPr>
              <w:t xml:space="preserve"> </w:t>
            </w:r>
            <w:r w:rsidRPr="00CA1270">
              <w:rPr>
                <w:rFonts w:eastAsia="Calibri" w:cstheme="minorHAnsi"/>
                <w:i/>
                <w:sz w:val="22"/>
                <w:szCs w:val="22"/>
              </w:rPr>
              <w:t>priežiūros vadovą, kuris atliks Inžinieriaus pareigas</w:t>
            </w:r>
            <w:r w:rsidRPr="00CA1270">
              <w:rPr>
                <w:rFonts w:eastAsia="Calibri" w:cstheme="minorHAnsi"/>
                <w:sz w:val="22"/>
                <w:szCs w:val="22"/>
              </w:rPr>
              <w:t>.</w:t>
            </w:r>
            <w:r w:rsidRPr="00CA1270">
              <w:rPr>
                <w:rFonts w:cstheme="minorHAnsi"/>
                <w:b/>
                <w:bCs/>
                <w:i/>
                <w:color w:val="1F497D"/>
                <w:sz w:val="22"/>
                <w:szCs w:val="22"/>
              </w:rPr>
              <w:t>]</w:t>
            </w:r>
          </w:p>
        </w:tc>
      </w:tr>
      <w:tr w:rsidR="008F6F39" w:rsidRPr="00CA1270" w14:paraId="7D703639" w14:textId="77777777" w:rsidTr="008F6F39">
        <w:tc>
          <w:tcPr>
            <w:tcW w:w="2689" w:type="dxa"/>
            <w:vAlign w:val="center"/>
          </w:tcPr>
          <w:p w14:paraId="6BA062FA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Darbo pradžia</w:t>
            </w:r>
          </w:p>
        </w:tc>
        <w:tc>
          <w:tcPr>
            <w:tcW w:w="1843" w:type="dxa"/>
            <w:vAlign w:val="center"/>
          </w:tcPr>
          <w:p w14:paraId="0301F467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1.1.3.2 ir 8.1</w:t>
            </w:r>
          </w:p>
        </w:tc>
        <w:tc>
          <w:tcPr>
            <w:tcW w:w="5102" w:type="dxa"/>
            <w:vAlign w:val="center"/>
          </w:tcPr>
          <w:p w14:paraId="7D09D65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color w:val="000000"/>
                <w:sz w:val="22"/>
                <w:szCs w:val="22"/>
              </w:rPr>
              <w:t>Inžinierius per 7 dienas nuo Sutarties pasirašymo dienos turi informuoti Rangovą ir Užsakovą apie darbo pradžios datą.</w:t>
            </w:r>
          </w:p>
        </w:tc>
      </w:tr>
      <w:tr w:rsidR="008F6F39" w:rsidRPr="00096F3D" w14:paraId="4A800214" w14:textId="77777777" w:rsidTr="008F6F39">
        <w:tc>
          <w:tcPr>
            <w:tcW w:w="2689" w:type="dxa"/>
            <w:vAlign w:val="center"/>
          </w:tcPr>
          <w:p w14:paraId="54DD143A" w14:textId="77777777" w:rsidR="008F6F39" w:rsidRPr="00096F3D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bookmarkStart w:id="0" w:name="_Hlk134603443"/>
            <w:r w:rsidRPr="00096F3D">
              <w:rPr>
                <w:rFonts w:cstheme="minorHAnsi"/>
                <w:b/>
                <w:sz w:val="22"/>
                <w:szCs w:val="22"/>
              </w:rPr>
              <w:t>Baigimo laikas</w:t>
            </w:r>
          </w:p>
        </w:tc>
        <w:tc>
          <w:tcPr>
            <w:tcW w:w="1843" w:type="dxa"/>
            <w:vAlign w:val="center"/>
          </w:tcPr>
          <w:p w14:paraId="405DE816" w14:textId="77777777" w:rsidR="008F6F39" w:rsidRPr="00096F3D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096F3D">
              <w:rPr>
                <w:rFonts w:cstheme="minorHAnsi"/>
                <w:sz w:val="22"/>
                <w:szCs w:val="22"/>
              </w:rPr>
              <w:t>1.1.3.3 ir 8.2</w:t>
            </w:r>
          </w:p>
        </w:tc>
        <w:tc>
          <w:tcPr>
            <w:tcW w:w="5102" w:type="dxa"/>
            <w:vAlign w:val="center"/>
          </w:tcPr>
          <w:p w14:paraId="6D9D66DC" w14:textId="77777777" w:rsidR="008F6F39" w:rsidRPr="00096F3D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r w:rsidRPr="00096F3D">
              <w:rPr>
                <w:rFonts w:asciiTheme="minorHAnsi" w:hAnsiTheme="minorHAnsi" w:cstheme="minorHAnsi"/>
                <w:lang w:val="lt-LT"/>
              </w:rPr>
              <w:t>1</w:t>
            </w:r>
            <w:r>
              <w:rPr>
                <w:rFonts w:asciiTheme="minorHAnsi" w:hAnsiTheme="minorHAnsi" w:cstheme="minorHAnsi"/>
                <w:lang w:val="lt-LT"/>
              </w:rPr>
              <w:t>2</w:t>
            </w:r>
            <w:r w:rsidRPr="00096F3D">
              <w:rPr>
                <w:rFonts w:asciiTheme="minorHAnsi" w:hAnsiTheme="minorHAnsi" w:cstheme="minorHAnsi"/>
                <w:lang w:val="lt-LT"/>
              </w:rPr>
              <w:t xml:space="preserve"> mėnesių nuo darbo pradžios datos</w:t>
            </w:r>
          </w:p>
        </w:tc>
      </w:tr>
      <w:tr w:rsidR="008F6F39" w:rsidRPr="00CA1270" w14:paraId="66AF1119" w14:textId="77777777" w:rsidTr="008F6F39">
        <w:tc>
          <w:tcPr>
            <w:tcW w:w="2689" w:type="dxa"/>
            <w:vAlign w:val="center"/>
          </w:tcPr>
          <w:p w14:paraId="2BDC925B" w14:textId="77777777" w:rsidR="008F6F39" w:rsidRPr="00096F3D" w:rsidRDefault="008F6F39" w:rsidP="00C233DD">
            <w:pPr>
              <w:pStyle w:val="TableParagraph"/>
              <w:rPr>
                <w:rFonts w:asciiTheme="minorHAnsi" w:hAnsiTheme="minorHAnsi" w:cstheme="minorHAnsi"/>
                <w:b/>
                <w:lang w:val="lt-LT"/>
              </w:rPr>
            </w:pPr>
            <w:r w:rsidRPr="00096F3D">
              <w:rPr>
                <w:rFonts w:asciiTheme="minorHAnsi" w:hAnsiTheme="minorHAnsi" w:cstheme="minorHAnsi"/>
                <w:b/>
                <w:lang w:val="lt-LT"/>
              </w:rPr>
              <w:t>Baigimo laiko pratęsimas</w:t>
            </w:r>
          </w:p>
        </w:tc>
        <w:tc>
          <w:tcPr>
            <w:tcW w:w="1843" w:type="dxa"/>
            <w:vAlign w:val="center"/>
          </w:tcPr>
          <w:p w14:paraId="47E785C6" w14:textId="77777777" w:rsidR="008F6F39" w:rsidRPr="00096F3D" w:rsidRDefault="008F6F39" w:rsidP="00C233DD">
            <w:pPr>
              <w:pStyle w:val="TableParagraph"/>
              <w:jc w:val="center"/>
              <w:rPr>
                <w:rFonts w:asciiTheme="minorHAnsi" w:hAnsiTheme="minorHAnsi" w:cstheme="minorHAnsi"/>
                <w:lang w:val="lt-LT"/>
              </w:rPr>
            </w:pPr>
            <w:r w:rsidRPr="00096F3D">
              <w:rPr>
                <w:rFonts w:asciiTheme="minorHAnsi" w:hAnsiTheme="minorHAnsi" w:cstheme="minorHAnsi"/>
                <w:lang w:val="lt-LT"/>
              </w:rPr>
              <w:t>8.4</w:t>
            </w:r>
          </w:p>
        </w:tc>
        <w:tc>
          <w:tcPr>
            <w:tcW w:w="5102" w:type="dxa"/>
            <w:vAlign w:val="center"/>
          </w:tcPr>
          <w:p w14:paraId="1803D92B" w14:textId="77777777" w:rsidR="008F6F39" w:rsidRPr="00CA1270" w:rsidRDefault="008F6F39" w:rsidP="00C233DD">
            <w:pPr>
              <w:pStyle w:val="TableParagraph"/>
              <w:rPr>
                <w:rFonts w:asciiTheme="minorHAnsi" w:hAnsiTheme="minorHAnsi" w:cstheme="minorHAnsi"/>
                <w:lang w:val="lt-LT"/>
              </w:rPr>
            </w:pPr>
            <w:r w:rsidRPr="00096F3D">
              <w:rPr>
                <w:rFonts w:asciiTheme="minorHAnsi" w:hAnsiTheme="minorHAnsi" w:cstheme="minorHAnsi"/>
                <w:lang w:val="lt-LT"/>
              </w:rPr>
              <w:t>Pagal vieną ar kelis pratęsimus, bendras pratęsimo laikas – iki 2 mėnesių</w:t>
            </w:r>
          </w:p>
        </w:tc>
      </w:tr>
      <w:bookmarkEnd w:id="0"/>
      <w:tr w:rsidR="008F6F39" w:rsidRPr="00CA1270" w14:paraId="7650D276" w14:textId="77777777" w:rsidTr="008F6F39">
        <w:tc>
          <w:tcPr>
            <w:tcW w:w="2689" w:type="dxa"/>
            <w:vAlign w:val="center"/>
          </w:tcPr>
          <w:p w14:paraId="652FDB0D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Darbų baigimo data</w:t>
            </w:r>
          </w:p>
        </w:tc>
        <w:tc>
          <w:tcPr>
            <w:tcW w:w="1843" w:type="dxa"/>
            <w:vAlign w:val="center"/>
          </w:tcPr>
          <w:p w14:paraId="77F35BEF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1.1.3.5 ir 10.1 </w:t>
            </w:r>
          </w:p>
        </w:tc>
        <w:tc>
          <w:tcPr>
            <w:tcW w:w="5102" w:type="dxa"/>
            <w:vAlign w:val="center"/>
          </w:tcPr>
          <w:p w14:paraId="4E1AD456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color w:val="000000"/>
                <w:sz w:val="22"/>
                <w:szCs w:val="22"/>
              </w:rPr>
              <w:t>Inžinieriaus išduotoje Perėmimo pažymoje nurodyta data.</w:t>
            </w:r>
          </w:p>
        </w:tc>
      </w:tr>
      <w:tr w:rsidR="008F6F39" w:rsidRPr="00CA1270" w14:paraId="3961653B" w14:textId="77777777" w:rsidTr="008F6F39">
        <w:tc>
          <w:tcPr>
            <w:tcW w:w="2689" w:type="dxa"/>
            <w:vAlign w:val="center"/>
          </w:tcPr>
          <w:p w14:paraId="15A6F64D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Statybos užbaigimo akto pasirašymo data</w:t>
            </w:r>
          </w:p>
        </w:tc>
        <w:tc>
          <w:tcPr>
            <w:tcW w:w="1843" w:type="dxa"/>
            <w:vAlign w:val="center"/>
          </w:tcPr>
          <w:p w14:paraId="41439E25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1.1.3.10 </w:t>
            </w:r>
          </w:p>
        </w:tc>
        <w:tc>
          <w:tcPr>
            <w:tcW w:w="5102" w:type="dxa"/>
            <w:vAlign w:val="center"/>
          </w:tcPr>
          <w:p w14:paraId="5A16D7CB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color w:val="000000"/>
                <w:sz w:val="22"/>
                <w:szCs w:val="22"/>
              </w:rPr>
              <w:t xml:space="preserve">Pagal STR </w:t>
            </w:r>
            <w:r w:rsidRPr="00CA1270">
              <w:rPr>
                <w:rFonts w:eastAsia="Calibri" w:cstheme="minorHAnsi"/>
                <w:sz w:val="22"/>
                <w:szCs w:val="22"/>
              </w:rPr>
              <w:t xml:space="preserve">1.05.01:2017 </w:t>
            </w:r>
            <w:r w:rsidRPr="00CA1270">
              <w:rPr>
                <w:rFonts w:cstheme="minorHAnsi"/>
                <w:color w:val="000000"/>
                <w:sz w:val="22"/>
                <w:szCs w:val="22"/>
              </w:rPr>
              <w:t>reikalavimus Statybos užbaigimo akto pasirašymo data.</w:t>
            </w:r>
          </w:p>
        </w:tc>
      </w:tr>
      <w:tr w:rsidR="008F6F39" w:rsidRPr="00CA1270" w14:paraId="2F64AC30" w14:textId="77777777" w:rsidTr="008F6F39">
        <w:tc>
          <w:tcPr>
            <w:tcW w:w="2689" w:type="dxa"/>
            <w:vAlign w:val="center"/>
          </w:tcPr>
          <w:p w14:paraId="68756425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Pranešimo apie defektus laiko pradžios data</w:t>
            </w:r>
          </w:p>
        </w:tc>
        <w:tc>
          <w:tcPr>
            <w:tcW w:w="1843" w:type="dxa"/>
            <w:vAlign w:val="center"/>
          </w:tcPr>
          <w:p w14:paraId="7A8FC5DD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1.1.3.7 </w:t>
            </w:r>
          </w:p>
        </w:tc>
        <w:tc>
          <w:tcPr>
            <w:tcW w:w="5102" w:type="dxa"/>
            <w:vAlign w:val="center"/>
          </w:tcPr>
          <w:p w14:paraId="78A6BB19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i/>
                <w:color w:val="1F497D"/>
                <w:sz w:val="22"/>
                <w:szCs w:val="22"/>
              </w:rPr>
            </w:pPr>
            <w:r w:rsidRPr="00CA1270">
              <w:rPr>
                <w:rFonts w:cstheme="minorHAnsi"/>
                <w:color w:val="000000"/>
                <w:sz w:val="22"/>
                <w:szCs w:val="22"/>
              </w:rPr>
              <w:t>Inžinieriaus išduotoje Perėmimo pažymoje nurodyta Darbo baigimo data.</w:t>
            </w:r>
          </w:p>
        </w:tc>
      </w:tr>
      <w:tr w:rsidR="008F6F39" w:rsidRPr="00CA1270" w14:paraId="62FAB92A" w14:textId="77777777" w:rsidTr="008F6F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7BE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Pranešimo apie defektus laikas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941F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1.1.3.7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4F3E" w14:textId="77777777" w:rsidR="008F6F39" w:rsidRPr="00CA1270" w:rsidRDefault="008F6F39" w:rsidP="00C233D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365 dienos</w:t>
            </w:r>
            <w:r w:rsidRPr="00CA1270">
              <w:rPr>
                <w:rFonts w:eastAsia="Calibri" w:cstheme="minorHAnsi"/>
                <w:sz w:val="22"/>
                <w:szCs w:val="22"/>
              </w:rPr>
              <w:t xml:space="preserve"> nuo Perėmimo pažymoje nurodytos Darbo baigimo datos</w:t>
            </w:r>
          </w:p>
        </w:tc>
      </w:tr>
      <w:tr w:rsidR="008F6F39" w:rsidRPr="00CA1270" w14:paraId="3EB182EB" w14:textId="77777777" w:rsidTr="008F6F39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709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Atlikimo pažymos išdavimo 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9BF5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1.1.3.8 ir 11.9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D6B3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Ne vėliau nei per 28 dienas po Pranešimo apie defektus laiko pabaigos</w:t>
            </w:r>
          </w:p>
        </w:tc>
      </w:tr>
      <w:tr w:rsidR="008F6F39" w:rsidRPr="00CA1270" w14:paraId="1B99ED64" w14:textId="77777777" w:rsidTr="008F6F39">
        <w:tc>
          <w:tcPr>
            <w:tcW w:w="2689" w:type="dxa"/>
            <w:vAlign w:val="center"/>
          </w:tcPr>
          <w:p w14:paraId="3AF84ECF" w14:textId="77777777" w:rsidR="008F6F39" w:rsidRPr="00CA1270" w:rsidRDefault="008F6F39" w:rsidP="00C233DD">
            <w:pPr>
              <w:pStyle w:val="Dokumentoinaostekstas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lastRenderedPageBreak/>
              <w:t>Informacijos perdavimo priemonės</w:t>
            </w:r>
          </w:p>
        </w:tc>
        <w:tc>
          <w:tcPr>
            <w:tcW w:w="1843" w:type="dxa"/>
            <w:vAlign w:val="center"/>
          </w:tcPr>
          <w:p w14:paraId="62F42214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1.3</w:t>
            </w:r>
          </w:p>
        </w:tc>
        <w:tc>
          <w:tcPr>
            <w:tcW w:w="5102" w:type="dxa"/>
            <w:vAlign w:val="center"/>
          </w:tcPr>
          <w:p w14:paraId="4ACC5306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El. paštu (pasirašytas ir nuskanuotas dokumentas) ir patvirtinimas paštu arba įteikiant tiesiogiai ar per kurjerį</w:t>
            </w:r>
          </w:p>
        </w:tc>
      </w:tr>
      <w:tr w:rsidR="008F6F39" w:rsidRPr="00CA1270" w14:paraId="237A2EE3" w14:textId="77777777" w:rsidTr="008F6F39">
        <w:tc>
          <w:tcPr>
            <w:tcW w:w="2689" w:type="dxa"/>
            <w:vAlign w:val="center"/>
          </w:tcPr>
          <w:p w14:paraId="7B34D17E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 xml:space="preserve">Taikoma teisė </w:t>
            </w:r>
          </w:p>
        </w:tc>
        <w:tc>
          <w:tcPr>
            <w:tcW w:w="1843" w:type="dxa"/>
            <w:vAlign w:val="center"/>
          </w:tcPr>
          <w:p w14:paraId="3455C982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1.4</w:t>
            </w:r>
          </w:p>
        </w:tc>
        <w:tc>
          <w:tcPr>
            <w:tcW w:w="5102" w:type="dxa"/>
            <w:vAlign w:val="center"/>
          </w:tcPr>
          <w:p w14:paraId="5A204815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Lietuvos Respublikos teisė</w:t>
            </w:r>
          </w:p>
        </w:tc>
      </w:tr>
      <w:tr w:rsidR="008F6F39" w:rsidRPr="00CA1270" w14:paraId="38231933" w14:textId="77777777" w:rsidTr="008F6F39">
        <w:tc>
          <w:tcPr>
            <w:tcW w:w="2689" w:type="dxa"/>
            <w:vAlign w:val="center"/>
          </w:tcPr>
          <w:p w14:paraId="21658B77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Pagrindinė kalba</w:t>
            </w:r>
          </w:p>
        </w:tc>
        <w:tc>
          <w:tcPr>
            <w:tcW w:w="1843" w:type="dxa"/>
            <w:vAlign w:val="center"/>
          </w:tcPr>
          <w:p w14:paraId="4FA41545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1.4</w:t>
            </w:r>
          </w:p>
        </w:tc>
        <w:tc>
          <w:tcPr>
            <w:tcW w:w="5102" w:type="dxa"/>
            <w:vAlign w:val="center"/>
          </w:tcPr>
          <w:p w14:paraId="64D0C50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Lietuvių kalba</w:t>
            </w:r>
          </w:p>
        </w:tc>
      </w:tr>
      <w:tr w:rsidR="008F6F39" w:rsidRPr="00CA1270" w14:paraId="7BCFB4E0" w14:textId="77777777" w:rsidTr="008F6F39">
        <w:tc>
          <w:tcPr>
            <w:tcW w:w="2689" w:type="dxa"/>
            <w:vAlign w:val="center"/>
          </w:tcPr>
          <w:p w14:paraId="358A7ED6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Bendravimo kalba</w:t>
            </w:r>
          </w:p>
        </w:tc>
        <w:tc>
          <w:tcPr>
            <w:tcW w:w="1843" w:type="dxa"/>
            <w:vAlign w:val="center"/>
          </w:tcPr>
          <w:p w14:paraId="1D30B242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1.4</w:t>
            </w:r>
          </w:p>
        </w:tc>
        <w:tc>
          <w:tcPr>
            <w:tcW w:w="5102" w:type="dxa"/>
            <w:vAlign w:val="center"/>
          </w:tcPr>
          <w:p w14:paraId="703351A2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Lietuvių</w:t>
            </w:r>
          </w:p>
        </w:tc>
      </w:tr>
      <w:tr w:rsidR="008F6F39" w:rsidRPr="00607233" w14:paraId="5CE03B7B" w14:textId="77777777" w:rsidTr="008F6F39">
        <w:tc>
          <w:tcPr>
            <w:tcW w:w="2689" w:type="dxa"/>
            <w:vAlign w:val="center"/>
          </w:tcPr>
          <w:p w14:paraId="6A5AED7C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607233">
              <w:rPr>
                <w:rFonts w:cstheme="minorHAnsi"/>
                <w:b/>
                <w:sz w:val="22"/>
                <w:szCs w:val="22"/>
              </w:rPr>
              <w:t>Teisė naudotis statybviete</w:t>
            </w:r>
          </w:p>
        </w:tc>
        <w:tc>
          <w:tcPr>
            <w:tcW w:w="1843" w:type="dxa"/>
            <w:vAlign w:val="center"/>
          </w:tcPr>
          <w:p w14:paraId="3D558E7B" w14:textId="77777777" w:rsidR="008F6F39" w:rsidRPr="00607233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2.1</w:t>
            </w:r>
          </w:p>
        </w:tc>
        <w:tc>
          <w:tcPr>
            <w:tcW w:w="5102" w:type="dxa"/>
            <w:vAlign w:val="center"/>
          </w:tcPr>
          <w:p w14:paraId="1647D5C2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Nurodytu terminu (terminais)</w:t>
            </w:r>
          </w:p>
        </w:tc>
      </w:tr>
      <w:tr w:rsidR="008F6F39" w:rsidRPr="00607233" w14:paraId="60C6D142" w14:textId="77777777" w:rsidTr="008F6F39">
        <w:tc>
          <w:tcPr>
            <w:tcW w:w="2689" w:type="dxa"/>
            <w:vAlign w:val="center"/>
          </w:tcPr>
          <w:p w14:paraId="2156CCE1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607233">
              <w:rPr>
                <w:rFonts w:cstheme="minorHAnsi"/>
                <w:b/>
                <w:sz w:val="22"/>
                <w:szCs w:val="22"/>
              </w:rPr>
              <w:t>Atlikimo užtikrinimo pateikimo data</w:t>
            </w:r>
          </w:p>
        </w:tc>
        <w:tc>
          <w:tcPr>
            <w:tcW w:w="1843" w:type="dxa"/>
            <w:vAlign w:val="center"/>
          </w:tcPr>
          <w:p w14:paraId="19FE9C7F" w14:textId="77777777" w:rsidR="008F6F39" w:rsidRPr="00607233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4.2.</w:t>
            </w:r>
          </w:p>
        </w:tc>
        <w:tc>
          <w:tcPr>
            <w:tcW w:w="5102" w:type="dxa"/>
            <w:vAlign w:val="center"/>
          </w:tcPr>
          <w:p w14:paraId="57C675EC" w14:textId="77777777" w:rsidR="008F6F39" w:rsidRPr="00607233" w:rsidRDefault="008F6F39" w:rsidP="00C233DD">
            <w:pPr>
              <w:pStyle w:val="TableParagraph"/>
              <w:ind w:right="99"/>
              <w:rPr>
                <w:rFonts w:asciiTheme="minorHAnsi" w:hAnsiTheme="minorHAnsi" w:cstheme="minorHAnsi"/>
                <w:lang w:val="lt-LT"/>
              </w:rPr>
            </w:pPr>
            <w:bookmarkStart w:id="1" w:name="_Hlk134603338"/>
            <w:r w:rsidRPr="00607233">
              <w:rPr>
                <w:rFonts w:asciiTheme="minorHAnsi" w:hAnsiTheme="minorHAnsi" w:cstheme="minorHAnsi"/>
                <w:lang w:val="lt-LT"/>
              </w:rPr>
              <w:t>Ne vėliau kaip per 14 dienų nuo sutarties pasirašymo dienos ir ne vėliau negu iki kreipimosi dėl išankstinio mokėjimo pateikimo Užsakovui.</w:t>
            </w:r>
          </w:p>
          <w:bookmarkEnd w:id="1"/>
          <w:p w14:paraId="73A6CB01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Rangos sutarties nepradedama vykdyti tol, kol Rangovas nepateikia sutarties įvykdymo užtikrinimo.</w:t>
            </w:r>
          </w:p>
        </w:tc>
      </w:tr>
      <w:tr w:rsidR="008F6F39" w:rsidRPr="00CA1270" w14:paraId="376F1414" w14:textId="77777777" w:rsidTr="008F6F39">
        <w:tc>
          <w:tcPr>
            <w:tcW w:w="2689" w:type="dxa"/>
            <w:vAlign w:val="center"/>
          </w:tcPr>
          <w:p w14:paraId="4656C065" w14:textId="77777777" w:rsidR="008F6F39" w:rsidRPr="00607233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bookmarkStart w:id="2" w:name="_Hlk134603325"/>
            <w:r w:rsidRPr="00607233">
              <w:rPr>
                <w:rFonts w:cstheme="minorHAnsi"/>
                <w:b/>
                <w:sz w:val="22"/>
                <w:szCs w:val="22"/>
              </w:rPr>
              <w:t>Atlikimo užtikrinimo suma</w:t>
            </w:r>
          </w:p>
        </w:tc>
        <w:tc>
          <w:tcPr>
            <w:tcW w:w="1843" w:type="dxa"/>
            <w:vAlign w:val="center"/>
          </w:tcPr>
          <w:p w14:paraId="091FC05B" w14:textId="77777777" w:rsidR="008F6F39" w:rsidRPr="00607233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607233">
              <w:rPr>
                <w:rFonts w:cstheme="minorHAnsi"/>
                <w:sz w:val="22"/>
                <w:szCs w:val="22"/>
              </w:rPr>
              <w:t>4.2</w:t>
            </w:r>
          </w:p>
        </w:tc>
        <w:tc>
          <w:tcPr>
            <w:tcW w:w="5102" w:type="dxa"/>
            <w:vAlign w:val="center"/>
          </w:tcPr>
          <w:p w14:paraId="2223187C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5617AD">
              <w:rPr>
                <w:rFonts w:cstheme="minorHAnsi"/>
                <w:sz w:val="22"/>
                <w:szCs w:val="22"/>
              </w:rPr>
              <w:t>10 %</w:t>
            </w:r>
            <w:r w:rsidRPr="005617AD">
              <w:rPr>
                <w:rFonts w:cstheme="minorHAnsi"/>
                <w:bCs/>
                <w:i/>
                <w:color w:val="1F497D"/>
                <w:sz w:val="22"/>
                <w:szCs w:val="22"/>
              </w:rPr>
              <w:t xml:space="preserve"> </w:t>
            </w:r>
            <w:r w:rsidRPr="005617AD">
              <w:rPr>
                <w:rFonts w:cstheme="minorHAnsi"/>
                <w:sz w:val="22"/>
                <w:szCs w:val="22"/>
              </w:rPr>
              <w:t>priimtos sutarties sumos be PVM</w:t>
            </w:r>
          </w:p>
        </w:tc>
      </w:tr>
      <w:bookmarkEnd w:id="2"/>
      <w:tr w:rsidR="008F6F39" w:rsidRPr="00CA1270" w14:paraId="30E53968" w14:textId="77777777" w:rsidTr="008F6F39">
        <w:tc>
          <w:tcPr>
            <w:tcW w:w="2689" w:type="dxa"/>
            <w:vAlign w:val="center"/>
          </w:tcPr>
          <w:p w14:paraId="3B622499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Atlikimo užtikrinimo galiojimo laikas</w:t>
            </w:r>
          </w:p>
        </w:tc>
        <w:tc>
          <w:tcPr>
            <w:tcW w:w="1843" w:type="dxa"/>
            <w:vAlign w:val="center"/>
          </w:tcPr>
          <w:p w14:paraId="3F22D98C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Style w:val="Hipersaitas"/>
                <w:rFonts w:cstheme="minorHAnsi"/>
                <w:sz w:val="22"/>
                <w:szCs w:val="22"/>
              </w:rPr>
              <w:t>4.2</w:t>
            </w:r>
          </w:p>
        </w:tc>
        <w:tc>
          <w:tcPr>
            <w:tcW w:w="5102" w:type="dxa"/>
            <w:vAlign w:val="center"/>
          </w:tcPr>
          <w:p w14:paraId="3700B32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Cs/>
                <w:color w:val="000000"/>
                <w:sz w:val="22"/>
                <w:szCs w:val="22"/>
              </w:rPr>
            </w:pPr>
            <w:r w:rsidRPr="00CA1270">
              <w:rPr>
                <w:rFonts w:cstheme="minorHAnsi"/>
                <w:bCs/>
                <w:color w:val="000000"/>
                <w:sz w:val="22"/>
                <w:szCs w:val="22"/>
              </w:rPr>
              <w:t>Darbų baigimo terminas ir 84 dienos po Perėmimo pažymos išdavimo</w:t>
            </w:r>
          </w:p>
        </w:tc>
      </w:tr>
      <w:tr w:rsidR="008F6F39" w:rsidRPr="00CA1270" w14:paraId="329771EF" w14:textId="77777777" w:rsidTr="008F6F39">
        <w:tc>
          <w:tcPr>
            <w:tcW w:w="2689" w:type="dxa"/>
            <w:vAlign w:val="center"/>
          </w:tcPr>
          <w:p w14:paraId="64D80FA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Įprastinės darbo valandos</w:t>
            </w:r>
          </w:p>
        </w:tc>
        <w:tc>
          <w:tcPr>
            <w:tcW w:w="1843" w:type="dxa"/>
            <w:vAlign w:val="center"/>
          </w:tcPr>
          <w:p w14:paraId="4FDCDDA5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6.5</w:t>
            </w:r>
          </w:p>
        </w:tc>
        <w:tc>
          <w:tcPr>
            <w:tcW w:w="5102" w:type="dxa"/>
            <w:vAlign w:val="center"/>
          </w:tcPr>
          <w:p w14:paraId="672FDF53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 xml:space="preserve">Darbo valandos nustatomos vadovaujantis Lietuvos Respublikos darbo kodeksu. </w:t>
            </w:r>
            <w:r w:rsidRPr="00CA1270">
              <w:rPr>
                <w:rFonts w:cstheme="minorHAnsi"/>
                <w:sz w:val="22"/>
                <w:szCs w:val="22"/>
                <w:lang w:eastAsia="fi-FI"/>
              </w:rPr>
              <w:t>Nacionalinės bei švenčių dienos – nedarbo dienos.</w:t>
            </w:r>
          </w:p>
        </w:tc>
      </w:tr>
      <w:tr w:rsidR="008F6F39" w:rsidRPr="00CA1270" w14:paraId="0058DCBA" w14:textId="77777777" w:rsidTr="008F6F39">
        <w:tc>
          <w:tcPr>
            <w:tcW w:w="2689" w:type="dxa"/>
            <w:vAlign w:val="center"/>
          </w:tcPr>
          <w:p w14:paraId="76FA9E2F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Patikslintos Programos pateikimo laikas</w:t>
            </w:r>
          </w:p>
        </w:tc>
        <w:tc>
          <w:tcPr>
            <w:tcW w:w="1843" w:type="dxa"/>
            <w:vAlign w:val="center"/>
          </w:tcPr>
          <w:p w14:paraId="07937267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8.3</w:t>
            </w:r>
          </w:p>
        </w:tc>
        <w:tc>
          <w:tcPr>
            <w:tcW w:w="5102" w:type="dxa"/>
            <w:vAlign w:val="center"/>
          </w:tcPr>
          <w:p w14:paraId="3E98A0AD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Per 28 dienų po pranešimo apie darbo pradžią gavimo. Patikslinta programa turi atitikti pirkimo dokumentuose ir pasiūlyme nustatytus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CA1270">
              <w:rPr>
                <w:rFonts w:cstheme="minorHAnsi"/>
                <w:sz w:val="22"/>
                <w:szCs w:val="22"/>
              </w:rPr>
              <w:t>reikalavimus</w:t>
            </w:r>
          </w:p>
        </w:tc>
      </w:tr>
      <w:tr w:rsidR="008F6F39" w:rsidRPr="00CA1270" w14:paraId="6C51777A" w14:textId="77777777" w:rsidTr="008F6F39">
        <w:tc>
          <w:tcPr>
            <w:tcW w:w="2689" w:type="dxa"/>
            <w:vAlign w:val="center"/>
          </w:tcPr>
          <w:p w14:paraId="6C1870CF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Kompensacija dėl Darbų uždelsimo</w:t>
            </w:r>
          </w:p>
        </w:tc>
        <w:tc>
          <w:tcPr>
            <w:tcW w:w="1843" w:type="dxa"/>
            <w:vAlign w:val="center"/>
          </w:tcPr>
          <w:p w14:paraId="00AC999C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8.7 ir 14.15</w:t>
            </w:r>
          </w:p>
        </w:tc>
        <w:tc>
          <w:tcPr>
            <w:tcW w:w="5102" w:type="dxa"/>
            <w:vAlign w:val="center"/>
          </w:tcPr>
          <w:p w14:paraId="788DA07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Už kiekvieną uždelstą kalendorinę dieną skaičiuojama 0,05% kompensacija nuo priimtos sutarties sumos be PVM</w:t>
            </w:r>
          </w:p>
        </w:tc>
      </w:tr>
      <w:tr w:rsidR="008F6F39" w:rsidRPr="00CA1270" w14:paraId="3A65CD28" w14:textId="77777777" w:rsidTr="008F6F39">
        <w:tc>
          <w:tcPr>
            <w:tcW w:w="2689" w:type="dxa"/>
            <w:vAlign w:val="center"/>
          </w:tcPr>
          <w:p w14:paraId="0C6179EF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Sutarta didžiausia kompensacijos suma dėl darbų uždelsimo</w:t>
            </w:r>
          </w:p>
        </w:tc>
        <w:tc>
          <w:tcPr>
            <w:tcW w:w="1843" w:type="dxa"/>
            <w:vAlign w:val="center"/>
          </w:tcPr>
          <w:p w14:paraId="128F8DFC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8.7</w:t>
            </w:r>
          </w:p>
        </w:tc>
        <w:tc>
          <w:tcPr>
            <w:tcW w:w="5102" w:type="dxa"/>
            <w:vAlign w:val="center"/>
          </w:tcPr>
          <w:p w14:paraId="2846ACF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10%</w:t>
            </w:r>
            <w:r w:rsidRPr="00CA1270">
              <w:rPr>
                <w:rFonts w:cstheme="minorHAnsi"/>
                <w:bCs/>
                <w:i/>
                <w:color w:val="FF0000"/>
                <w:sz w:val="22"/>
                <w:szCs w:val="22"/>
              </w:rPr>
              <w:t xml:space="preserve"> </w:t>
            </w:r>
            <w:r w:rsidRPr="00CA1270">
              <w:rPr>
                <w:rFonts w:cstheme="minorHAnsi"/>
                <w:sz w:val="22"/>
                <w:szCs w:val="22"/>
              </w:rPr>
              <w:t>nuo priimtos sutarties sumos be PVM</w:t>
            </w:r>
          </w:p>
        </w:tc>
      </w:tr>
      <w:tr w:rsidR="008F6F39" w:rsidRPr="00CA1270" w14:paraId="7CD0BC89" w14:textId="77777777" w:rsidTr="008F6F39">
        <w:tc>
          <w:tcPr>
            <w:tcW w:w="2689" w:type="dxa"/>
            <w:vAlign w:val="center"/>
          </w:tcPr>
          <w:p w14:paraId="6E7C3A11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Pataisymai dėl kainos pakeitimo</w:t>
            </w:r>
          </w:p>
        </w:tc>
        <w:tc>
          <w:tcPr>
            <w:tcW w:w="1843" w:type="dxa"/>
            <w:vAlign w:val="center"/>
          </w:tcPr>
          <w:p w14:paraId="2ECC8368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13.8</w:t>
            </w:r>
          </w:p>
        </w:tc>
        <w:tc>
          <w:tcPr>
            <w:tcW w:w="5102" w:type="dxa"/>
            <w:vAlign w:val="center"/>
          </w:tcPr>
          <w:p w14:paraId="76D9EF8A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Sutarties kainos pokyčio apskaičiavimas pateikiamas Konkrečių sutarties sąlygų 13.8 punkte</w:t>
            </w:r>
          </w:p>
          <w:p w14:paraId="21C77B45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</w:p>
        </w:tc>
      </w:tr>
      <w:tr w:rsidR="008F6F39" w:rsidRPr="00CA1270" w14:paraId="5F2D4D3E" w14:textId="77777777" w:rsidTr="008F6F39">
        <w:tc>
          <w:tcPr>
            <w:tcW w:w="2689" w:type="dxa"/>
            <w:vAlign w:val="center"/>
          </w:tcPr>
          <w:p w14:paraId="6EDDD5FE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Išankstinis mokėjimas</w:t>
            </w:r>
          </w:p>
        </w:tc>
        <w:tc>
          <w:tcPr>
            <w:tcW w:w="1843" w:type="dxa"/>
            <w:vAlign w:val="center"/>
          </w:tcPr>
          <w:p w14:paraId="4F6765C9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14.2</w:t>
            </w:r>
          </w:p>
        </w:tc>
        <w:tc>
          <w:tcPr>
            <w:tcW w:w="5102" w:type="dxa"/>
            <w:vAlign w:val="center"/>
          </w:tcPr>
          <w:p w14:paraId="4CB8BB3E" w14:textId="77777777" w:rsidR="008F6F39" w:rsidRPr="00CA1270" w:rsidRDefault="008F6F39" w:rsidP="00C233DD">
            <w:pPr>
              <w:pStyle w:val="TableParagraph"/>
              <w:ind w:right="93"/>
              <w:rPr>
                <w:rFonts w:asciiTheme="minorHAnsi" w:hAnsiTheme="minorHAnsi" w:cstheme="minorHAnsi"/>
                <w:lang w:val="lt-LT"/>
              </w:rPr>
            </w:pPr>
            <w:r w:rsidRPr="00CA1270">
              <w:rPr>
                <w:rFonts w:asciiTheme="minorHAnsi" w:hAnsiTheme="minorHAnsi" w:cstheme="minorHAnsi"/>
                <w:lang w:val="lt-LT"/>
              </w:rPr>
              <w:t>Iki 10 % nuo priimtos sutarties sumos</w:t>
            </w:r>
            <w:r w:rsidRPr="00CA1270">
              <w:rPr>
                <w:rFonts w:asciiTheme="minorHAnsi" w:hAnsiTheme="minorHAnsi" w:cstheme="minorHAnsi"/>
                <w:spacing w:val="-27"/>
                <w:lang w:val="lt-LT"/>
              </w:rPr>
              <w:t xml:space="preserve"> </w:t>
            </w:r>
            <w:r w:rsidRPr="00CA1270">
              <w:rPr>
                <w:rFonts w:asciiTheme="minorHAnsi" w:hAnsiTheme="minorHAnsi" w:cstheme="minorHAnsi"/>
                <w:lang w:val="lt-LT"/>
              </w:rPr>
              <w:t>(EUR be PVM), pateikus išankstinio mokėjimo grąžinimo užtikrinimo garantiją</w:t>
            </w:r>
          </w:p>
          <w:p w14:paraId="65F41097" w14:textId="77777777" w:rsidR="008F6F39" w:rsidRPr="00CA1270" w:rsidRDefault="008F6F39" w:rsidP="00C233DD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Gali būti prašoma Rangovo pagrįsti išankstinio mokėjimo dydžio būtinumą.</w:t>
            </w:r>
          </w:p>
        </w:tc>
      </w:tr>
      <w:tr w:rsidR="008F6F39" w:rsidRPr="00CA1270" w14:paraId="4DF88290" w14:textId="77777777" w:rsidTr="008F6F39">
        <w:tc>
          <w:tcPr>
            <w:tcW w:w="2689" w:type="dxa"/>
            <w:vAlign w:val="center"/>
          </w:tcPr>
          <w:p w14:paraId="67F91BF0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Išankstinio mokėjimo grąžinimo pradžia</w:t>
            </w:r>
          </w:p>
        </w:tc>
        <w:tc>
          <w:tcPr>
            <w:tcW w:w="1843" w:type="dxa"/>
            <w:vAlign w:val="center"/>
          </w:tcPr>
          <w:p w14:paraId="5AB1ACEA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14.2(a)</w:t>
            </w:r>
          </w:p>
        </w:tc>
        <w:tc>
          <w:tcPr>
            <w:tcW w:w="5102" w:type="dxa"/>
            <w:vAlign w:val="center"/>
          </w:tcPr>
          <w:p w14:paraId="6D4367F8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Pirmas tarpinis mokėjimas</w:t>
            </w:r>
          </w:p>
        </w:tc>
      </w:tr>
      <w:tr w:rsidR="008F6F39" w:rsidRPr="00CA1270" w14:paraId="4611C3B3" w14:textId="77777777" w:rsidTr="008F6F39">
        <w:tc>
          <w:tcPr>
            <w:tcW w:w="2689" w:type="dxa"/>
            <w:vAlign w:val="center"/>
          </w:tcPr>
          <w:p w14:paraId="51B5B6B0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Išankstinio mokėjimo grąžinimo norma</w:t>
            </w:r>
          </w:p>
        </w:tc>
        <w:tc>
          <w:tcPr>
            <w:tcW w:w="1843" w:type="dxa"/>
            <w:vAlign w:val="center"/>
          </w:tcPr>
          <w:p w14:paraId="432E58C0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14.2(b)</w:t>
            </w:r>
          </w:p>
        </w:tc>
        <w:tc>
          <w:tcPr>
            <w:tcW w:w="5102" w:type="dxa"/>
            <w:vAlign w:val="center"/>
          </w:tcPr>
          <w:p w14:paraId="640F9D48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color w:val="FF0000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25% tarpinio mokėjimo pažymos sumos</w:t>
            </w:r>
          </w:p>
        </w:tc>
      </w:tr>
      <w:tr w:rsidR="008F6F39" w:rsidRPr="00CA1270" w14:paraId="511C0CC3" w14:textId="77777777" w:rsidTr="008F6F39">
        <w:tc>
          <w:tcPr>
            <w:tcW w:w="2689" w:type="dxa"/>
            <w:vAlign w:val="center"/>
          </w:tcPr>
          <w:p w14:paraId="328D7D20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eastAsia="Calibri" w:cstheme="minorHAnsi"/>
                <w:b/>
                <w:bCs/>
                <w:sz w:val="22"/>
                <w:szCs w:val="22"/>
              </w:rPr>
              <w:t>Sulaikymo procentas</w:t>
            </w:r>
          </w:p>
        </w:tc>
        <w:tc>
          <w:tcPr>
            <w:tcW w:w="1843" w:type="dxa"/>
            <w:vAlign w:val="center"/>
          </w:tcPr>
          <w:p w14:paraId="7905F8F5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14.3</w:t>
            </w:r>
          </w:p>
        </w:tc>
        <w:tc>
          <w:tcPr>
            <w:tcW w:w="5102" w:type="dxa"/>
            <w:vAlign w:val="center"/>
          </w:tcPr>
          <w:p w14:paraId="752CC204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Cs/>
                <w:sz w:val="22"/>
                <w:szCs w:val="22"/>
              </w:rPr>
            </w:pPr>
            <w:r w:rsidRPr="00CA1270">
              <w:rPr>
                <w:rFonts w:eastAsia="Calibri" w:cstheme="minorHAnsi"/>
                <w:sz w:val="22"/>
                <w:szCs w:val="22"/>
              </w:rPr>
              <w:t>10 % tarpinio mokėjimo pažymos sumos</w:t>
            </w:r>
          </w:p>
        </w:tc>
      </w:tr>
      <w:tr w:rsidR="008F6F39" w:rsidRPr="00CA1270" w14:paraId="4EA7DD1C" w14:textId="77777777" w:rsidTr="008F6F39">
        <w:tc>
          <w:tcPr>
            <w:tcW w:w="2689" w:type="dxa"/>
            <w:vAlign w:val="center"/>
          </w:tcPr>
          <w:p w14:paraId="3C2271AD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eastAsia="Calibri" w:cstheme="minorHAnsi"/>
                <w:b/>
                <w:bCs/>
                <w:sz w:val="22"/>
                <w:szCs w:val="22"/>
              </w:rPr>
              <w:t>Sulaikomų pinigų riba</w:t>
            </w:r>
          </w:p>
        </w:tc>
        <w:tc>
          <w:tcPr>
            <w:tcW w:w="1843" w:type="dxa"/>
            <w:vAlign w:val="center"/>
          </w:tcPr>
          <w:p w14:paraId="106FD5B7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14.3</w:t>
            </w:r>
          </w:p>
        </w:tc>
        <w:tc>
          <w:tcPr>
            <w:tcW w:w="5102" w:type="dxa"/>
            <w:vAlign w:val="center"/>
          </w:tcPr>
          <w:p w14:paraId="2D66751E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Cs/>
                <w:sz w:val="22"/>
                <w:szCs w:val="22"/>
              </w:rPr>
            </w:pPr>
            <w:r w:rsidRPr="00CA1270">
              <w:rPr>
                <w:rFonts w:eastAsia="Calibri" w:cstheme="minorHAnsi"/>
                <w:sz w:val="22"/>
                <w:szCs w:val="22"/>
              </w:rPr>
              <w:t>10 % Priimtos sutarties sumos</w:t>
            </w:r>
          </w:p>
        </w:tc>
      </w:tr>
      <w:tr w:rsidR="008F6F39" w:rsidRPr="00CA1270" w14:paraId="585DF89A" w14:textId="77777777" w:rsidTr="008F6F39">
        <w:tc>
          <w:tcPr>
            <w:tcW w:w="2689" w:type="dxa"/>
            <w:vAlign w:val="center"/>
          </w:tcPr>
          <w:p w14:paraId="18DA5384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lastRenderedPageBreak/>
              <w:t>Mažiausia tarpinio mokėjimo pažymos suma</w:t>
            </w:r>
          </w:p>
        </w:tc>
        <w:tc>
          <w:tcPr>
            <w:tcW w:w="1843" w:type="dxa"/>
            <w:vAlign w:val="center"/>
          </w:tcPr>
          <w:p w14:paraId="0AC2A85A" w14:textId="77777777" w:rsidR="008F6F39" w:rsidRPr="00CA1270" w:rsidRDefault="008F6F39" w:rsidP="00C233DD">
            <w:pPr>
              <w:spacing w:before="120"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14.6</w:t>
            </w:r>
          </w:p>
        </w:tc>
        <w:tc>
          <w:tcPr>
            <w:tcW w:w="5102" w:type="dxa"/>
            <w:vAlign w:val="center"/>
          </w:tcPr>
          <w:p w14:paraId="68C13D6A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Cs/>
                <w:sz w:val="22"/>
                <w:szCs w:val="22"/>
              </w:rPr>
            </w:pPr>
            <w:r w:rsidRPr="00CA1270">
              <w:rPr>
                <w:rFonts w:cstheme="minorHAnsi"/>
                <w:bCs/>
                <w:sz w:val="22"/>
                <w:szCs w:val="22"/>
              </w:rPr>
              <w:t xml:space="preserve"> Neribojama </w:t>
            </w:r>
          </w:p>
        </w:tc>
      </w:tr>
      <w:tr w:rsidR="008F6F39" w:rsidRPr="00CA1270" w14:paraId="635B9130" w14:textId="77777777" w:rsidTr="008F6F39"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281717C5" w14:textId="77777777" w:rsidR="008F6F39" w:rsidRPr="00CA1270" w:rsidRDefault="008F6F39" w:rsidP="00C233DD">
            <w:pPr>
              <w:spacing w:after="0" w:line="240" w:lineRule="auto"/>
              <w:rPr>
                <w:rFonts w:cstheme="minorHAnsi"/>
                <w:b/>
                <w:sz w:val="22"/>
                <w:szCs w:val="22"/>
              </w:rPr>
            </w:pPr>
            <w:r w:rsidRPr="00CA1270">
              <w:rPr>
                <w:rFonts w:cstheme="minorHAnsi"/>
                <w:b/>
                <w:sz w:val="22"/>
                <w:szCs w:val="22"/>
              </w:rPr>
              <w:t>Mokėjimo valiuta</w:t>
            </w:r>
          </w:p>
        </w:tc>
        <w:tc>
          <w:tcPr>
            <w:tcW w:w="1843" w:type="dxa"/>
            <w:vAlign w:val="center"/>
          </w:tcPr>
          <w:p w14:paraId="18F7A2A8" w14:textId="77777777" w:rsidR="008F6F39" w:rsidRPr="00CA1270" w:rsidRDefault="008F6F39" w:rsidP="00C233DD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14.15</w:t>
            </w:r>
          </w:p>
        </w:tc>
        <w:tc>
          <w:tcPr>
            <w:tcW w:w="5102" w:type="dxa"/>
            <w:vAlign w:val="center"/>
          </w:tcPr>
          <w:p w14:paraId="6F27C272" w14:textId="77777777" w:rsidR="008F6F39" w:rsidRPr="00CA1270" w:rsidRDefault="008F6F39" w:rsidP="00C233DD">
            <w:pPr>
              <w:spacing w:before="120" w:after="0" w:line="240" w:lineRule="auto"/>
              <w:rPr>
                <w:rFonts w:cstheme="minorHAnsi"/>
                <w:sz w:val="22"/>
                <w:szCs w:val="22"/>
              </w:rPr>
            </w:pPr>
            <w:r w:rsidRPr="00CA1270">
              <w:rPr>
                <w:rFonts w:cstheme="minorHAnsi"/>
                <w:sz w:val="22"/>
                <w:szCs w:val="22"/>
              </w:rPr>
              <w:t>Euras</w:t>
            </w:r>
          </w:p>
        </w:tc>
      </w:tr>
    </w:tbl>
    <w:p w14:paraId="4ADDCF5B" w14:textId="4CBA687B" w:rsidR="008F6F39" w:rsidRDefault="008F6F39" w:rsidP="008F6F39">
      <w:pPr>
        <w:spacing w:after="0" w:line="240" w:lineRule="auto"/>
        <w:rPr>
          <w:rFonts w:cstheme="minorHAnsi"/>
          <w:sz w:val="22"/>
          <w:szCs w:val="22"/>
        </w:rPr>
      </w:pPr>
    </w:p>
    <w:p w14:paraId="2647147F" w14:textId="6424D43A" w:rsidR="00B12A34" w:rsidRPr="00CA1270" w:rsidRDefault="00B12A34" w:rsidP="008F6F39">
      <w:pPr>
        <w:spacing w:after="0" w:line="240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* - šias grafas užpildo pasiūlymą teikiantis tiekėjas (arba jo įgaliotas asmuo).</w:t>
      </w:r>
    </w:p>
    <w:p w14:paraId="3A68A5A2" w14:textId="77777777" w:rsidR="008F6F39" w:rsidRPr="00CA1270" w:rsidRDefault="008F6F39" w:rsidP="008F6F39">
      <w:pPr>
        <w:spacing w:after="0" w:line="240" w:lineRule="auto"/>
        <w:rPr>
          <w:rFonts w:cstheme="minorHAnsi"/>
          <w:sz w:val="22"/>
          <w:szCs w:val="22"/>
        </w:rPr>
      </w:pPr>
    </w:p>
    <w:p w14:paraId="5BA70DF1" w14:textId="77777777" w:rsidR="008F6F39" w:rsidRPr="00CA1270" w:rsidRDefault="008F6F39" w:rsidP="008F6F39">
      <w:pPr>
        <w:pStyle w:val="Pagrindinistekstas1"/>
        <w:rPr>
          <w:rFonts w:asciiTheme="minorHAnsi" w:hAnsiTheme="minorHAnsi" w:cstheme="minorHAnsi"/>
          <w:sz w:val="22"/>
          <w:szCs w:val="22"/>
          <w:lang w:val="lt-LT"/>
        </w:rPr>
      </w:pPr>
      <w:r w:rsidRPr="00CA1270">
        <w:rPr>
          <w:rFonts w:asciiTheme="minorHAnsi" w:hAnsiTheme="minorHAnsi" w:cstheme="minorHAnsi"/>
          <w:sz w:val="22"/>
          <w:szCs w:val="22"/>
          <w:lang w:val="lt-LT"/>
        </w:rPr>
        <w:t>________________________</w:t>
      </w:r>
      <w:r w:rsidRPr="00CA1270">
        <w:rPr>
          <w:rFonts w:asciiTheme="minorHAnsi" w:hAnsiTheme="minorHAnsi" w:cstheme="minorHAnsi"/>
          <w:sz w:val="22"/>
          <w:szCs w:val="22"/>
          <w:lang w:val="lt-LT"/>
        </w:rPr>
        <w:tab/>
        <w:t>___________________</w:t>
      </w:r>
      <w:r w:rsidRPr="00CA1270">
        <w:rPr>
          <w:rFonts w:asciiTheme="minorHAnsi" w:hAnsiTheme="minorHAnsi" w:cstheme="minorHAnsi"/>
          <w:sz w:val="22"/>
          <w:szCs w:val="22"/>
          <w:lang w:val="lt-LT"/>
        </w:rPr>
        <w:tab/>
        <w:t>_______________________</w:t>
      </w:r>
    </w:p>
    <w:p w14:paraId="32CECB71" w14:textId="77777777" w:rsidR="008F6F39" w:rsidRPr="00CA1270" w:rsidRDefault="008F6F39" w:rsidP="008F6F39">
      <w:pPr>
        <w:pStyle w:val="Pagrindinistekstas1"/>
        <w:rPr>
          <w:rFonts w:asciiTheme="minorHAnsi" w:hAnsiTheme="minorHAnsi" w:cstheme="minorHAnsi"/>
          <w:sz w:val="22"/>
          <w:szCs w:val="22"/>
          <w:lang w:val="lt-LT"/>
        </w:rPr>
      </w:pP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>(įgalioto asmens pareigos)</w:t>
      </w: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ab/>
      </w: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ab/>
        <w:t xml:space="preserve">(parašas) </w:t>
      </w: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ab/>
      </w:r>
      <w:r w:rsidRPr="00CA1270">
        <w:rPr>
          <w:rFonts w:asciiTheme="minorHAnsi" w:hAnsiTheme="minorHAnsi" w:cstheme="minorHAnsi"/>
          <w:position w:val="6"/>
          <w:sz w:val="22"/>
          <w:szCs w:val="22"/>
          <w:lang w:val="lt-LT"/>
        </w:rPr>
        <w:tab/>
        <w:t>(vardas, pavardė)</w:t>
      </w:r>
    </w:p>
    <w:p w14:paraId="425F6F50" w14:textId="77777777" w:rsidR="008F6F39" w:rsidRPr="00CA1270" w:rsidRDefault="008F6F39" w:rsidP="008F6F39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2"/>
          <w:szCs w:val="22"/>
        </w:rPr>
      </w:pPr>
    </w:p>
    <w:p w14:paraId="10515A7E" w14:textId="77777777" w:rsidR="004F5DD9" w:rsidRDefault="004F5DD9"/>
    <w:sectPr w:rsidR="004F5DD9" w:rsidSect="008F6F3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F39"/>
    <w:rsid w:val="00110CE9"/>
    <w:rsid w:val="001E40DC"/>
    <w:rsid w:val="004F5DD9"/>
    <w:rsid w:val="00757C16"/>
    <w:rsid w:val="008D6DA0"/>
    <w:rsid w:val="008F6F39"/>
    <w:rsid w:val="00B12A34"/>
    <w:rsid w:val="00C542D1"/>
    <w:rsid w:val="00F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EF974"/>
  <w15:chartTrackingRefBased/>
  <w15:docId w15:val="{7A029BF7-DED3-456A-8D45-3063077B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6F3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8F6F39"/>
    <w:rPr>
      <w:strike w:val="0"/>
      <w:dstrike w:val="0"/>
      <w:color w:val="auto"/>
      <w:u w:val="none"/>
      <w:effect w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8F6F39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F6F39"/>
    <w:rPr>
      <w:rFonts w:eastAsiaTheme="minorEastAsia"/>
      <w:kern w:val="0"/>
      <w:sz w:val="21"/>
      <w:szCs w:val="20"/>
      <w:lang w:eastAsia="lt-LT"/>
      <w14:ligatures w14:val="none"/>
    </w:rPr>
  </w:style>
  <w:style w:type="paragraph" w:styleId="Dokumentoinaostekstas">
    <w:name w:val="endnote text"/>
    <w:basedOn w:val="prastasis"/>
    <w:link w:val="DokumentoinaostekstasDiagrama"/>
    <w:unhideWhenUsed/>
    <w:rsid w:val="008F6F39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8F6F39"/>
    <w:rPr>
      <w:rFonts w:eastAsiaTheme="minorEastAsia"/>
      <w:kern w:val="0"/>
      <w:sz w:val="20"/>
      <w:szCs w:val="20"/>
      <w:lang w:eastAsia="lt-LT"/>
      <w14:ligatures w14:val="none"/>
    </w:rPr>
  </w:style>
  <w:style w:type="paragraph" w:customStyle="1" w:styleId="Komentarotema1">
    <w:name w:val="Komentaro tema1"/>
    <w:basedOn w:val="Komentarotekstas"/>
    <w:next w:val="Komentarotekstas"/>
    <w:semiHidden/>
    <w:rsid w:val="008F6F39"/>
    <w:pPr>
      <w:spacing w:after="0"/>
    </w:pPr>
    <w:rPr>
      <w:rFonts w:ascii="Times New Roman" w:eastAsia="Times New Roman" w:hAnsi="Times New Roman" w:cs="Arial Unicode MS"/>
      <w:b/>
      <w:bCs/>
      <w:lang w:val="x-none" w:eastAsia="fi-FI" w:bidi="bo-CN"/>
    </w:rPr>
  </w:style>
  <w:style w:type="paragraph" w:customStyle="1" w:styleId="Pagrindinistekstas1">
    <w:name w:val="Pagrindinis tekstas1"/>
    <w:rsid w:val="008F6F39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prastasis"/>
    <w:uiPriority w:val="1"/>
    <w:qFormat/>
    <w:rsid w:val="008F6F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6F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6F39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raopastraipa">
    <w:name w:val="List Paragraph"/>
    <w:basedOn w:val="prastasis"/>
    <w:uiPriority w:val="34"/>
    <w:qFormat/>
    <w:rsid w:val="00B12A34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2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2A34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57C16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57C1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57C16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F93A39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maps/place/data=!4m2!3m1!1s0x46dd947499fe9d23:0x1b509578e3c0651d?sa=X&amp;ved=1t:8290&amp;ictx=111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2805</Words>
  <Characters>1600</Characters>
  <Application>Microsoft Office Word</Application>
  <DocSecurity>0</DocSecurity>
  <Lines>13</Lines>
  <Paragraphs>8</Paragraphs>
  <ScaleCrop>false</ScaleCrop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Valentas Plukas</cp:lastModifiedBy>
  <cp:revision>2</cp:revision>
  <dcterms:created xsi:type="dcterms:W3CDTF">2025-02-05T18:34:00Z</dcterms:created>
  <dcterms:modified xsi:type="dcterms:W3CDTF">2025-02-05T18:34:00Z</dcterms:modified>
</cp:coreProperties>
</file>