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CC" w:rsidRPr="005022CC" w:rsidRDefault="005022CC" w:rsidP="005022CC">
      <w:pPr>
        <w:spacing w:after="200" w:line="276" w:lineRule="auto"/>
        <w:jc w:val="right"/>
        <w:rPr>
          <w:rFonts w:eastAsia="Calibri"/>
          <w:b/>
        </w:rPr>
      </w:pPr>
      <w:r w:rsidRPr="005022CC">
        <w:rPr>
          <w:rFonts w:eastAsia="Calibri"/>
          <w:b/>
        </w:rPr>
        <w:t>Priedėlis Nr. 1</w:t>
      </w:r>
    </w:p>
    <w:p w:rsidR="005022CC" w:rsidRPr="005022CC" w:rsidRDefault="005022CC" w:rsidP="005022CC">
      <w:pPr>
        <w:numPr>
          <w:ilvl w:val="6"/>
          <w:numId w:val="1"/>
        </w:numPr>
        <w:spacing w:after="200" w:line="276" w:lineRule="auto"/>
        <w:ind w:left="357" w:hanging="357"/>
        <w:contextualSpacing/>
        <w:jc w:val="center"/>
        <w:rPr>
          <w:rFonts w:eastAsia="Calibri"/>
          <w:b/>
        </w:rPr>
      </w:pPr>
      <w:r w:rsidRPr="005022CC">
        <w:rPr>
          <w:rFonts w:eastAsia="Calibri"/>
          <w:b/>
        </w:rPr>
        <w:t xml:space="preserve">Gręžinio paviljono techniniai reikalavimai </w:t>
      </w:r>
    </w:p>
    <w:p w:rsidR="005022CC" w:rsidRPr="005022CC" w:rsidRDefault="005022CC" w:rsidP="005022CC">
      <w:pPr>
        <w:spacing w:line="360" w:lineRule="auto"/>
        <w:ind w:firstLine="567"/>
        <w:jc w:val="both"/>
        <w:rPr>
          <w:rFonts w:eastAsia="Calibri"/>
        </w:rPr>
      </w:pPr>
      <w:r w:rsidRPr="005022CC">
        <w:rPr>
          <w:rFonts w:eastAsia="Calibri"/>
        </w:rPr>
        <w:t>Antžeminis statinys gręžinio apsaugai, pagamintas naudojant “</w:t>
      </w:r>
      <w:proofErr w:type="spellStart"/>
      <w:r w:rsidRPr="005022CC">
        <w:rPr>
          <w:rFonts w:eastAsia="Calibri"/>
        </w:rPr>
        <w:t>sandwich</w:t>
      </w:r>
      <w:proofErr w:type="spellEnd"/>
      <w:r w:rsidRPr="005022CC">
        <w:rPr>
          <w:rFonts w:eastAsia="Calibri"/>
        </w:rPr>
        <w:t xml:space="preserve">” tipo konstrukcijas, susidedančias iš cinkuoto aliuminio lakštų su </w:t>
      </w:r>
      <w:proofErr w:type="spellStart"/>
      <w:r w:rsidRPr="005022CC">
        <w:rPr>
          <w:rFonts w:eastAsia="Calibri"/>
        </w:rPr>
        <w:t>ekstrūdinio</w:t>
      </w:r>
      <w:proofErr w:type="spellEnd"/>
      <w:r w:rsidRPr="005022CC">
        <w:rPr>
          <w:rFonts w:eastAsia="Calibri"/>
        </w:rPr>
        <w:t xml:space="preserve"> </w:t>
      </w:r>
      <w:proofErr w:type="spellStart"/>
      <w:r w:rsidRPr="005022CC">
        <w:rPr>
          <w:rFonts w:eastAsia="Calibri"/>
        </w:rPr>
        <w:t>polistireno</w:t>
      </w:r>
      <w:proofErr w:type="spellEnd"/>
      <w:r w:rsidRPr="005022CC">
        <w:rPr>
          <w:rFonts w:eastAsia="Calibri"/>
        </w:rPr>
        <w:t xml:space="preserve"> </w:t>
      </w:r>
      <w:proofErr w:type="spellStart"/>
      <w:r w:rsidRPr="005022CC">
        <w:rPr>
          <w:rFonts w:eastAsia="Calibri"/>
        </w:rPr>
        <w:t>porėtu</w:t>
      </w:r>
      <w:proofErr w:type="spellEnd"/>
      <w:r w:rsidRPr="005022CC">
        <w:rPr>
          <w:rFonts w:eastAsia="Calibri"/>
        </w:rPr>
        <w:t xml:space="preserve"> sluoksniu viduje. sumontuojama ant paruošto žvyruoto paviršiaus. Viršus funkcionuoja kaip durys ir yra su dviem amortizatoriais, užtikrinančiais lengvą visos priekinės dalies atidarymą, kas sudaro puikias sąlygas aptarnavimui: yra pakankamai vietos įrangos patikrinimui ir priežiūrai.</w:t>
      </w:r>
    </w:p>
    <w:p w:rsidR="005022CC" w:rsidRPr="005022CC" w:rsidRDefault="005022CC" w:rsidP="005022CC">
      <w:pPr>
        <w:spacing w:after="200" w:line="276" w:lineRule="auto"/>
        <w:rPr>
          <w:rFonts w:eastAsia="Calibri"/>
        </w:rPr>
      </w:pPr>
      <w:r w:rsidRPr="005022CC">
        <w:rPr>
          <w:rFonts w:eastAsia="Calibri"/>
        </w:rPr>
        <w:t>Gręžinio statinio plotis 1750 mm</w:t>
      </w:r>
    </w:p>
    <w:p w:rsidR="005022CC" w:rsidRPr="005022CC" w:rsidRDefault="005022CC" w:rsidP="005022CC">
      <w:pPr>
        <w:spacing w:after="200" w:line="276" w:lineRule="auto"/>
        <w:rPr>
          <w:rFonts w:eastAsia="Calibri"/>
        </w:rPr>
      </w:pPr>
      <w:r w:rsidRPr="005022CC">
        <w:rPr>
          <w:rFonts w:eastAsia="Calibri"/>
        </w:rPr>
        <w:t>Gręžinio statinio ilgis 2750 mm</w:t>
      </w:r>
    </w:p>
    <w:p w:rsidR="005022CC" w:rsidRPr="005022CC" w:rsidRDefault="005022CC" w:rsidP="005022CC">
      <w:pPr>
        <w:spacing w:after="200" w:line="276" w:lineRule="auto"/>
        <w:rPr>
          <w:rFonts w:eastAsia="Calibri"/>
        </w:rPr>
      </w:pPr>
      <w:r w:rsidRPr="005022CC">
        <w:rPr>
          <w:rFonts w:eastAsia="Calibri"/>
        </w:rPr>
        <w:t>Gręžinio statinio aukštis 1750 mm</w:t>
      </w:r>
    </w:p>
    <w:p w:rsidR="005022CC" w:rsidRPr="005022CC" w:rsidRDefault="005022CC" w:rsidP="005022CC">
      <w:pPr>
        <w:spacing w:after="200" w:line="276" w:lineRule="auto"/>
        <w:rPr>
          <w:rFonts w:eastAsia="Calibri"/>
        </w:rPr>
      </w:pPr>
      <w:r w:rsidRPr="005022CC">
        <w:rPr>
          <w:rFonts w:eastAsia="Calibri"/>
        </w:rPr>
        <w:t>Gręžinio plokštės storis nemažiau kaip 50 mm</w:t>
      </w:r>
    </w:p>
    <w:p w:rsidR="005022CC" w:rsidRPr="005022CC" w:rsidRDefault="005022CC" w:rsidP="005022CC">
      <w:pPr>
        <w:spacing w:after="200" w:line="276" w:lineRule="auto"/>
        <w:jc w:val="center"/>
        <w:rPr>
          <w:rFonts w:eastAsia="Calibri"/>
        </w:rPr>
      </w:pPr>
      <w:r w:rsidRPr="005022CC">
        <w:rPr>
          <w:rFonts w:eastAsia="Calibri"/>
          <w:noProof/>
          <w:lang w:eastAsia="lt-LT"/>
        </w:rPr>
        <w:drawing>
          <wp:inline distT="0" distB="0" distL="0" distR="0" wp14:anchorId="7246B403" wp14:editId="1D74CCF4">
            <wp:extent cx="6219824" cy="3914775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974" cy="392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7CA" w:rsidRDefault="001E07CA" w:rsidP="005022CC">
      <w:pPr>
        <w:spacing w:after="200" w:line="276" w:lineRule="auto"/>
        <w:rPr>
          <w:rFonts w:eastAsia="Calibri"/>
          <w:b/>
        </w:rPr>
        <w:sectPr w:rsidR="001E07CA" w:rsidSect="005C2058">
          <w:footerReference w:type="default" r:id="rId8"/>
          <w:pgSz w:w="12240" w:h="15840"/>
          <w:pgMar w:top="1134" w:right="567" w:bottom="1134" w:left="1701" w:header="567" w:footer="567" w:gutter="0"/>
          <w:cols w:space="1296"/>
          <w:noEndnote/>
          <w:docGrid w:linePitch="254"/>
        </w:sectPr>
      </w:pPr>
    </w:p>
    <w:p w:rsidR="005022CC" w:rsidRPr="005022CC" w:rsidRDefault="005022CC" w:rsidP="005022CC">
      <w:pPr>
        <w:spacing w:after="200" w:line="276" w:lineRule="auto"/>
        <w:rPr>
          <w:rFonts w:eastAsia="Calibri"/>
          <w:b/>
        </w:rPr>
      </w:pPr>
    </w:p>
    <w:p w:rsidR="005022CC" w:rsidRPr="005022CC" w:rsidRDefault="005022CC" w:rsidP="005022CC">
      <w:pPr>
        <w:numPr>
          <w:ilvl w:val="6"/>
          <w:numId w:val="1"/>
        </w:numPr>
        <w:spacing w:after="120" w:line="276" w:lineRule="auto"/>
        <w:ind w:left="357" w:hanging="357"/>
        <w:contextualSpacing/>
        <w:jc w:val="center"/>
        <w:rPr>
          <w:rFonts w:eastAsia="Calibri"/>
          <w:b/>
        </w:rPr>
      </w:pPr>
      <w:r w:rsidRPr="005022CC">
        <w:rPr>
          <w:rFonts w:eastAsia="Calibri"/>
          <w:b/>
        </w:rPr>
        <w:t>GRĘŽINUOSE MONTUOJAMŲ SIURBLIŲ TECHNINIAI REIKALAVIMAI</w:t>
      </w:r>
    </w:p>
    <w:p w:rsidR="005022CC" w:rsidRPr="005022CC" w:rsidRDefault="005022CC" w:rsidP="005022CC">
      <w:pPr>
        <w:rPr>
          <w:i/>
          <w:sz w:val="22"/>
          <w:szCs w:val="22"/>
        </w:rPr>
      </w:pPr>
    </w:p>
    <w:p w:rsidR="005022CC" w:rsidRPr="001E07CA" w:rsidRDefault="001E07CA" w:rsidP="001E07CA">
      <w:pPr>
        <w:pStyle w:val="Sraopastraipa"/>
        <w:numPr>
          <w:ilvl w:val="1"/>
          <w:numId w:val="12"/>
        </w:numPr>
        <w:spacing w:after="120" w:line="276" w:lineRule="auto"/>
        <w:rPr>
          <w:b/>
          <w:lang w:eastAsia="lt-LT"/>
        </w:rPr>
      </w:pPr>
      <w:r w:rsidRPr="001E07CA">
        <w:rPr>
          <w:b/>
          <w:lang w:eastAsia="lt-LT"/>
        </w:rPr>
        <w:t xml:space="preserve"> </w:t>
      </w:r>
      <w:r w:rsidR="005022CC" w:rsidRPr="001E07CA">
        <w:rPr>
          <w:b/>
          <w:lang w:eastAsia="lt-LT"/>
        </w:rPr>
        <w:t>Panardinamas gręžinio</w:t>
      </w:r>
      <w:r w:rsidR="00733A9C" w:rsidRPr="001E07CA">
        <w:rPr>
          <w:b/>
          <w:lang w:eastAsia="lt-LT"/>
        </w:rPr>
        <w:t xml:space="preserve"> Nr. 13D</w:t>
      </w:r>
      <w:r w:rsidR="005022CC" w:rsidRPr="001E07CA">
        <w:rPr>
          <w:b/>
          <w:lang w:eastAsia="lt-LT"/>
        </w:rPr>
        <w:t xml:space="preserve"> siurblys Kleboniškio vandenvietė</w:t>
      </w:r>
      <w:r w:rsidR="00C40C76" w:rsidRPr="001E07CA">
        <w:rPr>
          <w:b/>
          <w:lang w:eastAsia="lt-LT"/>
        </w:rPr>
        <w:t>je</w:t>
      </w:r>
    </w:p>
    <w:p w:rsidR="001E07CA" w:rsidRPr="005022CC" w:rsidRDefault="001E07CA" w:rsidP="001E07CA">
      <w:pPr>
        <w:pStyle w:val="Sraopastraipa"/>
        <w:spacing w:before="120" w:after="120" w:line="360" w:lineRule="auto"/>
        <w:ind w:left="794"/>
        <w:rPr>
          <w:b/>
          <w:lang w:eastAsia="lt-LT"/>
        </w:rPr>
      </w:pPr>
      <w:r>
        <w:rPr>
          <w:b/>
          <w:lang w:eastAsia="lt-LT"/>
        </w:rPr>
        <w:t>G</w:t>
      </w:r>
      <w:r w:rsidRPr="00933BF2">
        <w:rPr>
          <w:b/>
          <w:lang w:eastAsia="lt-LT"/>
        </w:rPr>
        <w:t>amintojas, modelis (įrašo tiekėjas) _________________________________</w:t>
      </w:r>
    </w:p>
    <w:tbl>
      <w:tblPr>
        <w:tblW w:w="13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6691"/>
        <w:gridCol w:w="2126"/>
        <w:gridCol w:w="2551"/>
      </w:tblGrid>
      <w:tr w:rsidR="001E07CA" w:rsidRPr="005022CC" w:rsidTr="001E07CA">
        <w:trPr>
          <w:trHeight w:val="912"/>
          <w:tblHeader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40C76">
              <w:rPr>
                <w:rFonts w:eastAsia="Calibri"/>
                <w:b/>
                <w:sz w:val="22"/>
                <w:szCs w:val="22"/>
              </w:rPr>
              <w:t>Eil.Nr</w:t>
            </w:r>
            <w:proofErr w:type="spellEnd"/>
            <w:r w:rsidRPr="00C40C76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0C76">
              <w:rPr>
                <w:rFonts w:eastAsia="Calibri"/>
                <w:b/>
                <w:sz w:val="22"/>
                <w:szCs w:val="22"/>
              </w:rPr>
              <w:t>Rodiklis</w:t>
            </w: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0C76">
              <w:rPr>
                <w:rFonts w:eastAsia="Calibri"/>
                <w:b/>
                <w:sz w:val="22"/>
                <w:szCs w:val="22"/>
              </w:rPr>
              <w:t>Reikalaujama rodiklio reikšmė</w:t>
            </w:r>
          </w:p>
        </w:tc>
        <w:tc>
          <w:tcPr>
            <w:tcW w:w="2126" w:type="dxa"/>
            <w:vAlign w:val="center"/>
          </w:tcPr>
          <w:p w:rsidR="001E07CA" w:rsidRPr="00933BF2" w:rsidRDefault="001E07CA" w:rsidP="001E07CA">
            <w:pPr>
              <w:rPr>
                <w:b/>
                <w:sz w:val="22"/>
                <w:szCs w:val="22"/>
              </w:rPr>
            </w:pPr>
            <w:r w:rsidRPr="00933BF2">
              <w:rPr>
                <w:b/>
                <w:sz w:val="22"/>
                <w:szCs w:val="22"/>
              </w:rPr>
              <w:t>Konkretūs duomenys</w:t>
            </w:r>
          </w:p>
        </w:tc>
        <w:tc>
          <w:tcPr>
            <w:tcW w:w="2551" w:type="dxa"/>
            <w:vAlign w:val="center"/>
          </w:tcPr>
          <w:p w:rsidR="001E07CA" w:rsidRPr="00933BF2" w:rsidRDefault="001E07CA" w:rsidP="001E07CA">
            <w:pPr>
              <w:rPr>
                <w:b/>
                <w:sz w:val="22"/>
                <w:szCs w:val="22"/>
              </w:rPr>
            </w:pPr>
            <w:r w:rsidRPr="00933BF2">
              <w:rPr>
                <w:b/>
                <w:sz w:val="22"/>
                <w:szCs w:val="22"/>
              </w:rPr>
              <w:t xml:space="preserve">Nurodomas dokumento pavadinimas, puslapio numeris ir/ar tiksli nuoroda į internetinį puslapį </w:t>
            </w:r>
            <w:r w:rsidRPr="00933BF2">
              <w:rPr>
                <w:b/>
                <w:sz w:val="18"/>
                <w:szCs w:val="18"/>
              </w:rPr>
              <w:t>(</w:t>
            </w:r>
            <w:r w:rsidRPr="00933BF2">
              <w:rPr>
                <w:i/>
                <w:sz w:val="18"/>
                <w:szCs w:val="18"/>
              </w:rPr>
              <w:t>jei ten galima rasti informaciją be papildomų paieškų</w:t>
            </w:r>
            <w:r w:rsidRPr="00933BF2">
              <w:rPr>
                <w:b/>
                <w:sz w:val="18"/>
                <w:szCs w:val="18"/>
              </w:rPr>
              <w:t>)</w:t>
            </w:r>
            <w:r w:rsidRPr="00933BF2">
              <w:rPr>
                <w:rStyle w:val="Puslapioinaosnuoroda"/>
                <w:b/>
                <w:sz w:val="18"/>
                <w:szCs w:val="18"/>
              </w:rPr>
              <w:footnoteReference w:id="1"/>
            </w:r>
            <w:r w:rsidRPr="00933BF2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1E07CA" w:rsidRPr="005022CC" w:rsidTr="001E07CA">
        <w:trPr>
          <w:trHeight w:val="300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Gamintojas, modelis</w:t>
            </w: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Nurodyti produkto gamintoją, kilmės šalį ir tikslų modelį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hRule="exact" w:val="465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Bendrieji duomenys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 xml:space="preserve">Darbo aplinka – geriamas vanduo, </w:t>
            </w:r>
            <w:r>
              <w:rPr>
                <w:rFonts w:eastAsia="Calibri"/>
                <w:sz w:val="20"/>
                <w:szCs w:val="20"/>
              </w:rPr>
              <w:t>temperatūra iki 4</w:t>
            </w:r>
            <w:r w:rsidRPr="00C40C76">
              <w:rPr>
                <w:rFonts w:eastAsia="Calibri"/>
                <w:sz w:val="20"/>
                <w:szCs w:val="20"/>
              </w:rPr>
              <w:t>0 Cº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hRule="exact" w:val="298"/>
        </w:trPr>
        <w:tc>
          <w:tcPr>
            <w:tcW w:w="675" w:type="dxa"/>
            <w:vMerge w:val="restart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 xml:space="preserve">Siurblio </w:t>
            </w:r>
            <w:smartTag w:uri="schemas-tilde-lt/tildestengine" w:element="templates">
              <w:smartTagPr>
                <w:attr w:name="baseform" w:val="charakteristik|a"/>
                <w:attr w:name="id" w:val="-1"/>
                <w:attr w:name="text" w:val="charakteristikos"/>
              </w:smartTagPr>
              <w:r w:rsidRPr="00C40C76">
                <w:rPr>
                  <w:rFonts w:eastAsia="Calibri"/>
                  <w:sz w:val="20"/>
                  <w:szCs w:val="20"/>
                </w:rPr>
                <w:t>charakteristikos</w:t>
              </w:r>
            </w:smartTag>
          </w:p>
        </w:tc>
        <w:tc>
          <w:tcPr>
            <w:tcW w:w="6691" w:type="dxa"/>
            <w:vAlign w:val="center"/>
          </w:tcPr>
          <w:p w:rsidR="001E07CA" w:rsidRPr="008141C9" w:rsidRDefault="001E07CA" w:rsidP="001E07CA">
            <w:pPr>
              <w:pStyle w:val="Sraopastraipa"/>
              <w:numPr>
                <w:ilvl w:val="0"/>
                <w:numId w:val="5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Pakėlimo aukštis darbo taške 55</w:t>
            </w:r>
            <w:r w:rsidRPr="008141C9">
              <w:rPr>
                <w:rFonts w:eastAsia="Calibri"/>
                <w:sz w:val="20"/>
                <w:szCs w:val="20"/>
              </w:rPr>
              <w:t xml:space="preserve"> - </w:t>
            </w:r>
            <w:r>
              <w:rPr>
                <w:rFonts w:eastAsia="Calibri"/>
                <w:sz w:val="20"/>
                <w:szCs w:val="20"/>
              </w:rPr>
              <w:t>60</w:t>
            </w:r>
            <w:r w:rsidRPr="008141C9">
              <w:rPr>
                <w:rFonts w:eastAsia="Calibr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hRule="exact" w:val="431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ind w:firstLine="3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8141C9" w:rsidRDefault="001E07CA" w:rsidP="001E07CA">
            <w:pPr>
              <w:pStyle w:val="Sraopastraipa"/>
              <w:numPr>
                <w:ilvl w:val="0"/>
                <w:numId w:val="5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8141C9">
              <w:rPr>
                <w:rFonts w:eastAsia="Calibri"/>
                <w:sz w:val="20"/>
                <w:szCs w:val="20"/>
              </w:rPr>
              <w:t xml:space="preserve">Siurblio našumas darbo taške </w:t>
            </w:r>
            <w:r>
              <w:rPr>
                <w:rFonts w:eastAsia="Calibri"/>
                <w:sz w:val="20"/>
                <w:szCs w:val="20"/>
              </w:rPr>
              <w:t>55</w:t>
            </w:r>
            <w:r w:rsidRPr="008141C9">
              <w:rPr>
                <w:rFonts w:eastAsia="Calibri"/>
                <w:sz w:val="20"/>
                <w:szCs w:val="20"/>
              </w:rPr>
              <w:t xml:space="preserve"> - 60 m</w:t>
            </w:r>
            <w:r w:rsidRPr="008141C9"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r w:rsidRPr="008141C9">
              <w:rPr>
                <w:rFonts w:eastAsia="Calibri"/>
                <w:sz w:val="20"/>
                <w:szCs w:val="20"/>
              </w:rPr>
              <w:t xml:space="preserve">/h 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hRule="exact" w:val="343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ind w:firstLine="3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E07CA" w:rsidRPr="008141C9" w:rsidRDefault="001E07CA" w:rsidP="001E07CA">
            <w:pPr>
              <w:pStyle w:val="Sraopastraipa"/>
              <w:numPr>
                <w:ilvl w:val="0"/>
                <w:numId w:val="5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8141C9">
              <w:rPr>
                <w:rFonts w:eastAsia="Calibri"/>
                <w:sz w:val="20"/>
                <w:szCs w:val="20"/>
              </w:rPr>
              <w:t>Hidraulinis siurbl</w:t>
            </w:r>
            <w:r>
              <w:rPr>
                <w:rFonts w:eastAsia="Calibri"/>
                <w:sz w:val="20"/>
                <w:szCs w:val="20"/>
              </w:rPr>
              <w:t>io efektyvumas darbo taške  ≥ 82.7</w:t>
            </w:r>
            <w:r w:rsidRPr="008141C9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E07CA" w:rsidRPr="005022CC" w:rsidTr="001E07CA">
        <w:trPr>
          <w:trHeight w:val="369"/>
        </w:trPr>
        <w:tc>
          <w:tcPr>
            <w:tcW w:w="675" w:type="dxa"/>
            <w:vMerge w:val="restart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Reikalavimai siurblio konstrukcijai</w:t>
            </w: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6"/>
              </w:numPr>
              <w:ind w:left="414" w:hanging="35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Korpusas, darbo kameros, darbo ratai, atbulinis vožtuvas ir filtras turi būti pagaminti iš nerūdijančio plieno markės n</w:t>
            </w:r>
            <w:r w:rsidRPr="00C40C76">
              <w:rPr>
                <w:rFonts w:eastAsia="Calibri"/>
                <w:bCs/>
                <w:sz w:val="20"/>
                <w:szCs w:val="20"/>
              </w:rPr>
              <w:t>e žemesnės nei EN 1.4408 (AISI 316)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36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6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Velenas turi būti pagaminti iš nerūdijančio plieno markės ne žemesnės nei EN 1.4408 (AISI 316)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36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6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Turi turėti integruotą atbulinį vožtuvą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36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6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Turi turėti filtrą siurblio pasiurbime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36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6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Turi turėti daugiakampes įvores su kanalais smėliui praeiti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36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6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Turi turėti guolį blokuojantį veleno vertikalų judėjimą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36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6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Turi turėti dėvimuosius žiedus kiekvienam darbo ratui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240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6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Siurblio, variklio skersmuo – 6 coliai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300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6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 xml:space="preserve">Siurblio išvadas – </w:t>
            </w:r>
            <w:proofErr w:type="spellStart"/>
            <w:r w:rsidRPr="00C40C76">
              <w:rPr>
                <w:rFonts w:eastAsia="Calibri"/>
                <w:sz w:val="20"/>
                <w:szCs w:val="20"/>
              </w:rPr>
              <w:t>flanšo</w:t>
            </w:r>
            <w:proofErr w:type="spellEnd"/>
            <w:r w:rsidRPr="00C40C76">
              <w:rPr>
                <w:rFonts w:eastAsia="Calibri"/>
                <w:sz w:val="20"/>
                <w:szCs w:val="20"/>
              </w:rPr>
              <w:t xml:space="preserve"> dydis Dn100 mm</w:t>
            </w:r>
            <w:r>
              <w:rPr>
                <w:rFonts w:eastAsia="Calibri"/>
                <w:sz w:val="20"/>
                <w:szCs w:val="20"/>
              </w:rPr>
              <w:t xml:space="preserve"> (EN1092)</w:t>
            </w:r>
            <w:r w:rsidRPr="00C40C76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C40C76">
              <w:rPr>
                <w:rFonts w:eastAsia="Calibri"/>
                <w:sz w:val="20"/>
                <w:szCs w:val="20"/>
              </w:rPr>
              <w:t>Flanšas</w:t>
            </w:r>
            <w:proofErr w:type="spellEnd"/>
            <w:r w:rsidRPr="00C40C76">
              <w:rPr>
                <w:rFonts w:eastAsia="Calibri"/>
                <w:sz w:val="20"/>
                <w:szCs w:val="20"/>
              </w:rPr>
              <w:t>, PN16, skylių, atstumas tarp skylių ašių – Dn180 mm., turi būti pagaminti iš nerūdijančio plieno markės n</w:t>
            </w:r>
            <w:r w:rsidRPr="00C40C76">
              <w:rPr>
                <w:rFonts w:eastAsia="Calibri"/>
                <w:bCs/>
                <w:sz w:val="20"/>
                <w:szCs w:val="20"/>
              </w:rPr>
              <w:t>e žemesnės nei EN 1.4408 (AISI 316)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299"/>
        </w:trPr>
        <w:tc>
          <w:tcPr>
            <w:tcW w:w="675" w:type="dxa"/>
            <w:vMerge w:val="restart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40C76">
              <w:rPr>
                <w:rFonts w:eastAsia="Calibri"/>
                <w:bCs/>
                <w:sz w:val="20"/>
                <w:szCs w:val="20"/>
              </w:rPr>
              <w:t>Reikalavimai elektros varikliui</w:t>
            </w: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C40C76">
              <w:rPr>
                <w:rFonts w:eastAsia="Calibri"/>
                <w:sz w:val="20"/>
                <w:szCs w:val="20"/>
              </w:rPr>
              <w:t xml:space="preserve">Variklio galia </w:t>
            </w:r>
            <w:r w:rsidRPr="00733A9C">
              <w:rPr>
                <w:rFonts w:eastAsia="Calibri"/>
                <w:sz w:val="20"/>
                <w:szCs w:val="20"/>
              </w:rPr>
              <w:t>P2  ne mažiau nei 11 kW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E07CA" w:rsidRPr="005022CC" w:rsidTr="001E07CA">
        <w:trPr>
          <w:trHeight w:val="142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trike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Dažnis - 10</w:t>
            </w:r>
            <w:r w:rsidRPr="00C40C76">
              <w:rPr>
                <w:rFonts w:eastAsia="Calibri"/>
                <w:sz w:val="20"/>
                <w:szCs w:val="20"/>
              </w:rPr>
              <w:t>0 Hz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  <w:u w:val="single"/>
              </w:rPr>
            </w:pPr>
          </w:p>
        </w:tc>
      </w:tr>
      <w:tr w:rsidR="001E07CA" w:rsidRPr="005022CC" w:rsidTr="001E07CA">
        <w:trPr>
          <w:trHeight w:val="142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Įtampa - 400 V, 3 fazės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142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Variklio sūkių skaičius ≤ 300</w:t>
            </w:r>
            <w:r w:rsidRPr="00C40C76">
              <w:rPr>
                <w:rFonts w:eastAsia="Calibri"/>
                <w:sz w:val="20"/>
                <w:szCs w:val="20"/>
              </w:rPr>
              <w:t xml:space="preserve">0 </w:t>
            </w:r>
            <w:proofErr w:type="spellStart"/>
            <w:r w:rsidRPr="00C40C76">
              <w:rPr>
                <w:rFonts w:eastAsia="Calibri"/>
                <w:sz w:val="20"/>
                <w:szCs w:val="20"/>
              </w:rPr>
              <w:t>aps</w:t>
            </w:r>
            <w:proofErr w:type="spellEnd"/>
            <w:r w:rsidRPr="00C40C76">
              <w:rPr>
                <w:rFonts w:eastAsia="Calibri"/>
                <w:sz w:val="20"/>
                <w:szCs w:val="20"/>
              </w:rPr>
              <w:t>/min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20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 xml:space="preserve">Variklio paleidimas – </w:t>
            </w:r>
            <w:r w:rsidRPr="00733A9C">
              <w:rPr>
                <w:rFonts w:eastAsia="Calibri"/>
                <w:sz w:val="20"/>
                <w:szCs w:val="20"/>
              </w:rPr>
              <w:t>per DK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20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Leistinas įsijungimų skaičius ≥ 20 1/h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20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Siurblio kabelio ilgis turi</w:t>
            </w:r>
            <w:r>
              <w:rPr>
                <w:rFonts w:eastAsia="Calibri"/>
                <w:sz w:val="20"/>
                <w:szCs w:val="20"/>
              </w:rPr>
              <w:t xml:space="preserve"> būti ne mažesnis kaip 5</w:t>
            </w:r>
            <w:r w:rsidRPr="00C40C76">
              <w:rPr>
                <w:rFonts w:eastAsia="Calibri"/>
                <w:sz w:val="20"/>
                <w:szCs w:val="20"/>
              </w:rPr>
              <w:t>5 m. Siurblys turi būti pristatytas su prijungtu kabeliu, kabelis su nerūdijančio plieno apsauga per visą siurblio korpusą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523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Variklio korpusas turi būti pagamintas iš</w:t>
            </w:r>
            <w:r w:rsidRPr="00C40C76">
              <w:rPr>
                <w:rFonts w:eastAsia="Calibri"/>
                <w:bCs/>
                <w:sz w:val="20"/>
                <w:szCs w:val="20"/>
              </w:rPr>
              <w:t xml:space="preserve"> ne žemesnės klasės nerūdijančio plieno nei EN 1.4408 (AISI 316)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20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Variklis turi būti su smėlio gaubtu, vandeniu tepamais slydimo guoliais ir išsiplėtimo diafragma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342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Statoriaus apvijos turi būti izoliuotos PE/PA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20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 xml:space="preserve">Siurblio variklis turi būti </w:t>
            </w:r>
            <w:r>
              <w:rPr>
                <w:rFonts w:eastAsia="Calibri"/>
                <w:sz w:val="20"/>
                <w:szCs w:val="20"/>
              </w:rPr>
              <w:t>PM</w:t>
            </w:r>
            <w:r w:rsidRPr="00C40C76">
              <w:rPr>
                <w:rFonts w:eastAsia="Calibri"/>
                <w:sz w:val="20"/>
                <w:szCs w:val="20"/>
              </w:rPr>
              <w:t xml:space="preserve"> tipo (arba lygiavertis) su siurblių gamintojo integruotu temperatūriniu jutikliu (PT100) ir jo antriniu prietaisu.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100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Apsaugos klasė ne žemesnė kaip IP68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625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40C76">
              <w:rPr>
                <w:rFonts w:eastAsia="Calibri"/>
                <w:bCs/>
                <w:sz w:val="20"/>
                <w:szCs w:val="20"/>
              </w:rPr>
              <w:t>Garantijos</w:t>
            </w: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Garantinis laikotarpis turi būti ne trumpesnis kaip 24 mėnesių nuo Prekės pristatymo dienos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608"/>
        </w:trPr>
        <w:tc>
          <w:tcPr>
            <w:tcW w:w="675" w:type="dxa"/>
            <w:vMerge w:val="restart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40C76">
              <w:rPr>
                <w:rFonts w:eastAsia="Calibri"/>
                <w:bCs/>
                <w:sz w:val="20"/>
                <w:szCs w:val="20"/>
              </w:rPr>
              <w:t>Kiti reikalavimai</w:t>
            </w: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8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color w:val="000000"/>
                <w:sz w:val="20"/>
                <w:szCs w:val="20"/>
              </w:rPr>
              <w:t>Siurbliai turi būti pagaminti laikantis ISO 9001 reikalavimų (pateikti sertifikato kopiją)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435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8"/>
              </w:numPr>
              <w:ind w:left="414" w:hanging="357"/>
              <w:jc w:val="both"/>
              <w:rPr>
                <w:color w:val="000000"/>
                <w:sz w:val="20"/>
                <w:szCs w:val="20"/>
              </w:rPr>
            </w:pPr>
            <w:r w:rsidRPr="00C40C76">
              <w:rPr>
                <w:color w:val="000000"/>
                <w:sz w:val="20"/>
                <w:szCs w:val="20"/>
              </w:rPr>
              <w:t>Kartu su pasiūlymu pateikti siūlomų siurblių techninių duomenų lapus su darbinėmis kreivėmis (lietuvių kalba)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</w:tbl>
    <w:p w:rsidR="005022CC" w:rsidRDefault="005022CC" w:rsidP="005022CC">
      <w:pPr>
        <w:rPr>
          <w:i/>
          <w:sz w:val="22"/>
          <w:szCs w:val="22"/>
        </w:rPr>
      </w:pPr>
    </w:p>
    <w:p w:rsidR="00733A9C" w:rsidRDefault="001E07CA" w:rsidP="001E07CA">
      <w:pPr>
        <w:pStyle w:val="Sraopastraipa"/>
        <w:numPr>
          <w:ilvl w:val="1"/>
          <w:numId w:val="12"/>
        </w:numPr>
        <w:spacing w:after="120" w:line="276" w:lineRule="auto"/>
        <w:rPr>
          <w:b/>
          <w:lang w:eastAsia="lt-LT"/>
        </w:rPr>
      </w:pPr>
      <w:r>
        <w:rPr>
          <w:b/>
          <w:lang w:eastAsia="lt-LT"/>
        </w:rPr>
        <w:lastRenderedPageBreak/>
        <w:t xml:space="preserve"> </w:t>
      </w:r>
      <w:r w:rsidR="00733A9C" w:rsidRPr="005022CC">
        <w:rPr>
          <w:b/>
          <w:lang w:eastAsia="lt-LT"/>
        </w:rPr>
        <w:t>Panardinamas gręžinio</w:t>
      </w:r>
      <w:r w:rsidR="00733A9C">
        <w:rPr>
          <w:b/>
          <w:lang w:eastAsia="lt-LT"/>
        </w:rPr>
        <w:t xml:space="preserve"> Nr. 14D</w:t>
      </w:r>
      <w:r w:rsidR="00733A9C" w:rsidRPr="005022CC">
        <w:rPr>
          <w:b/>
          <w:lang w:eastAsia="lt-LT"/>
        </w:rPr>
        <w:t xml:space="preserve"> siurblys Kleboniškio vandenvietė</w:t>
      </w:r>
      <w:r>
        <w:rPr>
          <w:b/>
          <w:lang w:eastAsia="lt-LT"/>
        </w:rPr>
        <w:t>je</w:t>
      </w:r>
    </w:p>
    <w:p w:rsidR="001E07CA" w:rsidRPr="005022CC" w:rsidRDefault="001E07CA" w:rsidP="001E07CA">
      <w:pPr>
        <w:pStyle w:val="Sraopastraipa"/>
        <w:spacing w:before="120" w:after="120" w:line="360" w:lineRule="auto"/>
        <w:ind w:left="794"/>
        <w:rPr>
          <w:b/>
          <w:lang w:eastAsia="lt-LT"/>
        </w:rPr>
      </w:pPr>
      <w:r>
        <w:rPr>
          <w:b/>
          <w:lang w:eastAsia="lt-LT"/>
        </w:rPr>
        <w:t>G</w:t>
      </w:r>
      <w:r w:rsidRPr="00933BF2">
        <w:rPr>
          <w:b/>
          <w:lang w:eastAsia="lt-LT"/>
        </w:rPr>
        <w:t>amintojas, modelis (įrašo tiekėjas) _________________________________</w:t>
      </w:r>
    </w:p>
    <w:tbl>
      <w:tblPr>
        <w:tblW w:w="13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6691"/>
        <w:gridCol w:w="2126"/>
        <w:gridCol w:w="2551"/>
      </w:tblGrid>
      <w:tr w:rsidR="001E07CA" w:rsidRPr="005022CC" w:rsidTr="001E07CA">
        <w:trPr>
          <w:trHeight w:val="912"/>
          <w:tblHeader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40C76">
              <w:rPr>
                <w:rFonts w:eastAsia="Calibri"/>
                <w:b/>
                <w:sz w:val="22"/>
                <w:szCs w:val="22"/>
              </w:rPr>
              <w:t>Eil.Nr</w:t>
            </w:r>
            <w:proofErr w:type="spellEnd"/>
            <w:r w:rsidRPr="00C40C76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0C76">
              <w:rPr>
                <w:rFonts w:eastAsia="Calibri"/>
                <w:b/>
                <w:sz w:val="22"/>
                <w:szCs w:val="22"/>
              </w:rPr>
              <w:t>Rodiklis</w:t>
            </w: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0C76">
              <w:rPr>
                <w:rFonts w:eastAsia="Calibri"/>
                <w:b/>
                <w:sz w:val="22"/>
                <w:szCs w:val="22"/>
              </w:rPr>
              <w:t>Reikalaujama rodiklio reikšmė</w:t>
            </w:r>
          </w:p>
        </w:tc>
        <w:tc>
          <w:tcPr>
            <w:tcW w:w="2126" w:type="dxa"/>
            <w:vAlign w:val="center"/>
          </w:tcPr>
          <w:p w:rsidR="001E07CA" w:rsidRPr="00933BF2" w:rsidRDefault="001E07CA" w:rsidP="001E07CA">
            <w:pPr>
              <w:rPr>
                <w:b/>
                <w:sz w:val="22"/>
                <w:szCs w:val="22"/>
              </w:rPr>
            </w:pPr>
            <w:r w:rsidRPr="00933BF2">
              <w:rPr>
                <w:b/>
                <w:sz w:val="22"/>
                <w:szCs w:val="22"/>
              </w:rPr>
              <w:t>Konkretūs duomenys</w:t>
            </w:r>
          </w:p>
        </w:tc>
        <w:tc>
          <w:tcPr>
            <w:tcW w:w="2551" w:type="dxa"/>
            <w:vAlign w:val="center"/>
          </w:tcPr>
          <w:p w:rsidR="001E07CA" w:rsidRPr="00933BF2" w:rsidRDefault="001E07CA" w:rsidP="001E07CA">
            <w:pPr>
              <w:rPr>
                <w:b/>
                <w:sz w:val="22"/>
                <w:szCs w:val="22"/>
              </w:rPr>
            </w:pPr>
            <w:r w:rsidRPr="00933BF2">
              <w:rPr>
                <w:b/>
                <w:sz w:val="22"/>
                <w:szCs w:val="22"/>
              </w:rPr>
              <w:t xml:space="preserve">Nurodomas dokumento pavadinimas, puslapio numeris ir/ar tiksli nuoroda į internetinį puslapį </w:t>
            </w:r>
            <w:r w:rsidRPr="00933BF2">
              <w:rPr>
                <w:b/>
                <w:sz w:val="18"/>
                <w:szCs w:val="18"/>
              </w:rPr>
              <w:t>(</w:t>
            </w:r>
            <w:r w:rsidRPr="00933BF2">
              <w:rPr>
                <w:i/>
                <w:sz w:val="18"/>
                <w:szCs w:val="18"/>
              </w:rPr>
              <w:t>jei ten galima rasti informaciją be papildomų paieškų</w:t>
            </w:r>
            <w:r w:rsidRPr="00933BF2">
              <w:rPr>
                <w:b/>
                <w:sz w:val="18"/>
                <w:szCs w:val="18"/>
              </w:rPr>
              <w:t>)</w:t>
            </w:r>
            <w:r w:rsidRPr="00933BF2">
              <w:rPr>
                <w:rStyle w:val="Puslapioinaosnuoroda"/>
                <w:b/>
                <w:sz w:val="18"/>
                <w:szCs w:val="18"/>
              </w:rPr>
              <w:footnoteReference w:id="2"/>
            </w:r>
            <w:r w:rsidRPr="00933BF2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1E07CA" w:rsidRPr="005022CC" w:rsidTr="001E07CA">
        <w:trPr>
          <w:trHeight w:val="300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Gamintojas, modelis</w:t>
            </w: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Nurodyti produkto gamintoją, kilmės šalį ir tikslų modelį</w:t>
            </w:r>
          </w:p>
        </w:tc>
        <w:tc>
          <w:tcPr>
            <w:tcW w:w="2126" w:type="dxa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hRule="exact" w:val="465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Bendrieji duomenys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 xml:space="preserve">Darbo aplinka – geriamas vanduo, </w:t>
            </w:r>
            <w:r>
              <w:rPr>
                <w:rFonts w:eastAsia="Calibri"/>
                <w:sz w:val="20"/>
                <w:szCs w:val="20"/>
              </w:rPr>
              <w:t>temperatūra iki 4</w:t>
            </w:r>
            <w:r w:rsidRPr="00C40C76">
              <w:rPr>
                <w:rFonts w:eastAsia="Calibri"/>
                <w:sz w:val="20"/>
                <w:szCs w:val="20"/>
              </w:rPr>
              <w:t>0 Cº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hRule="exact" w:val="298"/>
        </w:trPr>
        <w:tc>
          <w:tcPr>
            <w:tcW w:w="675" w:type="dxa"/>
            <w:vMerge w:val="restart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 xml:space="preserve">Siurblio </w:t>
            </w:r>
            <w:smartTag w:uri="schemas-tilde-lt/tildestengine" w:element="templates">
              <w:smartTagPr>
                <w:attr w:name="text" w:val="charakteristikos"/>
                <w:attr w:name="id" w:val="-1"/>
                <w:attr w:name="baseform" w:val="charakteristik|a"/>
              </w:smartTagPr>
              <w:r w:rsidRPr="00C40C76">
                <w:rPr>
                  <w:rFonts w:eastAsia="Calibri"/>
                  <w:sz w:val="20"/>
                  <w:szCs w:val="20"/>
                </w:rPr>
                <w:t>charakteristikos</w:t>
              </w:r>
            </w:smartTag>
          </w:p>
        </w:tc>
        <w:tc>
          <w:tcPr>
            <w:tcW w:w="6691" w:type="dxa"/>
            <w:vAlign w:val="center"/>
          </w:tcPr>
          <w:p w:rsidR="001E07CA" w:rsidRPr="008141C9" w:rsidRDefault="001E07CA" w:rsidP="001E07CA">
            <w:pPr>
              <w:pStyle w:val="Sraopastraipa"/>
              <w:numPr>
                <w:ilvl w:val="0"/>
                <w:numId w:val="5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8141C9">
              <w:rPr>
                <w:rFonts w:eastAsia="Calibri"/>
                <w:sz w:val="20"/>
                <w:szCs w:val="20"/>
              </w:rPr>
              <w:t>Pakėlimo aukštis darbo taške 40 - 50 m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hRule="exact" w:val="431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ind w:firstLine="3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8141C9" w:rsidRDefault="001E07CA" w:rsidP="001E07CA">
            <w:pPr>
              <w:pStyle w:val="Sraopastraipa"/>
              <w:numPr>
                <w:ilvl w:val="0"/>
                <w:numId w:val="5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8141C9">
              <w:rPr>
                <w:rFonts w:eastAsia="Calibri"/>
                <w:sz w:val="20"/>
                <w:szCs w:val="20"/>
              </w:rPr>
              <w:t xml:space="preserve">Siurblio našumas darbo taške 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Pr="008141C9">
              <w:rPr>
                <w:rFonts w:eastAsia="Calibri"/>
                <w:sz w:val="20"/>
                <w:szCs w:val="20"/>
              </w:rPr>
              <w:t>0 - 60 m</w:t>
            </w:r>
            <w:r w:rsidRPr="008141C9"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r w:rsidRPr="008141C9">
              <w:rPr>
                <w:rFonts w:eastAsia="Calibri"/>
                <w:sz w:val="20"/>
                <w:szCs w:val="20"/>
              </w:rPr>
              <w:t xml:space="preserve">/h 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hRule="exact" w:val="343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ind w:firstLine="3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E07CA" w:rsidRPr="008141C9" w:rsidRDefault="001E07CA" w:rsidP="001E07CA">
            <w:pPr>
              <w:pStyle w:val="Sraopastraipa"/>
              <w:numPr>
                <w:ilvl w:val="0"/>
                <w:numId w:val="5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8141C9">
              <w:rPr>
                <w:rFonts w:eastAsia="Calibri"/>
                <w:sz w:val="20"/>
                <w:szCs w:val="20"/>
              </w:rPr>
              <w:t>Hidraulinis siurblio efektyvumas darbo taške  ≥ 73%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E07CA" w:rsidRPr="005022CC" w:rsidTr="001E07CA">
        <w:trPr>
          <w:trHeight w:val="369"/>
        </w:trPr>
        <w:tc>
          <w:tcPr>
            <w:tcW w:w="675" w:type="dxa"/>
            <w:vMerge w:val="restart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Reikalavimai siurblio konstrukcijai</w:t>
            </w: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6"/>
              </w:numPr>
              <w:ind w:left="414" w:hanging="35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Korpusas, darbo kameros, darbo ratai, atbulinis vožtuvas ir filtras turi būti pagaminti iš nerūdijančio plieno markės n</w:t>
            </w:r>
            <w:r w:rsidRPr="00C40C76">
              <w:rPr>
                <w:rFonts w:eastAsia="Calibri"/>
                <w:bCs/>
                <w:sz w:val="20"/>
                <w:szCs w:val="20"/>
              </w:rPr>
              <w:t>e žemesnės nei EN 1.4408 (AISI 316)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36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6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Velenas turi būti pagaminti iš nerūdijančio plieno markės ne žemesnės nei EN 1.4408 (AISI 316)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36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6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Turi turėti integruotą atbulinį vožtuvą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36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6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Turi turėti filtrą siurblio pasiurbime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36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6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Turi turėti daugiakampes įvores su kanalais smėliui praeiti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36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6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Turi turėti guolį blokuojantį veleno vertikalų judėjimą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36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6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Turi turėti dėvimuosius žiedus kiekvienam darbo ratui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240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6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Siurblio, variklio skersmuo – 6 coliai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300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6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 xml:space="preserve">Siurblio išvadas – </w:t>
            </w:r>
            <w:proofErr w:type="spellStart"/>
            <w:r w:rsidRPr="00C40C76">
              <w:rPr>
                <w:rFonts w:eastAsia="Calibri"/>
                <w:sz w:val="20"/>
                <w:szCs w:val="20"/>
              </w:rPr>
              <w:t>flanšo</w:t>
            </w:r>
            <w:proofErr w:type="spellEnd"/>
            <w:r w:rsidRPr="00C40C76">
              <w:rPr>
                <w:rFonts w:eastAsia="Calibri"/>
                <w:sz w:val="20"/>
                <w:szCs w:val="20"/>
              </w:rPr>
              <w:t xml:space="preserve"> dydis Dn100 mm. </w:t>
            </w:r>
            <w:proofErr w:type="spellStart"/>
            <w:r w:rsidRPr="00C40C76">
              <w:rPr>
                <w:rFonts w:eastAsia="Calibri"/>
                <w:sz w:val="20"/>
                <w:szCs w:val="20"/>
              </w:rPr>
              <w:t>Flanšas</w:t>
            </w:r>
            <w:proofErr w:type="spellEnd"/>
            <w:r w:rsidRPr="00C40C76">
              <w:rPr>
                <w:rFonts w:eastAsia="Calibri"/>
                <w:sz w:val="20"/>
                <w:szCs w:val="20"/>
              </w:rPr>
              <w:t>, PN16, skylių, atstumas tarp skylių ašių – Dn180 mm., turi būti pagaminti iš nerūdijančio plieno markės n</w:t>
            </w:r>
            <w:r w:rsidRPr="00C40C76">
              <w:rPr>
                <w:rFonts w:eastAsia="Calibri"/>
                <w:bCs/>
                <w:sz w:val="20"/>
                <w:szCs w:val="20"/>
              </w:rPr>
              <w:t>e žemesnės nei EN 1.4408 (AISI 316)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299"/>
        </w:trPr>
        <w:tc>
          <w:tcPr>
            <w:tcW w:w="675" w:type="dxa"/>
            <w:vMerge w:val="restart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40C76">
              <w:rPr>
                <w:rFonts w:eastAsia="Calibri"/>
                <w:bCs/>
                <w:sz w:val="20"/>
                <w:szCs w:val="20"/>
              </w:rPr>
              <w:t>Reikalavimai elektros varikliui</w:t>
            </w: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C40C76">
              <w:rPr>
                <w:rFonts w:eastAsia="Calibri"/>
                <w:sz w:val="20"/>
                <w:szCs w:val="20"/>
              </w:rPr>
              <w:t xml:space="preserve">Variklio galia </w:t>
            </w:r>
            <w:r w:rsidRPr="00424933">
              <w:rPr>
                <w:rFonts w:eastAsia="Calibri"/>
                <w:sz w:val="20"/>
                <w:szCs w:val="20"/>
              </w:rPr>
              <w:t>P2  ne mažiau nei 11 kW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E07CA" w:rsidRPr="005022CC" w:rsidTr="001E07CA">
        <w:trPr>
          <w:trHeight w:val="142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trike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Dažnis - 10</w:t>
            </w:r>
            <w:r w:rsidRPr="00C40C76">
              <w:rPr>
                <w:rFonts w:eastAsia="Calibri"/>
                <w:sz w:val="20"/>
                <w:szCs w:val="20"/>
              </w:rPr>
              <w:t>0 Hz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  <w:u w:val="single"/>
              </w:rPr>
            </w:pPr>
          </w:p>
        </w:tc>
      </w:tr>
      <w:tr w:rsidR="001E07CA" w:rsidRPr="005022CC" w:rsidTr="001E07CA">
        <w:trPr>
          <w:trHeight w:val="142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Įtampa - 400 V, 3 fazės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142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Variklio sūkių skaičius ≤ 300</w:t>
            </w:r>
            <w:r w:rsidRPr="00C40C76">
              <w:rPr>
                <w:rFonts w:eastAsia="Calibri"/>
                <w:sz w:val="20"/>
                <w:szCs w:val="20"/>
              </w:rPr>
              <w:t xml:space="preserve">0 </w:t>
            </w:r>
            <w:proofErr w:type="spellStart"/>
            <w:r w:rsidRPr="00C40C76">
              <w:rPr>
                <w:rFonts w:eastAsia="Calibri"/>
                <w:sz w:val="20"/>
                <w:szCs w:val="20"/>
              </w:rPr>
              <w:t>aps</w:t>
            </w:r>
            <w:proofErr w:type="spellEnd"/>
            <w:r w:rsidRPr="00C40C76">
              <w:rPr>
                <w:rFonts w:eastAsia="Calibri"/>
                <w:sz w:val="20"/>
                <w:szCs w:val="20"/>
              </w:rPr>
              <w:t>/min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20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 xml:space="preserve">Variklio paleidimas – </w:t>
            </w:r>
            <w:r w:rsidRPr="00424933">
              <w:rPr>
                <w:rFonts w:eastAsia="Calibri"/>
                <w:sz w:val="20"/>
                <w:szCs w:val="20"/>
              </w:rPr>
              <w:t>per DK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20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Leistinas įsijungimų skaičius ≥ 20 1/h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20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Siurblio kabelio ilgis turi</w:t>
            </w:r>
            <w:r>
              <w:rPr>
                <w:rFonts w:eastAsia="Calibri"/>
                <w:sz w:val="20"/>
                <w:szCs w:val="20"/>
              </w:rPr>
              <w:t xml:space="preserve"> būti ne mažesnis kaip 5</w:t>
            </w:r>
            <w:r w:rsidRPr="00C40C76">
              <w:rPr>
                <w:rFonts w:eastAsia="Calibri"/>
                <w:sz w:val="20"/>
                <w:szCs w:val="20"/>
              </w:rPr>
              <w:t>5 m. Siurblys turi būti pristatytas su prijungtu kabeliu, kabelis su nerūdijančio plieno apsauga per visą siurblio korpusą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523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Variklio korpusas turi būti pagamintas iš</w:t>
            </w:r>
            <w:r w:rsidRPr="00C40C76">
              <w:rPr>
                <w:rFonts w:eastAsia="Calibri"/>
                <w:bCs/>
                <w:sz w:val="20"/>
                <w:szCs w:val="20"/>
              </w:rPr>
              <w:t xml:space="preserve"> ne žemesnės klasės nerūdijančio plieno nei EN 1.4408 (AISI 316)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20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Variklis turi būti su smėlio gaubtu, vandeniu tepamais slydimo guoliais ir išsiplėtimo diafragma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342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Statoriaus apvijos turi būti izoliuotos PE/PA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209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 xml:space="preserve">Siurblio variklis turi būti </w:t>
            </w:r>
            <w:r>
              <w:rPr>
                <w:rFonts w:eastAsia="Calibri"/>
                <w:sz w:val="20"/>
                <w:szCs w:val="20"/>
              </w:rPr>
              <w:t>PM</w:t>
            </w:r>
            <w:r w:rsidRPr="00C40C76">
              <w:rPr>
                <w:rFonts w:eastAsia="Calibri"/>
                <w:sz w:val="20"/>
                <w:szCs w:val="20"/>
              </w:rPr>
              <w:t xml:space="preserve"> tipo (arba lygiavertis) su siurblių gamintojo integruotu temperatūriniu jutikliu (PT100) ir jo antriniu prietaisu.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100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691" w:type="dxa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7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Apsaugos klasė ne žemesnė kaip IP68</w:t>
            </w:r>
          </w:p>
        </w:tc>
        <w:tc>
          <w:tcPr>
            <w:tcW w:w="2126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625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40C76">
              <w:rPr>
                <w:rFonts w:eastAsia="Calibri"/>
                <w:bCs/>
                <w:sz w:val="20"/>
                <w:szCs w:val="20"/>
              </w:rPr>
              <w:t>Garantijos</w:t>
            </w: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Garantinis laikotarpis turi būti ne trumpesnis kaip 24 mėnesių nuo Prekės pristatymo dienos</w:t>
            </w:r>
          </w:p>
        </w:tc>
        <w:tc>
          <w:tcPr>
            <w:tcW w:w="2126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608"/>
        </w:trPr>
        <w:tc>
          <w:tcPr>
            <w:tcW w:w="675" w:type="dxa"/>
            <w:vMerge w:val="restart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40C76">
              <w:rPr>
                <w:rFonts w:eastAsia="Calibri"/>
                <w:bCs/>
                <w:sz w:val="20"/>
                <w:szCs w:val="20"/>
              </w:rPr>
              <w:t>Kiti reikalavimai</w:t>
            </w: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8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color w:val="000000"/>
                <w:sz w:val="20"/>
                <w:szCs w:val="20"/>
              </w:rPr>
              <w:t>Siurbliai turi būti pagaminti laikantis ISO 9001 reikalavimų (pateikti sertifikato kopiją)</w:t>
            </w:r>
          </w:p>
        </w:tc>
        <w:tc>
          <w:tcPr>
            <w:tcW w:w="2126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435"/>
        </w:trPr>
        <w:tc>
          <w:tcPr>
            <w:tcW w:w="675" w:type="dxa"/>
            <w:vMerge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91" w:type="dxa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8"/>
              </w:numPr>
              <w:ind w:left="414" w:hanging="357"/>
              <w:jc w:val="both"/>
              <w:rPr>
                <w:color w:val="000000"/>
                <w:sz w:val="20"/>
                <w:szCs w:val="20"/>
              </w:rPr>
            </w:pPr>
            <w:r w:rsidRPr="00C40C76">
              <w:rPr>
                <w:color w:val="000000"/>
                <w:sz w:val="20"/>
                <w:szCs w:val="20"/>
              </w:rPr>
              <w:t>Kartu su pasiūlymu pateikti siūlomų siurblių techninių duomenų lapus su darbinėmis kreivėmis (lietuvių kalba)</w:t>
            </w:r>
          </w:p>
        </w:tc>
        <w:tc>
          <w:tcPr>
            <w:tcW w:w="2126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</w:tbl>
    <w:p w:rsidR="00733A9C" w:rsidRPr="005022CC" w:rsidRDefault="00733A9C" w:rsidP="00733A9C">
      <w:pPr>
        <w:rPr>
          <w:i/>
          <w:sz w:val="22"/>
          <w:szCs w:val="22"/>
        </w:rPr>
      </w:pPr>
    </w:p>
    <w:p w:rsidR="001E07CA" w:rsidRDefault="001E07CA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:rsidR="00733A9C" w:rsidRPr="005022CC" w:rsidRDefault="00733A9C" w:rsidP="005022CC">
      <w:pPr>
        <w:rPr>
          <w:i/>
          <w:sz w:val="22"/>
          <w:szCs w:val="22"/>
        </w:rPr>
      </w:pPr>
      <w:bookmarkStart w:id="0" w:name="_GoBack"/>
      <w:bookmarkEnd w:id="0"/>
    </w:p>
    <w:p w:rsidR="005022CC" w:rsidRDefault="001E07CA" w:rsidP="001E07CA">
      <w:pPr>
        <w:pStyle w:val="Sraopastraipa"/>
        <w:numPr>
          <w:ilvl w:val="1"/>
          <w:numId w:val="12"/>
        </w:numPr>
        <w:spacing w:after="120"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proofErr w:type="spellStart"/>
      <w:r w:rsidR="005022CC" w:rsidRPr="001E07CA">
        <w:rPr>
          <w:rFonts w:eastAsia="Calibri"/>
          <w:b/>
        </w:rPr>
        <w:t>Debi</w:t>
      </w:r>
      <w:r w:rsidR="00C40C76" w:rsidRPr="001E07CA">
        <w:rPr>
          <w:rFonts w:eastAsia="Calibri"/>
          <w:b/>
        </w:rPr>
        <w:t>tomačio</w:t>
      </w:r>
      <w:proofErr w:type="spellEnd"/>
      <w:r w:rsidR="00C40C76" w:rsidRPr="001E07CA">
        <w:rPr>
          <w:rFonts w:eastAsia="Calibri"/>
          <w:b/>
        </w:rPr>
        <w:t xml:space="preserve"> techniniai reikalavimai</w:t>
      </w:r>
    </w:p>
    <w:p w:rsidR="001E07CA" w:rsidRPr="001E07CA" w:rsidRDefault="001E07CA" w:rsidP="001E07CA">
      <w:pPr>
        <w:spacing w:after="200" w:line="276" w:lineRule="auto"/>
        <w:rPr>
          <w:b/>
          <w:lang w:eastAsia="lt-LT"/>
        </w:rPr>
      </w:pPr>
      <w:r w:rsidRPr="001E07CA">
        <w:rPr>
          <w:b/>
          <w:lang w:eastAsia="lt-LT"/>
        </w:rPr>
        <w:t>Gamintojas, modelis (įrašo tiekėjas) _________________________________</w:t>
      </w:r>
    </w:p>
    <w:tbl>
      <w:tblPr>
        <w:tblW w:w="13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6550"/>
        <w:gridCol w:w="2127"/>
        <w:gridCol w:w="2721"/>
      </w:tblGrid>
      <w:tr w:rsidR="001E07CA" w:rsidRPr="005022CC" w:rsidTr="001E07CA">
        <w:trPr>
          <w:trHeight w:val="912"/>
          <w:tblHeader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40C76">
              <w:rPr>
                <w:rFonts w:eastAsia="Calibri"/>
                <w:b/>
                <w:sz w:val="22"/>
                <w:szCs w:val="22"/>
              </w:rPr>
              <w:t>Eil.Nr</w:t>
            </w:r>
            <w:proofErr w:type="spellEnd"/>
            <w:r w:rsidRPr="00C40C76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0C76">
              <w:rPr>
                <w:rFonts w:eastAsia="Calibri"/>
                <w:b/>
                <w:sz w:val="22"/>
                <w:szCs w:val="22"/>
              </w:rPr>
              <w:t>Rodiklis</w:t>
            </w:r>
          </w:p>
        </w:tc>
        <w:tc>
          <w:tcPr>
            <w:tcW w:w="6550" w:type="dxa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0C76">
              <w:rPr>
                <w:rFonts w:eastAsia="Calibri"/>
                <w:b/>
                <w:sz w:val="22"/>
                <w:szCs w:val="22"/>
              </w:rPr>
              <w:t>Reikalaujama rodiklio reikšmė</w:t>
            </w:r>
          </w:p>
        </w:tc>
        <w:tc>
          <w:tcPr>
            <w:tcW w:w="2127" w:type="dxa"/>
            <w:vAlign w:val="center"/>
          </w:tcPr>
          <w:p w:rsidR="001E07CA" w:rsidRPr="00933BF2" w:rsidRDefault="001E07CA" w:rsidP="001E07CA">
            <w:pPr>
              <w:rPr>
                <w:b/>
                <w:sz w:val="22"/>
                <w:szCs w:val="22"/>
              </w:rPr>
            </w:pPr>
            <w:r w:rsidRPr="00933BF2">
              <w:rPr>
                <w:b/>
                <w:sz w:val="22"/>
                <w:szCs w:val="22"/>
              </w:rPr>
              <w:t>Konkretūs duomenys</w:t>
            </w:r>
          </w:p>
        </w:tc>
        <w:tc>
          <w:tcPr>
            <w:tcW w:w="2721" w:type="dxa"/>
            <w:vAlign w:val="center"/>
          </w:tcPr>
          <w:p w:rsidR="001E07CA" w:rsidRPr="00933BF2" w:rsidRDefault="001E07CA" w:rsidP="001E07CA">
            <w:pPr>
              <w:rPr>
                <w:b/>
                <w:sz w:val="22"/>
                <w:szCs w:val="22"/>
              </w:rPr>
            </w:pPr>
            <w:r w:rsidRPr="00933BF2">
              <w:rPr>
                <w:b/>
                <w:sz w:val="22"/>
                <w:szCs w:val="22"/>
              </w:rPr>
              <w:t xml:space="preserve">Nurodomas dokumento pavadinimas, puslapio numeris ir/ar tiksli nuoroda į internetinį puslapį </w:t>
            </w:r>
            <w:r w:rsidRPr="00933BF2">
              <w:rPr>
                <w:b/>
                <w:sz w:val="18"/>
                <w:szCs w:val="18"/>
              </w:rPr>
              <w:t>(</w:t>
            </w:r>
            <w:r w:rsidRPr="00933BF2">
              <w:rPr>
                <w:i/>
                <w:sz w:val="18"/>
                <w:szCs w:val="18"/>
              </w:rPr>
              <w:t>jei ten galima rasti informaciją be papildomų paieškų</w:t>
            </w:r>
            <w:r w:rsidRPr="00933BF2">
              <w:rPr>
                <w:b/>
                <w:sz w:val="18"/>
                <w:szCs w:val="18"/>
              </w:rPr>
              <w:t>)</w:t>
            </w:r>
            <w:r w:rsidRPr="00933BF2">
              <w:rPr>
                <w:rStyle w:val="Puslapioinaosnuoroda"/>
                <w:b/>
                <w:sz w:val="18"/>
                <w:szCs w:val="18"/>
              </w:rPr>
              <w:footnoteReference w:id="3"/>
            </w:r>
            <w:r w:rsidRPr="00933BF2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1E07CA" w:rsidRPr="005022CC" w:rsidTr="001E07CA">
        <w:trPr>
          <w:trHeight w:val="407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numPr>
                <w:ilvl w:val="0"/>
                <w:numId w:val="2"/>
              </w:numPr>
              <w:spacing w:after="200" w:line="276" w:lineRule="auto"/>
              <w:ind w:left="57" w:firstLine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Paskirtis</w:t>
            </w:r>
          </w:p>
        </w:tc>
        <w:tc>
          <w:tcPr>
            <w:tcW w:w="6550" w:type="dxa"/>
            <w:vAlign w:val="center"/>
          </w:tcPr>
          <w:p w:rsidR="001E07CA" w:rsidRPr="00C40C76" w:rsidRDefault="001E07CA" w:rsidP="001E07CA">
            <w:pPr>
              <w:ind w:firstLine="34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Vandens kiekio ir momentinio debito matavimas</w:t>
            </w:r>
          </w:p>
        </w:tc>
        <w:tc>
          <w:tcPr>
            <w:tcW w:w="2127" w:type="dxa"/>
            <w:vAlign w:val="center"/>
          </w:tcPr>
          <w:p w:rsidR="001E07CA" w:rsidRPr="00C40C76" w:rsidRDefault="001E07CA" w:rsidP="001E07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21" w:type="dxa"/>
          </w:tcPr>
          <w:p w:rsidR="001E07CA" w:rsidRPr="00C40C76" w:rsidRDefault="001E07CA" w:rsidP="001E07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445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numPr>
                <w:ilvl w:val="0"/>
                <w:numId w:val="2"/>
              </w:numPr>
              <w:spacing w:after="200" w:line="276" w:lineRule="auto"/>
              <w:ind w:left="57" w:firstLine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Veikimo terpė</w:t>
            </w:r>
          </w:p>
        </w:tc>
        <w:tc>
          <w:tcPr>
            <w:tcW w:w="6550" w:type="dxa"/>
            <w:vAlign w:val="center"/>
          </w:tcPr>
          <w:p w:rsidR="001E07CA" w:rsidRPr="00C40C76" w:rsidRDefault="001E07CA" w:rsidP="001E07CA">
            <w:pPr>
              <w:ind w:firstLine="34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Geriamasis vanduo</w:t>
            </w:r>
          </w:p>
        </w:tc>
        <w:tc>
          <w:tcPr>
            <w:tcW w:w="2127" w:type="dxa"/>
            <w:vAlign w:val="center"/>
          </w:tcPr>
          <w:p w:rsidR="001E07CA" w:rsidRPr="00C40C76" w:rsidRDefault="001E07CA" w:rsidP="001E07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21" w:type="dxa"/>
          </w:tcPr>
          <w:p w:rsidR="001E07CA" w:rsidRPr="00C40C76" w:rsidRDefault="001E07CA" w:rsidP="001E07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411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numPr>
                <w:ilvl w:val="0"/>
                <w:numId w:val="2"/>
              </w:numPr>
              <w:spacing w:after="200" w:line="276" w:lineRule="auto"/>
              <w:ind w:left="57" w:firstLine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Tipas</w:t>
            </w:r>
          </w:p>
        </w:tc>
        <w:tc>
          <w:tcPr>
            <w:tcW w:w="6550" w:type="dxa"/>
            <w:vAlign w:val="center"/>
          </w:tcPr>
          <w:p w:rsidR="001E07CA" w:rsidRPr="00C40C76" w:rsidRDefault="001E07CA" w:rsidP="001E07CA">
            <w:pPr>
              <w:ind w:firstLine="34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Elektromagnetinis</w:t>
            </w:r>
          </w:p>
        </w:tc>
        <w:tc>
          <w:tcPr>
            <w:tcW w:w="2127" w:type="dxa"/>
            <w:vAlign w:val="center"/>
          </w:tcPr>
          <w:p w:rsidR="001E07CA" w:rsidRPr="00C40C76" w:rsidRDefault="001E07CA" w:rsidP="001E07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21" w:type="dxa"/>
          </w:tcPr>
          <w:p w:rsidR="001E07CA" w:rsidRPr="00C40C76" w:rsidRDefault="001E07CA" w:rsidP="001E07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val="300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numPr>
                <w:ilvl w:val="0"/>
                <w:numId w:val="2"/>
              </w:numPr>
              <w:spacing w:after="200" w:line="276" w:lineRule="auto"/>
              <w:ind w:left="57" w:firstLine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Dydis</w:t>
            </w:r>
          </w:p>
        </w:tc>
        <w:tc>
          <w:tcPr>
            <w:tcW w:w="6550" w:type="dxa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Diametras -DN 100</w:t>
            </w:r>
          </w:p>
          <w:p w:rsidR="001E07CA" w:rsidRPr="00C40C76" w:rsidRDefault="001E07CA" w:rsidP="001E07CA">
            <w:pPr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Q4-200 m3/h</w:t>
            </w:r>
          </w:p>
        </w:tc>
        <w:tc>
          <w:tcPr>
            <w:tcW w:w="2127" w:type="dxa"/>
            <w:vAlign w:val="center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721" w:type="dxa"/>
          </w:tcPr>
          <w:p w:rsidR="001E07CA" w:rsidRPr="00C40C76" w:rsidRDefault="001E07CA" w:rsidP="001E07CA">
            <w:pPr>
              <w:ind w:firstLine="34"/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hRule="exact" w:val="483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numPr>
                <w:ilvl w:val="0"/>
                <w:numId w:val="2"/>
              </w:numPr>
              <w:spacing w:after="200" w:line="276" w:lineRule="auto"/>
              <w:ind w:left="57" w:firstLine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Pajungimas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40C76">
              <w:rPr>
                <w:rFonts w:eastAsia="Calibri"/>
                <w:sz w:val="20"/>
                <w:szCs w:val="20"/>
              </w:rPr>
              <w:t>Flanšinis</w:t>
            </w:r>
            <w:proofErr w:type="spellEnd"/>
            <w:r w:rsidRPr="00C40C76">
              <w:rPr>
                <w:rFonts w:eastAsia="Calibri"/>
                <w:sz w:val="20"/>
                <w:szCs w:val="20"/>
              </w:rPr>
              <w:t xml:space="preserve"> DN100 pagal EN 1092 standartą</w:t>
            </w:r>
          </w:p>
        </w:tc>
        <w:tc>
          <w:tcPr>
            <w:tcW w:w="2127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  <w:tc>
          <w:tcPr>
            <w:tcW w:w="272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hRule="exact" w:val="364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numPr>
                <w:ilvl w:val="0"/>
                <w:numId w:val="2"/>
              </w:numPr>
              <w:spacing w:after="200" w:line="276" w:lineRule="auto"/>
              <w:ind w:left="57" w:firstLine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Slėgio klasė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PN 16</w:t>
            </w:r>
          </w:p>
        </w:tc>
        <w:tc>
          <w:tcPr>
            <w:tcW w:w="2127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  <w:tc>
          <w:tcPr>
            <w:tcW w:w="272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hRule="exact" w:val="663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numPr>
                <w:ilvl w:val="0"/>
                <w:numId w:val="2"/>
              </w:numPr>
              <w:spacing w:after="200" w:line="276" w:lineRule="auto"/>
              <w:ind w:left="57" w:firstLine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Antikorozinis padengimas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Vidinis padengimas EPDM</w:t>
            </w:r>
          </w:p>
        </w:tc>
        <w:tc>
          <w:tcPr>
            <w:tcW w:w="2127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  <w:tc>
          <w:tcPr>
            <w:tcW w:w="272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hRule="exact" w:val="438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numPr>
                <w:ilvl w:val="0"/>
                <w:numId w:val="2"/>
              </w:numPr>
              <w:spacing w:after="200" w:line="276" w:lineRule="auto"/>
              <w:ind w:left="57" w:firstLine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Apsaugos klasė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IP 67</w:t>
            </w:r>
          </w:p>
        </w:tc>
        <w:tc>
          <w:tcPr>
            <w:tcW w:w="2127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  <w:tc>
          <w:tcPr>
            <w:tcW w:w="272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hRule="exact" w:val="663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numPr>
                <w:ilvl w:val="0"/>
                <w:numId w:val="2"/>
              </w:numPr>
              <w:spacing w:after="200" w:line="276" w:lineRule="auto"/>
              <w:ind w:left="57" w:firstLine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Srauto jutiklis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 xml:space="preserve">Jutiklio matavimo elektrodai – nerūdijančio plieno lydinys </w:t>
            </w:r>
            <w:proofErr w:type="spellStart"/>
            <w:r w:rsidRPr="00C40C76">
              <w:rPr>
                <w:rFonts w:eastAsia="Calibri"/>
                <w:sz w:val="20"/>
                <w:szCs w:val="20"/>
              </w:rPr>
              <w:t>Hastelloy</w:t>
            </w:r>
            <w:proofErr w:type="spellEnd"/>
            <w:r w:rsidRPr="00C40C76">
              <w:rPr>
                <w:rFonts w:eastAsia="Calibri"/>
                <w:sz w:val="20"/>
                <w:szCs w:val="20"/>
              </w:rPr>
              <w:t xml:space="preserve"> C-276 arba lygiavertis</w:t>
            </w:r>
          </w:p>
        </w:tc>
        <w:tc>
          <w:tcPr>
            <w:tcW w:w="2127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  <w:tc>
          <w:tcPr>
            <w:tcW w:w="272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hRule="exact" w:val="1607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numPr>
                <w:ilvl w:val="0"/>
                <w:numId w:val="2"/>
              </w:numPr>
              <w:spacing w:after="200" w:line="276" w:lineRule="auto"/>
              <w:ind w:left="57" w:firstLine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Elektrinė dalis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Maitinimas 230 V AC,</w:t>
            </w:r>
          </w:p>
          <w:p w:rsidR="001E07CA" w:rsidRPr="00C40C76" w:rsidRDefault="001E07CA" w:rsidP="001E07CA">
            <w:pPr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Išėjimo signalas:</w:t>
            </w:r>
          </w:p>
          <w:p w:rsidR="001E07CA" w:rsidRPr="00C40C76" w:rsidRDefault="001E07CA" w:rsidP="001E07CA">
            <w:pPr>
              <w:numPr>
                <w:ilvl w:val="0"/>
                <w:numId w:val="3"/>
              </w:numPr>
              <w:spacing w:after="200" w:line="276" w:lineRule="auto"/>
              <w:ind w:left="357" w:hanging="357"/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40C76">
              <w:rPr>
                <w:rFonts w:eastAsia="Calibri"/>
                <w:sz w:val="20"/>
                <w:szCs w:val="20"/>
              </w:rPr>
              <w:t>srovinis</w:t>
            </w:r>
            <w:proofErr w:type="spellEnd"/>
            <w:r w:rsidRPr="00C40C76">
              <w:rPr>
                <w:rFonts w:eastAsia="Calibri"/>
                <w:sz w:val="20"/>
                <w:szCs w:val="20"/>
              </w:rPr>
              <w:t xml:space="preserve"> 4 - 20 </w:t>
            </w:r>
            <w:proofErr w:type="spellStart"/>
            <w:r w:rsidRPr="00C40C76">
              <w:rPr>
                <w:rFonts w:eastAsia="Calibri"/>
                <w:sz w:val="20"/>
                <w:szCs w:val="20"/>
              </w:rPr>
              <w:t>mA</w:t>
            </w:r>
            <w:proofErr w:type="spellEnd"/>
            <w:r w:rsidRPr="00C40C76">
              <w:rPr>
                <w:rFonts w:eastAsia="Calibri"/>
                <w:sz w:val="20"/>
                <w:szCs w:val="20"/>
              </w:rPr>
              <w:t>, proporcingas debitui</w:t>
            </w:r>
          </w:p>
          <w:p w:rsidR="001E07CA" w:rsidRPr="00C40C76" w:rsidRDefault="001E07CA" w:rsidP="001E07CA">
            <w:pPr>
              <w:numPr>
                <w:ilvl w:val="0"/>
                <w:numId w:val="3"/>
              </w:numPr>
              <w:spacing w:after="200" w:line="276" w:lineRule="auto"/>
              <w:ind w:left="357" w:hanging="357"/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40C76">
              <w:rPr>
                <w:rFonts w:eastAsia="Calibri"/>
                <w:sz w:val="20"/>
                <w:szCs w:val="20"/>
              </w:rPr>
              <w:t>impulsinis</w:t>
            </w:r>
            <w:proofErr w:type="spellEnd"/>
            <w:r w:rsidRPr="00C40C76">
              <w:rPr>
                <w:rFonts w:eastAsia="Calibri"/>
                <w:sz w:val="20"/>
                <w:szCs w:val="20"/>
              </w:rPr>
              <w:t>, pratekėjusiam tūriui skaičiuoti</w:t>
            </w:r>
          </w:p>
          <w:p w:rsidR="001E07CA" w:rsidRPr="00C40C76" w:rsidRDefault="001E07CA" w:rsidP="001E07CA">
            <w:pPr>
              <w:numPr>
                <w:ilvl w:val="0"/>
                <w:numId w:val="3"/>
              </w:numPr>
              <w:spacing w:after="200" w:line="276" w:lineRule="auto"/>
              <w:ind w:left="357" w:hanging="35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 xml:space="preserve">turi būti integruotas modulis palaikantis </w:t>
            </w:r>
            <w:proofErr w:type="spellStart"/>
            <w:r w:rsidRPr="00C40C76">
              <w:rPr>
                <w:rFonts w:eastAsia="Calibri"/>
                <w:sz w:val="20"/>
                <w:szCs w:val="20"/>
              </w:rPr>
              <w:t>Modbus</w:t>
            </w:r>
            <w:proofErr w:type="spellEnd"/>
            <w:r w:rsidRPr="00C40C76">
              <w:rPr>
                <w:rFonts w:eastAsia="Calibri"/>
                <w:sz w:val="20"/>
                <w:szCs w:val="20"/>
              </w:rPr>
              <w:t xml:space="preserve"> RTU/ RS-485</w:t>
            </w:r>
          </w:p>
        </w:tc>
        <w:tc>
          <w:tcPr>
            <w:tcW w:w="2127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  <w:tc>
          <w:tcPr>
            <w:tcW w:w="272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hRule="exact" w:val="510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numPr>
                <w:ilvl w:val="0"/>
                <w:numId w:val="2"/>
              </w:numPr>
              <w:spacing w:after="200" w:line="276" w:lineRule="auto"/>
              <w:ind w:left="57" w:firstLine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Tikslumas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Matavimo paklaida: 0,2 % ± 1 mm/s</w:t>
            </w:r>
          </w:p>
        </w:tc>
        <w:tc>
          <w:tcPr>
            <w:tcW w:w="2127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  <w:tc>
          <w:tcPr>
            <w:tcW w:w="272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hRule="exact" w:val="1071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numPr>
                <w:ilvl w:val="0"/>
                <w:numId w:val="2"/>
              </w:numPr>
              <w:spacing w:after="200" w:line="276" w:lineRule="auto"/>
              <w:ind w:left="57" w:firstLine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Keitiklis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1E07CA" w:rsidRPr="00C40C76" w:rsidRDefault="001E07CA" w:rsidP="001E07CA">
            <w:pPr>
              <w:pStyle w:val="Sraopastraipa"/>
              <w:numPr>
                <w:ilvl w:val="0"/>
                <w:numId w:val="10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Trijų eilučių LCD displėjus ir klaviatūra.</w:t>
            </w:r>
          </w:p>
          <w:p w:rsidR="001E07CA" w:rsidRPr="00C40C76" w:rsidRDefault="001E07CA" w:rsidP="001E07CA">
            <w:pPr>
              <w:pStyle w:val="Sraopastraipa"/>
              <w:numPr>
                <w:ilvl w:val="0"/>
                <w:numId w:val="10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Su MID patikra: Q3/Q1 = 160; Q1-1,0 m3/h; Q2-1,6 m3/h; Q3-160 m3/h.</w:t>
            </w:r>
          </w:p>
          <w:p w:rsidR="001E07CA" w:rsidRPr="00C40C76" w:rsidRDefault="001E07CA" w:rsidP="001E07CA">
            <w:pPr>
              <w:pStyle w:val="Sraopastraipa"/>
              <w:numPr>
                <w:ilvl w:val="0"/>
                <w:numId w:val="10"/>
              </w:numPr>
              <w:ind w:left="414" w:hanging="357"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Keitiklio aplinkos temperatūra nuo -20°C iki 50° C</w:t>
            </w:r>
          </w:p>
        </w:tc>
        <w:tc>
          <w:tcPr>
            <w:tcW w:w="2127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  <w:tc>
          <w:tcPr>
            <w:tcW w:w="272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hRule="exact" w:val="646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numPr>
                <w:ilvl w:val="0"/>
                <w:numId w:val="2"/>
              </w:numPr>
              <w:spacing w:after="200" w:line="276" w:lineRule="auto"/>
              <w:ind w:left="57" w:firstLine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Kita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1E07CA" w:rsidRPr="00C40C76" w:rsidRDefault="001E07CA" w:rsidP="001E07CA">
            <w:pPr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Srauto jutiklio potencialų išlyginimas su vamzdynu realizuotas per integruotus PE elektrodus</w:t>
            </w:r>
          </w:p>
        </w:tc>
        <w:tc>
          <w:tcPr>
            <w:tcW w:w="2127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  <w:tc>
          <w:tcPr>
            <w:tcW w:w="272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</w:tr>
      <w:tr w:rsidR="001E07CA" w:rsidRPr="005022CC" w:rsidTr="001E07CA">
        <w:trPr>
          <w:trHeight w:hRule="exact" w:val="956"/>
        </w:trPr>
        <w:tc>
          <w:tcPr>
            <w:tcW w:w="675" w:type="dxa"/>
            <w:vAlign w:val="center"/>
          </w:tcPr>
          <w:p w:rsidR="001E07CA" w:rsidRPr="00C40C76" w:rsidRDefault="001E07CA" w:rsidP="001E07CA">
            <w:pPr>
              <w:numPr>
                <w:ilvl w:val="0"/>
                <w:numId w:val="2"/>
              </w:numPr>
              <w:spacing w:after="200" w:line="276" w:lineRule="auto"/>
              <w:ind w:left="57" w:firstLine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07CA" w:rsidRPr="00C40C76" w:rsidRDefault="001E07CA" w:rsidP="001E07CA">
            <w:pPr>
              <w:jc w:val="center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Dokumentai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1E07CA" w:rsidRPr="00C40C76" w:rsidRDefault="001E07CA" w:rsidP="001E07CA">
            <w:pPr>
              <w:numPr>
                <w:ilvl w:val="0"/>
                <w:numId w:val="9"/>
              </w:numPr>
              <w:ind w:left="414" w:hanging="35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Europos sąjungoje galiojantis higienos pažymėjimas (lietuvių kalba)</w:t>
            </w:r>
          </w:p>
          <w:p w:rsidR="001E07CA" w:rsidRPr="00C40C76" w:rsidRDefault="001E07CA" w:rsidP="001E07CA">
            <w:pPr>
              <w:numPr>
                <w:ilvl w:val="0"/>
                <w:numId w:val="9"/>
              </w:numPr>
              <w:ind w:left="414" w:hanging="35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40C76">
              <w:rPr>
                <w:rFonts w:eastAsia="Calibri"/>
                <w:sz w:val="20"/>
                <w:szCs w:val="20"/>
              </w:rPr>
              <w:t>Techninis aprašymas (lietuvių kalba)</w:t>
            </w:r>
          </w:p>
        </w:tc>
        <w:tc>
          <w:tcPr>
            <w:tcW w:w="2127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  <w:tc>
          <w:tcPr>
            <w:tcW w:w="2721" w:type="dxa"/>
          </w:tcPr>
          <w:p w:rsidR="001E07CA" w:rsidRPr="00C40C76" w:rsidRDefault="001E07CA" w:rsidP="001E07CA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</w:p>
        </w:tc>
      </w:tr>
    </w:tbl>
    <w:p w:rsidR="00D41484" w:rsidRDefault="00D41484" w:rsidP="005022CC"/>
    <w:sectPr w:rsidR="00D41484" w:rsidSect="001E07CA">
      <w:pgSz w:w="15840" w:h="12240" w:orient="landscape"/>
      <w:pgMar w:top="1701" w:right="1134" w:bottom="567" w:left="1134" w:header="567" w:footer="56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381" w:rsidRDefault="00741381" w:rsidP="0075620E">
      <w:r>
        <w:separator/>
      </w:r>
    </w:p>
  </w:endnote>
  <w:endnote w:type="continuationSeparator" w:id="0">
    <w:p w:rsidR="00741381" w:rsidRDefault="00741381" w:rsidP="007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647258"/>
      <w:docPartObj>
        <w:docPartGallery w:val="Page Numbers (Bottom of Page)"/>
        <w:docPartUnique/>
      </w:docPartObj>
    </w:sdtPr>
    <w:sdtEndPr/>
    <w:sdtContent>
      <w:p w:rsidR="0075620E" w:rsidRDefault="0075620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7CA">
          <w:rPr>
            <w:noProof/>
          </w:rPr>
          <w:t>7</w:t>
        </w:r>
        <w:r>
          <w:fldChar w:fldCharType="end"/>
        </w:r>
      </w:p>
    </w:sdtContent>
  </w:sdt>
  <w:p w:rsidR="0075620E" w:rsidRDefault="007562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381" w:rsidRDefault="00741381" w:rsidP="0075620E">
      <w:r>
        <w:separator/>
      </w:r>
    </w:p>
  </w:footnote>
  <w:footnote w:type="continuationSeparator" w:id="0">
    <w:p w:rsidR="00741381" w:rsidRDefault="00741381" w:rsidP="0075620E">
      <w:r>
        <w:continuationSeparator/>
      </w:r>
    </w:p>
  </w:footnote>
  <w:footnote w:id="1">
    <w:p w:rsidR="001E07CA" w:rsidRDefault="001E07CA">
      <w:pPr>
        <w:pStyle w:val="Puslapioinaostekstas"/>
      </w:pPr>
      <w:r>
        <w:rPr>
          <w:rStyle w:val="Puslapioinaosnuoroda"/>
        </w:rPr>
        <w:footnoteRef/>
      </w:r>
      <w:r>
        <w:t xml:space="preserve"> Turi būti </w:t>
      </w:r>
      <w:r w:rsidRPr="00D55EEC">
        <w:t>aiškiai nurodyt</w:t>
      </w:r>
      <w:r>
        <w:t>a</w:t>
      </w:r>
      <w:r w:rsidRPr="00D55EEC">
        <w:t>, kuriuose dokumentuose (ir kuriose konkrečiose vietose – puslapyje, pastraipoje, punkte ir t.t.) galima rasti reikalaujamas charakteristikas bei jas aiškiai pažymėti.</w:t>
      </w:r>
    </w:p>
  </w:footnote>
  <w:footnote w:id="2">
    <w:p w:rsidR="001E07CA" w:rsidRDefault="001E07C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 xml:space="preserve">Turi būti </w:t>
      </w:r>
      <w:r w:rsidRPr="00D55EEC">
        <w:t>aiškiai nurodyt</w:t>
      </w:r>
      <w:r>
        <w:t>a</w:t>
      </w:r>
      <w:r w:rsidRPr="00D55EEC">
        <w:t>, kuriuose dokumentuose (ir kuriose konkrečiose vietose – puslapyje, pastraipoje, punkte ir t.t.) galima rasti reikalaujamas charakteristikas bei jas aiškiai pažymėti.</w:t>
      </w:r>
    </w:p>
  </w:footnote>
  <w:footnote w:id="3">
    <w:p w:rsidR="001E07CA" w:rsidRDefault="001E07C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 xml:space="preserve">Turi būti </w:t>
      </w:r>
      <w:r w:rsidRPr="00D55EEC">
        <w:t>aiškiai nurodyt</w:t>
      </w:r>
      <w:r>
        <w:t>a</w:t>
      </w:r>
      <w:r w:rsidRPr="00D55EEC">
        <w:t>, kuriuose dokumentuose (ir kuriose konkrečiose vietose – puslapyje, pastraipoje, punkte ir t.t.) galima rasti reikalaujamas charakteristikas bei jas aiškiai pažymėti.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1E8B"/>
    <w:multiLevelType w:val="hybridMultilevel"/>
    <w:tmpl w:val="F69E9F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1144"/>
    <w:multiLevelType w:val="hybridMultilevel"/>
    <w:tmpl w:val="0318315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354C7"/>
    <w:multiLevelType w:val="hybridMultilevel"/>
    <w:tmpl w:val="3BBABCD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86B4C07"/>
    <w:multiLevelType w:val="multilevel"/>
    <w:tmpl w:val="D9CE57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3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296" w:hanging="1800"/>
      </w:pPr>
      <w:rPr>
        <w:rFonts w:hint="default"/>
      </w:rPr>
    </w:lvl>
  </w:abstractNum>
  <w:abstractNum w:abstractNumId="5" w15:restartNumberingAfterBreak="0">
    <w:nsid w:val="2BDD7571"/>
    <w:multiLevelType w:val="hybridMultilevel"/>
    <w:tmpl w:val="5D7603C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831F2"/>
    <w:multiLevelType w:val="hybridMultilevel"/>
    <w:tmpl w:val="A37EAC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006C6"/>
    <w:multiLevelType w:val="hybridMultilevel"/>
    <w:tmpl w:val="FB8A7648"/>
    <w:lvl w:ilvl="0" w:tplc="79A88C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75F40"/>
    <w:multiLevelType w:val="hybridMultilevel"/>
    <w:tmpl w:val="E012B490"/>
    <w:lvl w:ilvl="0" w:tplc="6EF05D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D2A43"/>
    <w:multiLevelType w:val="hybridMultilevel"/>
    <w:tmpl w:val="2FFC212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14B09"/>
    <w:multiLevelType w:val="multilevel"/>
    <w:tmpl w:val="B43624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3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296" w:hanging="1800"/>
      </w:pPr>
      <w:rPr>
        <w:rFonts w:hint="default"/>
      </w:rPr>
    </w:lvl>
  </w:abstractNum>
  <w:abstractNum w:abstractNumId="11" w15:restartNumberingAfterBreak="0">
    <w:nsid w:val="6C45710A"/>
    <w:multiLevelType w:val="hybridMultilevel"/>
    <w:tmpl w:val="941C912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42"/>
    <w:rsid w:val="00013434"/>
    <w:rsid w:val="000C7720"/>
    <w:rsid w:val="000E4DF6"/>
    <w:rsid w:val="00164660"/>
    <w:rsid w:val="001831C3"/>
    <w:rsid w:val="00192174"/>
    <w:rsid w:val="00192CEA"/>
    <w:rsid w:val="001E07CA"/>
    <w:rsid w:val="00216934"/>
    <w:rsid w:val="002277BC"/>
    <w:rsid w:val="00230EB8"/>
    <w:rsid w:val="0026017D"/>
    <w:rsid w:val="00285797"/>
    <w:rsid w:val="002A5F1C"/>
    <w:rsid w:val="002B76EF"/>
    <w:rsid w:val="002C2466"/>
    <w:rsid w:val="002D5AED"/>
    <w:rsid w:val="003113DE"/>
    <w:rsid w:val="00317A62"/>
    <w:rsid w:val="0033114C"/>
    <w:rsid w:val="0037105D"/>
    <w:rsid w:val="003868E1"/>
    <w:rsid w:val="003B478F"/>
    <w:rsid w:val="003D67BB"/>
    <w:rsid w:val="00424933"/>
    <w:rsid w:val="00424DF0"/>
    <w:rsid w:val="00441391"/>
    <w:rsid w:val="0044328D"/>
    <w:rsid w:val="00494D06"/>
    <w:rsid w:val="004D3125"/>
    <w:rsid w:val="004E7A63"/>
    <w:rsid w:val="005022CC"/>
    <w:rsid w:val="00527BFA"/>
    <w:rsid w:val="005449AA"/>
    <w:rsid w:val="00565BFE"/>
    <w:rsid w:val="005721BD"/>
    <w:rsid w:val="0059629C"/>
    <w:rsid w:val="005B018E"/>
    <w:rsid w:val="005C120B"/>
    <w:rsid w:val="005D2A24"/>
    <w:rsid w:val="006761A8"/>
    <w:rsid w:val="00681E59"/>
    <w:rsid w:val="00694A61"/>
    <w:rsid w:val="006D785C"/>
    <w:rsid w:val="00707615"/>
    <w:rsid w:val="00725AF2"/>
    <w:rsid w:val="00733A9C"/>
    <w:rsid w:val="00741381"/>
    <w:rsid w:val="0075620E"/>
    <w:rsid w:val="007734BB"/>
    <w:rsid w:val="007C1D14"/>
    <w:rsid w:val="007C20FD"/>
    <w:rsid w:val="007E4D60"/>
    <w:rsid w:val="007E7EF4"/>
    <w:rsid w:val="00804B06"/>
    <w:rsid w:val="008141C9"/>
    <w:rsid w:val="008C2484"/>
    <w:rsid w:val="008D0F6A"/>
    <w:rsid w:val="00900D6E"/>
    <w:rsid w:val="009407AC"/>
    <w:rsid w:val="00960627"/>
    <w:rsid w:val="009D69AB"/>
    <w:rsid w:val="009D7629"/>
    <w:rsid w:val="00A02CAA"/>
    <w:rsid w:val="00A229C7"/>
    <w:rsid w:val="00A56108"/>
    <w:rsid w:val="00AF468B"/>
    <w:rsid w:val="00B26F15"/>
    <w:rsid w:val="00B81A88"/>
    <w:rsid w:val="00C40C76"/>
    <w:rsid w:val="00C72767"/>
    <w:rsid w:val="00D2378B"/>
    <w:rsid w:val="00D41484"/>
    <w:rsid w:val="00D65342"/>
    <w:rsid w:val="00DD6BAD"/>
    <w:rsid w:val="00DE5867"/>
    <w:rsid w:val="00E7684A"/>
    <w:rsid w:val="00E93C67"/>
    <w:rsid w:val="00F83721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54C5D078"/>
  <w15:chartTrackingRefBased/>
  <w15:docId w15:val="{D53399CB-6245-4E46-A862-C932A7C2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022C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562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620E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56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5620E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7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76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761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7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7615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76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7615"/>
    <w:rPr>
      <w:rFonts w:ascii="Segoe UI" w:hAnsi="Segoe UI" w:cs="Segoe UI"/>
      <w:sz w:val="18"/>
      <w:szCs w:val="18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E07C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E07CA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E0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4834</Words>
  <Characters>2756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Ovidijus Čiapas</dc:creator>
  <cp:keywords/>
  <dc:description/>
  <cp:lastModifiedBy>Ovidijus Čiapas</cp:lastModifiedBy>
  <cp:revision>3</cp:revision>
  <dcterms:created xsi:type="dcterms:W3CDTF">2025-01-31T10:37:00Z</dcterms:created>
  <dcterms:modified xsi:type="dcterms:W3CDTF">2025-02-18T06:30:00Z</dcterms:modified>
</cp:coreProperties>
</file>