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A7D1" w14:textId="2D1FE914" w:rsidR="001E28EB" w:rsidRPr="000F7BDA" w:rsidRDefault="00B86B37" w:rsidP="00B86B37">
      <w:pPr>
        <w:jc w:val="center"/>
        <w:rPr>
          <w:rFonts w:ascii="Times New Roman" w:hAnsi="Times New Roman" w:cs="Times New Roman"/>
          <w:b/>
          <w:bCs/>
          <w:sz w:val="24"/>
          <w:szCs w:val="24"/>
        </w:rPr>
      </w:pPr>
      <w:r w:rsidRPr="000F7BDA">
        <w:rPr>
          <w:rFonts w:ascii="Times New Roman" w:hAnsi="Times New Roman" w:cs="Times New Roman"/>
          <w:b/>
          <w:bCs/>
          <w:sz w:val="24"/>
          <w:szCs w:val="24"/>
        </w:rPr>
        <w:t>PIRKIMO DOKUMENTŲ PAAIŠKINIMAS</w:t>
      </w:r>
    </w:p>
    <w:p w14:paraId="1C2D39BA" w14:textId="246DFCBC" w:rsidR="00B86B37" w:rsidRPr="00B86B37" w:rsidRDefault="00B86B37" w:rsidP="00B86B37">
      <w:pPr>
        <w:jc w:val="center"/>
        <w:rPr>
          <w:rFonts w:ascii="Times New Roman" w:hAnsi="Times New Roman" w:cs="Times New Roman"/>
          <w:sz w:val="24"/>
          <w:szCs w:val="24"/>
        </w:rPr>
      </w:pPr>
      <w:r>
        <w:rPr>
          <w:rFonts w:ascii="Times New Roman" w:hAnsi="Times New Roman" w:cs="Times New Roman"/>
          <w:sz w:val="24"/>
          <w:szCs w:val="24"/>
        </w:rPr>
        <w:t>2025-02-</w:t>
      </w:r>
      <w:r w:rsidR="00EC424C">
        <w:rPr>
          <w:rFonts w:ascii="Times New Roman" w:hAnsi="Times New Roman" w:cs="Times New Roman"/>
          <w:sz w:val="24"/>
          <w:szCs w:val="24"/>
        </w:rPr>
        <w:t>19</w:t>
      </w:r>
    </w:p>
    <w:p w14:paraId="3C5D8CF3" w14:textId="77777777" w:rsidR="00B86B37" w:rsidRDefault="00B86B37" w:rsidP="00D362FC">
      <w:pPr>
        <w:ind w:right="28"/>
        <w:rPr>
          <w:rFonts w:ascii="Times New Roman" w:hAnsi="Times New Roman" w:cs="Times New Roman"/>
          <w:sz w:val="24"/>
          <w:szCs w:val="24"/>
        </w:rPr>
      </w:pPr>
    </w:p>
    <w:p w14:paraId="0C089981" w14:textId="77777777" w:rsidR="007C1ACC" w:rsidRDefault="00B86B37" w:rsidP="00D362FC">
      <w:pPr>
        <w:spacing w:after="0" w:line="240" w:lineRule="auto"/>
        <w:ind w:right="28" w:firstLine="567"/>
        <w:jc w:val="both"/>
        <w:rPr>
          <w:rFonts w:ascii="Times New Roman" w:hAnsi="Times New Roman" w:cs="Times New Roman"/>
          <w:sz w:val="24"/>
          <w:szCs w:val="24"/>
        </w:rPr>
      </w:pPr>
      <w:r w:rsidRPr="00B86B37">
        <w:rPr>
          <w:rFonts w:ascii="Times New Roman" w:hAnsi="Times New Roman" w:cs="Times New Roman"/>
          <w:b/>
          <w:bCs/>
          <w:sz w:val="24"/>
          <w:szCs w:val="24"/>
        </w:rPr>
        <w:t>1. Klausimas</w:t>
      </w:r>
      <w:r w:rsidRPr="00B86B37">
        <w:rPr>
          <w:rFonts w:ascii="Times New Roman" w:hAnsi="Times New Roman" w:cs="Times New Roman"/>
          <w:sz w:val="24"/>
          <w:szCs w:val="24"/>
        </w:rPr>
        <w:t>.</w:t>
      </w:r>
      <w:r>
        <w:rPr>
          <w:rFonts w:ascii="Times New Roman" w:hAnsi="Times New Roman" w:cs="Times New Roman"/>
          <w:sz w:val="24"/>
          <w:szCs w:val="24"/>
        </w:rPr>
        <w:t xml:space="preserve"> </w:t>
      </w:r>
      <w:r w:rsidR="00FF1CBF">
        <w:rPr>
          <w:rFonts w:ascii="Times New Roman" w:hAnsi="Times New Roman" w:cs="Times New Roman"/>
          <w:sz w:val="24"/>
          <w:szCs w:val="24"/>
        </w:rPr>
        <w:t>Techninės specifikacijos 6. punktas</w:t>
      </w:r>
      <w:r w:rsidR="005318B7">
        <w:rPr>
          <w:rFonts w:ascii="Times New Roman" w:hAnsi="Times New Roman" w:cs="Times New Roman"/>
          <w:sz w:val="24"/>
          <w:szCs w:val="24"/>
        </w:rPr>
        <w:t xml:space="preserve"> „</w:t>
      </w:r>
      <w:r w:rsidR="005318B7" w:rsidRPr="005318B7">
        <w:rPr>
          <w:rFonts w:ascii="Times New Roman" w:hAnsi="Times New Roman" w:cs="Times New Roman"/>
          <w:sz w:val="24"/>
          <w:szCs w:val="24"/>
        </w:rPr>
        <w:t>Tyrimo reakcijos laikas ne daugiau 30 min.</w:t>
      </w:r>
      <w:r w:rsidR="007C1ACC">
        <w:rPr>
          <w:rFonts w:ascii="Times New Roman" w:hAnsi="Times New Roman" w:cs="Times New Roman"/>
          <w:sz w:val="24"/>
          <w:szCs w:val="24"/>
        </w:rPr>
        <w:t xml:space="preserve"> – Būtina</w:t>
      </w:r>
      <w:r w:rsidR="005318B7">
        <w:rPr>
          <w:rFonts w:ascii="Times New Roman" w:hAnsi="Times New Roman" w:cs="Times New Roman"/>
          <w:sz w:val="24"/>
          <w:szCs w:val="24"/>
        </w:rPr>
        <w:t>“</w:t>
      </w:r>
      <w:r w:rsidR="00FF1CBF">
        <w:rPr>
          <w:rFonts w:ascii="Times New Roman" w:hAnsi="Times New Roman" w:cs="Times New Roman"/>
          <w:sz w:val="24"/>
          <w:szCs w:val="24"/>
        </w:rPr>
        <w:t xml:space="preserve">. </w:t>
      </w:r>
    </w:p>
    <w:p w14:paraId="367C273D" w14:textId="360C5E01" w:rsidR="00B86B37" w:rsidRDefault="00B86B37" w:rsidP="00D362FC">
      <w:pPr>
        <w:spacing w:after="0" w:line="240" w:lineRule="auto"/>
        <w:ind w:right="28" w:firstLine="567"/>
        <w:jc w:val="both"/>
        <w:rPr>
          <w:rFonts w:ascii="Times New Roman" w:hAnsi="Times New Roman" w:cs="Times New Roman"/>
          <w:sz w:val="24"/>
          <w:szCs w:val="24"/>
        </w:rPr>
      </w:pPr>
      <w:r w:rsidRPr="00B86B37">
        <w:rPr>
          <w:rFonts w:ascii="Times New Roman" w:hAnsi="Times New Roman" w:cs="Times New Roman"/>
          <w:sz w:val="24"/>
          <w:szCs w:val="24"/>
        </w:rPr>
        <w:t xml:space="preserve">Mūsų siūlomų Ca15-3, </w:t>
      </w:r>
      <w:proofErr w:type="spellStart"/>
      <w:r w:rsidRPr="00B86B37">
        <w:rPr>
          <w:rFonts w:ascii="Times New Roman" w:hAnsi="Times New Roman" w:cs="Times New Roman"/>
          <w:sz w:val="24"/>
          <w:szCs w:val="24"/>
        </w:rPr>
        <w:t>Tg</w:t>
      </w:r>
      <w:proofErr w:type="spellEnd"/>
      <w:r w:rsidRPr="00B86B37">
        <w:rPr>
          <w:rFonts w:ascii="Times New Roman" w:hAnsi="Times New Roman" w:cs="Times New Roman"/>
          <w:sz w:val="24"/>
          <w:szCs w:val="24"/>
        </w:rPr>
        <w:t xml:space="preserve"> ir </w:t>
      </w:r>
      <w:proofErr w:type="spellStart"/>
      <w:r w:rsidRPr="00B86B37">
        <w:rPr>
          <w:rFonts w:ascii="Times New Roman" w:hAnsi="Times New Roman" w:cs="Times New Roman"/>
          <w:sz w:val="24"/>
          <w:szCs w:val="24"/>
        </w:rPr>
        <w:t>Tg-Ab</w:t>
      </w:r>
      <w:proofErr w:type="spellEnd"/>
      <w:r w:rsidRPr="00B86B37">
        <w:rPr>
          <w:rFonts w:ascii="Times New Roman" w:hAnsi="Times New Roman" w:cs="Times New Roman"/>
          <w:sz w:val="24"/>
          <w:szCs w:val="24"/>
        </w:rPr>
        <w:t xml:space="preserve"> analičių reakcijos laikas yra daugiau kaip 30 min., tačiau reikia pastebėti, kad tai yra ne skubūs tyrimai, kad jų atlikimui pagrįstai reikėtų kuo trumpesnio reakcijos laiko. Visų kitų siūlomų analičių reakcijos laikai yra 13-30 min. Manome, kad reakcijos laiko reikalavimas Ca15-3, </w:t>
      </w:r>
      <w:proofErr w:type="spellStart"/>
      <w:r w:rsidRPr="00B86B37">
        <w:rPr>
          <w:rFonts w:ascii="Times New Roman" w:hAnsi="Times New Roman" w:cs="Times New Roman"/>
          <w:sz w:val="24"/>
          <w:szCs w:val="24"/>
        </w:rPr>
        <w:t>Tg</w:t>
      </w:r>
      <w:proofErr w:type="spellEnd"/>
      <w:r w:rsidRPr="00B86B37">
        <w:rPr>
          <w:rFonts w:ascii="Times New Roman" w:hAnsi="Times New Roman" w:cs="Times New Roman"/>
          <w:sz w:val="24"/>
          <w:szCs w:val="24"/>
        </w:rPr>
        <w:t xml:space="preserve"> ir </w:t>
      </w:r>
      <w:proofErr w:type="spellStart"/>
      <w:r w:rsidRPr="00B86B37">
        <w:rPr>
          <w:rFonts w:ascii="Times New Roman" w:hAnsi="Times New Roman" w:cs="Times New Roman"/>
          <w:sz w:val="24"/>
          <w:szCs w:val="24"/>
        </w:rPr>
        <w:t>Tg-Ab</w:t>
      </w:r>
      <w:proofErr w:type="spellEnd"/>
      <w:r w:rsidRPr="00B86B37">
        <w:rPr>
          <w:rFonts w:ascii="Times New Roman" w:hAnsi="Times New Roman" w:cs="Times New Roman"/>
          <w:sz w:val="24"/>
          <w:szCs w:val="24"/>
        </w:rPr>
        <w:t xml:space="preserve"> analičių atlikimui, kurios nėra priskiriamos skubioms, yra perteklinis, nepagrįstas, o be to ribojantis konkurenciją. Tyrimų reakcijos laikas nebuvo aptartas rinkos konsultacijos metu, tad tiekėjai neturėjo galimybės išsakyti galimus atitikimus/neatitikimus keliamiems reikalavimams. Prašome tyrimo reakcijos laiko reikalavimą taikyti tik skubioms analitėms, kurių atsakymų pateikimo laiką reglamentuoja LR SAM galiojantys įsakymai arba pašalinti reikalavimą Nr</w:t>
      </w:r>
      <w:r w:rsidR="00856F1B">
        <w:rPr>
          <w:rFonts w:ascii="Times New Roman" w:hAnsi="Times New Roman" w:cs="Times New Roman"/>
          <w:sz w:val="24"/>
          <w:szCs w:val="24"/>
        </w:rPr>
        <w:t>.</w:t>
      </w:r>
      <w:r w:rsidRPr="00B86B37">
        <w:rPr>
          <w:rFonts w:ascii="Times New Roman" w:hAnsi="Times New Roman" w:cs="Times New Roman"/>
          <w:sz w:val="24"/>
          <w:szCs w:val="24"/>
        </w:rPr>
        <w:t xml:space="preserve"> 6 ir 6.1 nes tai niekaip nesusiję su tiesiogine siekiamybe tyrimų atsakymus atiduoti per kuo trumpesnį laiką.    </w:t>
      </w:r>
    </w:p>
    <w:p w14:paraId="12A8554A" w14:textId="0BAD4E13" w:rsidR="0097171F" w:rsidRDefault="0097171F" w:rsidP="00D362FC">
      <w:pPr>
        <w:spacing w:after="0" w:line="240" w:lineRule="auto"/>
        <w:ind w:right="28" w:firstLine="567"/>
        <w:jc w:val="both"/>
        <w:rPr>
          <w:rFonts w:ascii="Times New Roman" w:hAnsi="Times New Roman" w:cs="Times New Roman"/>
          <w:sz w:val="24"/>
          <w:szCs w:val="24"/>
        </w:rPr>
      </w:pPr>
      <w:r w:rsidRPr="00E9735D">
        <w:rPr>
          <w:rFonts w:ascii="Times New Roman" w:hAnsi="Times New Roman" w:cs="Times New Roman"/>
          <w:b/>
          <w:bCs/>
          <w:sz w:val="24"/>
          <w:szCs w:val="24"/>
        </w:rPr>
        <w:t>1. Atsakymas</w:t>
      </w:r>
      <w:r>
        <w:rPr>
          <w:rFonts w:ascii="Times New Roman" w:hAnsi="Times New Roman" w:cs="Times New Roman"/>
          <w:sz w:val="24"/>
          <w:szCs w:val="24"/>
        </w:rPr>
        <w:t xml:space="preserve">. </w:t>
      </w:r>
      <w:r w:rsidR="00C84EC4">
        <w:rPr>
          <w:rFonts w:ascii="Times New Roman" w:hAnsi="Times New Roman" w:cs="Times New Roman"/>
          <w:sz w:val="24"/>
          <w:szCs w:val="24"/>
        </w:rPr>
        <w:t xml:space="preserve">Tyrimų reakcijos laikas buvo aptartas rinkos konsultacijos metu (ekonominio naudingumo vertinimo kriterijai), tad tiekėjai turėjo galimybę pateikti pastabas dėl keliamo reikalavimo. Atsižvelgiant į tiekėjų pasiūlymus, tyrimo reakcijos laikas buvo padidintas iki 30 min. kaip būtinas reikalavimas. </w:t>
      </w:r>
      <w:r w:rsidR="00C84EC4" w:rsidRPr="00C84EC4">
        <w:rPr>
          <w:rFonts w:ascii="Times New Roman" w:hAnsi="Times New Roman" w:cs="Times New Roman"/>
          <w:sz w:val="24"/>
          <w:szCs w:val="24"/>
        </w:rPr>
        <w:t>Tiekėjui pasiūlius tyrimų reakcijos laiką ne daugiau 20 min</w:t>
      </w:r>
      <w:r w:rsidR="00C84EC4" w:rsidRPr="00C84EC4">
        <w:rPr>
          <w:rFonts w:ascii="Times New Roman" w:hAnsi="Times New Roman" w:cs="Times New Roman"/>
          <w:sz w:val="24"/>
          <w:szCs w:val="24"/>
        </w:rPr>
        <w:t>.</w:t>
      </w:r>
      <w:r w:rsidR="00C84EC4" w:rsidRPr="00C84EC4">
        <w:rPr>
          <w:rFonts w:ascii="Times New Roman" w:hAnsi="Times New Roman" w:cs="Times New Roman"/>
          <w:sz w:val="24"/>
          <w:szCs w:val="24"/>
        </w:rPr>
        <w:t>, tai bus privalumas, vienas iš ekonominio naudingumo kriterijų.</w:t>
      </w:r>
    </w:p>
    <w:p w14:paraId="0204D674" w14:textId="61602AE3" w:rsidR="0002708C" w:rsidRDefault="0002708C" w:rsidP="00D362FC">
      <w:pPr>
        <w:spacing w:after="0" w:line="240" w:lineRule="auto"/>
        <w:ind w:right="28"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techninius ir kokybinius reikalavimus visiems tyrimams ir analizatoriui grindžia objektyviais faktiniais duomenimis ir kriterijais – tokiais kaip tyrimo reakcijos laikas, </w:t>
      </w:r>
      <w:r w:rsidR="00223470">
        <w:rPr>
          <w:rFonts w:ascii="Times New Roman" w:hAnsi="Times New Roman" w:cs="Times New Roman"/>
          <w:sz w:val="24"/>
          <w:szCs w:val="24"/>
        </w:rPr>
        <w:t>mėginio tūris ar analizatoriaus našumas. Perkančioji organizacija yra tretinio lygio sveikatos priežiūros paslaugas teikianti universitetinė įstaiga, kurioje konsultuojama ir gydoma daug sunkios būklės onkologinių pacientų iš visos Lietuvos ir tyrimų rezultatų pacientai laukia vizito metu, o tai tiesiogiai susiję su siekiamybe tyrimų atsakymus pateikti per kuo trumpesnį laiką.</w:t>
      </w:r>
    </w:p>
    <w:p w14:paraId="23705B53" w14:textId="7E030D41" w:rsidR="00D362FC" w:rsidRPr="00D362FC" w:rsidRDefault="00D362FC" w:rsidP="00D362FC">
      <w:pPr>
        <w:spacing w:after="0" w:line="240" w:lineRule="auto"/>
        <w:ind w:right="28" w:firstLine="567"/>
        <w:jc w:val="both"/>
        <w:rPr>
          <w:rFonts w:ascii="Times New Roman" w:hAnsi="Times New Roman" w:cs="Times New Roman"/>
          <w:i/>
          <w:iCs/>
          <w:sz w:val="24"/>
          <w:szCs w:val="24"/>
        </w:rPr>
      </w:pPr>
      <w:r w:rsidRPr="00D362FC">
        <w:rPr>
          <w:rFonts w:ascii="Times New Roman" w:hAnsi="Times New Roman" w:cs="Times New Roman"/>
          <w:i/>
          <w:iCs/>
          <w:sz w:val="24"/>
          <w:szCs w:val="24"/>
        </w:rPr>
        <w:t>Reikalavimas nekeičiamas.</w:t>
      </w:r>
    </w:p>
    <w:p w14:paraId="3D72F585" w14:textId="77777777" w:rsidR="00223470" w:rsidRDefault="00223470" w:rsidP="00D362FC">
      <w:pPr>
        <w:spacing w:after="0" w:line="240" w:lineRule="auto"/>
        <w:ind w:right="28" w:firstLine="567"/>
        <w:jc w:val="both"/>
        <w:rPr>
          <w:rFonts w:ascii="Times New Roman" w:hAnsi="Times New Roman" w:cs="Times New Roman"/>
          <w:sz w:val="24"/>
          <w:szCs w:val="24"/>
        </w:rPr>
      </w:pPr>
    </w:p>
    <w:p w14:paraId="17E3D104" w14:textId="77777777" w:rsidR="007C1ACC" w:rsidRDefault="000E2794" w:rsidP="00EA13F0">
      <w:pPr>
        <w:spacing w:after="0" w:line="240" w:lineRule="auto"/>
        <w:ind w:right="28" w:firstLine="567"/>
        <w:jc w:val="both"/>
        <w:rPr>
          <w:rFonts w:ascii="Times New Roman" w:hAnsi="Times New Roman" w:cs="Times New Roman"/>
          <w:sz w:val="24"/>
          <w:szCs w:val="24"/>
        </w:rPr>
      </w:pPr>
      <w:r w:rsidRPr="000E2794">
        <w:rPr>
          <w:rFonts w:ascii="Times New Roman" w:hAnsi="Times New Roman" w:cs="Times New Roman"/>
          <w:b/>
          <w:bCs/>
          <w:sz w:val="24"/>
          <w:szCs w:val="24"/>
        </w:rPr>
        <w:t>2. Klausimas</w:t>
      </w:r>
      <w:r>
        <w:rPr>
          <w:rFonts w:ascii="Times New Roman" w:hAnsi="Times New Roman" w:cs="Times New Roman"/>
          <w:sz w:val="24"/>
          <w:szCs w:val="24"/>
        </w:rPr>
        <w:t xml:space="preserve">. </w:t>
      </w:r>
      <w:r w:rsidR="005318B7">
        <w:rPr>
          <w:rFonts w:ascii="Times New Roman" w:hAnsi="Times New Roman" w:cs="Times New Roman"/>
          <w:sz w:val="24"/>
          <w:szCs w:val="24"/>
        </w:rPr>
        <w:t>Techninės specifikacijos 6.1. punktas „Tyrimo reakcijos laikas ne daugiau 20 min.</w:t>
      </w:r>
      <w:r w:rsidR="007C1ACC">
        <w:rPr>
          <w:rFonts w:ascii="Times New Roman" w:hAnsi="Times New Roman" w:cs="Times New Roman"/>
          <w:sz w:val="24"/>
          <w:szCs w:val="24"/>
        </w:rPr>
        <w:t xml:space="preserve"> – Privalumas“</w:t>
      </w:r>
      <w:r w:rsidR="005318B7">
        <w:rPr>
          <w:rFonts w:ascii="Times New Roman" w:hAnsi="Times New Roman" w:cs="Times New Roman"/>
          <w:sz w:val="24"/>
          <w:szCs w:val="24"/>
        </w:rPr>
        <w:t xml:space="preserve">. </w:t>
      </w:r>
    </w:p>
    <w:p w14:paraId="3D0292E0" w14:textId="1DC7DFDD" w:rsidR="00223470" w:rsidRDefault="000E2794" w:rsidP="00EA13F0">
      <w:pPr>
        <w:spacing w:after="0" w:line="240" w:lineRule="auto"/>
        <w:ind w:right="28" w:firstLine="567"/>
        <w:jc w:val="both"/>
        <w:rPr>
          <w:rFonts w:ascii="Times New Roman" w:hAnsi="Times New Roman" w:cs="Times New Roman"/>
          <w:sz w:val="24"/>
          <w:szCs w:val="24"/>
        </w:rPr>
      </w:pPr>
      <w:r w:rsidRPr="000E2794">
        <w:rPr>
          <w:rFonts w:ascii="Times New Roman" w:hAnsi="Times New Roman" w:cs="Times New Roman"/>
          <w:sz w:val="24"/>
          <w:szCs w:val="24"/>
        </w:rPr>
        <w:t xml:space="preserve">Prašome paaiškinti kaip bus vertinami atitikimai techninės specifikacijos reikalavimams, kai reikalavimas nėra BŪTINAS, o tik laikomas PRIVALUMU? Ar pvz., šio punkto atsakymas "tyrimo reakcijos laikas yra daugiau nei 20 min." nereikš neatitikimo techninės specifikacijos reikalavimui? Siekiant išvengti dviprasmiškumo, punktas turėtų būti išbraukiamas iš techninės specifikacijos ir paliekamas tik prie ekonominio naudingumo kriterijų.   </w:t>
      </w:r>
    </w:p>
    <w:p w14:paraId="7D8A113A" w14:textId="00C38CF4" w:rsidR="000E2794" w:rsidRDefault="00D362FC" w:rsidP="00EA13F0">
      <w:pPr>
        <w:spacing w:after="0" w:line="240" w:lineRule="auto"/>
        <w:ind w:firstLine="567"/>
        <w:jc w:val="both"/>
        <w:rPr>
          <w:rFonts w:ascii="Times New Roman" w:hAnsi="Times New Roman"/>
          <w:bCs/>
          <w:sz w:val="24"/>
          <w:szCs w:val="24"/>
        </w:rPr>
      </w:pPr>
      <w:r w:rsidRPr="00EA13F0">
        <w:rPr>
          <w:rFonts w:ascii="Times New Roman" w:hAnsi="Times New Roman" w:cs="Times New Roman"/>
          <w:b/>
          <w:bCs/>
          <w:sz w:val="24"/>
          <w:szCs w:val="24"/>
        </w:rPr>
        <w:t>2. Atsakymas</w:t>
      </w:r>
      <w:r>
        <w:rPr>
          <w:rFonts w:ascii="Times New Roman" w:hAnsi="Times New Roman" w:cs="Times New Roman"/>
          <w:sz w:val="24"/>
          <w:szCs w:val="24"/>
        </w:rPr>
        <w:t>. Techninės specifikacijos 6.1. punktas „Tyrimo reakcijos laikas ne daugiau 20 min.</w:t>
      </w:r>
      <w:r w:rsidR="00EA13F0">
        <w:rPr>
          <w:rFonts w:ascii="Times New Roman" w:hAnsi="Times New Roman" w:cs="Times New Roman"/>
          <w:sz w:val="24"/>
          <w:szCs w:val="24"/>
        </w:rPr>
        <w:t>“ yra</w:t>
      </w:r>
      <w:r>
        <w:rPr>
          <w:rFonts w:ascii="Times New Roman" w:hAnsi="Times New Roman" w:cs="Times New Roman"/>
          <w:sz w:val="24"/>
          <w:szCs w:val="24"/>
        </w:rPr>
        <w:t xml:space="preserve"> </w:t>
      </w:r>
      <w:r w:rsidR="00EA13F0">
        <w:rPr>
          <w:rFonts w:ascii="Times New Roman" w:hAnsi="Times New Roman" w:cs="Times New Roman"/>
          <w:sz w:val="24"/>
          <w:szCs w:val="24"/>
        </w:rPr>
        <w:t>p</w:t>
      </w:r>
      <w:r>
        <w:rPr>
          <w:rFonts w:ascii="Times New Roman" w:hAnsi="Times New Roman" w:cs="Times New Roman"/>
          <w:sz w:val="24"/>
          <w:szCs w:val="24"/>
        </w:rPr>
        <w:t xml:space="preserve">rivalumas“. </w:t>
      </w:r>
      <w:r w:rsidR="00EA13F0">
        <w:rPr>
          <w:rFonts w:ascii="Times New Roman" w:hAnsi="Times New Roman" w:cs="Times New Roman"/>
          <w:sz w:val="24"/>
          <w:szCs w:val="24"/>
        </w:rPr>
        <w:t xml:space="preserve">Tyrimo reakcijos laikas ne </w:t>
      </w:r>
      <w:r w:rsidR="00EA13F0" w:rsidRPr="00EA13F0">
        <w:rPr>
          <w:rFonts w:ascii="Times New Roman" w:hAnsi="Times New Roman" w:cs="Times New Roman"/>
          <w:sz w:val="24"/>
          <w:szCs w:val="24"/>
        </w:rPr>
        <w:t xml:space="preserve">daugiau 30 min. yra būtinas reikalavimas, o už pasiūlymą – „Tyrimo reakcijos laikas ne daugiau 20 min.“ bus suteikti ekonominio naudingumo balai pagal </w:t>
      </w:r>
      <w:r w:rsidR="00EA13F0" w:rsidRPr="00EA13F0">
        <w:rPr>
          <w:rFonts w:ascii="Times New Roman" w:hAnsi="Times New Roman"/>
          <w:bCs/>
          <w:sz w:val="24"/>
          <w:szCs w:val="24"/>
        </w:rPr>
        <w:t>ekonomiškai naudingiausio (kainos ir kokybės santykio) pasiūlymo vertinimo kriterij</w:t>
      </w:r>
      <w:r w:rsidR="00EA13F0">
        <w:rPr>
          <w:rFonts w:ascii="Times New Roman" w:hAnsi="Times New Roman"/>
          <w:bCs/>
          <w:sz w:val="24"/>
          <w:szCs w:val="24"/>
        </w:rPr>
        <w:t>us</w:t>
      </w:r>
      <w:r w:rsidR="00EA13F0" w:rsidRPr="00EA13F0">
        <w:rPr>
          <w:rFonts w:ascii="Times New Roman" w:hAnsi="Times New Roman"/>
          <w:bCs/>
          <w:sz w:val="24"/>
          <w:szCs w:val="24"/>
        </w:rPr>
        <w:t xml:space="preserve"> ir tvark</w:t>
      </w:r>
      <w:r w:rsidR="00EA13F0">
        <w:rPr>
          <w:rFonts w:ascii="Times New Roman" w:hAnsi="Times New Roman"/>
          <w:bCs/>
          <w:sz w:val="24"/>
          <w:szCs w:val="24"/>
        </w:rPr>
        <w:t xml:space="preserve">ą. </w:t>
      </w:r>
    </w:p>
    <w:p w14:paraId="08AB23A2" w14:textId="77777777" w:rsidR="00EA13F0" w:rsidRPr="00D362FC" w:rsidRDefault="00EA13F0" w:rsidP="00EA13F0">
      <w:pPr>
        <w:spacing w:after="0" w:line="240" w:lineRule="auto"/>
        <w:ind w:right="28" w:firstLine="567"/>
        <w:jc w:val="both"/>
        <w:rPr>
          <w:rFonts w:ascii="Times New Roman" w:hAnsi="Times New Roman" w:cs="Times New Roman"/>
          <w:i/>
          <w:iCs/>
          <w:sz w:val="24"/>
          <w:szCs w:val="24"/>
        </w:rPr>
      </w:pPr>
      <w:r w:rsidRPr="00D362FC">
        <w:rPr>
          <w:rFonts w:ascii="Times New Roman" w:hAnsi="Times New Roman" w:cs="Times New Roman"/>
          <w:i/>
          <w:iCs/>
          <w:sz w:val="24"/>
          <w:szCs w:val="24"/>
        </w:rPr>
        <w:t>Reikalavimas nekeičiamas.</w:t>
      </w:r>
    </w:p>
    <w:p w14:paraId="3F61F3EB" w14:textId="77777777" w:rsidR="00EA13F0" w:rsidRDefault="00EA13F0" w:rsidP="00EA13F0">
      <w:pPr>
        <w:spacing w:after="0" w:line="240" w:lineRule="auto"/>
        <w:ind w:firstLine="567"/>
        <w:jc w:val="both"/>
        <w:rPr>
          <w:rFonts w:ascii="Times New Roman" w:hAnsi="Times New Roman"/>
          <w:bCs/>
          <w:sz w:val="24"/>
          <w:szCs w:val="24"/>
        </w:rPr>
      </w:pPr>
    </w:p>
    <w:p w14:paraId="005CD5EA" w14:textId="3AD23B4E" w:rsidR="00EA13F0" w:rsidRDefault="007C1ACC" w:rsidP="00EA13F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0E2794">
        <w:rPr>
          <w:rFonts w:ascii="Times New Roman" w:hAnsi="Times New Roman" w:cs="Times New Roman"/>
          <w:b/>
          <w:bCs/>
          <w:sz w:val="24"/>
          <w:szCs w:val="24"/>
        </w:rPr>
        <w:t>. Klausimas</w:t>
      </w:r>
      <w:r>
        <w:rPr>
          <w:rFonts w:ascii="Times New Roman" w:hAnsi="Times New Roman" w:cs="Times New Roman"/>
          <w:sz w:val="24"/>
          <w:szCs w:val="24"/>
        </w:rPr>
        <w:t>. Techninės specifikacijos 18.1. punktas „</w:t>
      </w:r>
      <w:r w:rsidRPr="007C1ACC">
        <w:rPr>
          <w:rFonts w:ascii="Times New Roman" w:hAnsi="Times New Roman" w:cs="Times New Roman"/>
          <w:sz w:val="24"/>
          <w:szCs w:val="24"/>
        </w:rPr>
        <w:t>Naudojami vienkartiniai reakcijos antgal</w:t>
      </w:r>
      <w:r>
        <w:rPr>
          <w:rFonts w:ascii="Times New Roman" w:hAnsi="Times New Roman" w:cs="Times New Roman"/>
          <w:sz w:val="24"/>
          <w:szCs w:val="24"/>
        </w:rPr>
        <w:t>i</w:t>
      </w:r>
      <w:r w:rsidRPr="007C1ACC">
        <w:rPr>
          <w:rFonts w:ascii="Times New Roman" w:hAnsi="Times New Roman" w:cs="Times New Roman"/>
          <w:sz w:val="24"/>
          <w:szCs w:val="24"/>
        </w:rPr>
        <w:t>ai</w:t>
      </w:r>
      <w:r>
        <w:rPr>
          <w:rFonts w:ascii="Times New Roman" w:hAnsi="Times New Roman" w:cs="Times New Roman"/>
          <w:sz w:val="24"/>
          <w:szCs w:val="24"/>
        </w:rPr>
        <w:t xml:space="preserve"> - Privalumas“. </w:t>
      </w:r>
    </w:p>
    <w:p w14:paraId="35FAD063" w14:textId="39958E09" w:rsidR="007C1ACC" w:rsidRDefault="007C1ACC" w:rsidP="00EA13F0">
      <w:pPr>
        <w:spacing w:after="0" w:line="240" w:lineRule="auto"/>
        <w:ind w:firstLine="567"/>
        <w:jc w:val="both"/>
        <w:rPr>
          <w:rFonts w:ascii="Times New Roman" w:hAnsi="Times New Roman" w:cs="Times New Roman"/>
          <w:sz w:val="24"/>
          <w:szCs w:val="24"/>
        </w:rPr>
      </w:pPr>
      <w:r w:rsidRPr="007C1ACC">
        <w:rPr>
          <w:rFonts w:ascii="Times New Roman" w:hAnsi="Times New Roman" w:cs="Times New Roman"/>
          <w:sz w:val="24"/>
          <w:szCs w:val="24"/>
        </w:rPr>
        <w:t>Prašome paaiškinti kaip bus vertinami atitikimai techninės specifikacijos reikalavimams, kai reikalavimas nėra BŪTINAS, o tik laikomas PRIVALUMU? Ar pvz., šio punkto atsakymas "naudojami ne vienkartiniai, o da</w:t>
      </w:r>
      <w:r w:rsidR="009F29BF">
        <w:rPr>
          <w:rFonts w:ascii="Times New Roman" w:hAnsi="Times New Roman" w:cs="Times New Roman"/>
          <w:sz w:val="24"/>
          <w:szCs w:val="24"/>
        </w:rPr>
        <w:t>u</w:t>
      </w:r>
      <w:r w:rsidRPr="007C1ACC">
        <w:rPr>
          <w:rFonts w:ascii="Times New Roman" w:hAnsi="Times New Roman" w:cs="Times New Roman"/>
          <w:sz w:val="24"/>
          <w:szCs w:val="24"/>
        </w:rPr>
        <w:t xml:space="preserve">gkartiniai antgaliai" nereikš neatitikimo techninės specifikacijos reikalavimui? Siekiant išvengti dviprasmiškumo, punktas turėtų būti išbraukiamas iš techninės specifikacijos ir paliekamas tik prie ekonominio naudingumo kriterijų.    </w:t>
      </w:r>
    </w:p>
    <w:p w14:paraId="4B3387B9" w14:textId="39D87B08" w:rsidR="007C1ACC" w:rsidRPr="000F7BDA" w:rsidRDefault="007C1ACC" w:rsidP="00EA13F0">
      <w:pPr>
        <w:spacing w:after="0" w:line="240" w:lineRule="auto"/>
        <w:ind w:firstLine="567"/>
        <w:jc w:val="both"/>
        <w:rPr>
          <w:rFonts w:ascii="Times New Roman" w:hAnsi="Times New Roman" w:cs="Times New Roman"/>
          <w:sz w:val="24"/>
          <w:szCs w:val="24"/>
        </w:rPr>
      </w:pPr>
      <w:r w:rsidRPr="000F7BDA">
        <w:rPr>
          <w:rFonts w:ascii="Times New Roman" w:hAnsi="Times New Roman" w:cs="Times New Roman"/>
          <w:b/>
          <w:bCs/>
          <w:sz w:val="24"/>
          <w:szCs w:val="24"/>
        </w:rPr>
        <w:t>3. Atsakymas</w:t>
      </w:r>
      <w:r w:rsidRPr="000F7BDA">
        <w:rPr>
          <w:rFonts w:ascii="Times New Roman" w:hAnsi="Times New Roman" w:cs="Times New Roman"/>
          <w:sz w:val="24"/>
          <w:szCs w:val="24"/>
        </w:rPr>
        <w:t xml:space="preserve">. </w:t>
      </w:r>
      <w:r w:rsidR="00160570" w:rsidRPr="000F7BDA">
        <w:rPr>
          <w:rFonts w:ascii="Times New Roman" w:hAnsi="Times New Roman" w:cs="Times New Roman"/>
          <w:sz w:val="24"/>
          <w:szCs w:val="24"/>
        </w:rPr>
        <w:t xml:space="preserve">Šis reikalavimas nėra būtinas. Už pasiūlymą – „Naudojami vienkartiniai reakcijos antgaliai“ bus suteikti ekonominio naudingumo balai pagal </w:t>
      </w:r>
      <w:r w:rsidR="00160570" w:rsidRPr="000F7BDA">
        <w:rPr>
          <w:rFonts w:ascii="Times New Roman" w:hAnsi="Times New Roman"/>
          <w:bCs/>
          <w:sz w:val="24"/>
          <w:szCs w:val="24"/>
        </w:rPr>
        <w:t>ekonomiškai naudingiausio (kainos ir kokybės santykio) pasiūlymo vertinimo kriterijus ir tvarką.</w:t>
      </w:r>
    </w:p>
    <w:p w14:paraId="1E2A70BA" w14:textId="77777777" w:rsidR="00160570" w:rsidRDefault="00160570" w:rsidP="00160570">
      <w:pPr>
        <w:spacing w:after="0" w:line="240" w:lineRule="auto"/>
        <w:ind w:right="28" w:firstLine="567"/>
        <w:jc w:val="both"/>
        <w:rPr>
          <w:rFonts w:ascii="Times New Roman" w:hAnsi="Times New Roman" w:cs="Times New Roman"/>
          <w:i/>
          <w:iCs/>
          <w:sz w:val="24"/>
          <w:szCs w:val="24"/>
        </w:rPr>
      </w:pPr>
      <w:r w:rsidRPr="000F7BDA">
        <w:rPr>
          <w:rFonts w:ascii="Times New Roman" w:hAnsi="Times New Roman" w:cs="Times New Roman"/>
          <w:i/>
          <w:iCs/>
          <w:sz w:val="24"/>
          <w:szCs w:val="24"/>
        </w:rPr>
        <w:t>Reikalavimas nekeičiamas.</w:t>
      </w:r>
    </w:p>
    <w:p w14:paraId="3912B650" w14:textId="77777777" w:rsidR="000F7BDA" w:rsidRPr="00D362FC" w:rsidRDefault="000F7BDA" w:rsidP="00160570">
      <w:pPr>
        <w:spacing w:after="0" w:line="240" w:lineRule="auto"/>
        <w:ind w:right="28" w:firstLine="567"/>
        <w:jc w:val="both"/>
        <w:rPr>
          <w:rFonts w:ascii="Times New Roman" w:hAnsi="Times New Roman" w:cs="Times New Roman"/>
          <w:i/>
          <w:iCs/>
          <w:sz w:val="24"/>
          <w:szCs w:val="24"/>
        </w:rPr>
      </w:pPr>
    </w:p>
    <w:p w14:paraId="42A30DC2" w14:textId="4A821980" w:rsidR="007C1ACC" w:rsidRDefault="007C1ACC" w:rsidP="00EA13F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4</w:t>
      </w:r>
      <w:r w:rsidRPr="000E2794">
        <w:rPr>
          <w:rFonts w:ascii="Times New Roman" w:hAnsi="Times New Roman" w:cs="Times New Roman"/>
          <w:b/>
          <w:bCs/>
          <w:sz w:val="24"/>
          <w:szCs w:val="24"/>
        </w:rPr>
        <w:t>. Klausimas</w:t>
      </w:r>
      <w:r>
        <w:rPr>
          <w:rFonts w:ascii="Times New Roman" w:hAnsi="Times New Roman" w:cs="Times New Roman"/>
          <w:sz w:val="24"/>
          <w:szCs w:val="24"/>
        </w:rPr>
        <w:t>. Techninės specifikacijos 21. punktas „</w:t>
      </w:r>
      <w:r w:rsidRPr="007C1ACC">
        <w:rPr>
          <w:rFonts w:ascii="Times New Roman" w:hAnsi="Times New Roman" w:cs="Times New Roman"/>
          <w:sz w:val="24"/>
          <w:szCs w:val="24"/>
        </w:rPr>
        <w:t>Turi būti galimybė siūlomą automatinį imunologinį analizatorių sujungti su automatiniu biocheminiu analizatoriumi</w:t>
      </w:r>
      <w:r>
        <w:rPr>
          <w:rFonts w:ascii="Times New Roman" w:hAnsi="Times New Roman" w:cs="Times New Roman"/>
          <w:sz w:val="24"/>
          <w:szCs w:val="24"/>
        </w:rPr>
        <w:t xml:space="preserve"> - Privalumas“.</w:t>
      </w:r>
    </w:p>
    <w:p w14:paraId="28E3D3B2" w14:textId="5DCE2DF7" w:rsidR="007C1ACC" w:rsidRDefault="007C1ACC" w:rsidP="00EA13F0">
      <w:pPr>
        <w:spacing w:after="0" w:line="240" w:lineRule="auto"/>
        <w:ind w:firstLine="567"/>
        <w:jc w:val="both"/>
        <w:rPr>
          <w:rFonts w:ascii="Times New Roman" w:hAnsi="Times New Roman"/>
          <w:bCs/>
          <w:sz w:val="24"/>
          <w:szCs w:val="24"/>
        </w:rPr>
      </w:pPr>
      <w:r w:rsidRPr="000F7BDA">
        <w:rPr>
          <w:rFonts w:ascii="Times New Roman" w:hAnsi="Times New Roman"/>
          <w:bCs/>
          <w:sz w:val="24"/>
          <w:szCs w:val="24"/>
        </w:rPr>
        <w:t>Ar imunologinio analizatoriau sujungimo galimybė su biocheminiu analizatoriumi reiškia sujungimą tarp to paties gamintojo analizatorių modelių? Tikėtina PO nesiekia jungti vieno gamintojo imunologijos analizatoriaus su kito gamintojo biochemijos analizatoriumi? Punktas yra dviprasmiškas, todėl turėtų būti</w:t>
      </w:r>
      <w:r w:rsidRPr="007C1ACC">
        <w:rPr>
          <w:rFonts w:ascii="Times New Roman" w:hAnsi="Times New Roman"/>
          <w:bCs/>
          <w:sz w:val="24"/>
          <w:szCs w:val="24"/>
        </w:rPr>
        <w:t xml:space="preserve"> naikinamas. Atskirai vykstantys imunologijos ir biochemijos tyrimų pirkimai neužtikrina, kad abiem atvejais laimės to paties gamintojo analizatoriai ir to </w:t>
      </w:r>
      <w:proofErr w:type="spellStart"/>
      <w:r w:rsidRPr="007C1ACC">
        <w:rPr>
          <w:rFonts w:ascii="Times New Roman" w:hAnsi="Times New Roman"/>
          <w:bCs/>
          <w:sz w:val="24"/>
          <w:szCs w:val="24"/>
        </w:rPr>
        <w:t>pasekoje</w:t>
      </w:r>
      <w:proofErr w:type="spellEnd"/>
      <w:r w:rsidRPr="007C1ACC">
        <w:rPr>
          <w:rFonts w:ascii="Times New Roman" w:hAnsi="Times New Roman"/>
          <w:bCs/>
          <w:sz w:val="24"/>
          <w:szCs w:val="24"/>
        </w:rPr>
        <w:t xml:space="preserve"> bus realus poreikis analizatorius sujungti.</w:t>
      </w:r>
    </w:p>
    <w:p w14:paraId="2DA91D31" w14:textId="532D7791" w:rsidR="00BA08A1" w:rsidRDefault="00563EBA" w:rsidP="000F7BDA">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4</w:t>
      </w:r>
      <w:r w:rsidRPr="00EA13F0">
        <w:rPr>
          <w:rFonts w:ascii="Times New Roman" w:hAnsi="Times New Roman" w:cs="Times New Roman"/>
          <w:b/>
          <w:bCs/>
          <w:sz w:val="24"/>
          <w:szCs w:val="24"/>
        </w:rPr>
        <w:t>. Atsakymas</w:t>
      </w:r>
      <w:r>
        <w:rPr>
          <w:rFonts w:ascii="Times New Roman" w:hAnsi="Times New Roman" w:cs="Times New Roman"/>
          <w:sz w:val="24"/>
          <w:szCs w:val="24"/>
        </w:rPr>
        <w:t xml:space="preserve">. </w:t>
      </w:r>
      <w:r w:rsidR="00BA08A1">
        <w:rPr>
          <w:rFonts w:ascii="Times New Roman" w:hAnsi="Times New Roman" w:cs="Times New Roman"/>
          <w:sz w:val="24"/>
          <w:szCs w:val="24"/>
        </w:rPr>
        <w:t>Techninės specifikacijos 21. punktas „</w:t>
      </w:r>
      <w:r w:rsidR="00BA08A1" w:rsidRPr="007C1ACC">
        <w:rPr>
          <w:rFonts w:ascii="Times New Roman" w:hAnsi="Times New Roman" w:cs="Times New Roman"/>
          <w:sz w:val="24"/>
          <w:szCs w:val="24"/>
        </w:rPr>
        <w:t xml:space="preserve">Turi būti galimybė siūlomą automatinį </w:t>
      </w:r>
      <w:r w:rsidR="00BA08A1" w:rsidRPr="00BA08A1">
        <w:rPr>
          <w:rFonts w:ascii="Times New Roman" w:hAnsi="Times New Roman" w:cs="Times New Roman"/>
          <w:sz w:val="24"/>
          <w:szCs w:val="24"/>
        </w:rPr>
        <w:t>imunologinį analizatorių sujungti su automatiniu biocheminiu analizatoriumi - Privalumas“</w:t>
      </w:r>
      <w:r w:rsidR="00BA08A1" w:rsidRPr="00BA08A1">
        <w:rPr>
          <w:rFonts w:ascii="Times New Roman" w:hAnsi="Times New Roman" w:cs="Times New Roman"/>
          <w:sz w:val="24"/>
          <w:szCs w:val="24"/>
        </w:rPr>
        <w:t xml:space="preserve"> </w:t>
      </w:r>
      <w:r w:rsidR="00BA08A1" w:rsidRPr="00016930">
        <w:rPr>
          <w:rFonts w:ascii="Times New Roman" w:hAnsi="Times New Roman" w:cs="Times New Roman"/>
          <w:b/>
          <w:bCs/>
          <w:sz w:val="24"/>
          <w:szCs w:val="24"/>
        </w:rPr>
        <w:t>naikinamas</w:t>
      </w:r>
      <w:r w:rsidR="00BA08A1" w:rsidRPr="00BA08A1">
        <w:rPr>
          <w:rFonts w:ascii="Times New Roman" w:hAnsi="Times New Roman" w:cs="Times New Roman"/>
          <w:sz w:val="24"/>
          <w:szCs w:val="24"/>
        </w:rPr>
        <w:t xml:space="preserve">, atitinkamai </w:t>
      </w:r>
      <w:r w:rsidR="00016930">
        <w:rPr>
          <w:rFonts w:ascii="Times New Roman" w:hAnsi="Times New Roman" w:cs="Times New Roman"/>
          <w:sz w:val="24"/>
          <w:szCs w:val="24"/>
        </w:rPr>
        <w:t xml:space="preserve">pakeičiant techninės specifikacijos analizatoriaus techninių parametrų eil.nr. ir </w:t>
      </w:r>
      <w:r w:rsidR="00BA08A1" w:rsidRPr="00BA08A1">
        <w:rPr>
          <w:rFonts w:ascii="Times New Roman" w:hAnsi="Times New Roman" w:cs="Times New Roman"/>
          <w:sz w:val="24"/>
          <w:szCs w:val="24"/>
        </w:rPr>
        <w:t>atsisakant</w:t>
      </w:r>
      <w:r w:rsidR="000F7BDA" w:rsidRPr="00BA08A1">
        <w:rPr>
          <w:rFonts w:ascii="Times New Roman" w:hAnsi="Times New Roman" w:cs="Times New Roman"/>
          <w:sz w:val="24"/>
          <w:szCs w:val="24"/>
        </w:rPr>
        <w:t xml:space="preserve"> </w:t>
      </w:r>
      <w:r w:rsidR="00BA08A1" w:rsidRPr="00BA08A1">
        <w:rPr>
          <w:rFonts w:ascii="Times New Roman" w:hAnsi="Times New Roman" w:cs="Times New Roman"/>
          <w:sz w:val="24"/>
          <w:szCs w:val="24"/>
        </w:rPr>
        <w:t xml:space="preserve">T7 </w:t>
      </w:r>
      <w:r w:rsidR="000F7BDA" w:rsidRPr="00BA08A1">
        <w:rPr>
          <w:rFonts w:ascii="Times New Roman" w:hAnsi="Times New Roman" w:cs="Times New Roman"/>
          <w:sz w:val="24"/>
          <w:szCs w:val="24"/>
        </w:rPr>
        <w:t>ekonominio naudingumo kriterijaus</w:t>
      </w:r>
      <w:r w:rsidR="00BA08A1" w:rsidRPr="00BA08A1">
        <w:rPr>
          <w:rFonts w:ascii="Times New Roman" w:hAnsi="Times New Roman" w:cs="Times New Roman"/>
          <w:sz w:val="24"/>
          <w:szCs w:val="24"/>
        </w:rPr>
        <w:t xml:space="preserve">. </w:t>
      </w:r>
    </w:p>
    <w:p w14:paraId="6FE427C3" w14:textId="35DBEDD0" w:rsidR="00346DAB" w:rsidRDefault="00BA08A1" w:rsidP="000F7BDA">
      <w:pPr>
        <w:spacing w:after="0" w:line="240" w:lineRule="auto"/>
        <w:ind w:firstLine="567"/>
        <w:jc w:val="both"/>
        <w:rPr>
          <w:rFonts w:ascii="Times New Roman" w:hAnsi="Times New Roman" w:cs="Times New Roman"/>
          <w:sz w:val="24"/>
          <w:szCs w:val="24"/>
        </w:rPr>
      </w:pPr>
      <w:r w:rsidRPr="00BA08A1">
        <w:rPr>
          <w:rFonts w:ascii="Times New Roman" w:hAnsi="Times New Roman" w:cs="Times New Roman"/>
          <w:sz w:val="24"/>
          <w:szCs w:val="24"/>
        </w:rPr>
        <w:t>T8</w:t>
      </w:r>
      <w:r w:rsidR="000F7BDA" w:rsidRPr="00BA08A1">
        <w:rPr>
          <w:rFonts w:ascii="Times New Roman" w:hAnsi="Times New Roman" w:cs="Times New Roman"/>
          <w:sz w:val="24"/>
          <w:szCs w:val="24"/>
        </w:rPr>
        <w:t xml:space="preserve"> </w:t>
      </w:r>
      <w:r w:rsidRPr="00BA08A1">
        <w:rPr>
          <w:rFonts w:ascii="Times New Roman" w:hAnsi="Times New Roman" w:cs="Times New Roman"/>
          <w:sz w:val="24"/>
          <w:szCs w:val="24"/>
        </w:rPr>
        <w:t>ekonominio naudingumo kriterijus „</w:t>
      </w:r>
      <w:r w:rsidRPr="00BA08A1">
        <w:rPr>
          <w:rFonts w:ascii="Times New Roman" w:hAnsi="Times New Roman" w:cs="Times New Roman"/>
          <w:sz w:val="24"/>
          <w:szCs w:val="24"/>
        </w:rPr>
        <w:t>Galimybė įdėti papildomas medžiagas ir reagentus nestabdant analizatoriaus darbo</w:t>
      </w:r>
      <w:r w:rsidRPr="00BA08A1">
        <w:rPr>
          <w:rFonts w:ascii="Times New Roman" w:hAnsi="Times New Roman" w:cs="Times New Roman"/>
          <w:sz w:val="24"/>
          <w:szCs w:val="24"/>
        </w:rPr>
        <w:t xml:space="preserve">“ tampa T7 </w:t>
      </w:r>
      <w:r w:rsidRPr="00BA08A1">
        <w:rPr>
          <w:rFonts w:ascii="Times New Roman" w:hAnsi="Times New Roman" w:cs="Times New Roman"/>
          <w:sz w:val="24"/>
          <w:szCs w:val="24"/>
        </w:rPr>
        <w:t>ekonominio naudingumo kriterij</w:t>
      </w:r>
      <w:r>
        <w:rPr>
          <w:rFonts w:ascii="Times New Roman" w:hAnsi="Times New Roman" w:cs="Times New Roman"/>
          <w:sz w:val="24"/>
          <w:szCs w:val="24"/>
        </w:rPr>
        <w:t>umi ir jam priskiriami 4 balai už kriterijų.</w:t>
      </w:r>
    </w:p>
    <w:p w14:paraId="7BFFD849" w14:textId="4B484E5E" w:rsidR="00BA08A1" w:rsidRPr="00BA08A1" w:rsidRDefault="00BA08A1" w:rsidP="000F7BDA">
      <w:pPr>
        <w:spacing w:after="0" w:line="240" w:lineRule="auto"/>
        <w:ind w:firstLine="567"/>
        <w:jc w:val="both"/>
        <w:rPr>
          <w:rFonts w:ascii="Times New Roman" w:hAnsi="Times New Roman"/>
          <w:bCs/>
          <w:sz w:val="24"/>
          <w:szCs w:val="24"/>
        </w:rPr>
      </w:pPr>
      <w:r>
        <w:rPr>
          <w:rFonts w:ascii="Times New Roman" w:hAnsi="Times New Roman" w:cs="Times New Roman"/>
          <w:sz w:val="24"/>
          <w:szCs w:val="24"/>
        </w:rPr>
        <w:t xml:space="preserve">Patikslinami </w:t>
      </w:r>
      <w:r w:rsidRPr="00346DAB">
        <w:rPr>
          <w:rFonts w:ascii="Times New Roman" w:hAnsi="Times New Roman"/>
          <w:bCs/>
          <w:sz w:val="24"/>
          <w:szCs w:val="24"/>
        </w:rPr>
        <w:t>S</w:t>
      </w:r>
      <w:r>
        <w:rPr>
          <w:rFonts w:ascii="Times New Roman" w:hAnsi="Times New Roman"/>
          <w:bCs/>
          <w:sz w:val="24"/>
          <w:szCs w:val="24"/>
        </w:rPr>
        <w:t>pecialiųjų pirkimo sąlygų</w:t>
      </w:r>
      <w:r>
        <w:rPr>
          <w:rFonts w:ascii="Times New Roman" w:hAnsi="Times New Roman"/>
          <w:bCs/>
          <w:sz w:val="24"/>
          <w:szCs w:val="24"/>
        </w:rPr>
        <w:t xml:space="preserve"> 1 priedas „Techninė specifikacija ir pasiūlymo forma“ ir 2 priedas „</w:t>
      </w:r>
      <w:r w:rsidRPr="00BA08A1">
        <w:rPr>
          <w:rFonts w:ascii="Times New Roman" w:hAnsi="Times New Roman"/>
          <w:bCs/>
          <w:sz w:val="24"/>
          <w:szCs w:val="24"/>
        </w:rPr>
        <w:t>Ekonomiškai naudingiausio (kainos ir kokybės santykio) pasiūlymo vertinimo kriterijai</w:t>
      </w:r>
      <w:r w:rsidRPr="00BA08A1">
        <w:rPr>
          <w:rFonts w:ascii="Times New Roman" w:hAnsi="Times New Roman"/>
          <w:bCs/>
          <w:sz w:val="24"/>
          <w:szCs w:val="24"/>
        </w:rPr>
        <w:t>“</w:t>
      </w:r>
      <w:r>
        <w:rPr>
          <w:rFonts w:ascii="Times New Roman" w:hAnsi="Times New Roman"/>
          <w:bCs/>
          <w:sz w:val="24"/>
          <w:szCs w:val="24"/>
        </w:rPr>
        <w:t xml:space="preserve"> (pridedama).</w:t>
      </w:r>
    </w:p>
    <w:p w14:paraId="649870C1" w14:textId="77777777" w:rsidR="000F7BDA" w:rsidRDefault="000F7BDA" w:rsidP="000F7BDA">
      <w:pPr>
        <w:spacing w:after="0" w:line="240" w:lineRule="auto"/>
        <w:ind w:firstLine="567"/>
        <w:jc w:val="both"/>
        <w:rPr>
          <w:rFonts w:ascii="Times New Roman" w:hAnsi="Times New Roman" w:cs="Times New Roman"/>
          <w:sz w:val="24"/>
          <w:szCs w:val="24"/>
        </w:rPr>
      </w:pPr>
    </w:p>
    <w:p w14:paraId="214771A4" w14:textId="494BEFD0" w:rsidR="00346DAB" w:rsidRPr="00346DAB" w:rsidRDefault="00346DAB" w:rsidP="00563EBA">
      <w:pPr>
        <w:spacing w:after="0" w:line="240" w:lineRule="auto"/>
        <w:ind w:firstLine="567"/>
        <w:jc w:val="both"/>
        <w:rPr>
          <w:rFonts w:ascii="Times New Roman" w:hAnsi="Times New Roman"/>
          <w:bCs/>
          <w:sz w:val="24"/>
          <w:szCs w:val="24"/>
        </w:rPr>
      </w:pPr>
      <w:r w:rsidRPr="00C92DDF">
        <w:rPr>
          <w:rFonts w:ascii="Times New Roman" w:hAnsi="Times New Roman"/>
          <w:b/>
          <w:sz w:val="24"/>
          <w:szCs w:val="24"/>
        </w:rPr>
        <w:t>5. Klausimas.</w:t>
      </w:r>
      <w:r w:rsidRPr="00346DAB">
        <w:rPr>
          <w:rFonts w:ascii="Times New Roman" w:hAnsi="Times New Roman"/>
          <w:bCs/>
          <w:sz w:val="24"/>
          <w:szCs w:val="24"/>
        </w:rPr>
        <w:t xml:space="preserve"> S</w:t>
      </w:r>
      <w:r>
        <w:rPr>
          <w:rFonts w:ascii="Times New Roman" w:hAnsi="Times New Roman"/>
          <w:bCs/>
          <w:sz w:val="24"/>
          <w:szCs w:val="24"/>
        </w:rPr>
        <w:t>pecialiųjų pirkimo sąlygų</w:t>
      </w:r>
      <w:r w:rsidRPr="00346DAB">
        <w:rPr>
          <w:rFonts w:ascii="Times New Roman" w:hAnsi="Times New Roman"/>
          <w:bCs/>
          <w:sz w:val="24"/>
          <w:szCs w:val="24"/>
        </w:rPr>
        <w:t xml:space="preserve"> </w:t>
      </w:r>
      <w:r w:rsidR="00C92DDF">
        <w:rPr>
          <w:rFonts w:ascii="Times New Roman" w:hAnsi="Times New Roman"/>
          <w:bCs/>
          <w:sz w:val="24"/>
          <w:szCs w:val="24"/>
        </w:rPr>
        <w:t xml:space="preserve">(toliau – SPS) </w:t>
      </w:r>
      <w:r w:rsidRPr="00346DAB">
        <w:rPr>
          <w:rFonts w:ascii="Times New Roman" w:hAnsi="Times New Roman"/>
          <w:bCs/>
          <w:sz w:val="24"/>
          <w:szCs w:val="24"/>
        </w:rPr>
        <w:t>3 pried</w:t>
      </w:r>
      <w:r>
        <w:rPr>
          <w:rFonts w:ascii="Times New Roman" w:hAnsi="Times New Roman"/>
          <w:bCs/>
          <w:sz w:val="24"/>
          <w:szCs w:val="24"/>
        </w:rPr>
        <w:t>e</w:t>
      </w:r>
      <w:r w:rsidRPr="00346DAB">
        <w:rPr>
          <w:rFonts w:ascii="Times New Roman" w:hAnsi="Times New Roman"/>
          <w:bCs/>
          <w:sz w:val="24"/>
          <w:szCs w:val="24"/>
        </w:rPr>
        <w:t xml:space="preserve"> </w:t>
      </w:r>
      <w:r>
        <w:rPr>
          <w:rFonts w:ascii="Times New Roman" w:hAnsi="Times New Roman"/>
          <w:bCs/>
          <w:sz w:val="24"/>
          <w:szCs w:val="24"/>
        </w:rPr>
        <w:t xml:space="preserve">„Pirkimo-pardavimo </w:t>
      </w:r>
      <w:r w:rsidRPr="00346DAB">
        <w:rPr>
          <w:rFonts w:ascii="Times New Roman" w:hAnsi="Times New Roman"/>
          <w:bCs/>
          <w:sz w:val="24"/>
          <w:szCs w:val="24"/>
        </w:rPr>
        <w:t>sutarties projektas</w:t>
      </w:r>
      <w:r w:rsidR="00C92DDF">
        <w:rPr>
          <w:rFonts w:ascii="Times New Roman" w:hAnsi="Times New Roman"/>
          <w:bCs/>
          <w:sz w:val="24"/>
          <w:szCs w:val="24"/>
        </w:rPr>
        <w:t>“</w:t>
      </w:r>
      <w:r w:rsidRPr="00346DAB">
        <w:rPr>
          <w:rFonts w:ascii="Times New Roman" w:hAnsi="Times New Roman"/>
          <w:bCs/>
          <w:sz w:val="24"/>
          <w:szCs w:val="24"/>
        </w:rPr>
        <w:t xml:space="preserve"> 5.1 punkte nurodyta</w:t>
      </w:r>
      <w:r w:rsidR="00C92DDF">
        <w:rPr>
          <w:rFonts w:ascii="Times New Roman" w:hAnsi="Times New Roman"/>
          <w:bCs/>
          <w:sz w:val="24"/>
          <w:szCs w:val="24"/>
        </w:rPr>
        <w:t>, kad taikoma</w:t>
      </w:r>
      <w:r w:rsidRPr="00346DAB">
        <w:rPr>
          <w:rFonts w:ascii="Times New Roman" w:hAnsi="Times New Roman"/>
          <w:bCs/>
          <w:sz w:val="24"/>
          <w:szCs w:val="24"/>
        </w:rPr>
        <w:t xml:space="preserve"> fiksuoto įkainio kainodara. Tačiau </w:t>
      </w:r>
      <w:r w:rsidR="00C92DDF">
        <w:rPr>
          <w:rFonts w:ascii="Times New Roman" w:hAnsi="Times New Roman"/>
          <w:bCs/>
          <w:sz w:val="24"/>
          <w:szCs w:val="24"/>
        </w:rPr>
        <w:t xml:space="preserve">SPS 1 priede </w:t>
      </w:r>
      <w:proofErr w:type="spellStart"/>
      <w:r w:rsidRPr="00346DAB">
        <w:rPr>
          <w:rFonts w:ascii="Times New Roman" w:hAnsi="Times New Roman"/>
          <w:bCs/>
          <w:sz w:val="24"/>
          <w:szCs w:val="24"/>
        </w:rPr>
        <w:t>excel</w:t>
      </w:r>
      <w:proofErr w:type="spellEnd"/>
      <w:r w:rsidRPr="00346DAB">
        <w:rPr>
          <w:rFonts w:ascii="Times New Roman" w:hAnsi="Times New Roman"/>
          <w:bCs/>
          <w:sz w:val="24"/>
          <w:szCs w:val="24"/>
        </w:rPr>
        <w:t xml:space="preserve"> dokumente </w:t>
      </w:r>
      <w:r w:rsidR="00C92DDF">
        <w:rPr>
          <w:rFonts w:ascii="Times New Roman" w:hAnsi="Times New Roman"/>
          <w:bCs/>
          <w:sz w:val="24"/>
          <w:szCs w:val="24"/>
        </w:rPr>
        <w:t>„</w:t>
      </w:r>
      <w:r w:rsidRPr="00346DAB">
        <w:rPr>
          <w:rFonts w:ascii="Times New Roman" w:hAnsi="Times New Roman"/>
          <w:bCs/>
          <w:sz w:val="24"/>
          <w:szCs w:val="24"/>
        </w:rPr>
        <w:t>Pasiūlymo forma ir techninė specifikacija</w:t>
      </w:r>
      <w:r w:rsidR="00C92DDF">
        <w:rPr>
          <w:rFonts w:ascii="Times New Roman" w:hAnsi="Times New Roman"/>
          <w:bCs/>
          <w:sz w:val="24"/>
          <w:szCs w:val="24"/>
        </w:rPr>
        <w:t>“</w:t>
      </w:r>
      <w:r w:rsidRPr="00346DAB">
        <w:rPr>
          <w:rFonts w:ascii="Times New Roman" w:hAnsi="Times New Roman"/>
          <w:bCs/>
          <w:sz w:val="24"/>
          <w:szCs w:val="24"/>
        </w:rPr>
        <w:t xml:space="preserve">, prašoma pateikti ir vieno tyrimo kainą (eilutės 36, 39, 42 ir t.t.), o </w:t>
      </w:r>
      <w:proofErr w:type="spellStart"/>
      <w:r w:rsidRPr="00346DAB">
        <w:rPr>
          <w:rFonts w:ascii="Times New Roman" w:hAnsi="Times New Roman"/>
          <w:bCs/>
          <w:sz w:val="24"/>
          <w:szCs w:val="24"/>
        </w:rPr>
        <w:t>stulpeliuos</w:t>
      </w:r>
      <w:proofErr w:type="spellEnd"/>
      <w:r w:rsidRPr="00346DAB">
        <w:rPr>
          <w:rFonts w:ascii="Times New Roman" w:hAnsi="Times New Roman"/>
          <w:bCs/>
          <w:sz w:val="24"/>
          <w:szCs w:val="24"/>
        </w:rPr>
        <w:t xml:space="preserve"> F ir G prašoma pateikti pakuotės kainą.</w:t>
      </w:r>
      <w:r w:rsidR="00C92DDF">
        <w:rPr>
          <w:rFonts w:ascii="Times New Roman" w:hAnsi="Times New Roman"/>
          <w:bCs/>
          <w:sz w:val="24"/>
          <w:szCs w:val="24"/>
        </w:rPr>
        <w:t xml:space="preserve"> </w:t>
      </w:r>
      <w:r w:rsidRPr="00346DAB">
        <w:rPr>
          <w:rFonts w:ascii="Times New Roman" w:hAnsi="Times New Roman"/>
          <w:bCs/>
          <w:sz w:val="24"/>
          <w:szCs w:val="24"/>
        </w:rPr>
        <w:t>Gal galite patikslinti koks yra taikomas kainos apskaičiavimo būdas: vieno tyrimo kaina ar už pakuotę?</w:t>
      </w:r>
    </w:p>
    <w:p w14:paraId="03876B97" w14:textId="4D9CE53E" w:rsidR="00563EBA" w:rsidRPr="00C92DDF" w:rsidRDefault="00C92DDF" w:rsidP="00563EBA">
      <w:pPr>
        <w:spacing w:after="0" w:line="240" w:lineRule="auto"/>
        <w:ind w:firstLine="567"/>
        <w:jc w:val="both"/>
        <w:rPr>
          <w:rFonts w:ascii="Times New Roman" w:hAnsi="Times New Roman"/>
          <w:bCs/>
          <w:sz w:val="24"/>
          <w:szCs w:val="24"/>
        </w:rPr>
      </w:pPr>
      <w:r w:rsidRPr="00C92DDF">
        <w:rPr>
          <w:rFonts w:ascii="Times New Roman" w:hAnsi="Times New Roman"/>
          <w:b/>
          <w:sz w:val="24"/>
          <w:szCs w:val="24"/>
        </w:rPr>
        <w:t>5. Atsakymas</w:t>
      </w:r>
      <w:r>
        <w:rPr>
          <w:rFonts w:ascii="Times New Roman" w:hAnsi="Times New Roman"/>
          <w:bCs/>
          <w:sz w:val="24"/>
          <w:szCs w:val="24"/>
        </w:rPr>
        <w:t>. P</w:t>
      </w:r>
      <w:r w:rsidRPr="00C92DDF">
        <w:rPr>
          <w:rFonts w:ascii="Times New Roman" w:hAnsi="Times New Roman"/>
          <w:bCs/>
          <w:sz w:val="24"/>
          <w:szCs w:val="24"/>
        </w:rPr>
        <w:t xml:space="preserve">irkime taikoma fiksuoto įkainio (vienam tyrimui) kainodara. </w:t>
      </w:r>
      <w:r>
        <w:rPr>
          <w:rFonts w:ascii="Times New Roman" w:hAnsi="Times New Roman"/>
          <w:bCs/>
          <w:sz w:val="24"/>
          <w:szCs w:val="24"/>
        </w:rPr>
        <w:t>Kaip yra nurodyta sutarties projekto 5.5. punkte - m</w:t>
      </w:r>
      <w:r w:rsidRPr="00C92DDF">
        <w:rPr>
          <w:rFonts w:ascii="Times New Roman" w:hAnsi="Times New Roman"/>
          <w:bCs/>
          <w:sz w:val="24"/>
          <w:szCs w:val="24"/>
        </w:rPr>
        <w:t>okama už konkretų atliktų tyrimų kiekį pagal nustatytus įkainius.</w:t>
      </w:r>
    </w:p>
    <w:p w14:paraId="4BEE6B4E" w14:textId="77777777" w:rsidR="00563EBA" w:rsidRDefault="00563EBA" w:rsidP="00EA13F0">
      <w:pPr>
        <w:spacing w:after="0" w:line="240" w:lineRule="auto"/>
        <w:ind w:firstLine="567"/>
        <w:jc w:val="both"/>
        <w:rPr>
          <w:rFonts w:ascii="Times New Roman" w:hAnsi="Times New Roman"/>
          <w:bCs/>
          <w:sz w:val="24"/>
          <w:szCs w:val="24"/>
        </w:rPr>
      </w:pPr>
    </w:p>
    <w:p w14:paraId="5D8D7C3A" w14:textId="77777777" w:rsidR="00BA07D0" w:rsidRDefault="00BA07D0" w:rsidP="00EA13F0">
      <w:pPr>
        <w:spacing w:after="0" w:line="240" w:lineRule="auto"/>
        <w:ind w:firstLine="567"/>
        <w:jc w:val="both"/>
        <w:rPr>
          <w:rFonts w:ascii="Times New Roman" w:hAnsi="Times New Roman"/>
          <w:bCs/>
          <w:sz w:val="24"/>
          <w:szCs w:val="24"/>
        </w:rPr>
      </w:pPr>
    </w:p>
    <w:p w14:paraId="10FEBBDF" w14:textId="6B26F4BE" w:rsidR="00BA07D0" w:rsidRDefault="00BA07D0" w:rsidP="00EA13F0">
      <w:pPr>
        <w:spacing w:after="0" w:line="240" w:lineRule="auto"/>
        <w:ind w:firstLine="567"/>
        <w:jc w:val="both"/>
        <w:rPr>
          <w:rFonts w:ascii="Times New Roman" w:hAnsi="Times New Roman"/>
          <w:bCs/>
          <w:sz w:val="24"/>
          <w:szCs w:val="24"/>
        </w:rPr>
      </w:pPr>
      <w:r>
        <w:rPr>
          <w:rFonts w:ascii="Times New Roman" w:hAnsi="Times New Roman"/>
          <w:b/>
          <w:sz w:val="24"/>
          <w:szCs w:val="24"/>
        </w:rPr>
        <w:t>6</w:t>
      </w:r>
      <w:r w:rsidRPr="00C92DDF">
        <w:rPr>
          <w:rFonts w:ascii="Times New Roman" w:hAnsi="Times New Roman"/>
          <w:b/>
          <w:sz w:val="24"/>
          <w:szCs w:val="24"/>
        </w:rPr>
        <w:t>. Klausimas.</w:t>
      </w:r>
      <w:r>
        <w:rPr>
          <w:rFonts w:ascii="Times New Roman" w:hAnsi="Times New Roman"/>
          <w:b/>
          <w:sz w:val="24"/>
          <w:szCs w:val="24"/>
        </w:rPr>
        <w:t xml:space="preserve"> </w:t>
      </w:r>
      <w:r>
        <w:rPr>
          <w:rFonts w:ascii="Times New Roman" w:hAnsi="Times New Roman"/>
          <w:bCs/>
          <w:sz w:val="24"/>
          <w:szCs w:val="24"/>
        </w:rPr>
        <w:t>Prašome</w:t>
      </w:r>
      <w:r w:rsidRPr="00BA07D0">
        <w:rPr>
          <w:rFonts w:ascii="Times New Roman" w:hAnsi="Times New Roman"/>
          <w:bCs/>
          <w:sz w:val="24"/>
          <w:szCs w:val="24"/>
        </w:rPr>
        <w:t xml:space="preserve"> patikslinti, atitikimus žymėti reikia dokumentuose lietuvių kalba ar dokumentuose anglų kalba?</w:t>
      </w:r>
    </w:p>
    <w:p w14:paraId="0E242ADC" w14:textId="63B9AED4" w:rsidR="00BA07D0" w:rsidRDefault="00BA07D0" w:rsidP="00EA13F0">
      <w:pPr>
        <w:spacing w:after="0" w:line="240" w:lineRule="auto"/>
        <w:ind w:firstLine="567"/>
        <w:jc w:val="both"/>
        <w:rPr>
          <w:rFonts w:ascii="Times New Roman" w:hAnsi="Times New Roman"/>
          <w:bCs/>
          <w:sz w:val="24"/>
          <w:szCs w:val="24"/>
        </w:rPr>
      </w:pPr>
      <w:r w:rsidRPr="00BA07D0">
        <w:rPr>
          <w:rFonts w:ascii="Times New Roman" w:hAnsi="Times New Roman"/>
          <w:b/>
          <w:sz w:val="24"/>
          <w:szCs w:val="24"/>
        </w:rPr>
        <w:t>6. Atsakymas</w:t>
      </w:r>
      <w:r>
        <w:rPr>
          <w:rFonts w:ascii="Times New Roman" w:hAnsi="Times New Roman"/>
          <w:bCs/>
          <w:sz w:val="24"/>
          <w:szCs w:val="24"/>
        </w:rPr>
        <w:t>. A</w:t>
      </w:r>
      <w:r w:rsidRPr="00BA07D0">
        <w:rPr>
          <w:rFonts w:ascii="Times New Roman" w:hAnsi="Times New Roman"/>
          <w:bCs/>
          <w:sz w:val="24"/>
          <w:szCs w:val="24"/>
        </w:rPr>
        <w:t>titikimus reikia žymėti dokumentuose lietuvių kalba</w:t>
      </w:r>
      <w:r>
        <w:rPr>
          <w:rFonts w:ascii="Times New Roman" w:hAnsi="Times New Roman"/>
          <w:bCs/>
          <w:sz w:val="24"/>
          <w:szCs w:val="24"/>
        </w:rPr>
        <w:t>.</w:t>
      </w:r>
    </w:p>
    <w:p w14:paraId="5BC31FC0" w14:textId="77777777" w:rsidR="006113BE" w:rsidRDefault="006113BE" w:rsidP="00EA13F0">
      <w:pPr>
        <w:spacing w:after="0" w:line="240" w:lineRule="auto"/>
        <w:ind w:firstLine="567"/>
        <w:jc w:val="both"/>
        <w:rPr>
          <w:rFonts w:ascii="Times New Roman" w:hAnsi="Times New Roman"/>
          <w:bCs/>
          <w:sz w:val="24"/>
          <w:szCs w:val="24"/>
        </w:rPr>
      </w:pPr>
    </w:p>
    <w:p w14:paraId="421042CC" w14:textId="3DF8E36B" w:rsidR="00016930" w:rsidRDefault="00016930" w:rsidP="00EA13F0">
      <w:pPr>
        <w:spacing w:after="0" w:line="240" w:lineRule="auto"/>
        <w:ind w:firstLine="567"/>
        <w:jc w:val="both"/>
        <w:rPr>
          <w:rFonts w:ascii="Times New Roman" w:hAnsi="Times New Roman"/>
          <w:bCs/>
          <w:sz w:val="24"/>
          <w:szCs w:val="24"/>
        </w:rPr>
      </w:pPr>
      <w:r>
        <w:rPr>
          <w:rFonts w:ascii="Times New Roman" w:hAnsi="Times New Roman"/>
          <w:bCs/>
          <w:sz w:val="24"/>
          <w:szCs w:val="24"/>
        </w:rPr>
        <w:t>PRIDEDAMA.</w:t>
      </w:r>
    </w:p>
    <w:p w14:paraId="027E54F1" w14:textId="712D4A72" w:rsidR="00016930" w:rsidRDefault="00016930" w:rsidP="00EA13F0">
      <w:pPr>
        <w:spacing w:after="0" w:line="240" w:lineRule="auto"/>
        <w:ind w:firstLine="567"/>
        <w:jc w:val="both"/>
        <w:rPr>
          <w:rFonts w:ascii="Times New Roman" w:hAnsi="Times New Roman"/>
          <w:bCs/>
          <w:sz w:val="24"/>
          <w:szCs w:val="24"/>
        </w:rPr>
      </w:pPr>
      <w:r>
        <w:rPr>
          <w:rFonts w:ascii="Times New Roman" w:hAnsi="Times New Roman"/>
          <w:bCs/>
          <w:sz w:val="24"/>
          <w:szCs w:val="24"/>
        </w:rPr>
        <w:t>1. Patikslinta t</w:t>
      </w:r>
      <w:r>
        <w:rPr>
          <w:rFonts w:ascii="Times New Roman" w:hAnsi="Times New Roman"/>
          <w:bCs/>
          <w:sz w:val="24"/>
          <w:szCs w:val="24"/>
        </w:rPr>
        <w:t>echninė specifikacija ir pasiūlymo forma</w:t>
      </w:r>
      <w:r>
        <w:rPr>
          <w:rFonts w:ascii="Times New Roman" w:hAnsi="Times New Roman"/>
          <w:bCs/>
          <w:sz w:val="24"/>
          <w:szCs w:val="24"/>
        </w:rPr>
        <w:t>.</w:t>
      </w:r>
    </w:p>
    <w:p w14:paraId="125B73DA" w14:textId="587B59AA" w:rsidR="00016930" w:rsidRDefault="00016930" w:rsidP="00EA13F0">
      <w:pPr>
        <w:spacing w:after="0" w:line="240" w:lineRule="auto"/>
        <w:ind w:firstLine="567"/>
        <w:jc w:val="both"/>
        <w:rPr>
          <w:rFonts w:ascii="Times New Roman" w:hAnsi="Times New Roman"/>
          <w:bCs/>
          <w:sz w:val="24"/>
          <w:szCs w:val="24"/>
        </w:rPr>
      </w:pPr>
      <w:r>
        <w:rPr>
          <w:rFonts w:ascii="Times New Roman" w:hAnsi="Times New Roman"/>
          <w:bCs/>
          <w:sz w:val="24"/>
          <w:szCs w:val="24"/>
        </w:rPr>
        <w:t>2. Patikslinti e</w:t>
      </w:r>
      <w:r w:rsidRPr="00BA08A1">
        <w:rPr>
          <w:rFonts w:ascii="Times New Roman" w:hAnsi="Times New Roman"/>
          <w:bCs/>
          <w:sz w:val="24"/>
          <w:szCs w:val="24"/>
        </w:rPr>
        <w:t>konomiškai naudingiausio (kainos ir kokybės santykio) pasiūlymo vertinimo kriterijai</w:t>
      </w:r>
    </w:p>
    <w:p w14:paraId="640374BB" w14:textId="305F0504" w:rsidR="006113BE" w:rsidRPr="00BA07D0" w:rsidRDefault="006113BE" w:rsidP="006113BE">
      <w:pPr>
        <w:spacing w:after="0" w:line="240" w:lineRule="auto"/>
        <w:ind w:firstLine="567"/>
        <w:jc w:val="center"/>
        <w:rPr>
          <w:rFonts w:ascii="Times New Roman" w:hAnsi="Times New Roman"/>
          <w:bCs/>
          <w:sz w:val="24"/>
          <w:szCs w:val="24"/>
        </w:rPr>
      </w:pPr>
      <w:r>
        <w:rPr>
          <w:rFonts w:ascii="Times New Roman" w:hAnsi="Times New Roman"/>
          <w:bCs/>
          <w:sz w:val="24"/>
          <w:szCs w:val="24"/>
        </w:rPr>
        <w:t>______________</w:t>
      </w:r>
    </w:p>
    <w:sectPr w:rsidR="006113BE" w:rsidRPr="00BA07D0" w:rsidSect="000F7BDA">
      <w:pgSz w:w="11906" w:h="16838"/>
      <w:pgMar w:top="993"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4157A"/>
    <w:multiLevelType w:val="hybridMultilevel"/>
    <w:tmpl w:val="54FC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788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37"/>
    <w:rsid w:val="00016930"/>
    <w:rsid w:val="0002708C"/>
    <w:rsid w:val="000E2794"/>
    <w:rsid w:val="000F7BDA"/>
    <w:rsid w:val="00160570"/>
    <w:rsid w:val="001E28EB"/>
    <w:rsid w:val="00223470"/>
    <w:rsid w:val="00247B2F"/>
    <w:rsid w:val="0026691B"/>
    <w:rsid w:val="00346DAB"/>
    <w:rsid w:val="003C5EA5"/>
    <w:rsid w:val="003F0C6B"/>
    <w:rsid w:val="004A2299"/>
    <w:rsid w:val="005318B7"/>
    <w:rsid w:val="00563EBA"/>
    <w:rsid w:val="005D7CEC"/>
    <w:rsid w:val="006113BE"/>
    <w:rsid w:val="00711B40"/>
    <w:rsid w:val="007C1ACC"/>
    <w:rsid w:val="00856F1B"/>
    <w:rsid w:val="008B27C6"/>
    <w:rsid w:val="00904CE0"/>
    <w:rsid w:val="0097171F"/>
    <w:rsid w:val="009F29BF"/>
    <w:rsid w:val="00B738F4"/>
    <w:rsid w:val="00B86B37"/>
    <w:rsid w:val="00BA07D0"/>
    <w:rsid w:val="00BA08A1"/>
    <w:rsid w:val="00C03F4B"/>
    <w:rsid w:val="00C84EC4"/>
    <w:rsid w:val="00C92DDF"/>
    <w:rsid w:val="00D239B5"/>
    <w:rsid w:val="00D362FC"/>
    <w:rsid w:val="00D3738E"/>
    <w:rsid w:val="00DF4A4F"/>
    <w:rsid w:val="00E9735D"/>
    <w:rsid w:val="00EA13F0"/>
    <w:rsid w:val="00EC424C"/>
    <w:rsid w:val="00EF3CEB"/>
    <w:rsid w:val="00FF1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C54C"/>
  <w15:chartTrackingRefBased/>
  <w15:docId w15:val="{E734FFAD-1B45-4F2C-B05C-2CD8317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6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86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6B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6B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6B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6B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B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6B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B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B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6B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6B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6B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6B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6B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B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B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B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B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B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B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B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6B37"/>
    <w:rPr>
      <w:i/>
      <w:iCs/>
      <w:color w:val="404040" w:themeColor="text1" w:themeTint="BF"/>
    </w:rPr>
  </w:style>
  <w:style w:type="paragraph" w:styleId="Sraopastraipa">
    <w:name w:val="List Paragraph"/>
    <w:basedOn w:val="prastasis"/>
    <w:uiPriority w:val="34"/>
    <w:qFormat/>
    <w:rsid w:val="00B86B37"/>
    <w:pPr>
      <w:ind w:left="720"/>
      <w:contextualSpacing/>
    </w:pPr>
  </w:style>
  <w:style w:type="character" w:styleId="Rykuspabraukimas">
    <w:name w:val="Intense Emphasis"/>
    <w:basedOn w:val="Numatytasispastraiposriftas"/>
    <w:uiPriority w:val="21"/>
    <w:qFormat/>
    <w:rsid w:val="00B86B37"/>
    <w:rPr>
      <w:i/>
      <w:iCs/>
      <w:color w:val="2F5496" w:themeColor="accent1" w:themeShade="BF"/>
    </w:rPr>
  </w:style>
  <w:style w:type="paragraph" w:styleId="Iskirtacitata">
    <w:name w:val="Intense Quote"/>
    <w:basedOn w:val="prastasis"/>
    <w:next w:val="prastasis"/>
    <w:link w:val="IskirtacitataDiagrama"/>
    <w:uiPriority w:val="30"/>
    <w:qFormat/>
    <w:rsid w:val="00B86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6B37"/>
    <w:rPr>
      <w:i/>
      <w:iCs/>
      <w:color w:val="2F5496" w:themeColor="accent1" w:themeShade="BF"/>
    </w:rPr>
  </w:style>
  <w:style w:type="character" w:styleId="Rykinuoroda">
    <w:name w:val="Intense Reference"/>
    <w:basedOn w:val="Numatytasispastraiposriftas"/>
    <w:uiPriority w:val="32"/>
    <w:qFormat/>
    <w:rsid w:val="00B86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4064</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22</cp:revision>
  <cp:lastPrinted>2025-02-19T12:56:00Z</cp:lastPrinted>
  <dcterms:created xsi:type="dcterms:W3CDTF">2025-02-17T08:16:00Z</dcterms:created>
  <dcterms:modified xsi:type="dcterms:W3CDTF">2025-02-19T13:11:00Z</dcterms:modified>
</cp:coreProperties>
</file>