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A838F" w14:textId="35732AF6" w:rsidR="00BA2EA7" w:rsidRDefault="00BA2EA7" w:rsidP="00BA2EA7">
      <w:pPr>
        <w:tabs>
          <w:tab w:val="right" w:leader="underscore" w:pos="9071"/>
        </w:tabs>
        <w:ind w:firstLine="284"/>
        <w:jc w:val="both"/>
        <w:rPr>
          <w:bCs/>
        </w:rPr>
      </w:pPr>
      <w:r w:rsidRPr="00F4746B">
        <w:t xml:space="preserve">    </w:t>
      </w:r>
      <w:r w:rsidR="00F4746B" w:rsidRPr="00F4746B">
        <w:t>A</w:t>
      </w:r>
      <w:r w:rsidRPr="00F4746B">
        <w:t xml:space="preserve">tviro konkurso „Kopgalio krantinių </w:t>
      </w:r>
      <w:r w:rsidRPr="00F4746B">
        <w:rPr>
          <w:rFonts w:eastAsia="Calibri"/>
        </w:rPr>
        <w:t xml:space="preserve">rekonstravimo darbų </w:t>
      </w:r>
      <w:r w:rsidRPr="00F4746B">
        <w:rPr>
          <w:kern w:val="3"/>
          <w:lang w:eastAsia="zh-CN"/>
        </w:rPr>
        <w:t>pirkimas</w:t>
      </w:r>
      <w:r w:rsidRPr="00F4746B">
        <w:t xml:space="preserve">“ pirkimo Nr. </w:t>
      </w:r>
      <w:r w:rsidR="00C871FA" w:rsidRPr="00F4746B">
        <w:t>721709</w:t>
      </w:r>
      <w:r w:rsidR="00FD44AE" w:rsidRPr="00F4746B">
        <w:t xml:space="preserve"> </w:t>
      </w:r>
      <w:r w:rsidRPr="00F4746B">
        <w:rPr>
          <w:bCs/>
        </w:rPr>
        <w:t xml:space="preserve">viešojo pirkimo </w:t>
      </w:r>
      <w:r w:rsidR="00FD44AE" w:rsidRPr="00F4746B">
        <w:rPr>
          <w:bCs/>
        </w:rPr>
        <w:t>k</w:t>
      </w:r>
      <w:r w:rsidRPr="00F4746B">
        <w:rPr>
          <w:bCs/>
        </w:rPr>
        <w:t xml:space="preserve">omisijos  posėdžio  </w:t>
      </w:r>
      <w:sdt>
        <w:sdtPr>
          <w:rPr>
            <w:bCs/>
            <w:lang w:eastAsia="en-US"/>
          </w:rPr>
          <w:id w:val="263127646"/>
          <w:date w:fullDate="2025-02-19T00:00:00Z">
            <w:dateFormat w:val="yyyy.MM.dd"/>
            <w:lid w:val="lt-LT"/>
            <w:storeMappedDataAs w:val="dateTime"/>
            <w:calendar w:val="gregorian"/>
          </w:date>
        </w:sdtPr>
        <w:sdtContent>
          <w:r w:rsidR="00B668EC">
            <w:rPr>
              <w:bCs/>
              <w:lang w:eastAsia="en-US"/>
            </w:rPr>
            <w:t>2025.02.19</w:t>
          </w:r>
        </w:sdtContent>
      </w:sdt>
      <w:r w:rsidRPr="00F4746B">
        <w:rPr>
          <w:bCs/>
        </w:rPr>
        <w:t xml:space="preserve"> protokolo Nr. PRO –</w:t>
      </w:r>
      <w:r w:rsidR="00B668EC">
        <w:rPr>
          <w:bCs/>
        </w:rPr>
        <w:t>9</w:t>
      </w:r>
      <w:r w:rsidR="00B00395">
        <w:rPr>
          <w:bCs/>
        </w:rPr>
        <w:t>2</w:t>
      </w:r>
      <w:r w:rsidR="00F4746B" w:rsidRPr="00F4746B">
        <w:rPr>
          <w:bCs/>
        </w:rPr>
        <w:t xml:space="preserve"> </w:t>
      </w:r>
      <w:r w:rsidRPr="00F4746B">
        <w:rPr>
          <w:bCs/>
        </w:rPr>
        <w:t>išrašas:</w:t>
      </w:r>
    </w:p>
    <w:p w14:paraId="4BCC12D6" w14:textId="77777777" w:rsidR="00B00395" w:rsidRDefault="00B00395" w:rsidP="00BA2EA7">
      <w:pPr>
        <w:tabs>
          <w:tab w:val="right" w:leader="underscore" w:pos="9071"/>
        </w:tabs>
        <w:ind w:firstLine="284"/>
        <w:jc w:val="both"/>
        <w:rPr>
          <w:bCs/>
        </w:rPr>
      </w:pPr>
    </w:p>
    <w:p w14:paraId="61A509E3" w14:textId="77777777" w:rsidR="00B00395" w:rsidRPr="00EA19E3" w:rsidRDefault="00B00395" w:rsidP="00B00395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EA19E3">
        <w:t xml:space="preserve">DARBOTVARKĖ. Dėl atviro konkurso „Kopgalio krantinių rekonstravimo darbų pirkimas“ (toliau – pirkimas) pirkimo Nr. </w:t>
      </w:r>
      <w:r>
        <w:t>721709</w:t>
      </w:r>
      <w:r w:rsidRPr="00EA19E3">
        <w:t xml:space="preserve"> </w:t>
      </w:r>
      <w:r>
        <w:t>pirkimo dokumentų paaiškinimo.</w:t>
      </w:r>
    </w:p>
    <w:p w14:paraId="13793A9C" w14:textId="77777777" w:rsidR="00B00395" w:rsidRPr="00EA19E3" w:rsidRDefault="00B00395" w:rsidP="00B00395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</w:pPr>
    </w:p>
    <w:p w14:paraId="2CCA30CA" w14:textId="77777777" w:rsidR="00B00395" w:rsidRPr="00EA19E3" w:rsidRDefault="00B00395" w:rsidP="00B00395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EA19E3">
        <w:t xml:space="preserve">SVARSTYTA. </w:t>
      </w:r>
      <w:r>
        <w:t>Pirkimo dokumentų paaiškinimas.</w:t>
      </w:r>
    </w:p>
    <w:p w14:paraId="63BE7F1C" w14:textId="77777777" w:rsidR="00B00395" w:rsidRDefault="00B00395" w:rsidP="00B00395">
      <w:pPr>
        <w:ind w:firstLine="567"/>
        <w:jc w:val="both"/>
        <w:rPr>
          <w14:ligatures w14:val="standardContextual"/>
        </w:rPr>
      </w:pPr>
      <w:bookmarkStart w:id="0" w:name="_Hlk190867549"/>
      <w:r w:rsidRPr="00330787">
        <w:t>Viešojo pirkimo komisija (toliau – Komisija), vadovaudamasi Bendrųjų pirkimo sąlygų 5.4 p.  &lt;...</w:t>
      </w:r>
      <w:r w:rsidRPr="00330787">
        <w:rPr>
          <w:i/>
          <w:iCs/>
        </w:rPr>
        <w:t xml:space="preserve">„Perkančioji organizacija savo iniciatyva gali paaiškinti (patikslinti) pirkimo dokumentus bet kuriuo metu nepasibaigus pasiūlymų pateikimo terminui..&gt; </w:t>
      </w:r>
      <w:r w:rsidRPr="00330787">
        <w:t>bei</w:t>
      </w:r>
      <w:r w:rsidRPr="00330787">
        <w:rPr>
          <w:i/>
          <w:iCs/>
        </w:rPr>
        <w:t xml:space="preserve"> </w:t>
      </w:r>
      <w:r w:rsidRPr="00330787">
        <w:t>Specialiųjų pirkimo sąlygų 1 pried</w:t>
      </w:r>
      <w:r>
        <w:t xml:space="preserve">o </w:t>
      </w:r>
      <w:r w:rsidRPr="0071532F">
        <w:rPr>
          <w:i/>
          <w:iCs/>
        </w:rPr>
        <w:t>„Terminai“</w:t>
      </w:r>
      <w:r w:rsidRPr="00330787">
        <w:t xml:space="preserve"> 4 p.</w:t>
      </w:r>
      <w:r>
        <w:t>,</w:t>
      </w:r>
      <w:r w:rsidRPr="00330787">
        <w:rPr>
          <w:i/>
          <w:iCs/>
        </w:rPr>
        <w:t xml:space="preserve"> </w:t>
      </w:r>
      <w:r w:rsidRPr="00330787">
        <w:t xml:space="preserve">teikia paaiškinimą dėl </w:t>
      </w:r>
      <w:r>
        <w:t>S</w:t>
      </w:r>
      <w:r w:rsidRPr="00330787">
        <w:t>pecialiųjų pirkimo sąlygų 19 priedo</w:t>
      </w:r>
      <w:r w:rsidRPr="00330787">
        <w:rPr>
          <w:i/>
          <w:iCs/>
        </w:rPr>
        <w:t xml:space="preserve"> </w:t>
      </w:r>
      <w:r w:rsidRPr="0071532F">
        <w:rPr>
          <w:i/>
          <w:iCs/>
        </w:rPr>
        <w:t>„T</w:t>
      </w:r>
      <w:r w:rsidRPr="0071532F">
        <w:rPr>
          <w:i/>
          <w:iCs/>
          <w14:ligatures w14:val="standardContextual"/>
        </w:rPr>
        <w:t xml:space="preserve">echninis projektas“ </w:t>
      </w:r>
      <w:r w:rsidRPr="00330787">
        <w:rPr>
          <w:u w:val="single"/>
          <w14:ligatures w14:val="standardContextual"/>
        </w:rPr>
        <w:t xml:space="preserve">Techninio projekto statinio konstrukcijų dalis SK-1 (KNYGA 5) techninės specifikacijos </w:t>
      </w:r>
      <w:proofErr w:type="spellStart"/>
      <w:r>
        <w:rPr>
          <w:u w:val="single"/>
          <w14:ligatures w14:val="standardContextual"/>
        </w:rPr>
        <w:t>d</w:t>
      </w:r>
      <w:r w:rsidRPr="00330787">
        <w:rPr>
          <w:u w:val="single"/>
          <w14:ligatures w14:val="standardContextual"/>
        </w:rPr>
        <w:t>ok</w:t>
      </w:r>
      <w:proofErr w:type="spellEnd"/>
      <w:r w:rsidRPr="00330787">
        <w:rPr>
          <w:u w:val="single"/>
          <w14:ligatures w14:val="standardContextual"/>
        </w:rPr>
        <w:t>. žymuo</w:t>
      </w:r>
      <w:r>
        <w:rPr>
          <w:u w:val="single"/>
          <w14:ligatures w14:val="standardContextual"/>
        </w:rPr>
        <w:t xml:space="preserve"> </w:t>
      </w:r>
      <w:r w:rsidRPr="00330787">
        <w:rPr>
          <w:u w:val="single"/>
          <w14:ligatures w14:val="standardContextual"/>
        </w:rPr>
        <w:t xml:space="preserve">- </w:t>
      </w:r>
      <w:r w:rsidRPr="00330787">
        <w:rPr>
          <w:i/>
          <w:iCs/>
          <w:u w:val="single"/>
          <w14:ligatures w14:val="standardContextual"/>
        </w:rPr>
        <w:t>K2206-XX-TP-SK-1.TS</w:t>
      </w:r>
      <w:r w:rsidRPr="00330787">
        <w:rPr>
          <w:u w:val="single"/>
          <w14:ligatures w14:val="standardContextual"/>
        </w:rPr>
        <w:t xml:space="preserve"> </w:t>
      </w:r>
      <w:r w:rsidRPr="0071532F">
        <w:rPr>
          <w:u w:val="single"/>
          <w14:ligatures w14:val="standardContextual"/>
        </w:rPr>
        <w:t>(28 lapas iš 38)</w:t>
      </w:r>
      <w:r>
        <w:rPr>
          <w:u w:val="single"/>
          <w14:ligatures w14:val="standardContextual"/>
        </w:rPr>
        <w:t xml:space="preserve"> </w:t>
      </w:r>
      <w:r w:rsidRPr="00330787">
        <w:rPr>
          <w:u w:val="single"/>
          <w14:ligatures w14:val="standardContextual"/>
        </w:rPr>
        <w:t>7.2.1 p. nurodyto parametro.</w:t>
      </w:r>
      <w:r w:rsidRPr="00330787">
        <w:rPr>
          <w14:ligatures w14:val="standardContextual"/>
        </w:rPr>
        <w:t xml:space="preserve"> </w:t>
      </w:r>
    </w:p>
    <w:p w14:paraId="1E1F4B30" w14:textId="77777777" w:rsidR="00B00395" w:rsidRPr="00330787" w:rsidRDefault="00B00395" w:rsidP="00B00395">
      <w:pPr>
        <w:pStyle w:val="Sraopastraipa"/>
        <w:shd w:val="clear" w:color="auto" w:fill="FFFFFF"/>
        <w:ind w:left="0" w:firstLine="426"/>
        <w:jc w:val="both"/>
      </w:pPr>
      <w:r w:rsidRPr="00330787">
        <w:t xml:space="preserve">Minėtame punkte reikalavimai nurodyti arkinio tipo </w:t>
      </w:r>
      <w:proofErr w:type="spellStart"/>
      <w:r w:rsidRPr="00330787">
        <w:t>atmušos</w:t>
      </w:r>
      <w:proofErr w:type="spellEnd"/>
      <w:r w:rsidRPr="00330787">
        <w:t xml:space="preserve"> vienam tiesiniam metrui.</w:t>
      </w:r>
    </w:p>
    <w:bookmarkEnd w:id="0"/>
    <w:p w14:paraId="407B9F8F" w14:textId="77777777" w:rsidR="00B00395" w:rsidRPr="00F4746B" w:rsidRDefault="00B00395" w:rsidP="00BA2EA7">
      <w:pPr>
        <w:tabs>
          <w:tab w:val="right" w:leader="underscore" w:pos="9071"/>
        </w:tabs>
        <w:ind w:firstLine="284"/>
        <w:jc w:val="both"/>
        <w:rPr>
          <w:bCs/>
        </w:rPr>
      </w:pPr>
    </w:p>
    <w:p w14:paraId="2C55D101" w14:textId="77777777" w:rsidR="00BA2EA7" w:rsidRPr="00F4746B" w:rsidRDefault="00BA2EA7" w:rsidP="00BA2EA7">
      <w:pPr>
        <w:tabs>
          <w:tab w:val="right" w:leader="underscore" w:pos="9071"/>
        </w:tabs>
        <w:ind w:firstLine="284"/>
        <w:jc w:val="both"/>
        <w:rPr>
          <w:bCs/>
        </w:rPr>
      </w:pPr>
    </w:p>
    <w:p w14:paraId="32C0CC91" w14:textId="48C9979A" w:rsidR="00BA2EA7" w:rsidRPr="00F4746B" w:rsidRDefault="00382490" w:rsidP="00F4746B">
      <w:pPr>
        <w:shd w:val="clear" w:color="auto" w:fill="FFFFFF"/>
        <w:jc w:val="both"/>
      </w:pPr>
      <w:r w:rsidRPr="00F4746B">
        <w:t xml:space="preserve">            </w:t>
      </w:r>
      <w:r w:rsidR="00BA2EA7" w:rsidRPr="00F4746B">
        <w:t>Komisijos sekretorė</w:t>
      </w:r>
      <w:r w:rsidR="00F4746B">
        <w:t xml:space="preserve">                                                                                           </w:t>
      </w:r>
      <w:r w:rsidR="00BA2EA7" w:rsidRPr="00F4746B">
        <w:t>Jelena Beliakova</w:t>
      </w:r>
    </w:p>
    <w:p w14:paraId="7145B694" w14:textId="77777777" w:rsidR="00252109" w:rsidRPr="00F4746B" w:rsidRDefault="00252109"/>
    <w:sectPr w:rsidR="00252109" w:rsidRPr="00F4746B" w:rsidSect="00F4746B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16D1A"/>
    <w:multiLevelType w:val="hybridMultilevel"/>
    <w:tmpl w:val="6174F952"/>
    <w:lvl w:ilvl="0" w:tplc="4D169DE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FF11079"/>
    <w:multiLevelType w:val="hybridMultilevel"/>
    <w:tmpl w:val="27184810"/>
    <w:lvl w:ilvl="0" w:tplc="DB1081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C3C48"/>
    <w:multiLevelType w:val="hybridMultilevel"/>
    <w:tmpl w:val="52B211FE"/>
    <w:lvl w:ilvl="0" w:tplc="FDAE7FEE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51C35C7"/>
    <w:multiLevelType w:val="hybridMultilevel"/>
    <w:tmpl w:val="B4663D1A"/>
    <w:lvl w:ilvl="0" w:tplc="57FCB838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6990056A"/>
    <w:multiLevelType w:val="hybridMultilevel"/>
    <w:tmpl w:val="CD607398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0973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1732852">
    <w:abstractNumId w:val="3"/>
  </w:num>
  <w:num w:numId="3" w16cid:durableId="50351855">
    <w:abstractNumId w:val="1"/>
  </w:num>
  <w:num w:numId="4" w16cid:durableId="1913006738">
    <w:abstractNumId w:val="4"/>
  </w:num>
  <w:num w:numId="5" w16cid:durableId="740058382">
    <w:abstractNumId w:val="0"/>
  </w:num>
  <w:num w:numId="6" w16cid:durableId="2685132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06A"/>
    <w:rsid w:val="001A6A6D"/>
    <w:rsid w:val="001F7EFF"/>
    <w:rsid w:val="00252109"/>
    <w:rsid w:val="00370CB8"/>
    <w:rsid w:val="00382490"/>
    <w:rsid w:val="003B06CE"/>
    <w:rsid w:val="004E16C7"/>
    <w:rsid w:val="007A606A"/>
    <w:rsid w:val="00806A3A"/>
    <w:rsid w:val="008A2D96"/>
    <w:rsid w:val="00A50477"/>
    <w:rsid w:val="00A800CC"/>
    <w:rsid w:val="00AF4291"/>
    <w:rsid w:val="00B00395"/>
    <w:rsid w:val="00B351ED"/>
    <w:rsid w:val="00B668EC"/>
    <w:rsid w:val="00B9752E"/>
    <w:rsid w:val="00BA2EA7"/>
    <w:rsid w:val="00C253E7"/>
    <w:rsid w:val="00C871FA"/>
    <w:rsid w:val="00DE4141"/>
    <w:rsid w:val="00DF27F1"/>
    <w:rsid w:val="00EA353E"/>
    <w:rsid w:val="00F00BFE"/>
    <w:rsid w:val="00F4746B"/>
    <w:rsid w:val="00F87AFA"/>
    <w:rsid w:val="00FD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B6DE"/>
  <w15:chartTrackingRefBased/>
  <w15:docId w15:val="{BCE1A438-A7B1-4166-B3CA-B4BE0859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2EA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2">
    <w:name w:val="heading 2"/>
    <w:basedOn w:val="prastasis"/>
    <w:next w:val="prastasis"/>
    <w:link w:val="Antrat2Diagrama"/>
    <w:qFormat/>
    <w:rsid w:val="00FD44AE"/>
    <w:pPr>
      <w:jc w:val="both"/>
      <w:outlineLvl w:val="1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BA2EA7"/>
    <w:pPr>
      <w:ind w:firstLine="426"/>
    </w:pPr>
    <w:rPr>
      <w:rFonts w:ascii="Arial" w:hAnsi="Arial"/>
      <w:sz w:val="20"/>
      <w:szCs w:val="20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BA2EA7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Buletai Diagrama"/>
    <w:link w:val="Sraopastraipa"/>
    <w:uiPriority w:val="34"/>
    <w:qFormat/>
    <w:locked/>
    <w:rsid w:val="00BA2EA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111,List Paragr1,List Paragraph2,Buletai,Paragraph,List Paragraph21,Lentele,B"/>
    <w:basedOn w:val="prastasis"/>
    <w:link w:val="SraopastraipaDiagrama"/>
    <w:uiPriority w:val="34"/>
    <w:qFormat/>
    <w:rsid w:val="00BA2EA7"/>
    <w:pPr>
      <w:ind w:left="720"/>
      <w:contextualSpacing/>
    </w:pPr>
    <w:rPr>
      <w:kern w:val="2"/>
      <w14:ligatures w14:val="standardContextual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BA2EA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BA2EA7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Antrat2Diagrama">
    <w:name w:val="Antraštė 2 Diagrama"/>
    <w:basedOn w:val="Numatytasispastraiposriftas"/>
    <w:link w:val="Antrat2"/>
    <w:rsid w:val="00FD44AE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table" w:styleId="Lentelstinklelis">
    <w:name w:val="Table Grid"/>
    <w:basedOn w:val="prastojilentel"/>
    <w:uiPriority w:val="39"/>
    <w:rsid w:val="00370CB8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731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Beliakova Jelena</dc:creator>
  <cp:keywords/>
  <dc:description/>
  <cp:lastModifiedBy>Beliakova Jelena</cp:lastModifiedBy>
  <cp:revision>2</cp:revision>
  <dcterms:created xsi:type="dcterms:W3CDTF">2025-02-19T13:04:00Z</dcterms:created>
  <dcterms:modified xsi:type="dcterms:W3CDTF">2025-02-19T13:04:00Z</dcterms:modified>
</cp:coreProperties>
</file>