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90FB" w14:textId="77777777" w:rsidR="006910DD" w:rsidRDefault="00637EC2">
      <w:pPr>
        <w:pStyle w:val="Heading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MOLĖTŲ RAJONO SAVIVALDYBĖS ADMINISTRACIJA </w:t>
      </w:r>
    </w:p>
    <w:p w14:paraId="5236C6DF" w14:textId="77777777" w:rsidR="006910DD" w:rsidRDefault="006910DD">
      <w:pPr>
        <w:pStyle w:val="Body2"/>
        <w:rPr>
          <w:rFonts w:cs="Times New Roman"/>
          <w:sz w:val="24"/>
          <w:szCs w:val="24"/>
          <w:lang w:val="lt-LT"/>
        </w:rPr>
      </w:pPr>
    </w:p>
    <w:p w14:paraId="4786F9F0" w14:textId="77777777" w:rsidR="00EC4DC1" w:rsidRPr="00EC4DC1" w:rsidRDefault="00EC4DC1" w:rsidP="00EC4DC1">
      <w:pPr>
        <w:pStyle w:val="Head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DC1">
        <w:rPr>
          <w:rFonts w:ascii="Times New Roman" w:hAnsi="Times New Roman" w:cs="Times New Roman"/>
          <w:b/>
          <w:bCs/>
          <w:sz w:val="24"/>
          <w:szCs w:val="24"/>
        </w:rPr>
        <w:t>VIE</w:t>
      </w:r>
      <w:r w:rsidRPr="00EC4DC1">
        <w:rPr>
          <w:rFonts w:ascii="Times New Roman" w:hAnsi="Times New Roman" w:cs="Times New Roman" w:hint="cs"/>
          <w:b/>
          <w:bCs/>
          <w:sz w:val="24"/>
          <w:szCs w:val="24"/>
        </w:rPr>
        <w:t>Š</w:t>
      </w:r>
      <w:r w:rsidRPr="00EC4DC1">
        <w:rPr>
          <w:rFonts w:ascii="Times New Roman" w:hAnsi="Times New Roman" w:cs="Times New Roman"/>
          <w:b/>
          <w:bCs/>
          <w:sz w:val="24"/>
          <w:szCs w:val="24"/>
        </w:rPr>
        <w:t xml:space="preserve">OJO PIRKIMO </w:t>
      </w:r>
      <w:r w:rsidRPr="00EC4DC1">
        <w:rPr>
          <w:rFonts w:ascii="Times New Roman" w:hAnsi="Times New Roman" w:cs="Times New Roman" w:hint="cs"/>
          <w:b/>
          <w:bCs/>
          <w:sz w:val="24"/>
          <w:szCs w:val="24"/>
        </w:rPr>
        <w:t>„</w:t>
      </w:r>
      <w:r w:rsidRPr="00EC4DC1">
        <w:rPr>
          <w:rFonts w:ascii="Times New Roman" w:hAnsi="Times New Roman" w:cs="Times New Roman"/>
          <w:b/>
          <w:bCs/>
          <w:sz w:val="24"/>
          <w:szCs w:val="24"/>
        </w:rPr>
        <w:t>STEAM LABORATORIJOS PRIEMONI</w:t>
      </w:r>
      <w:r w:rsidRPr="00EC4DC1">
        <w:rPr>
          <w:rFonts w:ascii="Times New Roman" w:hAnsi="Times New Roman" w:cs="Times New Roman" w:hint="cs"/>
          <w:b/>
          <w:bCs/>
          <w:sz w:val="24"/>
          <w:szCs w:val="24"/>
        </w:rPr>
        <w:t>Ų</w:t>
      </w:r>
      <w:r w:rsidRPr="00EC4DC1">
        <w:rPr>
          <w:rFonts w:ascii="Times New Roman" w:hAnsi="Times New Roman" w:cs="Times New Roman"/>
          <w:b/>
          <w:bCs/>
          <w:sz w:val="24"/>
          <w:szCs w:val="24"/>
        </w:rPr>
        <w:t xml:space="preserve"> PIRKIMAS  (T</w:t>
      </w:r>
      <w:r w:rsidRPr="00EC4DC1">
        <w:rPr>
          <w:rFonts w:ascii="Times New Roman" w:hAnsi="Times New Roman" w:cs="Times New Roman" w:hint="cs"/>
          <w:b/>
          <w:bCs/>
          <w:sz w:val="24"/>
          <w:szCs w:val="24"/>
        </w:rPr>
        <w:t>Ū</w:t>
      </w:r>
      <w:r w:rsidRPr="00EC4DC1">
        <w:rPr>
          <w:rFonts w:ascii="Times New Roman" w:hAnsi="Times New Roman" w:cs="Times New Roman"/>
          <w:b/>
          <w:bCs/>
          <w:sz w:val="24"/>
          <w:szCs w:val="24"/>
        </w:rPr>
        <w:t>M 10)</w:t>
      </w:r>
      <w:r w:rsidRPr="00EC4DC1">
        <w:rPr>
          <w:rFonts w:ascii="Times New Roman" w:hAnsi="Times New Roman" w:cs="Times New Roman" w:hint="cs"/>
          <w:b/>
          <w:bCs/>
          <w:sz w:val="24"/>
          <w:szCs w:val="24"/>
        </w:rPr>
        <w:t>“</w:t>
      </w:r>
      <w:r w:rsidRPr="00EC4DC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2B36ACE" w14:textId="3626A962" w:rsidR="006910DD" w:rsidRDefault="00637EC2">
      <w:pPr>
        <w:pStyle w:val="Heading"/>
        <w:spacing w:before="0" w:after="0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ATSAKYMAI į tiekėjų klausimus </w:t>
      </w:r>
      <w:r w:rsidR="00EC4DC1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EC4DC1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8152E51" w14:textId="77777777" w:rsidR="006910DD" w:rsidRDefault="00637EC2">
      <w:pPr>
        <w:pStyle w:val="Body2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 </w:t>
      </w:r>
    </w:p>
    <w:p w14:paraId="2F9E85DC" w14:textId="77337021" w:rsidR="006910DD" w:rsidRDefault="00637EC2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202</w:t>
      </w:r>
      <w:r w:rsidR="00EC4DC1">
        <w:rPr>
          <w:rFonts w:cs="Times New Roman"/>
          <w:sz w:val="24"/>
          <w:szCs w:val="24"/>
          <w:lang w:val="lt-LT"/>
        </w:rPr>
        <w:t>5</w:t>
      </w:r>
      <w:r>
        <w:rPr>
          <w:rFonts w:cs="Times New Roman"/>
          <w:sz w:val="24"/>
          <w:szCs w:val="24"/>
          <w:lang w:val="lt-LT"/>
        </w:rPr>
        <w:t>-0</w:t>
      </w:r>
      <w:r w:rsidR="00EC4DC1">
        <w:rPr>
          <w:rFonts w:cs="Times New Roman"/>
          <w:sz w:val="24"/>
          <w:szCs w:val="24"/>
          <w:lang w:val="lt-LT"/>
        </w:rPr>
        <w:t>2</w:t>
      </w:r>
      <w:r>
        <w:rPr>
          <w:rFonts w:cs="Times New Roman"/>
          <w:sz w:val="24"/>
          <w:szCs w:val="24"/>
          <w:lang w:val="lt-LT"/>
        </w:rPr>
        <w:t>-</w:t>
      </w:r>
      <w:r w:rsidR="00EC4DC1">
        <w:rPr>
          <w:rFonts w:cs="Times New Roman"/>
          <w:sz w:val="24"/>
          <w:szCs w:val="24"/>
          <w:lang w:val="lt-LT"/>
        </w:rPr>
        <w:t>18</w:t>
      </w:r>
    </w:p>
    <w:p w14:paraId="6F8217BE" w14:textId="4B78DE48" w:rsidR="006910DD" w:rsidRDefault="00637EC2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Pirkimo CVP IS numeris: </w:t>
      </w:r>
      <w:r w:rsidR="00EC4DC1">
        <w:rPr>
          <w:rFonts w:cs="Times New Roman"/>
          <w:sz w:val="24"/>
          <w:szCs w:val="24"/>
          <w:lang w:val="lt-LT"/>
        </w:rPr>
        <w:t>1105426</w:t>
      </w:r>
    </w:p>
    <w:p w14:paraId="6CD5D785" w14:textId="77777777" w:rsidR="006910DD" w:rsidRDefault="00637EC2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Registro nr. </w:t>
      </w:r>
    </w:p>
    <w:p w14:paraId="62BA0120" w14:textId="77777777" w:rsidR="006910DD" w:rsidRDefault="00637EC2">
      <w:pPr>
        <w:pStyle w:val="Body2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 xml:space="preserve">Registro data </w:t>
      </w:r>
    </w:p>
    <w:p w14:paraId="14CA138D" w14:textId="77777777" w:rsidR="006910DD" w:rsidRDefault="006910DD"/>
    <w:tbl>
      <w:tblPr>
        <w:tblW w:w="9955" w:type="dxa"/>
        <w:tblLayout w:type="fixed"/>
        <w:tblLook w:val="04A0" w:firstRow="1" w:lastRow="0" w:firstColumn="1" w:lastColumn="0" w:noHBand="0" w:noVBand="1"/>
      </w:tblPr>
      <w:tblGrid>
        <w:gridCol w:w="9955"/>
      </w:tblGrid>
      <w:tr w:rsidR="006910DD" w14:paraId="2CC1A661" w14:textId="77777777" w:rsidTr="00063F55">
        <w:trPr>
          <w:trHeight w:val="375"/>
        </w:trPr>
        <w:tc>
          <w:tcPr>
            <w:tcW w:w="9955" w:type="dxa"/>
          </w:tcPr>
          <w:p w14:paraId="568D588F" w14:textId="77777777" w:rsidR="006910DD" w:rsidRDefault="00637EC2">
            <w:r>
              <w:t xml:space="preserve">1 KLAUSIMAS (unikalus klausimo </w:t>
            </w:r>
            <w:r w:rsidR="00EC4DC1">
              <w:t>N</w:t>
            </w:r>
            <w:r>
              <w:t xml:space="preserve">r.: </w:t>
            </w:r>
            <w:r w:rsidR="00EC4DC1">
              <w:t>1</w:t>
            </w:r>
            <w:r>
              <w:t>):</w:t>
            </w:r>
          </w:p>
          <w:p w14:paraId="275CC36B" w14:textId="71E5E510" w:rsidR="00EC4DC1" w:rsidRDefault="00EC4DC1"/>
        </w:tc>
      </w:tr>
      <w:tr w:rsidR="006910DD" w14:paraId="79DE02FA" w14:textId="77777777" w:rsidTr="00063F55">
        <w:trPr>
          <w:trHeight w:val="2818"/>
        </w:trPr>
        <w:tc>
          <w:tcPr>
            <w:tcW w:w="9955" w:type="dxa"/>
          </w:tcPr>
          <w:p w14:paraId="60E5B44E" w14:textId="1A071691" w:rsidR="00EC4DC1" w:rsidRDefault="00EC4DC1" w:rsidP="00EC4DC1">
            <w:pPr>
              <w:jc w:val="both"/>
            </w:pPr>
            <w:r>
              <w:t>Pirkimo s</w:t>
            </w:r>
            <w:r>
              <w:rPr>
                <w:rFonts w:hint="cs"/>
              </w:rPr>
              <w:t>ą</w:t>
            </w:r>
            <w:r>
              <w:t>lyg</w:t>
            </w:r>
            <w:r>
              <w:rPr>
                <w:rFonts w:hint="cs"/>
              </w:rPr>
              <w:t>ų</w:t>
            </w:r>
            <w:r>
              <w:t xml:space="preserve"> dokumentuose skiltyje </w:t>
            </w:r>
            <w:r>
              <w:rPr>
                <w:rFonts w:hint="cs"/>
              </w:rPr>
              <w:t>„</w:t>
            </w:r>
            <w:r>
              <w:t>PASI</w:t>
            </w:r>
            <w:r>
              <w:rPr>
                <w:rFonts w:hint="cs"/>
              </w:rPr>
              <w:t>Ū</w:t>
            </w:r>
            <w:r>
              <w:t>LYM</w:t>
            </w:r>
            <w:r>
              <w:rPr>
                <w:rFonts w:hint="cs"/>
              </w:rPr>
              <w:t>Ų</w:t>
            </w:r>
            <w:r>
              <w:t xml:space="preserve"> RENGIMAS, PATEIKIMAS, KEITIMAS</w:t>
            </w:r>
            <w:r>
              <w:rPr>
                <w:rFonts w:hint="cs"/>
              </w:rPr>
              <w:t>“</w:t>
            </w:r>
            <w:r>
              <w:t xml:space="preserve"> nurodyta, kad tiek</w:t>
            </w:r>
            <w:r>
              <w:rPr>
                <w:rFonts w:hint="cs"/>
              </w:rPr>
              <w:t>ė</w:t>
            </w:r>
            <w:r>
              <w:t>jas teikdamas pasi</w:t>
            </w:r>
            <w:r>
              <w:rPr>
                <w:rFonts w:hint="cs"/>
              </w:rPr>
              <w:t>ū</w:t>
            </w:r>
            <w:r>
              <w:t>lym</w:t>
            </w:r>
            <w:r>
              <w:rPr>
                <w:rFonts w:hint="cs"/>
              </w:rPr>
              <w:t>ą</w:t>
            </w:r>
            <w:r>
              <w:t xml:space="preserve"> turi pateikti u</w:t>
            </w:r>
            <w:r>
              <w:rPr>
                <w:rFonts w:hint="cs"/>
              </w:rPr>
              <w:t>ž</w:t>
            </w:r>
            <w:r>
              <w:t>pildyt</w:t>
            </w:r>
            <w:r>
              <w:rPr>
                <w:rFonts w:hint="cs"/>
              </w:rPr>
              <w:t>ą</w:t>
            </w:r>
            <w:r>
              <w:t xml:space="preserve"> pasi</w:t>
            </w:r>
            <w:r>
              <w:rPr>
                <w:rFonts w:hint="cs"/>
              </w:rPr>
              <w:t>ū</w:t>
            </w:r>
            <w:r>
              <w:t>lymo form</w:t>
            </w:r>
            <w:r>
              <w:rPr>
                <w:rFonts w:hint="cs"/>
              </w:rPr>
              <w:t>ą</w:t>
            </w:r>
            <w:r>
              <w:t>. Pasi</w:t>
            </w:r>
            <w:r>
              <w:rPr>
                <w:rFonts w:hint="cs"/>
              </w:rPr>
              <w:t>ū</w:t>
            </w:r>
            <w:r>
              <w:t>lymo formoje pra</w:t>
            </w:r>
            <w:r>
              <w:rPr>
                <w:rFonts w:hint="cs"/>
              </w:rPr>
              <w:t>š</w:t>
            </w:r>
            <w:r>
              <w:t>oma nurodyti tik si</w:t>
            </w:r>
            <w:r>
              <w:rPr>
                <w:rFonts w:hint="cs"/>
              </w:rPr>
              <w:t>ū</w:t>
            </w:r>
            <w:r>
              <w:t>lom</w:t>
            </w:r>
            <w:r>
              <w:rPr>
                <w:rFonts w:hint="cs"/>
              </w:rPr>
              <w:t>ų</w:t>
            </w:r>
            <w:r>
              <w:t xml:space="preserve"> priemoni</w:t>
            </w:r>
            <w:r>
              <w:rPr>
                <w:rFonts w:hint="cs"/>
              </w:rPr>
              <w:t>ų</w:t>
            </w:r>
            <w:r>
              <w:t xml:space="preserve"> kiek</w:t>
            </w:r>
            <w:r>
              <w:rPr>
                <w:rFonts w:hint="cs"/>
              </w:rPr>
              <w:t>į</w:t>
            </w:r>
            <w:r>
              <w:t xml:space="preserve"> ir kain</w:t>
            </w:r>
            <w:r>
              <w:rPr>
                <w:rFonts w:hint="cs"/>
              </w:rPr>
              <w:t>ą</w:t>
            </w:r>
            <w:r>
              <w:t>. N</w:t>
            </w:r>
            <w:r>
              <w:rPr>
                <w:rFonts w:hint="cs"/>
              </w:rPr>
              <w:t>ė</w:t>
            </w:r>
            <w:r>
              <w:t>ra pra</w:t>
            </w:r>
            <w:r>
              <w:rPr>
                <w:rFonts w:hint="cs"/>
              </w:rPr>
              <w:t>š</w:t>
            </w:r>
            <w:r>
              <w:t>oma nurodyti si</w:t>
            </w:r>
            <w:r>
              <w:rPr>
                <w:rFonts w:hint="cs"/>
              </w:rPr>
              <w:t>ū</w:t>
            </w:r>
            <w:r>
              <w:t>lom</w:t>
            </w:r>
            <w:r>
              <w:rPr>
                <w:rFonts w:hint="cs"/>
              </w:rPr>
              <w:t>ų</w:t>
            </w:r>
            <w:r>
              <w:t xml:space="preserve"> priemoni</w:t>
            </w:r>
            <w:r>
              <w:rPr>
                <w:rFonts w:hint="cs"/>
              </w:rPr>
              <w:t>ų</w:t>
            </w:r>
            <w:r>
              <w:t xml:space="preserve"> gamintojo ir prek</w:t>
            </w:r>
            <w:r>
              <w:rPr>
                <w:rFonts w:hint="cs"/>
              </w:rPr>
              <w:t>ė</w:t>
            </w:r>
            <w:r>
              <w:t>s kodo bei u</w:t>
            </w:r>
            <w:r>
              <w:rPr>
                <w:rFonts w:hint="cs"/>
              </w:rPr>
              <w:t>ž</w:t>
            </w:r>
            <w:r>
              <w:t xml:space="preserve">pildyto dokumento </w:t>
            </w:r>
            <w:r>
              <w:rPr>
                <w:rFonts w:hint="cs"/>
              </w:rPr>
              <w:t>į</w:t>
            </w:r>
            <w:r>
              <w:t>rodan</w:t>
            </w:r>
            <w:r>
              <w:rPr>
                <w:rFonts w:hint="cs"/>
              </w:rPr>
              <w:t>č</w:t>
            </w:r>
            <w:r>
              <w:t>io atitikim</w:t>
            </w:r>
            <w:r>
              <w:rPr>
                <w:rFonts w:hint="cs"/>
              </w:rPr>
              <w:t>ą</w:t>
            </w:r>
            <w:r>
              <w:t xml:space="preserve"> technin</w:t>
            </w:r>
            <w:r>
              <w:rPr>
                <w:rFonts w:hint="cs"/>
              </w:rPr>
              <w:t>ė</w:t>
            </w:r>
            <w:r>
              <w:t>ms specifikacijoms. Perkan</w:t>
            </w:r>
            <w:r>
              <w:rPr>
                <w:rFonts w:hint="cs"/>
              </w:rPr>
              <w:t>č</w:t>
            </w:r>
            <w:r>
              <w:t>ioji organizacija priimdama sprendim</w:t>
            </w:r>
            <w:r>
              <w:rPr>
                <w:rFonts w:hint="cs"/>
              </w:rPr>
              <w:t>ą</w:t>
            </w:r>
            <w:r>
              <w:t xml:space="preserve"> apie pirkimo laim</w:t>
            </w:r>
            <w:r>
              <w:rPr>
                <w:rFonts w:hint="cs"/>
              </w:rPr>
              <w:t>ė</w:t>
            </w:r>
            <w:r>
              <w:t>toj</w:t>
            </w:r>
            <w:r>
              <w:rPr>
                <w:rFonts w:hint="cs"/>
              </w:rPr>
              <w:t>ą</w:t>
            </w:r>
            <w:r>
              <w:t xml:space="preserve"> privalo </w:t>
            </w:r>
            <w:r>
              <w:rPr>
                <w:rFonts w:hint="cs"/>
              </w:rPr>
              <w:t>į</w:t>
            </w:r>
            <w:r>
              <w:t>sitikinti, kad pateiktas pasi</w:t>
            </w:r>
            <w:r>
              <w:rPr>
                <w:rFonts w:hint="cs"/>
              </w:rPr>
              <w:t>ū</w:t>
            </w:r>
            <w:r>
              <w:t>lymas atitinka technin</w:t>
            </w:r>
            <w:r>
              <w:rPr>
                <w:rFonts w:hint="cs"/>
              </w:rPr>
              <w:t>ė</w:t>
            </w:r>
            <w:r>
              <w:t>s specifikacijos reikalavimus, tam neu</w:t>
            </w:r>
            <w:r>
              <w:rPr>
                <w:rFonts w:hint="cs"/>
              </w:rPr>
              <w:t>ž</w:t>
            </w:r>
            <w:r>
              <w:t>tenka vien tiek</w:t>
            </w:r>
            <w:r>
              <w:rPr>
                <w:rFonts w:hint="cs"/>
              </w:rPr>
              <w:t>ė</w:t>
            </w:r>
            <w:r>
              <w:t>jo pateiktos deklaracijos. Tiek</w:t>
            </w:r>
            <w:r>
              <w:rPr>
                <w:rFonts w:hint="cs"/>
              </w:rPr>
              <w:t>ė</w:t>
            </w:r>
            <w:r>
              <w:t>jui nepateikus ank</w:t>
            </w:r>
            <w:r>
              <w:rPr>
                <w:rFonts w:hint="cs"/>
              </w:rPr>
              <w:t>šč</w:t>
            </w:r>
            <w:r>
              <w:t>iau min</w:t>
            </w:r>
            <w:r>
              <w:rPr>
                <w:rFonts w:hint="cs"/>
              </w:rPr>
              <w:t>ė</w:t>
            </w:r>
            <w:r>
              <w:t>tos informacijos, pirk</w:t>
            </w:r>
            <w:r>
              <w:rPr>
                <w:rFonts w:hint="cs"/>
              </w:rPr>
              <w:t>ė</w:t>
            </w:r>
            <w:r>
              <w:t>jas neturi galimyb</w:t>
            </w:r>
            <w:r>
              <w:rPr>
                <w:rFonts w:hint="cs"/>
              </w:rPr>
              <w:t>ė</w:t>
            </w:r>
            <w:r>
              <w:t xml:space="preserve">s </w:t>
            </w:r>
            <w:r>
              <w:rPr>
                <w:rFonts w:hint="cs"/>
              </w:rPr>
              <w:t>į</w:t>
            </w:r>
            <w:r>
              <w:t>sitikinti, kad tiek</w:t>
            </w:r>
            <w:r>
              <w:rPr>
                <w:rFonts w:hint="cs"/>
              </w:rPr>
              <w:t>ė</w:t>
            </w:r>
            <w:r>
              <w:t>jo pateiktas pasi</w:t>
            </w:r>
            <w:r>
              <w:rPr>
                <w:rFonts w:hint="cs"/>
              </w:rPr>
              <w:t>ū</w:t>
            </w:r>
            <w:r>
              <w:t>lymas atitinka pirkime nustatytus reikalavimus, kadangi n</w:t>
            </w:r>
            <w:r>
              <w:rPr>
                <w:rFonts w:hint="cs"/>
              </w:rPr>
              <w:t>ė</w:t>
            </w:r>
            <w:r>
              <w:t>ra ai</w:t>
            </w:r>
            <w:r>
              <w:rPr>
                <w:rFonts w:hint="cs"/>
              </w:rPr>
              <w:t>š</w:t>
            </w:r>
            <w:r>
              <w:t>kus pirkimo objektas, be to tiekėjui paliekama galimyb</w:t>
            </w:r>
            <w:r>
              <w:rPr>
                <w:rFonts w:hint="cs"/>
              </w:rPr>
              <w:t>ė</w:t>
            </w:r>
            <w:r>
              <w:t xml:space="preserve"> i</w:t>
            </w:r>
            <w:r>
              <w:rPr>
                <w:rFonts w:hint="cs"/>
              </w:rPr>
              <w:t>š</w:t>
            </w:r>
            <w:r>
              <w:t xml:space="preserve"> konkurso s</w:t>
            </w:r>
            <w:r>
              <w:rPr>
                <w:rFonts w:hint="cs"/>
              </w:rPr>
              <w:t>ą</w:t>
            </w:r>
            <w:r>
              <w:t>lygų neatitinkan</w:t>
            </w:r>
            <w:r>
              <w:rPr>
                <w:rFonts w:hint="cs"/>
              </w:rPr>
              <w:t>č</w:t>
            </w:r>
            <w:r>
              <w:t>io pasi</w:t>
            </w:r>
            <w:r>
              <w:rPr>
                <w:rFonts w:hint="cs"/>
              </w:rPr>
              <w:t>ū</w:t>
            </w:r>
            <w:r>
              <w:t>lymo paversti j</w:t>
            </w:r>
            <w:r>
              <w:rPr>
                <w:rFonts w:hint="cs"/>
              </w:rPr>
              <w:t>į</w:t>
            </w:r>
            <w:r>
              <w:t xml:space="preserve"> atitinkan</w:t>
            </w:r>
            <w:r>
              <w:rPr>
                <w:rFonts w:hint="cs"/>
              </w:rPr>
              <w:t>č</w:t>
            </w:r>
            <w:r>
              <w:t>iu. T.y. nenurod</w:t>
            </w:r>
            <w:r>
              <w:rPr>
                <w:rFonts w:hint="cs"/>
              </w:rPr>
              <w:t>ž</w:t>
            </w:r>
            <w:r>
              <w:t>ius si</w:t>
            </w:r>
            <w:r>
              <w:rPr>
                <w:rFonts w:hint="cs"/>
              </w:rPr>
              <w:t>ū</w:t>
            </w:r>
            <w:r>
              <w:t>lom</w:t>
            </w:r>
            <w:r>
              <w:rPr>
                <w:rFonts w:hint="cs"/>
              </w:rPr>
              <w:t>ų</w:t>
            </w:r>
            <w:r>
              <w:t xml:space="preserve"> priemoni</w:t>
            </w:r>
            <w:r>
              <w:rPr>
                <w:rFonts w:hint="cs"/>
              </w:rPr>
              <w:t>ų</w:t>
            </w:r>
            <w:r>
              <w:t xml:space="preserve"> gamintojo ir priemon</w:t>
            </w:r>
            <w:r>
              <w:rPr>
                <w:rFonts w:hint="cs"/>
              </w:rPr>
              <w:t>ė</w:t>
            </w:r>
            <w:r>
              <w:t xml:space="preserve">s kodo/modelio </w:t>
            </w:r>
            <w:r>
              <w:rPr>
                <w:rFonts w:hint="cs"/>
              </w:rPr>
              <w:t>–</w:t>
            </w:r>
            <w:r>
              <w:t xml:space="preserve"> atsiranda galimyb</w:t>
            </w:r>
            <w:r>
              <w:rPr>
                <w:rFonts w:hint="cs"/>
              </w:rPr>
              <w:t>ė</w:t>
            </w:r>
            <w:r>
              <w:t xml:space="preserve"> j</w:t>
            </w:r>
            <w:r>
              <w:rPr>
                <w:rFonts w:hint="cs"/>
              </w:rPr>
              <w:t>į</w:t>
            </w:r>
            <w:r>
              <w:t xml:space="preserve"> pakeisti kitu.</w:t>
            </w:r>
          </w:p>
          <w:p w14:paraId="046B7670" w14:textId="77777777" w:rsidR="006910DD" w:rsidRDefault="00EC4DC1" w:rsidP="00EC4DC1">
            <w:pPr>
              <w:jc w:val="both"/>
            </w:pPr>
            <w:r>
              <w:t>Pra</w:t>
            </w:r>
            <w:r>
              <w:rPr>
                <w:rFonts w:hint="cs"/>
              </w:rPr>
              <w:t>š</w:t>
            </w:r>
            <w:r>
              <w:t xml:space="preserve">ome </w:t>
            </w:r>
            <w:r>
              <w:rPr>
                <w:rFonts w:hint="cs"/>
              </w:rPr>
              <w:t>į</w:t>
            </w:r>
            <w:r>
              <w:t>pareigoti tiek</w:t>
            </w:r>
            <w:r>
              <w:rPr>
                <w:rFonts w:hint="cs"/>
              </w:rPr>
              <w:t>ė</w:t>
            </w:r>
            <w:r>
              <w:t>jus teikian</w:t>
            </w:r>
            <w:r>
              <w:rPr>
                <w:rFonts w:hint="cs"/>
              </w:rPr>
              <w:t>č</w:t>
            </w:r>
            <w:r>
              <w:t>ius pasi</w:t>
            </w:r>
            <w:r>
              <w:rPr>
                <w:rFonts w:hint="cs"/>
              </w:rPr>
              <w:t>ū</w:t>
            </w:r>
            <w:r>
              <w:t>lym</w:t>
            </w:r>
            <w:r>
              <w:rPr>
                <w:rFonts w:hint="cs"/>
              </w:rPr>
              <w:t>ą</w:t>
            </w:r>
            <w:r>
              <w:t>, kartu su pasi</w:t>
            </w:r>
            <w:r>
              <w:rPr>
                <w:rFonts w:hint="cs"/>
              </w:rPr>
              <w:t>ū</w:t>
            </w:r>
            <w:r>
              <w:t>lymo dokumentais pateikti u</w:t>
            </w:r>
            <w:r>
              <w:rPr>
                <w:rFonts w:hint="cs"/>
              </w:rPr>
              <w:t>ž</w:t>
            </w:r>
            <w:r>
              <w:t>pildyt</w:t>
            </w:r>
            <w:r>
              <w:rPr>
                <w:rFonts w:hint="cs"/>
              </w:rPr>
              <w:t>ą</w:t>
            </w:r>
            <w:r>
              <w:t xml:space="preserve"> atitikim</w:t>
            </w:r>
            <w:r>
              <w:rPr>
                <w:rFonts w:hint="cs"/>
              </w:rPr>
              <w:t>ą</w:t>
            </w:r>
            <w:r>
              <w:t xml:space="preserve"> technin</w:t>
            </w:r>
            <w:r>
              <w:rPr>
                <w:rFonts w:hint="cs"/>
              </w:rPr>
              <w:t>ė</w:t>
            </w:r>
            <w:r>
              <w:t>ms specifikacijoms ir nurodyti si</w:t>
            </w:r>
            <w:r>
              <w:rPr>
                <w:rFonts w:hint="cs"/>
              </w:rPr>
              <w:t>ū</w:t>
            </w:r>
            <w:r>
              <w:t>lom</w:t>
            </w:r>
            <w:r>
              <w:rPr>
                <w:rFonts w:hint="cs"/>
              </w:rPr>
              <w:t>ų</w:t>
            </w:r>
            <w:r>
              <w:t xml:space="preserve"> priemoni</w:t>
            </w:r>
            <w:r>
              <w:rPr>
                <w:rFonts w:hint="cs"/>
              </w:rPr>
              <w:t>ų</w:t>
            </w:r>
            <w:r>
              <w:t xml:space="preserve"> gamintoj</w:t>
            </w:r>
            <w:r>
              <w:rPr>
                <w:rFonts w:hint="cs"/>
              </w:rPr>
              <w:t>ą</w:t>
            </w:r>
            <w:r>
              <w:t>/model</w:t>
            </w:r>
            <w:r>
              <w:rPr>
                <w:rFonts w:hint="cs"/>
              </w:rPr>
              <w:t>į</w:t>
            </w:r>
            <w:r>
              <w:t>, nuorod</w:t>
            </w:r>
            <w:r>
              <w:rPr>
                <w:rFonts w:hint="cs"/>
              </w:rPr>
              <w:t>ą</w:t>
            </w:r>
            <w:r>
              <w:t xml:space="preserve"> </w:t>
            </w:r>
            <w:r>
              <w:rPr>
                <w:rFonts w:hint="cs"/>
              </w:rPr>
              <w:t>į</w:t>
            </w:r>
            <w:r>
              <w:t xml:space="preserve"> gamintojo/tiek</w:t>
            </w:r>
            <w:r>
              <w:rPr>
                <w:rFonts w:hint="cs"/>
              </w:rPr>
              <w:t>ė</w:t>
            </w:r>
            <w:r>
              <w:t>jo tinklap</w:t>
            </w:r>
            <w:r>
              <w:rPr>
                <w:rFonts w:hint="cs"/>
              </w:rPr>
              <w:t>į</w:t>
            </w:r>
            <w:r>
              <w:t>.</w:t>
            </w:r>
          </w:p>
          <w:p w14:paraId="1C18AE28" w14:textId="2A469E50" w:rsidR="00EC4DC1" w:rsidRDefault="00EC4DC1" w:rsidP="00EC4DC1">
            <w:pPr>
              <w:jc w:val="both"/>
            </w:pPr>
          </w:p>
        </w:tc>
      </w:tr>
      <w:tr w:rsidR="006910DD" w14:paraId="0FDC193C" w14:textId="77777777" w:rsidTr="00063F55">
        <w:trPr>
          <w:trHeight w:val="187"/>
        </w:trPr>
        <w:tc>
          <w:tcPr>
            <w:tcW w:w="9955" w:type="dxa"/>
          </w:tcPr>
          <w:p w14:paraId="552537D7" w14:textId="77777777" w:rsidR="006910DD" w:rsidRDefault="00637EC2">
            <w:r>
              <w:t>ATSAKYMAS:</w:t>
            </w:r>
          </w:p>
        </w:tc>
      </w:tr>
      <w:tr w:rsidR="006910DD" w14:paraId="46D336F3" w14:textId="77777777" w:rsidTr="00063F55">
        <w:trPr>
          <w:trHeight w:val="1315"/>
        </w:trPr>
        <w:tc>
          <w:tcPr>
            <w:tcW w:w="9955" w:type="dxa"/>
          </w:tcPr>
          <w:p w14:paraId="4A4ACB2F" w14:textId="33E15E8A" w:rsidR="00991E77" w:rsidRDefault="00991E77" w:rsidP="00991E77">
            <w:pPr>
              <w:jc w:val="both"/>
            </w:pPr>
            <w:r>
              <w:t>Pasiūlymo formoje yra reikalaujama nurodyti siūlomų prekių gamintojus ir modelius siūlomus į 1.1-1.17 pozicijas (kadangi pasiūlymo forma yra parengta excel formatu, reikia paslinkti apatinę juostelę, kad matytųsi visa informacija)</w:t>
            </w:r>
            <w:r w:rsidR="00637EC2">
              <w:t>.</w:t>
            </w:r>
            <w:r w:rsidR="00512ABB">
              <w:t xml:space="preserve"> Prekių atitikimas techninės specifikacijos reikalavimams yra tikrinamas prekių pristatymo metu.</w:t>
            </w:r>
          </w:p>
          <w:p w14:paraId="09C0DC61" w14:textId="1B0FFC1B" w:rsidR="006910DD" w:rsidRDefault="006910DD" w:rsidP="00991E77">
            <w:pPr>
              <w:jc w:val="both"/>
            </w:pPr>
          </w:p>
        </w:tc>
      </w:tr>
    </w:tbl>
    <w:p w14:paraId="7BDF497C" w14:textId="298AD506" w:rsidR="006910DD" w:rsidRDefault="00063F55" w:rsidP="00063F55">
      <w:r>
        <w:rPr>
          <w:noProof/>
        </w:rPr>
        <w:drawing>
          <wp:inline distT="0" distB="0" distL="0" distR="0" wp14:anchorId="5DA9393D" wp14:editId="30D35A89">
            <wp:extent cx="6589755" cy="2941320"/>
            <wp:effectExtent l="0" t="0" r="1905" b="0"/>
            <wp:docPr id="8883318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270" cy="294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910DD" w:rsidSect="00063F55">
      <w:pgSz w:w="11906" w:h="16838"/>
      <w:pgMar w:top="567" w:right="1134" w:bottom="567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DD"/>
    <w:rsid w:val="00063F55"/>
    <w:rsid w:val="00191B03"/>
    <w:rsid w:val="001A738A"/>
    <w:rsid w:val="00512ABB"/>
    <w:rsid w:val="00637EC2"/>
    <w:rsid w:val="006910DD"/>
    <w:rsid w:val="00734EB8"/>
    <w:rsid w:val="00991E77"/>
    <w:rsid w:val="00EC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127C30"/>
  <w15:docId w15:val="{452103F5-B4B3-4546-8273-E046107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Simonas Ališauskas</cp:lastModifiedBy>
  <cp:revision>13</cp:revision>
  <dcterms:created xsi:type="dcterms:W3CDTF">2024-04-10T13:31:00Z</dcterms:created>
  <dcterms:modified xsi:type="dcterms:W3CDTF">2025-02-19T06:25:00Z</dcterms:modified>
  <dc:language>lt-LT</dc:language>
</cp:coreProperties>
</file>