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061E23D0" w:rsidR="00C0552B" w:rsidRPr="006248CB" w:rsidRDefault="00C0552B" w:rsidP="00C0552B">
      <w:pPr>
        <w:jc w:val="center"/>
      </w:pPr>
      <w:r w:rsidRPr="006248CB">
        <w:rPr>
          <w:b/>
        </w:rPr>
        <w:t xml:space="preserve">DĖL </w:t>
      </w:r>
      <w:r w:rsidR="007B3CFE">
        <w:rPr>
          <w:b/>
        </w:rPr>
        <w:t xml:space="preserve">SPINTŲ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D27F60" w:rsidRPr="0094451A" w14:paraId="2F073F20" w14:textId="77777777" w:rsidTr="009C4856">
        <w:trPr>
          <w:trHeight w:val="130"/>
          <w:jc w:val="center"/>
        </w:trPr>
        <w:tc>
          <w:tcPr>
            <w:tcW w:w="704" w:type="dxa"/>
            <w:shd w:val="clear" w:color="auto" w:fill="auto"/>
          </w:tcPr>
          <w:p w14:paraId="3C60FC95" w14:textId="77777777" w:rsidR="00D27F60" w:rsidRPr="0094451A" w:rsidRDefault="00D27F60" w:rsidP="009C4856">
            <w:pPr>
              <w:jc w:val="center"/>
              <w:rPr>
                <w:bCs/>
                <w:color w:val="000000"/>
              </w:rPr>
            </w:pPr>
            <w:r w:rsidRPr="0094451A">
              <w:rPr>
                <w:bCs/>
                <w:color w:val="000000"/>
              </w:rPr>
              <w:t>1.</w:t>
            </w:r>
          </w:p>
        </w:tc>
        <w:tc>
          <w:tcPr>
            <w:tcW w:w="5670" w:type="dxa"/>
            <w:shd w:val="clear" w:color="auto" w:fill="auto"/>
            <w:vAlign w:val="center"/>
          </w:tcPr>
          <w:p w14:paraId="6FC6AE34" w14:textId="59161AA8" w:rsidR="00D27F60" w:rsidRPr="0094451A" w:rsidRDefault="007B3CFE" w:rsidP="009C4856">
            <w:pPr>
              <w:jc w:val="both"/>
              <w:rPr>
                <w:bCs/>
                <w:color w:val="000000"/>
              </w:rPr>
            </w:pPr>
            <w:r>
              <w:rPr>
                <w:bCs/>
                <w:color w:val="000000"/>
              </w:rPr>
              <w:t xml:space="preserve"> Spinta</w:t>
            </w:r>
          </w:p>
        </w:tc>
        <w:tc>
          <w:tcPr>
            <w:tcW w:w="1134" w:type="dxa"/>
            <w:shd w:val="clear" w:color="auto" w:fill="auto"/>
            <w:vAlign w:val="center"/>
          </w:tcPr>
          <w:p w14:paraId="3415E512" w14:textId="31715B87" w:rsidR="00D27F60" w:rsidRPr="0094451A" w:rsidRDefault="00DA50A7" w:rsidP="009C4856">
            <w:pPr>
              <w:jc w:val="center"/>
              <w:rPr>
                <w:bCs/>
                <w:color w:val="000000"/>
              </w:rPr>
            </w:pPr>
            <w:r>
              <w:rPr>
                <w:bCs/>
                <w:color w:val="000000"/>
              </w:rPr>
              <w:t>200</w:t>
            </w:r>
          </w:p>
        </w:tc>
        <w:tc>
          <w:tcPr>
            <w:tcW w:w="1276" w:type="dxa"/>
            <w:shd w:val="clear" w:color="auto" w:fill="auto"/>
          </w:tcPr>
          <w:p w14:paraId="4701B7D5" w14:textId="77777777" w:rsidR="00D27F60" w:rsidRPr="0094451A" w:rsidRDefault="00D27F60" w:rsidP="009C4856">
            <w:pPr>
              <w:jc w:val="center"/>
              <w:rPr>
                <w:b/>
                <w:color w:val="000000"/>
              </w:rPr>
            </w:pPr>
          </w:p>
        </w:tc>
        <w:tc>
          <w:tcPr>
            <w:tcW w:w="1134" w:type="dxa"/>
            <w:shd w:val="clear" w:color="auto" w:fill="auto"/>
          </w:tcPr>
          <w:p w14:paraId="27F64D7B" w14:textId="77777777" w:rsidR="00D27F60" w:rsidRPr="0094451A" w:rsidRDefault="00D27F60" w:rsidP="009C4856">
            <w:pPr>
              <w:jc w:val="center"/>
              <w:rPr>
                <w:b/>
                <w:color w:val="000000"/>
              </w:rPr>
            </w:pPr>
          </w:p>
        </w:tc>
      </w:tr>
      <w:tr w:rsidR="00D27F60" w:rsidRPr="0094451A" w14:paraId="435953E4" w14:textId="77777777" w:rsidTr="00D27F60">
        <w:trPr>
          <w:trHeight w:val="319"/>
          <w:jc w:val="center"/>
        </w:trPr>
        <w:tc>
          <w:tcPr>
            <w:tcW w:w="8784" w:type="dxa"/>
            <w:gridSpan w:val="4"/>
            <w:shd w:val="clear" w:color="auto" w:fill="auto"/>
            <w:noWrap/>
          </w:tcPr>
          <w:p w14:paraId="49CB49DC" w14:textId="77777777" w:rsidR="00D27F60" w:rsidRPr="0094451A" w:rsidRDefault="00D27F60" w:rsidP="009C485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D27F60" w:rsidRPr="0094451A" w:rsidRDefault="00D27F60" w:rsidP="009C4856">
            <w:pPr>
              <w:jc w:val="center"/>
              <w:rPr>
                <w:bCs/>
                <w:color w:val="000000"/>
              </w:rPr>
            </w:pPr>
          </w:p>
        </w:tc>
      </w:tr>
      <w:tr w:rsidR="00D27F60" w:rsidRPr="0094451A" w14:paraId="1386906E" w14:textId="77777777" w:rsidTr="00D27F60">
        <w:trPr>
          <w:trHeight w:val="267"/>
          <w:jc w:val="center"/>
        </w:trPr>
        <w:tc>
          <w:tcPr>
            <w:tcW w:w="8784" w:type="dxa"/>
            <w:gridSpan w:val="4"/>
            <w:shd w:val="clear" w:color="auto" w:fill="auto"/>
            <w:noWrap/>
          </w:tcPr>
          <w:p w14:paraId="54F43C9A" w14:textId="77777777" w:rsidR="00D27F60" w:rsidRPr="0094451A" w:rsidRDefault="00D27F60" w:rsidP="009C48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D27F60" w:rsidRPr="0094451A" w:rsidRDefault="00D27F60" w:rsidP="009C4856">
            <w:pPr>
              <w:jc w:val="center"/>
              <w:rPr>
                <w:bCs/>
                <w:color w:val="000000"/>
              </w:rPr>
            </w:pPr>
          </w:p>
        </w:tc>
      </w:tr>
      <w:tr w:rsidR="00D27F60" w:rsidRPr="0094451A" w14:paraId="56FB072B" w14:textId="77777777" w:rsidTr="00D27F60">
        <w:trPr>
          <w:trHeight w:val="272"/>
          <w:jc w:val="center"/>
        </w:trPr>
        <w:tc>
          <w:tcPr>
            <w:tcW w:w="8784" w:type="dxa"/>
            <w:gridSpan w:val="4"/>
            <w:shd w:val="clear" w:color="auto" w:fill="auto"/>
            <w:noWrap/>
          </w:tcPr>
          <w:p w14:paraId="2C5F7BC4" w14:textId="77777777" w:rsidR="00D27F60" w:rsidRPr="0094451A" w:rsidRDefault="00D27F60" w:rsidP="009C485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D27F60" w:rsidRPr="0094451A" w:rsidRDefault="00D27F60" w:rsidP="009C485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1F34BE4A" w:rsidR="00707139" w:rsidRPr="006248CB" w:rsidRDefault="00707139" w:rsidP="00707139">
      <w:pPr>
        <w:widowControl w:val="0"/>
        <w:jc w:val="both"/>
        <w:rPr>
          <w:rFonts w:eastAsia="Calibri"/>
          <w:bCs/>
          <w:i/>
          <w:iCs/>
          <w:color w:val="000000" w:themeColor="text1"/>
        </w:rPr>
      </w:pPr>
      <w:r w:rsidRPr="006248CB">
        <w:rPr>
          <w:bCs/>
          <w:i/>
          <w:iCs/>
          <w:color w:val="000000" w:themeColor="text1"/>
        </w:rPr>
        <w:lastRenderedPageBreak/>
        <w:t xml:space="preserve"> </w:t>
      </w:r>
      <w:r w:rsidRPr="006248CB">
        <w:rPr>
          <w:b/>
          <w:bCs/>
          <w:i/>
          <w:iCs/>
          <w:color w:val="000000" w:themeColor="text1"/>
        </w:rPr>
        <w:t>„Prekių atitikties techninės specifikacijos reikalavimams palyginamoji lentelė</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3969"/>
        <w:gridCol w:w="2727"/>
      </w:tblGrid>
      <w:tr w:rsidR="00707139" w:rsidRPr="005A455D" w14:paraId="3ED280D2" w14:textId="77777777" w:rsidTr="00BE6489">
        <w:tc>
          <w:tcPr>
            <w:tcW w:w="709" w:type="dxa"/>
            <w:vAlign w:val="center"/>
          </w:tcPr>
          <w:p w14:paraId="3631F1F7" w14:textId="77777777" w:rsidR="00707139" w:rsidRPr="005A455D" w:rsidRDefault="00707139" w:rsidP="0064391E">
            <w:pPr>
              <w:jc w:val="center"/>
              <w:rPr>
                <w:b/>
              </w:rPr>
            </w:pPr>
            <w:r w:rsidRPr="005A455D">
              <w:rPr>
                <w:b/>
              </w:rPr>
              <w:t>Eil. Nr.</w:t>
            </w:r>
          </w:p>
        </w:tc>
        <w:tc>
          <w:tcPr>
            <w:tcW w:w="2547"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969"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C49F3" w:rsidRPr="00532E60" w14:paraId="30FAF1C9" w14:textId="77777777" w:rsidTr="00912573">
        <w:trPr>
          <w:trHeight w:val="336"/>
        </w:trPr>
        <w:tc>
          <w:tcPr>
            <w:tcW w:w="709" w:type="dxa"/>
            <w:vAlign w:val="center"/>
          </w:tcPr>
          <w:p w14:paraId="2CA4D055" w14:textId="77777777" w:rsidR="00EC49F3" w:rsidRPr="00532E60" w:rsidRDefault="00EC49F3" w:rsidP="00EC49F3">
            <w:r w:rsidRPr="00532E60">
              <w:t>1.</w:t>
            </w:r>
          </w:p>
        </w:tc>
        <w:tc>
          <w:tcPr>
            <w:tcW w:w="2547" w:type="dxa"/>
          </w:tcPr>
          <w:p w14:paraId="757909F0" w14:textId="761C236F" w:rsidR="00EC49F3" w:rsidRDefault="007B3CFE" w:rsidP="00EC49F3">
            <w:pPr>
              <w:tabs>
                <w:tab w:val="left" w:pos="709"/>
                <w:tab w:val="left" w:pos="851"/>
                <w:tab w:val="left" w:pos="993"/>
              </w:tabs>
              <w:rPr>
                <w:color w:val="000000" w:themeColor="text1"/>
                <w:sz w:val="22"/>
                <w:szCs w:val="22"/>
              </w:rPr>
            </w:pPr>
            <w:r w:rsidRPr="00B6682C">
              <w:t>Rūbų spinta</w:t>
            </w:r>
            <w:r>
              <w:rPr>
                <w:noProof/>
                <w:color w:val="000000" w:themeColor="text1"/>
                <w:sz w:val="22"/>
                <w:szCs w:val="22"/>
                <w:lang w:val="en-US"/>
                <w14:ligatures w14:val="standardContextual"/>
              </w:rPr>
              <w:t xml:space="preserve"> </w:t>
            </w:r>
            <w:r>
              <w:rPr>
                <w:noProof/>
                <w:color w:val="000000" w:themeColor="text1"/>
                <w:sz w:val="22"/>
                <w:szCs w:val="22"/>
                <w:lang w:val="en-US"/>
                <w14:ligatures w14:val="standardContextual"/>
              </w:rPr>
              <w:drawing>
                <wp:anchor distT="0" distB="0" distL="114300" distR="114300" simplePos="0" relativeHeight="251658240" behindDoc="1" locked="0" layoutInCell="1" allowOverlap="1" wp14:anchorId="3DDBB6F4" wp14:editId="686072FB">
                  <wp:simplePos x="0" y="0"/>
                  <wp:positionH relativeFrom="column">
                    <wp:posOffset>9525</wp:posOffset>
                  </wp:positionH>
                  <wp:positionV relativeFrom="paragraph">
                    <wp:posOffset>317500</wp:posOffset>
                  </wp:positionV>
                  <wp:extent cx="1526540" cy="2108200"/>
                  <wp:effectExtent l="0" t="0" r="0" b="6350"/>
                  <wp:wrapThrough wrapText="bothSides">
                    <wp:wrapPolygon edited="0">
                      <wp:start x="0" y="0"/>
                      <wp:lineTo x="0" y="21470"/>
                      <wp:lineTo x="21295" y="21470"/>
                      <wp:lineTo x="21295" y="0"/>
                      <wp:lineTo x="0" y="0"/>
                    </wp:wrapPolygon>
                  </wp:wrapThrough>
                  <wp:docPr id="5" name="Picture 5" descr="2025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502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2108200"/>
                          </a:xfrm>
                          <a:prstGeom prst="rect">
                            <a:avLst/>
                          </a:prstGeom>
                          <a:noFill/>
                        </pic:spPr>
                      </pic:pic>
                    </a:graphicData>
                  </a:graphic>
                  <wp14:sizeRelH relativeFrom="page">
                    <wp14:pctWidth>0</wp14:pctWidth>
                  </wp14:sizeRelH>
                  <wp14:sizeRelV relativeFrom="page">
                    <wp14:pctHeight>0</wp14:pctHeight>
                  </wp14:sizeRelV>
                </wp:anchor>
              </w:drawing>
            </w:r>
          </w:p>
          <w:p w14:paraId="49D910C3" w14:textId="40976AE9" w:rsidR="00EC49F3" w:rsidRPr="00CF6040" w:rsidRDefault="00EC49F3" w:rsidP="00EC49F3">
            <w:pPr>
              <w:tabs>
                <w:tab w:val="left" w:pos="709"/>
                <w:tab w:val="left" w:pos="851"/>
                <w:tab w:val="left" w:pos="993"/>
              </w:tabs>
              <w:rPr>
                <w:color w:val="000000" w:themeColor="text1"/>
              </w:rPr>
            </w:pPr>
          </w:p>
        </w:tc>
        <w:tc>
          <w:tcPr>
            <w:tcW w:w="3969" w:type="dxa"/>
          </w:tcPr>
          <w:p w14:paraId="676ECF7E" w14:textId="77777777" w:rsidR="007B3CFE" w:rsidRPr="00B6682C" w:rsidRDefault="007B3CFE" w:rsidP="007B3CFE">
            <w:pPr>
              <w:jc w:val="both"/>
              <w:rPr>
                <w:color w:val="000000"/>
              </w:rPr>
            </w:pPr>
            <w:r w:rsidRPr="00B6682C">
              <w:rPr>
                <w:color w:val="000000"/>
              </w:rPr>
              <w:t xml:space="preserve">Spinta </w:t>
            </w:r>
            <w:r>
              <w:rPr>
                <w:color w:val="000000"/>
              </w:rPr>
              <w:t xml:space="preserve">turi būti </w:t>
            </w:r>
            <w:r w:rsidRPr="00B6682C">
              <w:rPr>
                <w:color w:val="000000"/>
              </w:rPr>
              <w:t>nauja, nenaudota.</w:t>
            </w:r>
          </w:p>
          <w:p w14:paraId="211AF56F" w14:textId="77777777" w:rsidR="007B3CFE" w:rsidRPr="00B6682C" w:rsidRDefault="007B3CFE" w:rsidP="007B3CFE">
            <w:pPr>
              <w:jc w:val="both"/>
              <w:rPr>
                <w:color w:val="000000"/>
              </w:rPr>
            </w:pPr>
            <w:r w:rsidRPr="00B6682C">
              <w:rPr>
                <w:color w:val="000000"/>
              </w:rPr>
              <w:t xml:space="preserve">Pagaminta iš ne mažiau kaip 18 mm laminuotos medienos drožlių plokštės (LMDP), spintos nugarėlė iš ne mažiau kaip 4 </w:t>
            </w:r>
            <w:r>
              <w:rPr>
                <w:color w:val="000000"/>
              </w:rPr>
              <w:t xml:space="preserve">(±1) </w:t>
            </w:r>
            <w:r w:rsidRPr="00B6682C">
              <w:rPr>
                <w:color w:val="000000"/>
              </w:rPr>
              <w:t>mm</w:t>
            </w:r>
            <w:r>
              <w:rPr>
                <w:color w:val="000000"/>
              </w:rPr>
              <w:t xml:space="preserve"> </w:t>
            </w:r>
            <w:r w:rsidRPr="00B6682C">
              <w:rPr>
                <w:color w:val="000000"/>
              </w:rPr>
              <w:t xml:space="preserve"> LMPP.</w:t>
            </w:r>
          </w:p>
          <w:p w14:paraId="224662F1" w14:textId="77777777" w:rsidR="007B3CFE" w:rsidRPr="00B6682C" w:rsidRDefault="007B3CFE" w:rsidP="007B3CFE">
            <w:pPr>
              <w:jc w:val="both"/>
            </w:pPr>
            <w:r w:rsidRPr="00B6682C">
              <w:t>Turi turėti ne mažesnę kaip 50</w:t>
            </w:r>
            <w:r>
              <w:t xml:space="preserve"> </w:t>
            </w:r>
            <w:r w:rsidRPr="00B6682C">
              <w:t>mm aukščio cokolinę dalį, cokolinės dalies plotis – 800</w:t>
            </w:r>
            <w:r>
              <w:t xml:space="preserve"> </w:t>
            </w:r>
            <w:r>
              <w:rPr>
                <w:color w:val="000000"/>
              </w:rPr>
              <w:t>(±50)</w:t>
            </w:r>
            <w:r w:rsidRPr="00B6682C">
              <w:t xml:space="preserve"> mm, gylis – 500</w:t>
            </w:r>
            <w:r>
              <w:t xml:space="preserve"> </w:t>
            </w:r>
            <w:r>
              <w:rPr>
                <w:color w:val="000000"/>
              </w:rPr>
              <w:t>(±50)</w:t>
            </w:r>
            <w:r w:rsidRPr="00B6682C">
              <w:t xml:space="preserve"> mm.</w:t>
            </w:r>
          </w:p>
          <w:p w14:paraId="014E7333" w14:textId="77777777" w:rsidR="007B3CFE" w:rsidRPr="00B6682C" w:rsidRDefault="007B3CFE" w:rsidP="007B3CFE">
            <w:pPr>
              <w:jc w:val="both"/>
              <w:rPr>
                <w:color w:val="000000"/>
              </w:rPr>
            </w:pPr>
            <w:r w:rsidRPr="00B6682C">
              <w:rPr>
                <w:color w:val="000000"/>
              </w:rPr>
              <w:t>Matmenys – 1900</w:t>
            </w:r>
            <w:r>
              <w:rPr>
                <w:color w:val="000000"/>
              </w:rPr>
              <w:t xml:space="preserve"> (±50) </w:t>
            </w:r>
            <w:r w:rsidRPr="00B6682C">
              <w:rPr>
                <w:color w:val="000000"/>
              </w:rPr>
              <w:t>x</w:t>
            </w:r>
            <w:r>
              <w:rPr>
                <w:color w:val="000000"/>
              </w:rPr>
              <w:t xml:space="preserve"> </w:t>
            </w:r>
            <w:r w:rsidRPr="00B6682C">
              <w:rPr>
                <w:color w:val="000000"/>
              </w:rPr>
              <w:t>800</w:t>
            </w:r>
            <w:r>
              <w:rPr>
                <w:color w:val="000000"/>
              </w:rPr>
              <w:t xml:space="preserve"> (±50) </w:t>
            </w:r>
            <w:r w:rsidRPr="00B6682C">
              <w:rPr>
                <w:color w:val="000000"/>
              </w:rPr>
              <w:t>x</w:t>
            </w:r>
            <w:r>
              <w:rPr>
                <w:color w:val="000000"/>
              </w:rPr>
              <w:t xml:space="preserve"> </w:t>
            </w:r>
            <w:r w:rsidRPr="00B6682C">
              <w:rPr>
                <w:color w:val="000000"/>
              </w:rPr>
              <w:t>550</w:t>
            </w:r>
            <w:r>
              <w:rPr>
                <w:color w:val="000000"/>
              </w:rPr>
              <w:t xml:space="preserve"> (±50)</w:t>
            </w:r>
            <w:r w:rsidRPr="00B6682C">
              <w:rPr>
                <w:color w:val="000000"/>
              </w:rPr>
              <w:t xml:space="preserve"> mm </w:t>
            </w:r>
          </w:p>
          <w:p w14:paraId="39A60F1E" w14:textId="77777777" w:rsidR="007B3CFE" w:rsidRPr="00B6682C" w:rsidRDefault="007B3CFE" w:rsidP="007B3CFE">
            <w:pPr>
              <w:jc w:val="both"/>
              <w:rPr>
                <w:color w:val="000000"/>
              </w:rPr>
            </w:pPr>
            <w:r w:rsidRPr="00B6682C">
              <w:rPr>
                <w:color w:val="000000"/>
              </w:rPr>
              <w:t>Rankenėlės – lankelio formos, metalinės.</w:t>
            </w:r>
          </w:p>
          <w:p w14:paraId="329ED674" w14:textId="77777777" w:rsidR="007B3CFE" w:rsidRPr="00B6682C" w:rsidRDefault="007B3CFE" w:rsidP="007B3CFE">
            <w:pPr>
              <w:jc w:val="both"/>
              <w:rPr>
                <w:color w:val="000000"/>
              </w:rPr>
            </w:pPr>
            <w:r w:rsidRPr="00B6682C">
              <w:rPr>
                <w:color w:val="000000"/>
              </w:rPr>
              <w:t>Durys turi turėti užraktą su trimis atsarginiais raktais.</w:t>
            </w:r>
          </w:p>
          <w:p w14:paraId="1295FC4E" w14:textId="77777777" w:rsidR="007B3CFE" w:rsidRPr="00B6682C" w:rsidRDefault="007B3CFE" w:rsidP="007B3CFE">
            <w:pPr>
              <w:jc w:val="both"/>
              <w:rPr>
                <w:color w:val="000000"/>
              </w:rPr>
            </w:pPr>
            <w:r w:rsidRPr="00B6682C">
              <w:rPr>
                <w:color w:val="000000"/>
              </w:rPr>
              <w:t>Spinta su dviem varstomomis durimis.</w:t>
            </w:r>
          </w:p>
          <w:p w14:paraId="1EFCFFD9" w14:textId="77777777" w:rsidR="007B3CFE" w:rsidRPr="00B6682C" w:rsidRDefault="007B3CFE" w:rsidP="007B3CFE">
            <w:pPr>
              <w:jc w:val="both"/>
              <w:rPr>
                <w:color w:val="000000"/>
              </w:rPr>
            </w:pPr>
            <w:r w:rsidRPr="00B6682C">
              <w:rPr>
                <w:color w:val="000000"/>
              </w:rPr>
              <w:t>Viduje: dvi dalys, perskirtos pertvara, vienoje dalyje – rūbų kabykla, kitoje pusėje – ne mažiau 5 reguliuojamo aukščio lentynos (penki skyriai). Tarpai tarp lentynų ne mažiau kaip 350 mm.</w:t>
            </w:r>
          </w:p>
          <w:p w14:paraId="6AEFF48E" w14:textId="77777777" w:rsidR="007B3CFE" w:rsidRPr="00B6682C" w:rsidRDefault="007B3CFE" w:rsidP="007B3CFE">
            <w:pPr>
              <w:jc w:val="both"/>
            </w:pPr>
            <w:r w:rsidRPr="00B6682C">
              <w:t>Kabinamų rūbų skyriaus dalyje 950</w:t>
            </w:r>
            <w:r>
              <w:t xml:space="preserve"> </w:t>
            </w:r>
            <w:r>
              <w:rPr>
                <w:color w:val="000000"/>
              </w:rPr>
              <w:t>(±50)</w:t>
            </w:r>
            <w:r w:rsidRPr="00B6682C">
              <w:t xml:space="preserve"> mm aukštyje – lentyna, dalinanti skyrių į dvi dalis.</w:t>
            </w:r>
          </w:p>
          <w:p w14:paraId="1285EBCB" w14:textId="77777777" w:rsidR="007B3CFE" w:rsidRPr="00B6682C" w:rsidRDefault="007B3CFE" w:rsidP="007B3CFE">
            <w:pPr>
              <w:jc w:val="both"/>
            </w:pPr>
            <w:r w:rsidRPr="00B6682C">
              <w:t>Kairinių durų vidinėje dalyje pritvirtintos</w:t>
            </w:r>
            <w:r>
              <w:t xml:space="preserve"> ne mažiau kaip</w:t>
            </w:r>
            <w:r w:rsidRPr="00B6682C">
              <w:t xml:space="preserve"> 3</w:t>
            </w:r>
            <w:r>
              <w:t> </w:t>
            </w:r>
            <w:r w:rsidRPr="00B6682C">
              <w:t>metalinės kabyklos. Kiekvienos kabyklos ilgis – 285</w:t>
            </w:r>
            <w:r>
              <w:t xml:space="preserve"> </w:t>
            </w:r>
            <w:r>
              <w:rPr>
                <w:color w:val="000000"/>
              </w:rPr>
              <w:t xml:space="preserve">(±50) </w:t>
            </w:r>
            <w:r w:rsidRPr="00B6682C">
              <w:t>mm. Kiekviena kabykla yra 90</w:t>
            </w:r>
            <w:r>
              <w:t xml:space="preserve"> </w:t>
            </w:r>
            <w:r>
              <w:rPr>
                <w:color w:val="000000"/>
              </w:rPr>
              <w:t xml:space="preserve">(±50) </w:t>
            </w:r>
            <w:r w:rsidRPr="00B6682C">
              <w:t>mm atstumu nuo durų. Atstumas tarp kabyklų – 140</w:t>
            </w:r>
            <w:r>
              <w:t xml:space="preserve"> </w:t>
            </w:r>
            <w:r>
              <w:rPr>
                <w:color w:val="000000"/>
              </w:rPr>
              <w:t>(±50)</w:t>
            </w:r>
            <w:r w:rsidRPr="00B6682C">
              <w:t xml:space="preserve"> mm. Viršutinė kabykla yra 300</w:t>
            </w:r>
            <w:r>
              <w:t xml:space="preserve"> </w:t>
            </w:r>
            <w:r>
              <w:rPr>
                <w:color w:val="000000"/>
              </w:rPr>
              <w:t>(±50)</w:t>
            </w:r>
            <w:r w:rsidRPr="00B6682C">
              <w:t xml:space="preserve"> mm atstumu nuo </w:t>
            </w:r>
            <w:r>
              <w:t>durų</w:t>
            </w:r>
            <w:r w:rsidRPr="00B6682C">
              <w:t xml:space="preserve"> viršaus.</w:t>
            </w:r>
          </w:p>
          <w:p w14:paraId="36B37621" w14:textId="77777777" w:rsidR="007B3CFE" w:rsidRPr="00B6682C" w:rsidRDefault="007B3CFE" w:rsidP="007B3CFE">
            <w:pPr>
              <w:jc w:val="both"/>
            </w:pPr>
            <w:r w:rsidRPr="00B6682C">
              <w:t xml:space="preserve">Kabinamų rūbų skyriaus dalyje esantis pakabų laikiklis turi būti </w:t>
            </w:r>
            <w:r>
              <w:t xml:space="preserve">ne mažiau kaip </w:t>
            </w:r>
            <w:r w:rsidRPr="00B6682C">
              <w:t xml:space="preserve">60 mm atstumu nuo spintos viršaus ir </w:t>
            </w:r>
            <w:r>
              <w:t xml:space="preserve">ne mažiau kaip </w:t>
            </w:r>
            <w:r w:rsidRPr="00B6682C">
              <w:t>270 mm atstumu nuo galinės</w:t>
            </w:r>
            <w:r>
              <w:t xml:space="preserve"> </w:t>
            </w:r>
            <w:r w:rsidRPr="00B6682C">
              <w:t>sienos.</w:t>
            </w:r>
          </w:p>
          <w:p w14:paraId="1DC7B059" w14:textId="77777777" w:rsidR="007B3CFE" w:rsidRPr="00B6682C" w:rsidRDefault="007B3CFE" w:rsidP="007B3CFE">
            <w:pPr>
              <w:jc w:val="both"/>
            </w:pPr>
            <w:r w:rsidRPr="00B6682C">
              <w:lastRenderedPageBreak/>
              <w:t xml:space="preserve">Durų viršutiniame kairiame kampe, </w:t>
            </w:r>
            <w:r>
              <w:t xml:space="preserve">ne mažiau kaip </w:t>
            </w:r>
            <w:r w:rsidRPr="00B6682C">
              <w:t xml:space="preserve">180 mm nuo krašto ir </w:t>
            </w:r>
            <w:r>
              <w:t xml:space="preserve">ne mažiau kaip </w:t>
            </w:r>
            <w:r w:rsidRPr="00B6682C">
              <w:t>105 mm nuo viršaus, turi būti kairiosios spintelės užrašo laikiklis, kurio matmenys (</w:t>
            </w:r>
            <w:proofErr w:type="spellStart"/>
            <w:r w:rsidRPr="00B6682C">
              <w:t>AxP</w:t>
            </w:r>
            <w:proofErr w:type="spellEnd"/>
            <w:r w:rsidRPr="00B6682C">
              <w:t>) – 50</w:t>
            </w:r>
            <w:r>
              <w:t xml:space="preserve"> </w:t>
            </w:r>
            <w:r>
              <w:rPr>
                <w:color w:val="000000"/>
              </w:rPr>
              <w:t>(±10)</w:t>
            </w:r>
            <w:r>
              <w:t xml:space="preserve"> </w:t>
            </w:r>
            <w:r w:rsidRPr="00B6682C">
              <w:t>x</w:t>
            </w:r>
            <w:r>
              <w:t xml:space="preserve"> </w:t>
            </w:r>
            <w:r w:rsidRPr="00B6682C">
              <w:t>100</w:t>
            </w:r>
            <w:r>
              <w:t xml:space="preserve"> </w:t>
            </w:r>
            <w:r>
              <w:rPr>
                <w:color w:val="000000"/>
              </w:rPr>
              <w:t>(±1)</w:t>
            </w:r>
            <w:r w:rsidRPr="00B6682C">
              <w:t xml:space="preserve"> mm.</w:t>
            </w:r>
          </w:p>
          <w:p w14:paraId="10C51070" w14:textId="77777777" w:rsidR="007B3CFE" w:rsidRPr="00B6682C" w:rsidRDefault="007B3CFE" w:rsidP="007B3CFE">
            <w:pPr>
              <w:jc w:val="both"/>
            </w:pPr>
            <w:r w:rsidRPr="00B6682C">
              <w:t xml:space="preserve">Spintos durų atsidarymo kampas – </w:t>
            </w:r>
            <w:r>
              <w:t xml:space="preserve">ne mažiau kaip </w:t>
            </w:r>
            <w:r w:rsidRPr="00B6682C">
              <w:t>90°.</w:t>
            </w:r>
          </w:p>
          <w:p w14:paraId="731464D0" w14:textId="77777777" w:rsidR="007B3CFE" w:rsidRPr="00B6682C" w:rsidRDefault="007B3CFE" w:rsidP="007B3CFE">
            <w:pPr>
              <w:jc w:val="both"/>
            </w:pPr>
            <w:r w:rsidRPr="00B6682C">
              <w:t>Spintos atraminės dalys turi būti apsaugotos nuo grindų braižymo.</w:t>
            </w:r>
          </w:p>
          <w:p w14:paraId="706C6E61" w14:textId="77777777" w:rsidR="007B3CFE" w:rsidRDefault="007B3CFE" w:rsidP="007B3CFE">
            <w:pPr>
              <w:jc w:val="both"/>
            </w:pPr>
            <w:r w:rsidRPr="00B6682C">
              <w:t>Spintai turi būti suteikta ne mažesnė kaip 24 mėnesių garantija.</w:t>
            </w:r>
          </w:p>
          <w:p w14:paraId="0AD371F5" w14:textId="77777777" w:rsidR="007B3CFE" w:rsidRPr="00B6682C" w:rsidRDefault="007B3CFE" w:rsidP="007B3CFE">
            <w:pPr>
              <w:jc w:val="both"/>
            </w:pPr>
            <w:r>
              <w:t xml:space="preserve">Tiekėjas įsipareigoja surinkti gaminį. </w:t>
            </w:r>
          </w:p>
          <w:p w14:paraId="67AA4C3B" w14:textId="77777777" w:rsidR="007B3CFE" w:rsidRPr="00B6682C" w:rsidRDefault="007B3CFE" w:rsidP="007B3CFE">
            <w:pPr>
              <w:jc w:val="both"/>
              <w:rPr>
                <w:color w:val="000000"/>
              </w:rPr>
            </w:pPr>
            <w:r>
              <w:rPr>
                <w:noProof/>
                <w:lang w:val="en-US"/>
              </w:rPr>
              <w:drawing>
                <wp:anchor distT="0" distB="0" distL="114300" distR="114300" simplePos="0" relativeHeight="251662336" behindDoc="1" locked="0" layoutInCell="1" allowOverlap="1" wp14:anchorId="0B3B4FF9" wp14:editId="7D77C371">
                  <wp:simplePos x="0" y="0"/>
                  <wp:positionH relativeFrom="column">
                    <wp:posOffset>962660</wp:posOffset>
                  </wp:positionH>
                  <wp:positionV relativeFrom="paragraph">
                    <wp:posOffset>22225</wp:posOffset>
                  </wp:positionV>
                  <wp:extent cx="633730" cy="6178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3730" cy="617855"/>
                          </a:xfrm>
                          <a:prstGeom prst="rect">
                            <a:avLst/>
                          </a:prstGeom>
                        </pic:spPr>
                      </pic:pic>
                    </a:graphicData>
                  </a:graphic>
                  <wp14:sizeRelH relativeFrom="page">
                    <wp14:pctWidth>0</wp14:pctWidth>
                  </wp14:sizeRelH>
                  <wp14:sizeRelV relativeFrom="page">
                    <wp14:pctHeight>0</wp14:pctHeight>
                  </wp14:sizeRelV>
                </wp:anchor>
              </w:drawing>
            </w:r>
            <w:r>
              <w:rPr>
                <w:color w:val="000000"/>
              </w:rPr>
              <w:t>Spalva: p</w:t>
            </w:r>
            <w:r w:rsidRPr="00B6682C">
              <w:rPr>
                <w:color w:val="000000"/>
              </w:rPr>
              <w:t>ilka.</w:t>
            </w:r>
            <w:r>
              <w:rPr>
                <w:noProof/>
                <w:lang w:val="en-US"/>
              </w:rPr>
              <w:t xml:space="preserve"> </w:t>
            </w:r>
          </w:p>
          <w:p w14:paraId="2764F869" w14:textId="5E1A267E" w:rsidR="00EC49F3" w:rsidRPr="00532E60" w:rsidRDefault="00EC49F3" w:rsidP="00EC49F3"/>
        </w:tc>
        <w:tc>
          <w:tcPr>
            <w:tcW w:w="2727" w:type="dxa"/>
          </w:tcPr>
          <w:p w14:paraId="679A9960" w14:textId="77777777" w:rsidR="00EC49F3" w:rsidRPr="00532E60" w:rsidRDefault="00EC49F3" w:rsidP="00EC49F3"/>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bookmarkStart w:id="4" w:name="_GoBack"/>
      <w:bookmarkEnd w:id="4"/>
    </w:p>
    <w:sectPr w:rsidR="00E77213" w:rsidRPr="00DA50A7">
      <w:headerReference w:type="default" r:id="rId10"/>
      <w:footerReference w:type="default" r:id="rId11"/>
      <w:headerReference w:type="first" r:id="rId12"/>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3A72F" w14:textId="77777777" w:rsidR="0039183F" w:rsidRDefault="0039183F" w:rsidP="00C0552B">
      <w:r>
        <w:separator/>
      </w:r>
    </w:p>
  </w:endnote>
  <w:endnote w:type="continuationSeparator" w:id="0">
    <w:p w14:paraId="49E8D39C" w14:textId="77777777" w:rsidR="0039183F" w:rsidRDefault="0039183F"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8DB915D"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DA50A7">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F91B" w14:textId="77777777" w:rsidR="0039183F" w:rsidRDefault="0039183F" w:rsidP="00C0552B">
      <w:r>
        <w:separator/>
      </w:r>
    </w:p>
  </w:footnote>
  <w:footnote w:type="continuationSeparator" w:id="0">
    <w:p w14:paraId="5159C151" w14:textId="77777777" w:rsidR="0039183F" w:rsidRDefault="0039183F"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20252"/>
    <w:rsid w:val="00234AF3"/>
    <w:rsid w:val="00237A5B"/>
    <w:rsid w:val="00254EE9"/>
    <w:rsid w:val="00277590"/>
    <w:rsid w:val="002B32FE"/>
    <w:rsid w:val="002B5DAF"/>
    <w:rsid w:val="002E7A89"/>
    <w:rsid w:val="003074F9"/>
    <w:rsid w:val="00310725"/>
    <w:rsid w:val="0035321E"/>
    <w:rsid w:val="003806B3"/>
    <w:rsid w:val="0039183F"/>
    <w:rsid w:val="003B4B8A"/>
    <w:rsid w:val="003C0523"/>
    <w:rsid w:val="003C2C9B"/>
    <w:rsid w:val="003D00C1"/>
    <w:rsid w:val="003F0FED"/>
    <w:rsid w:val="003F7A8D"/>
    <w:rsid w:val="004063C5"/>
    <w:rsid w:val="00424FC9"/>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CF6040"/>
    <w:rsid w:val="00D03EEF"/>
    <w:rsid w:val="00D128BB"/>
    <w:rsid w:val="00D25ACE"/>
    <w:rsid w:val="00D27F60"/>
    <w:rsid w:val="00D43BCF"/>
    <w:rsid w:val="00D5037D"/>
    <w:rsid w:val="00D539E0"/>
    <w:rsid w:val="00D56CE3"/>
    <w:rsid w:val="00D6023B"/>
    <w:rsid w:val="00D7141B"/>
    <w:rsid w:val="00DA50A7"/>
    <w:rsid w:val="00DD3A2D"/>
    <w:rsid w:val="00E05693"/>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EBA6-47AA-401F-9CFA-E56B1F7E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Windows User</cp:lastModifiedBy>
  <cp:revision>160</cp:revision>
  <dcterms:created xsi:type="dcterms:W3CDTF">2023-12-12T13:07:00Z</dcterms:created>
  <dcterms:modified xsi:type="dcterms:W3CDTF">2025-02-18T07:04:00Z</dcterms:modified>
</cp:coreProperties>
</file>