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55F5A" w14:textId="77777777" w:rsidR="00C55D85" w:rsidRPr="00D070BD" w:rsidRDefault="00C55D85" w:rsidP="00D97EB7">
      <w:pPr>
        <w:ind w:firstLine="7371"/>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Pirkimo sąlygų 2 priedas</w:t>
      </w:r>
    </w:p>
    <w:p w14:paraId="00A25597" w14:textId="370C2572" w:rsidR="00E231D0" w:rsidRPr="00D070BD" w:rsidRDefault="00C55D85" w:rsidP="00D97EB7">
      <w:pPr>
        <w:ind w:firstLine="7371"/>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„Techninė specifikacija“</w:t>
      </w:r>
    </w:p>
    <w:p w14:paraId="6EBA2359" w14:textId="77777777" w:rsidR="00E231D0" w:rsidRPr="00D070BD" w:rsidRDefault="00E231D0" w:rsidP="00D97EB7">
      <w:pPr>
        <w:ind w:firstLine="0"/>
        <w:jc w:val="center"/>
        <w:rPr>
          <w:rFonts w:ascii="Times New Roman" w:eastAsia="Times New Roman" w:hAnsi="Times New Roman" w:cs="Times New Roman"/>
          <w:sz w:val="24"/>
          <w:szCs w:val="24"/>
        </w:rPr>
      </w:pPr>
    </w:p>
    <w:p w14:paraId="75EAEE96" w14:textId="77777777" w:rsidR="00E231D0" w:rsidRPr="00D070BD" w:rsidRDefault="00AC2C4F" w:rsidP="00D97EB7">
      <w:pPr>
        <w:ind w:firstLine="0"/>
        <w:jc w:val="center"/>
        <w:rPr>
          <w:rFonts w:ascii="Times New Roman" w:eastAsia="Times New Roman" w:hAnsi="Times New Roman" w:cs="Times New Roman"/>
          <w:sz w:val="24"/>
          <w:szCs w:val="24"/>
        </w:rPr>
      </w:pPr>
      <w:r w:rsidRPr="00D070BD">
        <w:rPr>
          <w:rFonts w:ascii="Times New Roman" w:eastAsia="Times New Roman" w:hAnsi="Times New Roman" w:cs="Times New Roman"/>
          <w:b/>
          <w:sz w:val="24"/>
          <w:szCs w:val="24"/>
        </w:rPr>
        <w:t>TECHNINĖ SPECIFIKACIJA</w:t>
      </w:r>
    </w:p>
    <w:p w14:paraId="50CFF364" w14:textId="77777777" w:rsidR="00E231D0" w:rsidRPr="00D070BD" w:rsidRDefault="00E231D0" w:rsidP="00D97EB7">
      <w:pPr>
        <w:ind w:firstLine="0"/>
        <w:jc w:val="center"/>
        <w:rPr>
          <w:rFonts w:ascii="Times New Roman" w:eastAsia="Times New Roman" w:hAnsi="Times New Roman" w:cs="Times New Roman"/>
          <w:sz w:val="24"/>
          <w:szCs w:val="24"/>
        </w:rPr>
      </w:pPr>
      <w:bookmarkStart w:id="0" w:name="_gjdgxs" w:colFirst="0" w:colLast="0"/>
      <w:bookmarkEnd w:id="0"/>
    </w:p>
    <w:p w14:paraId="54B929C1" w14:textId="38073258" w:rsidR="00E231D0" w:rsidRPr="00D070BD" w:rsidRDefault="00AC2C4F" w:rsidP="00D97EB7">
      <w:pPr>
        <w:widowControl/>
        <w:shd w:val="clear" w:color="auto" w:fill="FFFFFF"/>
        <w:ind w:firstLine="0"/>
        <w:jc w:val="center"/>
        <w:rPr>
          <w:rFonts w:ascii="Times New Roman" w:eastAsia="Times New Roman" w:hAnsi="Times New Roman" w:cs="Times New Roman"/>
          <w:b/>
          <w:sz w:val="24"/>
          <w:szCs w:val="24"/>
        </w:rPr>
      </w:pPr>
      <w:r w:rsidRPr="00D070BD">
        <w:rPr>
          <w:rFonts w:ascii="Times New Roman" w:eastAsia="Times New Roman" w:hAnsi="Times New Roman" w:cs="Times New Roman"/>
          <w:b/>
          <w:sz w:val="24"/>
          <w:szCs w:val="24"/>
        </w:rPr>
        <w:t xml:space="preserve">ŠIUKŠLIAVEŽĖ </w:t>
      </w:r>
      <w:r w:rsidR="0042533C" w:rsidRPr="00D070BD">
        <w:rPr>
          <w:rFonts w:ascii="Times New Roman" w:eastAsia="Times New Roman" w:hAnsi="Times New Roman" w:cs="Times New Roman"/>
          <w:b/>
          <w:sz w:val="24"/>
          <w:szCs w:val="24"/>
        </w:rPr>
        <w:t xml:space="preserve">(16-19 KUB.M.) </w:t>
      </w:r>
      <w:r w:rsidRPr="00D070BD">
        <w:rPr>
          <w:rFonts w:ascii="Times New Roman" w:eastAsia="Times New Roman" w:hAnsi="Times New Roman" w:cs="Times New Roman"/>
          <w:b/>
          <w:sz w:val="24"/>
          <w:szCs w:val="24"/>
        </w:rPr>
        <w:t xml:space="preserve">SU HIDROMANIPULIATORIUMI IR </w:t>
      </w:r>
      <w:r w:rsidR="0042533C" w:rsidRPr="00D070BD">
        <w:rPr>
          <w:rFonts w:ascii="Times New Roman" w:eastAsia="Times New Roman" w:hAnsi="Times New Roman" w:cs="Times New Roman"/>
          <w:b/>
          <w:sz w:val="24"/>
          <w:szCs w:val="24"/>
        </w:rPr>
        <w:t xml:space="preserve">ANTŽEMINE </w:t>
      </w:r>
      <w:r w:rsidRPr="00D070BD">
        <w:rPr>
          <w:rFonts w:ascii="Times New Roman" w:eastAsia="Times New Roman" w:hAnsi="Times New Roman" w:cs="Times New Roman"/>
          <w:b/>
          <w:sz w:val="24"/>
          <w:szCs w:val="24"/>
        </w:rPr>
        <w:t>KONTEINERIŲ KĖLIMO ĮRANGA</w:t>
      </w:r>
      <w:r w:rsidR="00404DD7" w:rsidRPr="00D070BD">
        <w:rPr>
          <w:rFonts w:ascii="Times New Roman" w:eastAsia="Times New Roman" w:hAnsi="Times New Roman" w:cs="Times New Roman"/>
          <w:b/>
          <w:sz w:val="24"/>
          <w:szCs w:val="24"/>
        </w:rPr>
        <w:t xml:space="preserve"> FINANSINĖS NUOMOS (LIZINGO)</w:t>
      </w:r>
    </w:p>
    <w:p w14:paraId="5E83B691" w14:textId="77777777" w:rsidR="00E231D0" w:rsidRPr="00D070BD" w:rsidRDefault="00E231D0" w:rsidP="00D97EB7">
      <w:pPr>
        <w:jc w:val="center"/>
        <w:rPr>
          <w:rFonts w:ascii="Times New Roman" w:eastAsia="Times New Roman" w:hAnsi="Times New Roman" w:cs="Times New Roman"/>
          <w:sz w:val="24"/>
          <w:szCs w:val="24"/>
        </w:rPr>
      </w:pPr>
    </w:p>
    <w:tbl>
      <w:tblPr>
        <w:tblStyle w:val="a"/>
        <w:tblW w:w="11251" w:type="dxa"/>
        <w:tblInd w:w="-1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6"/>
        <w:gridCol w:w="2678"/>
        <w:gridCol w:w="7877"/>
      </w:tblGrid>
      <w:tr w:rsidR="00D070BD" w:rsidRPr="00D070BD" w14:paraId="7F7D7217" w14:textId="77777777">
        <w:trPr>
          <w:trHeight w:val="299"/>
        </w:trPr>
        <w:tc>
          <w:tcPr>
            <w:tcW w:w="11251" w:type="dxa"/>
            <w:gridSpan w:val="3"/>
          </w:tcPr>
          <w:p w14:paraId="629EC1CB" w14:textId="77777777" w:rsidR="00E231D0" w:rsidRPr="00D070BD" w:rsidRDefault="00AC2C4F" w:rsidP="00D97EB7">
            <w:pPr>
              <w:ind w:firstLine="0"/>
              <w:rPr>
                <w:rFonts w:ascii="Times New Roman" w:eastAsia="Times New Roman" w:hAnsi="Times New Roman" w:cs="Times New Roman"/>
                <w:sz w:val="24"/>
                <w:szCs w:val="24"/>
              </w:rPr>
            </w:pPr>
            <w:bookmarkStart w:id="1" w:name="_30j0zll" w:colFirst="0" w:colLast="0"/>
            <w:bookmarkEnd w:id="1"/>
            <w:r w:rsidRPr="00D070BD">
              <w:rPr>
                <w:rFonts w:ascii="Times New Roman" w:eastAsia="Times New Roman" w:hAnsi="Times New Roman" w:cs="Times New Roman"/>
                <w:b/>
                <w:sz w:val="24"/>
                <w:szCs w:val="24"/>
              </w:rPr>
              <w:t>I. REIKALAVIMO CHARAKTERISTIKA (APRAŠYMAS)</w:t>
            </w:r>
          </w:p>
        </w:tc>
      </w:tr>
      <w:tr w:rsidR="00D070BD" w:rsidRPr="00D070BD" w14:paraId="3D9C8B40" w14:textId="77777777" w:rsidTr="003F722A">
        <w:tc>
          <w:tcPr>
            <w:tcW w:w="696" w:type="dxa"/>
            <w:vAlign w:val="center"/>
          </w:tcPr>
          <w:p w14:paraId="2070B46F" w14:textId="77777777" w:rsidR="00D97EB7" w:rsidRPr="00D070BD" w:rsidRDefault="00D97EB7" w:rsidP="00D97EB7">
            <w:pPr>
              <w:jc w:val="both"/>
              <w:rPr>
                <w:rFonts w:ascii="Times New Roman" w:eastAsia="Times New Roman" w:hAnsi="Times New Roman" w:cs="Times New Roman"/>
                <w:sz w:val="24"/>
                <w:szCs w:val="24"/>
              </w:rPr>
            </w:pPr>
          </w:p>
        </w:tc>
        <w:tc>
          <w:tcPr>
            <w:tcW w:w="2678" w:type="dxa"/>
          </w:tcPr>
          <w:p w14:paraId="1EC6CBB6" w14:textId="77777777" w:rsidR="00D97EB7" w:rsidRPr="00D070BD" w:rsidRDefault="00D97EB7" w:rsidP="00D97EB7">
            <w:pPr>
              <w:ind w:firstLine="0"/>
              <w:jc w:val="center"/>
              <w:rPr>
                <w:rFonts w:ascii="Times New Roman" w:eastAsia="Times New Roman" w:hAnsi="Times New Roman" w:cs="Times New Roman"/>
                <w:sz w:val="24"/>
                <w:szCs w:val="24"/>
              </w:rPr>
            </w:pPr>
            <w:r w:rsidRPr="00D070BD">
              <w:rPr>
                <w:rFonts w:ascii="Times New Roman" w:eastAsia="Times New Roman" w:hAnsi="Times New Roman" w:cs="Times New Roman"/>
                <w:b/>
                <w:sz w:val="24"/>
                <w:szCs w:val="24"/>
              </w:rPr>
              <w:t>Reikalavimų pavadinimas</w:t>
            </w:r>
          </w:p>
        </w:tc>
        <w:tc>
          <w:tcPr>
            <w:tcW w:w="7877" w:type="dxa"/>
          </w:tcPr>
          <w:p w14:paraId="056CE512" w14:textId="0FC4AC36" w:rsidR="00D97EB7" w:rsidRPr="00D070BD" w:rsidRDefault="00D97EB7" w:rsidP="00D97EB7">
            <w:pPr>
              <w:ind w:firstLine="0"/>
              <w:jc w:val="center"/>
              <w:rPr>
                <w:rFonts w:ascii="Times New Roman" w:eastAsia="Times New Roman" w:hAnsi="Times New Roman" w:cs="Times New Roman"/>
                <w:sz w:val="24"/>
                <w:szCs w:val="24"/>
              </w:rPr>
            </w:pPr>
            <w:r w:rsidRPr="00D070BD">
              <w:rPr>
                <w:rFonts w:ascii="Times New Roman" w:eastAsia="Times New Roman" w:hAnsi="Times New Roman" w:cs="Times New Roman"/>
                <w:b/>
                <w:sz w:val="24"/>
                <w:szCs w:val="24"/>
              </w:rPr>
              <w:t>Reikalaujamos charakteristikos</w:t>
            </w:r>
          </w:p>
        </w:tc>
      </w:tr>
      <w:tr w:rsidR="00D070BD" w:rsidRPr="00D070BD" w14:paraId="7012222D" w14:textId="77777777">
        <w:tc>
          <w:tcPr>
            <w:tcW w:w="11251" w:type="dxa"/>
            <w:gridSpan w:val="3"/>
          </w:tcPr>
          <w:p w14:paraId="3996FA6E" w14:textId="77777777" w:rsidR="00E231D0" w:rsidRPr="00D070BD" w:rsidRDefault="00AC2C4F" w:rsidP="00D97EB7">
            <w:pPr>
              <w:widowControl/>
              <w:numPr>
                <w:ilvl w:val="0"/>
                <w:numId w:val="1"/>
              </w:numPr>
              <w:pBdr>
                <w:top w:val="nil"/>
                <w:left w:val="nil"/>
                <w:bottom w:val="nil"/>
                <w:right w:val="nil"/>
                <w:between w:val="nil"/>
              </w:pBdr>
              <w:rPr>
                <w:rFonts w:ascii="Times New Roman" w:eastAsia="Times New Roman" w:hAnsi="Times New Roman" w:cs="Times New Roman"/>
                <w:sz w:val="24"/>
                <w:szCs w:val="24"/>
              </w:rPr>
            </w:pPr>
            <w:r w:rsidRPr="00D070BD">
              <w:rPr>
                <w:rFonts w:ascii="Times New Roman" w:eastAsia="Times New Roman" w:hAnsi="Times New Roman" w:cs="Times New Roman"/>
                <w:b/>
                <w:sz w:val="24"/>
                <w:szCs w:val="24"/>
              </w:rPr>
              <w:t>BENDRI REIKALAVIMAI</w:t>
            </w:r>
          </w:p>
        </w:tc>
      </w:tr>
      <w:tr w:rsidR="00D070BD" w:rsidRPr="00D070BD" w14:paraId="5E84884E" w14:textId="77777777" w:rsidTr="00F53ECC">
        <w:tc>
          <w:tcPr>
            <w:tcW w:w="696" w:type="dxa"/>
            <w:vAlign w:val="center"/>
          </w:tcPr>
          <w:p w14:paraId="02B61ED9" w14:textId="77777777" w:rsidR="00D97EB7" w:rsidRPr="00D070BD" w:rsidRDefault="00D97EB7"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1.1.</w:t>
            </w:r>
          </w:p>
        </w:tc>
        <w:tc>
          <w:tcPr>
            <w:tcW w:w="2678" w:type="dxa"/>
            <w:vAlign w:val="center"/>
          </w:tcPr>
          <w:p w14:paraId="1FCA201C" w14:textId="77777777" w:rsidR="00D97EB7" w:rsidRPr="00D070BD" w:rsidRDefault="00D97EB7"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 xml:space="preserve">Paskirtis </w:t>
            </w:r>
          </w:p>
        </w:tc>
        <w:tc>
          <w:tcPr>
            <w:tcW w:w="7877" w:type="dxa"/>
          </w:tcPr>
          <w:p w14:paraId="0271B049" w14:textId="4FBDF847" w:rsidR="00D97EB7" w:rsidRPr="00D070BD" w:rsidRDefault="00D97EB7" w:rsidP="00D97EB7">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 xml:space="preserve">N3 kategorijos specialios paskirties automobilis – pritaikytas šiukšlių atliekų surinkimui. </w:t>
            </w:r>
          </w:p>
        </w:tc>
      </w:tr>
      <w:tr w:rsidR="00D070BD" w:rsidRPr="00D070BD" w14:paraId="28BCDA56" w14:textId="77777777" w:rsidTr="00BE7224">
        <w:tc>
          <w:tcPr>
            <w:tcW w:w="696" w:type="dxa"/>
            <w:vAlign w:val="center"/>
          </w:tcPr>
          <w:p w14:paraId="1D6E037D" w14:textId="77777777" w:rsidR="00D97EB7" w:rsidRPr="00D070BD" w:rsidRDefault="00D97EB7"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1.2.</w:t>
            </w:r>
          </w:p>
        </w:tc>
        <w:tc>
          <w:tcPr>
            <w:tcW w:w="2678" w:type="dxa"/>
            <w:vAlign w:val="center"/>
          </w:tcPr>
          <w:p w14:paraId="20889327" w14:textId="77777777" w:rsidR="00D97EB7" w:rsidRPr="00D070BD" w:rsidRDefault="00D97EB7"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Automobilis. Pagaminimo metai, rida</w:t>
            </w:r>
          </w:p>
        </w:tc>
        <w:tc>
          <w:tcPr>
            <w:tcW w:w="7877" w:type="dxa"/>
          </w:tcPr>
          <w:p w14:paraId="28F2BEBC" w14:textId="77777777" w:rsidR="00D97EB7" w:rsidRPr="00D070BD" w:rsidRDefault="00D97EB7"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 xml:space="preserve">Automobilio markė, modelis, identifikavimo numeriai. Automobilis ir įranga turi būti pagaminti ne anksčiau kaip 2014 m. </w:t>
            </w:r>
          </w:p>
          <w:p w14:paraId="674DA4EC" w14:textId="0AED096C" w:rsidR="00D97EB7" w:rsidRPr="00D070BD" w:rsidRDefault="00D97EB7" w:rsidP="0046228B">
            <w:pPr>
              <w:ind w:hanging="7"/>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Rida – ne didesnė kaip 1</w:t>
            </w:r>
            <w:r w:rsidR="0046228B">
              <w:rPr>
                <w:rFonts w:ascii="Times New Roman" w:eastAsia="Times New Roman" w:hAnsi="Times New Roman" w:cs="Times New Roman"/>
                <w:sz w:val="24"/>
                <w:szCs w:val="24"/>
              </w:rPr>
              <w:t>40</w:t>
            </w:r>
            <w:r w:rsidRPr="00D070BD">
              <w:rPr>
                <w:rFonts w:ascii="Times New Roman" w:eastAsia="Times New Roman" w:hAnsi="Times New Roman" w:cs="Times New Roman"/>
                <w:sz w:val="24"/>
                <w:szCs w:val="24"/>
              </w:rPr>
              <w:t> 000 km, (+-5% paklaida pristatymo dieną)</w:t>
            </w:r>
          </w:p>
        </w:tc>
      </w:tr>
      <w:tr w:rsidR="00D070BD" w:rsidRPr="00D070BD" w14:paraId="7DCCB071" w14:textId="77777777" w:rsidTr="00BC0111">
        <w:tc>
          <w:tcPr>
            <w:tcW w:w="696" w:type="dxa"/>
            <w:vAlign w:val="center"/>
          </w:tcPr>
          <w:p w14:paraId="7010DE98" w14:textId="77777777" w:rsidR="00D97EB7" w:rsidRPr="00D070BD" w:rsidRDefault="00D97EB7"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1.3.</w:t>
            </w:r>
          </w:p>
        </w:tc>
        <w:tc>
          <w:tcPr>
            <w:tcW w:w="2678" w:type="dxa"/>
            <w:vAlign w:val="center"/>
          </w:tcPr>
          <w:p w14:paraId="523866C0" w14:textId="77777777" w:rsidR="00D97EB7" w:rsidRPr="00D070BD" w:rsidRDefault="00D97EB7"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Konstrukcija</w:t>
            </w:r>
          </w:p>
        </w:tc>
        <w:tc>
          <w:tcPr>
            <w:tcW w:w="7877" w:type="dxa"/>
          </w:tcPr>
          <w:p w14:paraId="760A2224" w14:textId="19DAF1BC" w:rsidR="00D97EB7" w:rsidRPr="00D070BD" w:rsidRDefault="00D97EB7" w:rsidP="00D97EB7">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Atitinkanti gamyklos gamintojos technines sąlygas ir komplektaciją, pritaikyta eksploatuoti šiaurės Europos šalių sąlygomis, darbui ne mažesniam aplinkos temperatūros diapazonui nei -25</w:t>
            </w:r>
            <w:r w:rsidRPr="00D070BD">
              <w:rPr>
                <w:rFonts w:ascii="Times New Roman" w:eastAsia="Times New Roman" w:hAnsi="Times New Roman" w:cs="Times New Roman"/>
                <w:sz w:val="24"/>
                <w:szCs w:val="24"/>
                <w:vertAlign w:val="superscript"/>
              </w:rPr>
              <w:t xml:space="preserve">o </w:t>
            </w:r>
            <w:r w:rsidRPr="00D070BD">
              <w:rPr>
                <w:rFonts w:ascii="Times New Roman" w:eastAsia="Times New Roman" w:hAnsi="Times New Roman" w:cs="Times New Roman"/>
                <w:sz w:val="24"/>
                <w:szCs w:val="24"/>
              </w:rPr>
              <w:t>C iki +40</w:t>
            </w:r>
            <w:r w:rsidRPr="00D070BD">
              <w:rPr>
                <w:rFonts w:ascii="Times New Roman" w:eastAsia="Times New Roman" w:hAnsi="Times New Roman" w:cs="Times New Roman"/>
                <w:sz w:val="24"/>
                <w:szCs w:val="24"/>
                <w:vertAlign w:val="superscript"/>
              </w:rPr>
              <w:t>o</w:t>
            </w:r>
            <w:r w:rsidRPr="00D070BD">
              <w:rPr>
                <w:rFonts w:ascii="Times New Roman" w:eastAsia="Times New Roman" w:hAnsi="Times New Roman" w:cs="Times New Roman"/>
                <w:sz w:val="24"/>
                <w:szCs w:val="24"/>
              </w:rPr>
              <w:t xml:space="preserve"> C, atitinkanti saugos darbe ir eismo saugumo reikalavimus.</w:t>
            </w:r>
          </w:p>
        </w:tc>
      </w:tr>
      <w:tr w:rsidR="00D070BD" w:rsidRPr="00D070BD" w14:paraId="062752C3" w14:textId="77777777" w:rsidTr="00E62F73">
        <w:tc>
          <w:tcPr>
            <w:tcW w:w="696" w:type="dxa"/>
            <w:vAlign w:val="center"/>
          </w:tcPr>
          <w:p w14:paraId="3099D883" w14:textId="77777777" w:rsidR="00D97EB7" w:rsidRPr="00D070BD" w:rsidRDefault="00D97EB7"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1.4.</w:t>
            </w:r>
          </w:p>
        </w:tc>
        <w:tc>
          <w:tcPr>
            <w:tcW w:w="2678" w:type="dxa"/>
            <w:vAlign w:val="center"/>
          </w:tcPr>
          <w:p w14:paraId="1913DE01" w14:textId="77777777" w:rsidR="00D97EB7" w:rsidRPr="00D070BD" w:rsidRDefault="00D97EB7"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Reikalavimai antstatui</w:t>
            </w:r>
          </w:p>
        </w:tc>
        <w:tc>
          <w:tcPr>
            <w:tcW w:w="7877" w:type="dxa"/>
          </w:tcPr>
          <w:p w14:paraId="539E9783" w14:textId="1BA064AB" w:rsidR="00D97EB7" w:rsidRPr="00D070BD" w:rsidRDefault="00D97EB7" w:rsidP="00D97EB7">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 xml:space="preserve">Antstatas turi būti serijinės gamybos (ne vienetinis gaminys). </w:t>
            </w:r>
          </w:p>
        </w:tc>
      </w:tr>
      <w:tr w:rsidR="00D070BD" w:rsidRPr="00D070BD" w14:paraId="4470F293" w14:textId="77777777" w:rsidTr="00D4498F">
        <w:tc>
          <w:tcPr>
            <w:tcW w:w="696" w:type="dxa"/>
            <w:vAlign w:val="center"/>
          </w:tcPr>
          <w:p w14:paraId="2D9EB1F9" w14:textId="77777777" w:rsidR="00D97EB7" w:rsidRPr="00D070BD" w:rsidRDefault="00D97EB7"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1.5.</w:t>
            </w:r>
          </w:p>
        </w:tc>
        <w:tc>
          <w:tcPr>
            <w:tcW w:w="2678" w:type="dxa"/>
            <w:vAlign w:val="center"/>
          </w:tcPr>
          <w:p w14:paraId="3C1E5A99" w14:textId="77777777" w:rsidR="00D97EB7" w:rsidRPr="00D070BD" w:rsidRDefault="00D97EB7" w:rsidP="00D97EB7">
            <w:pPr>
              <w:ind w:firstLine="0"/>
              <w:jc w:val="both"/>
              <w:rPr>
                <w:rFonts w:ascii="Times New Roman" w:eastAsia="Times New Roman" w:hAnsi="Times New Roman" w:cs="Times New Roman"/>
                <w:sz w:val="24"/>
                <w:szCs w:val="24"/>
              </w:rPr>
            </w:pPr>
            <w:proofErr w:type="spellStart"/>
            <w:r w:rsidRPr="00D070BD">
              <w:rPr>
                <w:rFonts w:ascii="Times New Roman" w:eastAsia="Times New Roman" w:hAnsi="Times New Roman" w:cs="Times New Roman"/>
                <w:sz w:val="24"/>
                <w:szCs w:val="24"/>
              </w:rPr>
              <w:t>Hidromanipuliatoriaus</w:t>
            </w:r>
            <w:proofErr w:type="spellEnd"/>
          </w:p>
        </w:tc>
        <w:tc>
          <w:tcPr>
            <w:tcW w:w="7877" w:type="dxa"/>
          </w:tcPr>
          <w:p w14:paraId="0A2EE76D" w14:textId="6A3C6932" w:rsidR="00D97EB7" w:rsidRPr="00D070BD" w:rsidRDefault="00D97EB7" w:rsidP="00322C9C">
            <w:pPr>
              <w:ind w:firstLine="0"/>
              <w:rPr>
                <w:rFonts w:ascii="Times New Roman" w:eastAsia="Times New Roman" w:hAnsi="Times New Roman" w:cs="Times New Roman"/>
                <w:sz w:val="24"/>
                <w:szCs w:val="24"/>
                <w:u w:val="single"/>
              </w:rPr>
            </w:pPr>
            <w:proofErr w:type="spellStart"/>
            <w:r w:rsidRPr="00D070BD">
              <w:rPr>
                <w:rFonts w:ascii="Times New Roman" w:eastAsia="Times New Roman" w:hAnsi="Times New Roman" w:cs="Times New Roman"/>
                <w:sz w:val="24"/>
                <w:szCs w:val="24"/>
              </w:rPr>
              <w:t>Hidromanipuliatoriaus</w:t>
            </w:r>
            <w:proofErr w:type="spellEnd"/>
            <w:r w:rsidRPr="00D070BD">
              <w:rPr>
                <w:rFonts w:ascii="Times New Roman" w:eastAsia="Times New Roman" w:hAnsi="Times New Roman" w:cs="Times New Roman"/>
                <w:sz w:val="24"/>
                <w:szCs w:val="24"/>
              </w:rPr>
              <w:t xml:space="preserve"> </w:t>
            </w:r>
            <w:r w:rsidR="00322C9C">
              <w:rPr>
                <w:rFonts w:ascii="Times New Roman" w:eastAsia="Times New Roman" w:hAnsi="Times New Roman" w:cs="Times New Roman"/>
                <w:sz w:val="24"/>
                <w:szCs w:val="24"/>
              </w:rPr>
              <w:t>modelis, markė</w:t>
            </w:r>
          </w:p>
        </w:tc>
      </w:tr>
      <w:tr w:rsidR="00D070BD" w:rsidRPr="00D070BD" w14:paraId="3D18A477" w14:textId="77777777" w:rsidTr="00A859CE">
        <w:tc>
          <w:tcPr>
            <w:tcW w:w="696" w:type="dxa"/>
            <w:vAlign w:val="center"/>
          </w:tcPr>
          <w:p w14:paraId="3C16D129" w14:textId="77777777" w:rsidR="00D97EB7" w:rsidRPr="00D070BD" w:rsidRDefault="00D97EB7"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1.6.</w:t>
            </w:r>
          </w:p>
        </w:tc>
        <w:tc>
          <w:tcPr>
            <w:tcW w:w="2678" w:type="dxa"/>
            <w:vAlign w:val="center"/>
          </w:tcPr>
          <w:p w14:paraId="5262F0FA" w14:textId="77777777" w:rsidR="00D97EB7" w:rsidRPr="00D070BD" w:rsidRDefault="00D97EB7"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Garantija automobiliui ir antstatui</w:t>
            </w:r>
          </w:p>
        </w:tc>
        <w:tc>
          <w:tcPr>
            <w:tcW w:w="7877" w:type="dxa"/>
          </w:tcPr>
          <w:p w14:paraId="420E63D4" w14:textId="0B9F4E58" w:rsidR="00D97EB7" w:rsidRPr="00D070BD" w:rsidRDefault="00D97EB7" w:rsidP="00D97EB7">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 xml:space="preserve">Ne trumpesnė kaip 180 dienų arba 10 000 km (kas pirma sueina) garantija visai važiuoklei ir antstatui. </w:t>
            </w:r>
          </w:p>
        </w:tc>
      </w:tr>
      <w:tr w:rsidR="00D070BD" w:rsidRPr="00D070BD" w14:paraId="16EA7B82" w14:textId="77777777" w:rsidTr="00C57B40">
        <w:tc>
          <w:tcPr>
            <w:tcW w:w="696" w:type="dxa"/>
            <w:vAlign w:val="center"/>
          </w:tcPr>
          <w:p w14:paraId="756A4B02" w14:textId="77777777" w:rsidR="00D97EB7" w:rsidRPr="00D070BD" w:rsidRDefault="00D97EB7"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1.7.</w:t>
            </w:r>
          </w:p>
        </w:tc>
        <w:tc>
          <w:tcPr>
            <w:tcW w:w="2678" w:type="dxa"/>
            <w:vAlign w:val="center"/>
          </w:tcPr>
          <w:p w14:paraId="09CC8D82" w14:textId="77777777" w:rsidR="00D97EB7" w:rsidRPr="00D070BD" w:rsidRDefault="00D97EB7"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Registracija</w:t>
            </w:r>
          </w:p>
        </w:tc>
        <w:tc>
          <w:tcPr>
            <w:tcW w:w="7877" w:type="dxa"/>
          </w:tcPr>
          <w:p w14:paraId="2315D072" w14:textId="1D177C5E" w:rsidR="00D97EB7" w:rsidRPr="00D070BD" w:rsidRDefault="00D97EB7" w:rsidP="00D97EB7">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Transporto priemonė turi būti registruota  VĮ „</w:t>
            </w:r>
            <w:proofErr w:type="spellStart"/>
            <w:r w:rsidRPr="00D070BD">
              <w:rPr>
                <w:rFonts w:ascii="Times New Roman" w:eastAsia="Times New Roman" w:hAnsi="Times New Roman" w:cs="Times New Roman"/>
                <w:sz w:val="24"/>
                <w:szCs w:val="24"/>
              </w:rPr>
              <w:t>Regitra</w:t>
            </w:r>
            <w:proofErr w:type="spellEnd"/>
            <w:r w:rsidRPr="00D070BD">
              <w:rPr>
                <w:rFonts w:ascii="Times New Roman" w:eastAsia="Times New Roman" w:hAnsi="Times New Roman" w:cs="Times New Roman"/>
                <w:sz w:val="24"/>
                <w:szCs w:val="24"/>
              </w:rPr>
              <w:t>“ Perkančiosios organizacijos vardu kaip specialios paskirties, kodu: N3 BASM</w:t>
            </w:r>
          </w:p>
        </w:tc>
      </w:tr>
      <w:tr w:rsidR="00D070BD" w:rsidRPr="00D070BD" w14:paraId="251C6EDC" w14:textId="77777777" w:rsidTr="00FF5711">
        <w:tc>
          <w:tcPr>
            <w:tcW w:w="696" w:type="dxa"/>
            <w:vAlign w:val="center"/>
          </w:tcPr>
          <w:p w14:paraId="3C90F8C0" w14:textId="77777777" w:rsidR="00D97EB7" w:rsidRPr="00D070BD" w:rsidRDefault="00D97EB7"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1.8.</w:t>
            </w:r>
          </w:p>
        </w:tc>
        <w:tc>
          <w:tcPr>
            <w:tcW w:w="2678" w:type="dxa"/>
            <w:vAlign w:val="center"/>
          </w:tcPr>
          <w:p w14:paraId="20A3C561" w14:textId="77777777" w:rsidR="00D97EB7" w:rsidRPr="00D070BD" w:rsidRDefault="00D97EB7"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Įrangos servisas</w:t>
            </w:r>
          </w:p>
        </w:tc>
        <w:tc>
          <w:tcPr>
            <w:tcW w:w="7877" w:type="dxa"/>
          </w:tcPr>
          <w:p w14:paraId="042F4952" w14:textId="6190A1E6" w:rsidR="00D97EB7" w:rsidRPr="00D070BD" w:rsidRDefault="00D97EB7" w:rsidP="00D97EB7">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 xml:space="preserve">Lietuvoje privalo būti įgaliotas šiukšliavežio antstato servisas, kuris turėtų reikalingą įrangą ir apmokytą personalą, galintį atlikti kvalifikuotus garantinius ir po garantinius techninius </w:t>
            </w:r>
            <w:proofErr w:type="spellStart"/>
            <w:r w:rsidRPr="00D070BD">
              <w:rPr>
                <w:rFonts w:ascii="Times New Roman" w:eastAsia="Times New Roman" w:hAnsi="Times New Roman" w:cs="Times New Roman"/>
                <w:sz w:val="24"/>
                <w:szCs w:val="24"/>
              </w:rPr>
              <w:t>aptarnavimus</w:t>
            </w:r>
            <w:proofErr w:type="spellEnd"/>
            <w:r w:rsidRPr="00D070BD">
              <w:rPr>
                <w:rFonts w:ascii="Times New Roman" w:eastAsia="Times New Roman" w:hAnsi="Times New Roman" w:cs="Times New Roman"/>
                <w:sz w:val="24"/>
                <w:szCs w:val="24"/>
              </w:rPr>
              <w:t xml:space="preserve"> bei remonto darbus (nurodyti serviso pavadinimą ir adresą) </w:t>
            </w:r>
          </w:p>
        </w:tc>
      </w:tr>
      <w:tr w:rsidR="00D070BD" w:rsidRPr="00D070BD" w14:paraId="372FAD10" w14:textId="77777777" w:rsidTr="004D36BB">
        <w:tc>
          <w:tcPr>
            <w:tcW w:w="696" w:type="dxa"/>
            <w:vAlign w:val="center"/>
          </w:tcPr>
          <w:p w14:paraId="4ED5BDDF" w14:textId="77777777" w:rsidR="00D97EB7" w:rsidRPr="00D070BD" w:rsidRDefault="00D97EB7"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1.9.</w:t>
            </w:r>
          </w:p>
        </w:tc>
        <w:tc>
          <w:tcPr>
            <w:tcW w:w="2678" w:type="dxa"/>
            <w:vAlign w:val="center"/>
          </w:tcPr>
          <w:p w14:paraId="78E1E694" w14:textId="77777777" w:rsidR="00D97EB7" w:rsidRPr="00D070BD" w:rsidRDefault="00D97EB7"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 xml:space="preserve">Automobilio servisas </w:t>
            </w:r>
          </w:p>
        </w:tc>
        <w:tc>
          <w:tcPr>
            <w:tcW w:w="7877" w:type="dxa"/>
          </w:tcPr>
          <w:p w14:paraId="7ACA1FB7" w14:textId="53778035" w:rsidR="00D97EB7" w:rsidRPr="00D070BD" w:rsidRDefault="00D97EB7" w:rsidP="00D97EB7">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 xml:space="preserve">Lietuvoje privalo būti įgaliotas servisas, kuris turėtų reikalingą įrangą ir apmokytą personalą, galintį atlikti kvalifikuotus garantinius ir po garantinius techninius </w:t>
            </w:r>
            <w:proofErr w:type="spellStart"/>
            <w:r w:rsidRPr="00D070BD">
              <w:rPr>
                <w:rFonts w:ascii="Times New Roman" w:eastAsia="Times New Roman" w:hAnsi="Times New Roman" w:cs="Times New Roman"/>
                <w:sz w:val="24"/>
                <w:szCs w:val="24"/>
              </w:rPr>
              <w:t>aptarnavimus</w:t>
            </w:r>
            <w:proofErr w:type="spellEnd"/>
            <w:r w:rsidRPr="00D070BD">
              <w:rPr>
                <w:rFonts w:ascii="Times New Roman" w:eastAsia="Times New Roman" w:hAnsi="Times New Roman" w:cs="Times New Roman"/>
                <w:sz w:val="24"/>
                <w:szCs w:val="24"/>
              </w:rPr>
              <w:t xml:space="preserve"> bei remonto darbus (nurodyti serviso pavadinimą ir adresą) </w:t>
            </w:r>
          </w:p>
        </w:tc>
      </w:tr>
      <w:tr w:rsidR="00D070BD" w:rsidRPr="00D070BD" w14:paraId="6C92A034" w14:textId="77777777" w:rsidTr="00496FEA">
        <w:trPr>
          <w:trHeight w:val="781"/>
        </w:trPr>
        <w:tc>
          <w:tcPr>
            <w:tcW w:w="696" w:type="dxa"/>
            <w:vAlign w:val="center"/>
          </w:tcPr>
          <w:p w14:paraId="2CFBE445" w14:textId="6CCB572D" w:rsidR="00D97EB7" w:rsidRPr="00D070BD" w:rsidRDefault="00D97EB7" w:rsidP="00EF33CA">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1.1</w:t>
            </w:r>
            <w:r w:rsidR="00EF33CA">
              <w:rPr>
                <w:rFonts w:ascii="Times New Roman" w:eastAsia="Times New Roman" w:hAnsi="Times New Roman" w:cs="Times New Roman"/>
                <w:sz w:val="24"/>
                <w:szCs w:val="24"/>
              </w:rPr>
              <w:t>0</w:t>
            </w:r>
            <w:r w:rsidRPr="00D070BD">
              <w:rPr>
                <w:rFonts w:ascii="Times New Roman" w:eastAsia="Times New Roman" w:hAnsi="Times New Roman" w:cs="Times New Roman"/>
                <w:sz w:val="24"/>
                <w:szCs w:val="24"/>
              </w:rPr>
              <w:t>.</w:t>
            </w:r>
          </w:p>
        </w:tc>
        <w:tc>
          <w:tcPr>
            <w:tcW w:w="2678" w:type="dxa"/>
            <w:vAlign w:val="center"/>
          </w:tcPr>
          <w:p w14:paraId="5670EBCE" w14:textId="77777777" w:rsidR="00D97EB7" w:rsidRPr="00D070BD" w:rsidRDefault="00D97EB7"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Papildomi reikalavimai</w:t>
            </w:r>
          </w:p>
        </w:tc>
        <w:tc>
          <w:tcPr>
            <w:tcW w:w="7877" w:type="dxa"/>
          </w:tcPr>
          <w:p w14:paraId="08241DA9" w14:textId="483578EE" w:rsidR="00D97EB7" w:rsidRPr="00D070BD" w:rsidRDefault="00D97EB7" w:rsidP="00A25E7E">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Turi būti vaistinėlė, avarinis trikampio ženklas, gesintuvas</w:t>
            </w:r>
            <w:bookmarkStart w:id="2" w:name="_GoBack"/>
            <w:bookmarkEnd w:id="2"/>
            <w:r w:rsidRPr="00D070BD">
              <w:rPr>
                <w:rFonts w:ascii="Times New Roman" w:eastAsia="Times New Roman" w:hAnsi="Times New Roman" w:cs="Times New Roman"/>
                <w:sz w:val="24"/>
                <w:szCs w:val="24"/>
              </w:rPr>
              <w:t>, domkratas 12 t.</w:t>
            </w:r>
          </w:p>
        </w:tc>
      </w:tr>
      <w:tr w:rsidR="00D070BD" w:rsidRPr="00D070BD" w14:paraId="4D398F29" w14:textId="77777777">
        <w:tc>
          <w:tcPr>
            <w:tcW w:w="696" w:type="dxa"/>
            <w:vAlign w:val="center"/>
          </w:tcPr>
          <w:p w14:paraId="5018D37D" w14:textId="77777777" w:rsidR="00E231D0" w:rsidRPr="00D070BD" w:rsidRDefault="00AC2C4F" w:rsidP="00D97EB7">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b/>
                <w:sz w:val="24"/>
                <w:szCs w:val="24"/>
              </w:rPr>
              <w:t>II.</w:t>
            </w:r>
          </w:p>
        </w:tc>
        <w:tc>
          <w:tcPr>
            <w:tcW w:w="10555" w:type="dxa"/>
            <w:gridSpan w:val="2"/>
          </w:tcPr>
          <w:p w14:paraId="63765220" w14:textId="77777777" w:rsidR="00E231D0" w:rsidRPr="00D070BD" w:rsidRDefault="00AC2C4F" w:rsidP="00D97EB7">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b/>
                <w:sz w:val="24"/>
                <w:szCs w:val="24"/>
              </w:rPr>
              <w:t>TECHNINIAI REIKALAVIMAI AUTOMOBILIUI</w:t>
            </w:r>
          </w:p>
        </w:tc>
      </w:tr>
      <w:tr w:rsidR="00D070BD" w:rsidRPr="00D070BD" w14:paraId="243E1799" w14:textId="77777777" w:rsidTr="00A24170">
        <w:tc>
          <w:tcPr>
            <w:tcW w:w="696" w:type="dxa"/>
            <w:vAlign w:val="center"/>
          </w:tcPr>
          <w:p w14:paraId="3435E333" w14:textId="77777777" w:rsidR="00D97EB7" w:rsidRPr="00D070BD" w:rsidRDefault="00D97EB7"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2.1.</w:t>
            </w:r>
          </w:p>
        </w:tc>
        <w:tc>
          <w:tcPr>
            <w:tcW w:w="2678" w:type="dxa"/>
            <w:vAlign w:val="center"/>
          </w:tcPr>
          <w:p w14:paraId="1259E410" w14:textId="77777777" w:rsidR="00D97EB7" w:rsidRPr="00D070BD" w:rsidRDefault="00D97EB7"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 xml:space="preserve">Variklis </w:t>
            </w:r>
          </w:p>
        </w:tc>
        <w:tc>
          <w:tcPr>
            <w:tcW w:w="7877" w:type="dxa"/>
          </w:tcPr>
          <w:p w14:paraId="0E350CF0" w14:textId="2FF00394" w:rsidR="00D97EB7" w:rsidRPr="00D070BD" w:rsidRDefault="00D97EB7" w:rsidP="00D97EB7">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 xml:space="preserve">Dyzelinis, ne mažiau kaip 300 </w:t>
            </w:r>
            <w:proofErr w:type="spellStart"/>
            <w:r w:rsidRPr="00D070BD">
              <w:rPr>
                <w:rFonts w:ascii="Times New Roman" w:eastAsia="Times New Roman" w:hAnsi="Times New Roman" w:cs="Times New Roman"/>
                <w:sz w:val="24"/>
                <w:szCs w:val="24"/>
              </w:rPr>
              <w:t>kw</w:t>
            </w:r>
            <w:proofErr w:type="spellEnd"/>
            <w:r w:rsidRPr="00D070BD">
              <w:rPr>
                <w:rFonts w:ascii="Times New Roman" w:eastAsia="Times New Roman" w:hAnsi="Times New Roman" w:cs="Times New Roman"/>
                <w:sz w:val="24"/>
                <w:szCs w:val="24"/>
              </w:rPr>
              <w:t>, EURO VI</w:t>
            </w:r>
          </w:p>
        </w:tc>
      </w:tr>
      <w:tr w:rsidR="00D070BD" w:rsidRPr="00D070BD" w14:paraId="01C67323" w14:textId="77777777" w:rsidTr="00F3219A">
        <w:tc>
          <w:tcPr>
            <w:tcW w:w="696" w:type="dxa"/>
            <w:vAlign w:val="center"/>
          </w:tcPr>
          <w:p w14:paraId="7D1C1C33" w14:textId="77777777" w:rsidR="00D97EB7" w:rsidRPr="00D070BD" w:rsidRDefault="00D97EB7"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2.2.</w:t>
            </w:r>
          </w:p>
        </w:tc>
        <w:tc>
          <w:tcPr>
            <w:tcW w:w="2678" w:type="dxa"/>
            <w:vAlign w:val="center"/>
          </w:tcPr>
          <w:p w14:paraId="3A72C5A4" w14:textId="77777777" w:rsidR="00D97EB7" w:rsidRPr="00D070BD" w:rsidRDefault="00D97EB7"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 xml:space="preserve">Pavarų dėžė </w:t>
            </w:r>
          </w:p>
        </w:tc>
        <w:tc>
          <w:tcPr>
            <w:tcW w:w="7877" w:type="dxa"/>
          </w:tcPr>
          <w:p w14:paraId="1FE726C1" w14:textId="5C4FBF56" w:rsidR="00D97EB7" w:rsidRPr="00D070BD" w:rsidRDefault="00D97EB7" w:rsidP="00D97EB7">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Mechaninė arba automatinė.</w:t>
            </w:r>
          </w:p>
        </w:tc>
      </w:tr>
      <w:tr w:rsidR="00D070BD" w:rsidRPr="00D070BD" w14:paraId="3A2CA14F" w14:textId="77777777" w:rsidTr="00517ACC">
        <w:tc>
          <w:tcPr>
            <w:tcW w:w="696" w:type="dxa"/>
            <w:vAlign w:val="center"/>
          </w:tcPr>
          <w:p w14:paraId="353BC1F5" w14:textId="77777777" w:rsidR="00D97EB7" w:rsidRPr="00D070BD" w:rsidRDefault="00D97EB7"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2.3.</w:t>
            </w:r>
          </w:p>
        </w:tc>
        <w:tc>
          <w:tcPr>
            <w:tcW w:w="2678" w:type="dxa"/>
            <w:vAlign w:val="center"/>
          </w:tcPr>
          <w:p w14:paraId="508CAF58" w14:textId="77777777" w:rsidR="00D97EB7" w:rsidRPr="00D070BD" w:rsidRDefault="00D97EB7"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Kuro bakas</w:t>
            </w:r>
          </w:p>
        </w:tc>
        <w:tc>
          <w:tcPr>
            <w:tcW w:w="7877" w:type="dxa"/>
          </w:tcPr>
          <w:p w14:paraId="7DBC4193" w14:textId="54BA9C5B" w:rsidR="00D97EB7" w:rsidRPr="00D070BD" w:rsidRDefault="00C653D4" w:rsidP="00D97EB7">
            <w:pPr>
              <w:ind w:firstLine="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R</w:t>
            </w:r>
            <w:r w:rsidR="00D97EB7" w:rsidRPr="00D070BD">
              <w:rPr>
                <w:rFonts w:ascii="Times New Roman" w:eastAsia="Times New Roman" w:hAnsi="Times New Roman" w:cs="Times New Roman"/>
                <w:sz w:val="24"/>
                <w:szCs w:val="24"/>
              </w:rPr>
              <w:t>akinamas bako dangtelis.</w:t>
            </w:r>
          </w:p>
        </w:tc>
      </w:tr>
      <w:tr w:rsidR="00D070BD" w:rsidRPr="00D070BD" w14:paraId="52F983FC" w14:textId="77777777" w:rsidTr="00304C4A">
        <w:tc>
          <w:tcPr>
            <w:tcW w:w="696" w:type="dxa"/>
            <w:vAlign w:val="center"/>
          </w:tcPr>
          <w:p w14:paraId="5D3525BF" w14:textId="77777777" w:rsidR="00D97EB7" w:rsidRPr="00D070BD" w:rsidRDefault="00D97EB7"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2.4.</w:t>
            </w:r>
          </w:p>
        </w:tc>
        <w:tc>
          <w:tcPr>
            <w:tcW w:w="2678" w:type="dxa"/>
            <w:vAlign w:val="center"/>
          </w:tcPr>
          <w:p w14:paraId="5AF5E641" w14:textId="77777777" w:rsidR="00D97EB7" w:rsidRPr="00D070BD" w:rsidRDefault="00D97EB7"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Važiuoklė</w:t>
            </w:r>
          </w:p>
        </w:tc>
        <w:tc>
          <w:tcPr>
            <w:tcW w:w="7877" w:type="dxa"/>
          </w:tcPr>
          <w:p w14:paraId="5D885A35" w14:textId="6490AE10" w:rsidR="00D97EB7" w:rsidRPr="00D070BD" w:rsidRDefault="00D97EB7" w:rsidP="007E38E9">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Techniškai didžiausia TP   masė (bendra) ne mažesnė nei 26000 kg. Ašių formulė 6x2, galinė ašis vairuojama</w:t>
            </w:r>
            <w:r w:rsidR="007E38E9">
              <w:rPr>
                <w:rFonts w:ascii="Times New Roman" w:eastAsia="Times New Roman" w:hAnsi="Times New Roman" w:cs="Times New Roman"/>
                <w:sz w:val="24"/>
                <w:szCs w:val="24"/>
              </w:rPr>
              <w:t>.</w:t>
            </w:r>
          </w:p>
        </w:tc>
      </w:tr>
      <w:tr w:rsidR="00D070BD" w:rsidRPr="00D070BD" w14:paraId="09426F9F" w14:textId="77777777" w:rsidTr="00A72703">
        <w:trPr>
          <w:trHeight w:val="517"/>
        </w:trPr>
        <w:tc>
          <w:tcPr>
            <w:tcW w:w="696" w:type="dxa"/>
            <w:vAlign w:val="center"/>
          </w:tcPr>
          <w:p w14:paraId="4949477E" w14:textId="77777777" w:rsidR="00D97EB7" w:rsidRPr="00D070BD" w:rsidRDefault="00D97EB7"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2.5.</w:t>
            </w:r>
          </w:p>
        </w:tc>
        <w:tc>
          <w:tcPr>
            <w:tcW w:w="2678" w:type="dxa"/>
            <w:vAlign w:val="center"/>
          </w:tcPr>
          <w:p w14:paraId="1B488AA9" w14:textId="77777777" w:rsidR="00D97EB7" w:rsidRPr="00D070BD" w:rsidRDefault="00D97EB7"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 xml:space="preserve">Kabina </w:t>
            </w:r>
          </w:p>
        </w:tc>
        <w:tc>
          <w:tcPr>
            <w:tcW w:w="7877" w:type="dxa"/>
          </w:tcPr>
          <w:p w14:paraId="10257D3E" w14:textId="58AD20D3" w:rsidR="00D97EB7" w:rsidRPr="00D070BD" w:rsidRDefault="00D97EB7" w:rsidP="00D97EB7">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Kabina – dieninė, ne mažiau trijų sėdimų vietų (įskaitant vairuotoją). Vairo padėtis kairėje pusėje.</w:t>
            </w:r>
          </w:p>
        </w:tc>
      </w:tr>
      <w:tr w:rsidR="00D070BD" w:rsidRPr="00D070BD" w14:paraId="3B695E3F" w14:textId="77777777" w:rsidTr="0087136F">
        <w:trPr>
          <w:trHeight w:val="517"/>
        </w:trPr>
        <w:tc>
          <w:tcPr>
            <w:tcW w:w="696" w:type="dxa"/>
            <w:vAlign w:val="center"/>
          </w:tcPr>
          <w:p w14:paraId="54C0CDCC"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2.6.</w:t>
            </w:r>
          </w:p>
        </w:tc>
        <w:tc>
          <w:tcPr>
            <w:tcW w:w="2678" w:type="dxa"/>
            <w:vAlign w:val="center"/>
          </w:tcPr>
          <w:p w14:paraId="03A3FD4E"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Papildomas stabdis</w:t>
            </w:r>
          </w:p>
        </w:tc>
        <w:tc>
          <w:tcPr>
            <w:tcW w:w="7877" w:type="dxa"/>
          </w:tcPr>
          <w:p w14:paraId="413C2522" w14:textId="39D05EDC" w:rsidR="00353EB3" w:rsidRPr="00D070BD" w:rsidRDefault="00353EB3" w:rsidP="00353EB3">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Elektromagnetinis arba hidraulinis papildomas stabdis</w:t>
            </w:r>
          </w:p>
        </w:tc>
      </w:tr>
      <w:tr w:rsidR="00D070BD" w:rsidRPr="00D070BD" w14:paraId="74B5858A" w14:textId="77777777" w:rsidTr="00552EBE">
        <w:tc>
          <w:tcPr>
            <w:tcW w:w="696" w:type="dxa"/>
            <w:vAlign w:val="center"/>
          </w:tcPr>
          <w:p w14:paraId="54516902"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2.7.</w:t>
            </w:r>
          </w:p>
        </w:tc>
        <w:tc>
          <w:tcPr>
            <w:tcW w:w="2678" w:type="dxa"/>
            <w:vAlign w:val="center"/>
          </w:tcPr>
          <w:p w14:paraId="52364E90"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Žibintai</w:t>
            </w:r>
          </w:p>
        </w:tc>
        <w:tc>
          <w:tcPr>
            <w:tcW w:w="7877" w:type="dxa"/>
          </w:tcPr>
          <w:p w14:paraId="696F7A59" w14:textId="08E585B0" w:rsidR="00353EB3" w:rsidRPr="00D070BD" w:rsidRDefault="00353EB3" w:rsidP="00353EB3">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Priekiniai LED švyturėliai ne mažiau 2 vnt., galiniai žibintai apatinėje ir viršutinėje antstato dalyje.</w:t>
            </w:r>
          </w:p>
        </w:tc>
      </w:tr>
      <w:tr w:rsidR="00D070BD" w:rsidRPr="00D070BD" w14:paraId="623987EA" w14:textId="77777777" w:rsidTr="001D02E8">
        <w:tc>
          <w:tcPr>
            <w:tcW w:w="696" w:type="dxa"/>
            <w:vAlign w:val="center"/>
          </w:tcPr>
          <w:p w14:paraId="72D0FDD5"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lastRenderedPageBreak/>
              <w:t>2.8.</w:t>
            </w:r>
          </w:p>
        </w:tc>
        <w:tc>
          <w:tcPr>
            <w:tcW w:w="2678" w:type="dxa"/>
            <w:vAlign w:val="center"/>
          </w:tcPr>
          <w:p w14:paraId="56A6DA93"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Saugumo paketas</w:t>
            </w:r>
          </w:p>
        </w:tc>
        <w:tc>
          <w:tcPr>
            <w:tcW w:w="7877" w:type="dxa"/>
          </w:tcPr>
          <w:p w14:paraId="1A90BAFE" w14:textId="77777777" w:rsidR="00353EB3" w:rsidRPr="00D070BD" w:rsidRDefault="00353EB3" w:rsidP="00353EB3">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1. Plieno ir plastiko komponento bamperis.</w:t>
            </w:r>
          </w:p>
          <w:p w14:paraId="3D6269E8" w14:textId="77777777" w:rsidR="00353EB3" w:rsidRPr="00D070BD" w:rsidRDefault="00353EB3" w:rsidP="00353EB3">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2. Priekinė apsauga nuo palindimo.</w:t>
            </w:r>
          </w:p>
          <w:p w14:paraId="0385CCA4" w14:textId="77777777" w:rsidR="00353EB3" w:rsidRPr="00D070BD" w:rsidRDefault="00353EB3" w:rsidP="00353EB3">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3. Šoninės apsaugos.</w:t>
            </w:r>
          </w:p>
          <w:p w14:paraId="3F085D82" w14:textId="77777777" w:rsidR="00353EB3" w:rsidRPr="00D070BD" w:rsidRDefault="00353EB3" w:rsidP="00353EB3">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4. Dvi ratų atsparos (avarinės trinkelės).</w:t>
            </w:r>
          </w:p>
          <w:p w14:paraId="3EF82B54" w14:textId="77777777" w:rsidR="00353EB3" w:rsidRPr="00D070BD" w:rsidRDefault="00353EB3" w:rsidP="00353EB3">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5. Priekinės ašies ratų varžtų apsauga.</w:t>
            </w:r>
          </w:p>
          <w:p w14:paraId="51A30CF5" w14:textId="77777777" w:rsidR="00353EB3" w:rsidRPr="00D070BD" w:rsidRDefault="00353EB3" w:rsidP="00353EB3">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 xml:space="preserve">6. </w:t>
            </w:r>
            <w:proofErr w:type="spellStart"/>
            <w:r w:rsidRPr="00D070BD">
              <w:rPr>
                <w:rFonts w:ascii="Times New Roman" w:eastAsia="Times New Roman" w:hAnsi="Times New Roman" w:cs="Times New Roman"/>
                <w:sz w:val="24"/>
                <w:szCs w:val="24"/>
              </w:rPr>
              <w:t>Imobilaizeris</w:t>
            </w:r>
            <w:proofErr w:type="spellEnd"/>
            <w:r w:rsidRPr="00D070BD">
              <w:rPr>
                <w:rFonts w:ascii="Times New Roman" w:eastAsia="Times New Roman" w:hAnsi="Times New Roman" w:cs="Times New Roman"/>
                <w:sz w:val="24"/>
                <w:szCs w:val="24"/>
              </w:rPr>
              <w:t xml:space="preserve"> arba vairo užraktas.</w:t>
            </w:r>
          </w:p>
          <w:p w14:paraId="7734EBDE" w14:textId="77777777" w:rsidR="00353EB3" w:rsidRPr="00D070BD" w:rsidRDefault="00353EB3" w:rsidP="00353EB3">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7. Įspėjantis atbulinės eigos signalas.</w:t>
            </w:r>
          </w:p>
          <w:p w14:paraId="18006543" w14:textId="44498DD2" w:rsidR="00353EB3" w:rsidRPr="00D070BD" w:rsidRDefault="00353EB3" w:rsidP="00353EB3">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8. Švyturėliai</w:t>
            </w:r>
          </w:p>
        </w:tc>
      </w:tr>
      <w:tr w:rsidR="00D070BD" w:rsidRPr="00D070BD" w14:paraId="1ACB7606" w14:textId="77777777" w:rsidTr="00EF4034">
        <w:tc>
          <w:tcPr>
            <w:tcW w:w="696" w:type="dxa"/>
            <w:vAlign w:val="center"/>
          </w:tcPr>
          <w:p w14:paraId="54200E46"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2.9.</w:t>
            </w:r>
          </w:p>
        </w:tc>
        <w:tc>
          <w:tcPr>
            <w:tcW w:w="2678" w:type="dxa"/>
            <w:vAlign w:val="center"/>
          </w:tcPr>
          <w:p w14:paraId="6CD06D57"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 xml:space="preserve">Žiemos paketas </w:t>
            </w:r>
          </w:p>
        </w:tc>
        <w:tc>
          <w:tcPr>
            <w:tcW w:w="7877" w:type="dxa"/>
          </w:tcPr>
          <w:p w14:paraId="73E7B303" w14:textId="4338BEB3" w:rsidR="00353EB3" w:rsidRPr="00D070BD" w:rsidRDefault="00353EB3" w:rsidP="00353EB3">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 xml:space="preserve">Aušinimo skystis, tinkantis iki -25 °C. Akumuliatoriai ne mažiau 180 Ah, generatorius ne mažiau 95 A, kuro šildymo sistema, kuro filtro šildymas su vandens separatoriumi, oro </w:t>
            </w:r>
            <w:proofErr w:type="spellStart"/>
            <w:r w:rsidRPr="00D070BD">
              <w:rPr>
                <w:rFonts w:ascii="Times New Roman" w:eastAsia="Times New Roman" w:hAnsi="Times New Roman" w:cs="Times New Roman"/>
                <w:sz w:val="24"/>
                <w:szCs w:val="24"/>
              </w:rPr>
              <w:t>sausintuvas</w:t>
            </w:r>
            <w:proofErr w:type="spellEnd"/>
            <w:r w:rsidRPr="00D070BD">
              <w:rPr>
                <w:rFonts w:ascii="Times New Roman" w:eastAsia="Times New Roman" w:hAnsi="Times New Roman" w:cs="Times New Roman"/>
                <w:sz w:val="24"/>
                <w:szCs w:val="24"/>
              </w:rPr>
              <w:t>.</w:t>
            </w:r>
          </w:p>
        </w:tc>
      </w:tr>
      <w:tr w:rsidR="00D070BD" w:rsidRPr="00D070BD" w14:paraId="159889C3" w14:textId="77777777" w:rsidTr="00C4212D">
        <w:tc>
          <w:tcPr>
            <w:tcW w:w="696" w:type="dxa"/>
            <w:vAlign w:val="center"/>
          </w:tcPr>
          <w:p w14:paraId="0A7B8871"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2.10.</w:t>
            </w:r>
          </w:p>
        </w:tc>
        <w:tc>
          <w:tcPr>
            <w:tcW w:w="2678" w:type="dxa"/>
            <w:vAlign w:val="center"/>
          </w:tcPr>
          <w:p w14:paraId="402E1CBC"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Vairuotojo paketas</w:t>
            </w:r>
          </w:p>
        </w:tc>
        <w:tc>
          <w:tcPr>
            <w:tcW w:w="7877" w:type="dxa"/>
          </w:tcPr>
          <w:p w14:paraId="71F96BCF" w14:textId="77777777" w:rsidR="00353EB3" w:rsidRPr="00D070BD" w:rsidRDefault="00353EB3" w:rsidP="00353EB3">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1. Borto kompiuteris.</w:t>
            </w:r>
          </w:p>
          <w:p w14:paraId="08A9D5CB" w14:textId="77777777" w:rsidR="00353EB3" w:rsidRPr="00D070BD" w:rsidRDefault="00353EB3" w:rsidP="00353EB3">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2. Vairuotojo sėdynė, ant oro pagalvių, reguliuojama ne mažiau kaip trimis kryptimis.</w:t>
            </w:r>
          </w:p>
          <w:p w14:paraId="767B8E4E" w14:textId="77777777" w:rsidR="00353EB3" w:rsidRPr="00D070BD" w:rsidRDefault="00353EB3" w:rsidP="00353EB3">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3. Vairuotojo skaitymo žibintas.</w:t>
            </w:r>
          </w:p>
          <w:p w14:paraId="7D0F4410" w14:textId="77777777" w:rsidR="00353EB3" w:rsidRPr="00D070BD" w:rsidRDefault="00353EB3" w:rsidP="00353EB3">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4. Vairuotojo ir keleivio laiptelių apšvietimas.</w:t>
            </w:r>
          </w:p>
          <w:p w14:paraId="4DB31239" w14:textId="77777777" w:rsidR="00353EB3" w:rsidRPr="00D070BD" w:rsidRDefault="00353EB3" w:rsidP="00353EB3">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5. Centrinis durų užraktas valdomas su rakteliu.</w:t>
            </w:r>
          </w:p>
          <w:p w14:paraId="69CEEAA6" w14:textId="77777777" w:rsidR="00353EB3" w:rsidRPr="00D070BD" w:rsidRDefault="00353EB3" w:rsidP="00353EB3">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6. Šaligatvio veidrodis dešinėje pusėje.</w:t>
            </w:r>
          </w:p>
          <w:p w14:paraId="420CC942" w14:textId="77777777" w:rsidR="00353EB3" w:rsidRPr="00D070BD" w:rsidRDefault="00353EB3" w:rsidP="00353EB3">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7. Galinio vaizdo veidrodžiai šildomi.</w:t>
            </w:r>
          </w:p>
          <w:p w14:paraId="7F91B27A" w14:textId="77777777" w:rsidR="00353EB3" w:rsidRPr="00D070BD" w:rsidRDefault="00353EB3" w:rsidP="00353EB3">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8. Garso sistema su CD/FM grotuvu ir BT laisvų rankų telefono įranga.</w:t>
            </w:r>
          </w:p>
          <w:p w14:paraId="1378F9CB" w14:textId="77777777" w:rsidR="00353EB3" w:rsidRPr="00D070BD" w:rsidRDefault="00353EB3" w:rsidP="00353EB3">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9. Oro kondicionierius.</w:t>
            </w:r>
          </w:p>
          <w:p w14:paraId="6EFDB1BD" w14:textId="2313A3CF" w:rsidR="00353EB3" w:rsidRPr="00D070BD" w:rsidRDefault="00353EB3" w:rsidP="00353EB3">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10. Hidraulika kabinos pakėlimui turi būti pritaikyta darbui prie žemesnės nei -25</w:t>
            </w:r>
            <w:r w:rsidRPr="00D070BD">
              <w:rPr>
                <w:rFonts w:ascii="Times New Roman" w:eastAsia="Times New Roman" w:hAnsi="Times New Roman" w:cs="Times New Roman"/>
                <w:sz w:val="24"/>
                <w:szCs w:val="24"/>
                <w:vertAlign w:val="superscript"/>
              </w:rPr>
              <w:t xml:space="preserve">0 </w:t>
            </w:r>
            <w:r w:rsidRPr="00D070BD">
              <w:rPr>
                <w:rFonts w:ascii="Times New Roman" w:eastAsia="Times New Roman" w:hAnsi="Times New Roman" w:cs="Times New Roman"/>
                <w:sz w:val="24"/>
                <w:szCs w:val="24"/>
              </w:rPr>
              <w:t>C temperatūros.</w:t>
            </w:r>
          </w:p>
        </w:tc>
      </w:tr>
      <w:tr w:rsidR="00D070BD" w:rsidRPr="00D070BD" w14:paraId="48700713" w14:textId="77777777" w:rsidTr="00570242">
        <w:tc>
          <w:tcPr>
            <w:tcW w:w="696" w:type="dxa"/>
            <w:vAlign w:val="center"/>
          </w:tcPr>
          <w:p w14:paraId="17E9B91C"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2.11</w:t>
            </w:r>
          </w:p>
        </w:tc>
        <w:tc>
          <w:tcPr>
            <w:tcW w:w="2678" w:type="dxa"/>
            <w:vAlign w:val="center"/>
          </w:tcPr>
          <w:p w14:paraId="7C6F34A5"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 xml:space="preserve">Skaitmeninis </w:t>
            </w:r>
            <w:proofErr w:type="spellStart"/>
            <w:r w:rsidRPr="00D070BD">
              <w:rPr>
                <w:rFonts w:ascii="Times New Roman" w:eastAsia="Times New Roman" w:hAnsi="Times New Roman" w:cs="Times New Roman"/>
                <w:sz w:val="24"/>
                <w:szCs w:val="24"/>
              </w:rPr>
              <w:t>tachografas</w:t>
            </w:r>
            <w:proofErr w:type="spellEnd"/>
          </w:p>
        </w:tc>
        <w:tc>
          <w:tcPr>
            <w:tcW w:w="7877" w:type="dxa"/>
          </w:tcPr>
          <w:p w14:paraId="29088F59" w14:textId="422A6650" w:rsidR="00353EB3" w:rsidRPr="00D070BD" w:rsidRDefault="00353EB3" w:rsidP="00353EB3">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Turi būti sertifikuotas, su preke pateikiamas sertifikatas.</w:t>
            </w:r>
          </w:p>
        </w:tc>
      </w:tr>
      <w:tr w:rsidR="00D070BD" w:rsidRPr="00D070BD" w14:paraId="4D1CD2D3" w14:textId="77777777" w:rsidTr="002809EC">
        <w:tc>
          <w:tcPr>
            <w:tcW w:w="696" w:type="dxa"/>
            <w:vAlign w:val="center"/>
          </w:tcPr>
          <w:p w14:paraId="0CCC3128"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2.12.</w:t>
            </w:r>
          </w:p>
        </w:tc>
        <w:tc>
          <w:tcPr>
            <w:tcW w:w="2678" w:type="dxa"/>
            <w:vAlign w:val="center"/>
          </w:tcPr>
          <w:p w14:paraId="1086896D"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Greičio ribotuvas</w:t>
            </w:r>
          </w:p>
        </w:tc>
        <w:tc>
          <w:tcPr>
            <w:tcW w:w="7877" w:type="dxa"/>
            <w:vAlign w:val="center"/>
          </w:tcPr>
          <w:p w14:paraId="47EC3E3F" w14:textId="52BAFA81" w:rsidR="00353EB3" w:rsidRPr="00D070BD" w:rsidRDefault="00353EB3" w:rsidP="00353EB3">
            <w:pPr>
              <w:ind w:firstLine="0"/>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Turi būti sertifikuotas, su preke pateikiamas sertifikatas.</w:t>
            </w:r>
          </w:p>
        </w:tc>
      </w:tr>
      <w:tr w:rsidR="00D070BD" w:rsidRPr="00D070BD" w14:paraId="787564E8" w14:textId="77777777" w:rsidTr="00353EB3">
        <w:trPr>
          <w:trHeight w:val="162"/>
        </w:trPr>
        <w:tc>
          <w:tcPr>
            <w:tcW w:w="696" w:type="dxa"/>
            <w:vAlign w:val="center"/>
          </w:tcPr>
          <w:p w14:paraId="65D0BD9E" w14:textId="77777777" w:rsidR="00E231D0" w:rsidRPr="00D070BD" w:rsidRDefault="00AC2C4F" w:rsidP="00D97EB7">
            <w:pPr>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b/>
                <w:sz w:val="24"/>
                <w:szCs w:val="24"/>
              </w:rPr>
              <w:t xml:space="preserve"> III.</w:t>
            </w:r>
          </w:p>
        </w:tc>
        <w:tc>
          <w:tcPr>
            <w:tcW w:w="10555" w:type="dxa"/>
            <w:gridSpan w:val="2"/>
          </w:tcPr>
          <w:p w14:paraId="140755DB" w14:textId="77777777" w:rsidR="00E231D0" w:rsidRPr="00D070BD" w:rsidRDefault="00AC2C4F" w:rsidP="00D97EB7">
            <w:pPr>
              <w:ind w:left="117"/>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b/>
                <w:sz w:val="24"/>
                <w:szCs w:val="24"/>
              </w:rPr>
              <w:t xml:space="preserve">TECHNINIAI REIKALAVIMAI ANTSTATUI </w:t>
            </w:r>
          </w:p>
        </w:tc>
      </w:tr>
      <w:tr w:rsidR="00D070BD" w:rsidRPr="00D070BD" w14:paraId="016C2BB0" w14:textId="77777777" w:rsidTr="00217A6A">
        <w:tc>
          <w:tcPr>
            <w:tcW w:w="696" w:type="dxa"/>
            <w:vAlign w:val="center"/>
          </w:tcPr>
          <w:p w14:paraId="4AAD1AE2"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3.1.</w:t>
            </w:r>
          </w:p>
        </w:tc>
        <w:tc>
          <w:tcPr>
            <w:tcW w:w="2678" w:type="dxa"/>
            <w:vAlign w:val="center"/>
          </w:tcPr>
          <w:p w14:paraId="6DED1AA7"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Tipas</w:t>
            </w:r>
          </w:p>
        </w:tc>
        <w:tc>
          <w:tcPr>
            <w:tcW w:w="7877" w:type="dxa"/>
          </w:tcPr>
          <w:p w14:paraId="5CB4068D" w14:textId="761F9B41" w:rsidR="00353EB3" w:rsidRPr="00D070BD" w:rsidRDefault="00353EB3" w:rsidP="00353EB3">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Galinio vertimo, skirtas mišrių komunalinių atliekų ir antrinių žaliavų surinkimui,</w:t>
            </w:r>
          </w:p>
        </w:tc>
      </w:tr>
      <w:tr w:rsidR="00D070BD" w:rsidRPr="00D070BD" w14:paraId="1ABACCB3" w14:textId="77777777" w:rsidTr="00AD6D13">
        <w:tc>
          <w:tcPr>
            <w:tcW w:w="696" w:type="dxa"/>
            <w:vAlign w:val="center"/>
          </w:tcPr>
          <w:p w14:paraId="2DD4B7F6"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3.2.</w:t>
            </w:r>
          </w:p>
        </w:tc>
        <w:tc>
          <w:tcPr>
            <w:tcW w:w="2678" w:type="dxa"/>
            <w:vAlign w:val="center"/>
          </w:tcPr>
          <w:p w14:paraId="54A2149C"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Atliekų bunkerio talpa</w:t>
            </w:r>
          </w:p>
        </w:tc>
        <w:tc>
          <w:tcPr>
            <w:tcW w:w="7877" w:type="dxa"/>
          </w:tcPr>
          <w:p w14:paraId="61DDF2DC" w14:textId="392C40B9" w:rsidR="00353EB3" w:rsidRPr="00D070BD" w:rsidRDefault="00353EB3" w:rsidP="00353EB3">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Ne mažesnė kaip 16 m</w:t>
            </w:r>
            <w:r w:rsidRPr="00D070BD">
              <w:rPr>
                <w:rFonts w:ascii="Times New Roman" w:eastAsia="Times New Roman" w:hAnsi="Times New Roman" w:cs="Times New Roman"/>
                <w:sz w:val="24"/>
                <w:szCs w:val="24"/>
                <w:vertAlign w:val="superscript"/>
              </w:rPr>
              <w:t xml:space="preserve">3  </w:t>
            </w:r>
            <w:r w:rsidRPr="00D070BD">
              <w:rPr>
                <w:rFonts w:ascii="Times New Roman" w:eastAsia="Times New Roman" w:hAnsi="Times New Roman" w:cs="Times New Roman"/>
                <w:sz w:val="24"/>
                <w:szCs w:val="24"/>
              </w:rPr>
              <w:t>ir nedidesnė kaip 19 m</w:t>
            </w:r>
            <w:r w:rsidRPr="00D070BD">
              <w:rPr>
                <w:rFonts w:ascii="Times New Roman" w:eastAsia="Times New Roman" w:hAnsi="Times New Roman" w:cs="Times New Roman"/>
                <w:sz w:val="24"/>
                <w:szCs w:val="24"/>
                <w:vertAlign w:val="superscript"/>
              </w:rPr>
              <w:t>3</w:t>
            </w:r>
            <w:r w:rsidRPr="00D070BD">
              <w:rPr>
                <w:rFonts w:ascii="Times New Roman" w:eastAsia="Times New Roman" w:hAnsi="Times New Roman" w:cs="Times New Roman"/>
                <w:sz w:val="24"/>
                <w:szCs w:val="24"/>
              </w:rPr>
              <w:t xml:space="preserve">  Ji suprantama kaip erdvė, kurioje presuojamos atliekos. Į atliekų bunkerio talpą neįskaičiuojamas antstato gale sumontuotos papildomos talpos, į kurią išverčiami konteineriai, tūris.</w:t>
            </w:r>
          </w:p>
        </w:tc>
      </w:tr>
      <w:tr w:rsidR="00D070BD" w:rsidRPr="00D070BD" w14:paraId="49F5CD21" w14:textId="77777777" w:rsidTr="00A80E18">
        <w:tc>
          <w:tcPr>
            <w:tcW w:w="696" w:type="dxa"/>
            <w:vAlign w:val="center"/>
          </w:tcPr>
          <w:p w14:paraId="0B4B9C4A"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3.3.</w:t>
            </w:r>
          </w:p>
        </w:tc>
        <w:tc>
          <w:tcPr>
            <w:tcW w:w="2678" w:type="dxa"/>
            <w:vAlign w:val="center"/>
          </w:tcPr>
          <w:p w14:paraId="6EB76B44"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Suspaudimo mechanizmas</w:t>
            </w:r>
          </w:p>
        </w:tc>
        <w:tc>
          <w:tcPr>
            <w:tcW w:w="7877" w:type="dxa"/>
          </w:tcPr>
          <w:p w14:paraId="10312F71" w14:textId="6B2FD917" w:rsidR="00353EB3" w:rsidRPr="00D070BD" w:rsidRDefault="00353EB3" w:rsidP="00353EB3">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Suspaudimas ne mažiau kaip 6:1. Suspaudimo mechanizmas linijinis-plyta su lanksčia apatine dalimi, pagaminta iš atsparaus dilimui, ne mažesnės kokybės kaip HARDOX450 arba lygiaverčio plieno.</w:t>
            </w:r>
          </w:p>
        </w:tc>
      </w:tr>
      <w:tr w:rsidR="00D070BD" w:rsidRPr="00D070BD" w14:paraId="05BA7A85" w14:textId="77777777" w:rsidTr="00F14737">
        <w:tc>
          <w:tcPr>
            <w:tcW w:w="696" w:type="dxa"/>
            <w:vAlign w:val="center"/>
          </w:tcPr>
          <w:p w14:paraId="75CB44F9"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3.4</w:t>
            </w:r>
          </w:p>
        </w:tc>
        <w:tc>
          <w:tcPr>
            <w:tcW w:w="2678" w:type="dxa"/>
            <w:vAlign w:val="center"/>
          </w:tcPr>
          <w:p w14:paraId="12220A6F"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Atliekų talpos</w:t>
            </w:r>
          </w:p>
        </w:tc>
        <w:tc>
          <w:tcPr>
            <w:tcW w:w="7877" w:type="dxa"/>
          </w:tcPr>
          <w:p w14:paraId="223FD426" w14:textId="4C023ABA" w:rsidR="00353EB3" w:rsidRPr="00D070BD" w:rsidRDefault="00353EB3" w:rsidP="00353EB3">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Atliekų talpos šoninės sienos, lubos ir grindys, o taip pat ir atliekų išstūmimo plokštė turi būti ovalo formos. Atliekų bunkerio šoninės sienos vientisos medžiagos, kad sujungimuose nebūtų stačių kampų ir kuo mažiau virinimo siūlių.</w:t>
            </w:r>
          </w:p>
        </w:tc>
      </w:tr>
      <w:tr w:rsidR="00D070BD" w:rsidRPr="00D070BD" w14:paraId="731628E1" w14:textId="77777777" w:rsidTr="00136C2B">
        <w:tc>
          <w:tcPr>
            <w:tcW w:w="696" w:type="dxa"/>
            <w:vAlign w:val="center"/>
          </w:tcPr>
          <w:p w14:paraId="5DFAE315"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3.5.</w:t>
            </w:r>
          </w:p>
        </w:tc>
        <w:tc>
          <w:tcPr>
            <w:tcW w:w="2678" w:type="dxa"/>
            <w:vAlign w:val="center"/>
          </w:tcPr>
          <w:p w14:paraId="7CE68141"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Konteinerių išvertimo, atliekų surinkimo talpa</w:t>
            </w:r>
          </w:p>
        </w:tc>
        <w:tc>
          <w:tcPr>
            <w:tcW w:w="7877" w:type="dxa"/>
          </w:tcPr>
          <w:p w14:paraId="4F61B97F" w14:textId="6A8591B6" w:rsidR="00353EB3" w:rsidRPr="00D070BD" w:rsidRDefault="00353EB3" w:rsidP="00353EB3">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Ne mažiau kaip 1 m</w:t>
            </w:r>
            <w:r w:rsidRPr="00D070BD">
              <w:rPr>
                <w:rFonts w:ascii="Times New Roman" w:eastAsia="Times New Roman" w:hAnsi="Times New Roman" w:cs="Times New Roman"/>
                <w:sz w:val="24"/>
                <w:szCs w:val="24"/>
                <w:vertAlign w:val="superscript"/>
              </w:rPr>
              <w:t>3</w:t>
            </w:r>
            <w:r w:rsidRPr="00D070BD">
              <w:rPr>
                <w:rFonts w:ascii="Times New Roman" w:eastAsia="Times New Roman" w:hAnsi="Times New Roman" w:cs="Times New Roman"/>
                <w:sz w:val="24"/>
                <w:szCs w:val="24"/>
              </w:rPr>
              <w:t>.</w:t>
            </w:r>
          </w:p>
        </w:tc>
      </w:tr>
      <w:tr w:rsidR="00D070BD" w:rsidRPr="00D070BD" w14:paraId="545F994B" w14:textId="77777777" w:rsidTr="00866C84">
        <w:tc>
          <w:tcPr>
            <w:tcW w:w="696" w:type="dxa"/>
            <w:vAlign w:val="center"/>
          </w:tcPr>
          <w:p w14:paraId="342B4796"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3.6.</w:t>
            </w:r>
          </w:p>
        </w:tc>
        <w:tc>
          <w:tcPr>
            <w:tcW w:w="2678" w:type="dxa"/>
            <w:vAlign w:val="center"/>
          </w:tcPr>
          <w:p w14:paraId="7B66051A"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Konteinerio kėlimas</w:t>
            </w:r>
          </w:p>
        </w:tc>
        <w:tc>
          <w:tcPr>
            <w:tcW w:w="7877" w:type="dxa"/>
          </w:tcPr>
          <w:p w14:paraId="634B21E1" w14:textId="499D678F" w:rsidR="00353EB3" w:rsidRPr="00D070BD" w:rsidRDefault="00353EB3" w:rsidP="00353EB3">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Turi būti sumontuotas  konteinerių pakėlimo mechanizmas, tinkamas konteineriams nuo 120 iki 1100 litrų talpos. (Vienas universalus pakėlimo mechanizmas visų tipų konteineriams, atitinkantiems EN 840-1/2/3 ir DIN standarto reikalavimus). 1100 litrų konteineris pagal EN 840-3 kraunamas su specialiomis paėmimo svirtimis. Turi būti konteinerių atidarymo mechanizmas.</w:t>
            </w:r>
          </w:p>
        </w:tc>
      </w:tr>
      <w:tr w:rsidR="00D070BD" w:rsidRPr="00D070BD" w14:paraId="77992533" w14:textId="77777777" w:rsidTr="001C382E">
        <w:tc>
          <w:tcPr>
            <w:tcW w:w="696" w:type="dxa"/>
            <w:vAlign w:val="center"/>
          </w:tcPr>
          <w:p w14:paraId="7288A2F1"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3.7.</w:t>
            </w:r>
          </w:p>
        </w:tc>
        <w:tc>
          <w:tcPr>
            <w:tcW w:w="2678" w:type="dxa"/>
            <w:vAlign w:val="center"/>
          </w:tcPr>
          <w:p w14:paraId="7EDFE970"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Presavimo valdymo ciklai</w:t>
            </w:r>
          </w:p>
        </w:tc>
        <w:tc>
          <w:tcPr>
            <w:tcW w:w="7877" w:type="dxa"/>
          </w:tcPr>
          <w:p w14:paraId="68FB2AE3" w14:textId="77777777" w:rsidR="00353EB3" w:rsidRPr="00D070BD" w:rsidRDefault="00353EB3" w:rsidP="00353EB3">
            <w:pPr>
              <w:widowControl/>
              <w:numPr>
                <w:ilvl w:val="0"/>
                <w:numId w:val="2"/>
              </w:numPr>
              <w:pBdr>
                <w:top w:val="nil"/>
                <w:left w:val="nil"/>
                <w:bottom w:val="nil"/>
                <w:right w:val="nil"/>
                <w:between w:val="nil"/>
              </w:pBdr>
              <w:ind w:left="26" w:firstLine="0"/>
              <w:jc w:val="both"/>
              <w:rPr>
                <w:sz w:val="24"/>
                <w:szCs w:val="24"/>
              </w:rPr>
            </w:pPr>
            <w:r w:rsidRPr="00D070BD">
              <w:rPr>
                <w:rFonts w:ascii="Times New Roman" w:eastAsia="Times New Roman" w:hAnsi="Times New Roman" w:cs="Times New Roman"/>
                <w:sz w:val="24"/>
                <w:szCs w:val="24"/>
              </w:rPr>
              <w:t>Pastovus besitęsiantis;</w:t>
            </w:r>
          </w:p>
          <w:p w14:paraId="06A922EE" w14:textId="77777777" w:rsidR="00353EB3" w:rsidRPr="00D070BD" w:rsidRDefault="00353EB3" w:rsidP="00353EB3">
            <w:pPr>
              <w:widowControl/>
              <w:numPr>
                <w:ilvl w:val="0"/>
                <w:numId w:val="2"/>
              </w:numPr>
              <w:pBdr>
                <w:top w:val="nil"/>
                <w:left w:val="nil"/>
                <w:bottom w:val="nil"/>
                <w:right w:val="nil"/>
                <w:between w:val="nil"/>
              </w:pBdr>
              <w:ind w:left="26" w:firstLine="0"/>
              <w:jc w:val="both"/>
              <w:rPr>
                <w:sz w:val="24"/>
                <w:szCs w:val="24"/>
              </w:rPr>
            </w:pPr>
            <w:r w:rsidRPr="00D070BD">
              <w:rPr>
                <w:rFonts w:ascii="Times New Roman" w:eastAsia="Times New Roman" w:hAnsi="Times New Roman" w:cs="Times New Roman"/>
                <w:sz w:val="24"/>
                <w:szCs w:val="24"/>
              </w:rPr>
              <w:t xml:space="preserve">vienkartinis; </w:t>
            </w:r>
          </w:p>
          <w:p w14:paraId="21ADBD7C" w14:textId="77777777" w:rsidR="00353EB3" w:rsidRPr="00D070BD" w:rsidRDefault="00353EB3" w:rsidP="00353EB3">
            <w:pPr>
              <w:widowControl/>
              <w:numPr>
                <w:ilvl w:val="0"/>
                <w:numId w:val="2"/>
              </w:numPr>
              <w:pBdr>
                <w:top w:val="nil"/>
                <w:left w:val="nil"/>
                <w:bottom w:val="nil"/>
                <w:right w:val="nil"/>
                <w:between w:val="nil"/>
              </w:pBdr>
              <w:ind w:left="26" w:firstLine="0"/>
              <w:jc w:val="both"/>
              <w:rPr>
                <w:sz w:val="24"/>
                <w:szCs w:val="24"/>
              </w:rPr>
            </w:pPr>
            <w:r w:rsidRPr="00D070BD">
              <w:rPr>
                <w:rFonts w:ascii="Times New Roman" w:eastAsia="Times New Roman" w:hAnsi="Times New Roman" w:cs="Times New Roman"/>
                <w:sz w:val="24"/>
                <w:szCs w:val="24"/>
              </w:rPr>
              <w:t>rankinis kiekvienos operacijos atskiras valdymas;</w:t>
            </w:r>
          </w:p>
          <w:p w14:paraId="042FF9E5" w14:textId="77777777" w:rsidR="00353EB3" w:rsidRPr="00D070BD" w:rsidRDefault="00353EB3" w:rsidP="00353EB3">
            <w:pPr>
              <w:widowControl/>
              <w:numPr>
                <w:ilvl w:val="0"/>
                <w:numId w:val="2"/>
              </w:numPr>
              <w:pBdr>
                <w:top w:val="nil"/>
                <w:left w:val="nil"/>
                <w:bottom w:val="nil"/>
                <w:right w:val="nil"/>
                <w:between w:val="nil"/>
              </w:pBdr>
              <w:ind w:left="26" w:firstLine="0"/>
              <w:jc w:val="both"/>
              <w:rPr>
                <w:sz w:val="24"/>
                <w:szCs w:val="24"/>
              </w:rPr>
            </w:pPr>
            <w:r w:rsidRPr="00D070BD">
              <w:rPr>
                <w:rFonts w:ascii="Times New Roman" w:eastAsia="Times New Roman" w:hAnsi="Times New Roman" w:cs="Times New Roman"/>
                <w:sz w:val="24"/>
                <w:szCs w:val="24"/>
              </w:rPr>
              <w:lastRenderedPageBreak/>
              <w:t>pusiau automatinis;</w:t>
            </w:r>
          </w:p>
          <w:p w14:paraId="41B5D42A" w14:textId="6FBB6C20" w:rsidR="00353EB3" w:rsidRPr="00D070BD" w:rsidRDefault="00353EB3" w:rsidP="00353EB3">
            <w:pPr>
              <w:widowControl/>
              <w:numPr>
                <w:ilvl w:val="0"/>
                <w:numId w:val="2"/>
              </w:numPr>
              <w:pBdr>
                <w:top w:val="nil"/>
                <w:left w:val="nil"/>
                <w:bottom w:val="nil"/>
                <w:right w:val="nil"/>
                <w:between w:val="nil"/>
              </w:pBdr>
              <w:ind w:left="26" w:firstLine="0"/>
              <w:jc w:val="both"/>
              <w:rPr>
                <w:sz w:val="24"/>
                <w:szCs w:val="24"/>
              </w:rPr>
            </w:pPr>
            <w:r w:rsidRPr="00D070BD">
              <w:rPr>
                <w:rFonts w:ascii="Times New Roman" w:eastAsia="Times New Roman" w:hAnsi="Times New Roman" w:cs="Times New Roman"/>
                <w:sz w:val="24"/>
                <w:szCs w:val="24"/>
              </w:rPr>
              <w:t>saugi avarinio iškrovimo sistema.</w:t>
            </w:r>
          </w:p>
        </w:tc>
      </w:tr>
      <w:tr w:rsidR="00D070BD" w:rsidRPr="00D070BD" w14:paraId="4C4CA945" w14:textId="77777777" w:rsidTr="00F13FAE">
        <w:tc>
          <w:tcPr>
            <w:tcW w:w="696" w:type="dxa"/>
            <w:vAlign w:val="center"/>
          </w:tcPr>
          <w:p w14:paraId="4934FC7B"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lastRenderedPageBreak/>
              <w:t>3.8.</w:t>
            </w:r>
          </w:p>
        </w:tc>
        <w:tc>
          <w:tcPr>
            <w:tcW w:w="2678" w:type="dxa"/>
            <w:vAlign w:val="center"/>
          </w:tcPr>
          <w:p w14:paraId="10C6C457"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Valdymo pultai</w:t>
            </w:r>
          </w:p>
        </w:tc>
        <w:tc>
          <w:tcPr>
            <w:tcW w:w="7877" w:type="dxa"/>
          </w:tcPr>
          <w:p w14:paraId="379330BE" w14:textId="287B6C0D" w:rsidR="00353EB3" w:rsidRPr="00D070BD" w:rsidRDefault="00353EB3" w:rsidP="00353EB3">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Dešinėje arba kairėje pusėje- konteinerio keltuvo, presavimo, darbo ciklo valdymo mygtukai, darbo šviesų įjungimas ir avarinio stabdymo mygtukas.</w:t>
            </w:r>
          </w:p>
          <w:p w14:paraId="1E340265" w14:textId="21ECE50C" w:rsidR="00353EB3" w:rsidRPr="00D070BD" w:rsidRDefault="00353EB3" w:rsidP="00353EB3">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Vairuotojo pusėje ant įrangos – atliekų išvertimo ir galinio bunkerio uždarymo mygtukai, avarinio  stabdymo mygtukai, ne mažiau kaip 2  vnt.</w:t>
            </w:r>
          </w:p>
        </w:tc>
      </w:tr>
      <w:tr w:rsidR="00D070BD" w:rsidRPr="00D070BD" w14:paraId="602B6E57" w14:textId="77777777" w:rsidTr="00E1457A">
        <w:tc>
          <w:tcPr>
            <w:tcW w:w="696" w:type="dxa"/>
            <w:vAlign w:val="center"/>
          </w:tcPr>
          <w:p w14:paraId="340687F8"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 xml:space="preserve">3.9. </w:t>
            </w:r>
          </w:p>
        </w:tc>
        <w:tc>
          <w:tcPr>
            <w:tcW w:w="2678" w:type="dxa"/>
            <w:vAlign w:val="center"/>
          </w:tcPr>
          <w:p w14:paraId="799B0F01"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Suspaudimo plyta</w:t>
            </w:r>
          </w:p>
        </w:tc>
        <w:tc>
          <w:tcPr>
            <w:tcW w:w="7877" w:type="dxa"/>
          </w:tcPr>
          <w:p w14:paraId="0831237F" w14:textId="2CA48068" w:rsidR="00353EB3" w:rsidRPr="00D070BD" w:rsidRDefault="00353EB3" w:rsidP="00353EB3">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Suspaudimo plytos cilindrai – išorinėje dalyje, apsaugoti nuo kontakto su atliekomis.</w:t>
            </w:r>
          </w:p>
        </w:tc>
      </w:tr>
      <w:tr w:rsidR="00D070BD" w:rsidRPr="00D070BD" w14:paraId="72B4568E" w14:textId="77777777" w:rsidTr="00A601F4">
        <w:tc>
          <w:tcPr>
            <w:tcW w:w="696" w:type="dxa"/>
            <w:vAlign w:val="center"/>
          </w:tcPr>
          <w:p w14:paraId="7D34EA13"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3.10.</w:t>
            </w:r>
          </w:p>
        </w:tc>
        <w:tc>
          <w:tcPr>
            <w:tcW w:w="2678" w:type="dxa"/>
            <w:vAlign w:val="center"/>
          </w:tcPr>
          <w:p w14:paraId="7204DF5F"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Konteinerių išvertimo ir presavimo valdymas.</w:t>
            </w:r>
          </w:p>
        </w:tc>
        <w:tc>
          <w:tcPr>
            <w:tcW w:w="7877" w:type="dxa"/>
          </w:tcPr>
          <w:p w14:paraId="7F3A17EA" w14:textId="797CD771" w:rsidR="00353EB3" w:rsidRPr="00D070BD" w:rsidRDefault="00353EB3" w:rsidP="007001A8">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Valdymas kair</w:t>
            </w:r>
            <w:r w:rsidR="007001A8">
              <w:rPr>
                <w:rFonts w:ascii="Times New Roman" w:eastAsia="Times New Roman" w:hAnsi="Times New Roman" w:cs="Times New Roman"/>
                <w:sz w:val="24"/>
                <w:szCs w:val="24"/>
              </w:rPr>
              <w:t>ė</w:t>
            </w:r>
            <w:r w:rsidRPr="00D070BD">
              <w:rPr>
                <w:rFonts w:ascii="Times New Roman" w:eastAsia="Times New Roman" w:hAnsi="Times New Roman" w:cs="Times New Roman"/>
                <w:sz w:val="24"/>
                <w:szCs w:val="24"/>
              </w:rPr>
              <w:t>je arba dešin</w:t>
            </w:r>
            <w:r w:rsidR="007001A8">
              <w:rPr>
                <w:rFonts w:ascii="Times New Roman" w:eastAsia="Times New Roman" w:hAnsi="Times New Roman" w:cs="Times New Roman"/>
                <w:sz w:val="24"/>
                <w:szCs w:val="24"/>
              </w:rPr>
              <w:t>ė</w:t>
            </w:r>
            <w:r w:rsidRPr="00D070BD">
              <w:rPr>
                <w:rFonts w:ascii="Times New Roman" w:eastAsia="Times New Roman" w:hAnsi="Times New Roman" w:cs="Times New Roman"/>
                <w:sz w:val="24"/>
                <w:szCs w:val="24"/>
              </w:rPr>
              <w:t>je pusėje. Konteinerių iki 240 l talpos darbo ciklas (paėmimas, pakėlimas ir nuleidimas), 1100 l talpos konteinerių.</w:t>
            </w:r>
          </w:p>
        </w:tc>
      </w:tr>
      <w:tr w:rsidR="00D070BD" w:rsidRPr="00D070BD" w14:paraId="25AC41FA" w14:textId="77777777" w:rsidTr="007C0592">
        <w:tc>
          <w:tcPr>
            <w:tcW w:w="696" w:type="dxa"/>
            <w:vAlign w:val="center"/>
          </w:tcPr>
          <w:p w14:paraId="0B696AD1"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3.11.</w:t>
            </w:r>
          </w:p>
        </w:tc>
        <w:tc>
          <w:tcPr>
            <w:tcW w:w="2678" w:type="dxa"/>
            <w:vAlign w:val="center"/>
          </w:tcPr>
          <w:p w14:paraId="663396AF"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Konteinerių kėlimo mechanizmo galia</w:t>
            </w:r>
          </w:p>
        </w:tc>
        <w:tc>
          <w:tcPr>
            <w:tcW w:w="7877" w:type="dxa"/>
          </w:tcPr>
          <w:p w14:paraId="08364972" w14:textId="74C47BC7" w:rsidR="00353EB3" w:rsidRPr="00D070BD" w:rsidRDefault="00353EB3" w:rsidP="00353EB3">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Konteinerių kėlimo mechanizmo galia – ne mažesnė kaip 400 kg.</w:t>
            </w:r>
          </w:p>
        </w:tc>
      </w:tr>
      <w:tr w:rsidR="00D070BD" w:rsidRPr="00D070BD" w14:paraId="2487F2F6" w14:textId="77777777" w:rsidTr="00E555BF">
        <w:tc>
          <w:tcPr>
            <w:tcW w:w="696" w:type="dxa"/>
            <w:vAlign w:val="center"/>
          </w:tcPr>
          <w:p w14:paraId="5C6BEA10"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 xml:space="preserve">3.12. </w:t>
            </w:r>
          </w:p>
        </w:tc>
        <w:tc>
          <w:tcPr>
            <w:tcW w:w="2678" w:type="dxa"/>
            <w:vAlign w:val="center"/>
          </w:tcPr>
          <w:p w14:paraId="32FF4446"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Konteinerių kėlimo mechanizmo apsauga</w:t>
            </w:r>
          </w:p>
        </w:tc>
        <w:tc>
          <w:tcPr>
            <w:tcW w:w="7877" w:type="dxa"/>
          </w:tcPr>
          <w:p w14:paraId="25F0DE2C" w14:textId="3EB77017" w:rsidR="00353EB3" w:rsidRPr="00D070BD" w:rsidRDefault="00353EB3" w:rsidP="00353EB3">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 xml:space="preserve">Esant nuleistam konteinerių kėlimo mechanizmui, sistema signalizuoja vairuotojui apie nuleistą kėlimo mechanizmą. </w:t>
            </w:r>
          </w:p>
        </w:tc>
      </w:tr>
      <w:tr w:rsidR="00D070BD" w:rsidRPr="00D070BD" w14:paraId="40BA6160" w14:textId="77777777" w:rsidTr="009E3809">
        <w:tc>
          <w:tcPr>
            <w:tcW w:w="696" w:type="dxa"/>
            <w:vAlign w:val="center"/>
          </w:tcPr>
          <w:p w14:paraId="0E808AF5"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3.13.</w:t>
            </w:r>
          </w:p>
        </w:tc>
        <w:tc>
          <w:tcPr>
            <w:tcW w:w="2678" w:type="dxa"/>
            <w:vAlign w:val="center"/>
          </w:tcPr>
          <w:p w14:paraId="745F8655"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Skysčių drenavimas</w:t>
            </w:r>
          </w:p>
        </w:tc>
        <w:tc>
          <w:tcPr>
            <w:tcW w:w="7877" w:type="dxa"/>
          </w:tcPr>
          <w:p w14:paraId="23C7BD6A" w14:textId="703D3995" w:rsidR="00353EB3" w:rsidRPr="00D070BD" w:rsidRDefault="00353EB3" w:rsidP="00353EB3">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 xml:space="preserve">Turi būti stacionarūs čiaupai, ne mažiau kaip vienas skysčių drenavimui: iš atliekų bunkerio,  arba iš atliekų surinkimo talpos. </w:t>
            </w:r>
          </w:p>
        </w:tc>
      </w:tr>
      <w:tr w:rsidR="00D070BD" w:rsidRPr="00D070BD" w14:paraId="2AAB4A5C" w14:textId="77777777" w:rsidTr="00A17268">
        <w:tc>
          <w:tcPr>
            <w:tcW w:w="696" w:type="dxa"/>
            <w:vAlign w:val="center"/>
          </w:tcPr>
          <w:p w14:paraId="49367FDC"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3.14.</w:t>
            </w:r>
          </w:p>
        </w:tc>
        <w:tc>
          <w:tcPr>
            <w:tcW w:w="2678" w:type="dxa"/>
            <w:vAlign w:val="center"/>
          </w:tcPr>
          <w:p w14:paraId="4AD3E88C"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Atliekų talpos išvalymas</w:t>
            </w:r>
          </w:p>
        </w:tc>
        <w:tc>
          <w:tcPr>
            <w:tcW w:w="7877" w:type="dxa"/>
          </w:tcPr>
          <w:p w14:paraId="479B44CD" w14:textId="5EABA12D" w:rsidR="00353EB3" w:rsidRPr="00D070BD" w:rsidRDefault="00353EB3" w:rsidP="00353EB3">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Turi būti automatinis, ne mažiau kaip 2 kartus atliekų talpos išvalymas pakėlus bunkerį atliekų iškrovimui.</w:t>
            </w:r>
          </w:p>
        </w:tc>
      </w:tr>
      <w:tr w:rsidR="00D070BD" w:rsidRPr="00D070BD" w14:paraId="0580EA05" w14:textId="77777777" w:rsidTr="00136E20">
        <w:tc>
          <w:tcPr>
            <w:tcW w:w="696" w:type="dxa"/>
            <w:vAlign w:val="center"/>
          </w:tcPr>
          <w:p w14:paraId="085075C1"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3.15.</w:t>
            </w:r>
          </w:p>
        </w:tc>
        <w:tc>
          <w:tcPr>
            <w:tcW w:w="2678" w:type="dxa"/>
            <w:vAlign w:val="center"/>
          </w:tcPr>
          <w:p w14:paraId="11C227C9"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Darbinė zona</w:t>
            </w:r>
          </w:p>
        </w:tc>
        <w:tc>
          <w:tcPr>
            <w:tcW w:w="7877" w:type="dxa"/>
          </w:tcPr>
          <w:p w14:paraId="376053F0" w14:textId="1398DB6D" w:rsidR="00353EB3" w:rsidRPr="00D070BD" w:rsidRDefault="00353EB3" w:rsidP="00353EB3">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Turi būti darbinės zonos (galinio vaizdo) kamera su spalvotu monitoriumi vairuotojo kabinoje.</w:t>
            </w:r>
          </w:p>
        </w:tc>
      </w:tr>
      <w:tr w:rsidR="00D070BD" w:rsidRPr="00D070BD" w14:paraId="24F5EEFA" w14:textId="77777777" w:rsidTr="00EE3F74">
        <w:tc>
          <w:tcPr>
            <w:tcW w:w="696" w:type="dxa"/>
            <w:vAlign w:val="center"/>
          </w:tcPr>
          <w:p w14:paraId="3D9E6E66"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3.16.</w:t>
            </w:r>
          </w:p>
        </w:tc>
        <w:tc>
          <w:tcPr>
            <w:tcW w:w="2678" w:type="dxa"/>
            <w:vAlign w:val="center"/>
          </w:tcPr>
          <w:p w14:paraId="01FE1BD2"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Švyturėliai</w:t>
            </w:r>
          </w:p>
        </w:tc>
        <w:tc>
          <w:tcPr>
            <w:tcW w:w="7877" w:type="dxa"/>
          </w:tcPr>
          <w:p w14:paraId="574C4B69" w14:textId="0F645C85" w:rsidR="00353EB3" w:rsidRPr="00D070BD" w:rsidRDefault="00353EB3" w:rsidP="00353EB3">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Turi būti ne mažiau kaip du LED tipo oranžiniai švyturėliai: du galinėje šiukšliavežės antstato dalyje.</w:t>
            </w:r>
          </w:p>
        </w:tc>
      </w:tr>
      <w:tr w:rsidR="00D070BD" w:rsidRPr="00D070BD" w14:paraId="33B6C9DC" w14:textId="77777777" w:rsidTr="00107714">
        <w:tc>
          <w:tcPr>
            <w:tcW w:w="696" w:type="dxa"/>
            <w:vAlign w:val="center"/>
          </w:tcPr>
          <w:p w14:paraId="09DDB056"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3.17.</w:t>
            </w:r>
          </w:p>
        </w:tc>
        <w:tc>
          <w:tcPr>
            <w:tcW w:w="2678" w:type="dxa"/>
            <w:vAlign w:val="center"/>
          </w:tcPr>
          <w:p w14:paraId="18C2799C"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Laipteliai</w:t>
            </w:r>
          </w:p>
        </w:tc>
        <w:tc>
          <w:tcPr>
            <w:tcW w:w="7877" w:type="dxa"/>
          </w:tcPr>
          <w:p w14:paraId="1D2BC87B" w14:textId="1CDBF923" w:rsidR="00353EB3" w:rsidRPr="00D070BD" w:rsidRDefault="00353EB3" w:rsidP="00353EB3">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Du laipteliai galinėje dalyje aptarnaujantiems darbuotojams ir automobilio greičio apribojimo funkcijos iki 30 km/h., atitinkantys EN1501-1 standartus.</w:t>
            </w:r>
          </w:p>
        </w:tc>
      </w:tr>
      <w:tr w:rsidR="00D070BD" w:rsidRPr="00D070BD" w14:paraId="29502D56" w14:textId="77777777" w:rsidTr="006A2D51">
        <w:tc>
          <w:tcPr>
            <w:tcW w:w="696" w:type="dxa"/>
            <w:vAlign w:val="center"/>
          </w:tcPr>
          <w:p w14:paraId="066AD916"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3.18.</w:t>
            </w:r>
          </w:p>
        </w:tc>
        <w:tc>
          <w:tcPr>
            <w:tcW w:w="2678" w:type="dxa"/>
            <w:vAlign w:val="center"/>
          </w:tcPr>
          <w:p w14:paraId="4C16E481"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Galinis atidaromas bortas</w:t>
            </w:r>
          </w:p>
        </w:tc>
        <w:tc>
          <w:tcPr>
            <w:tcW w:w="7877" w:type="dxa"/>
          </w:tcPr>
          <w:p w14:paraId="7B027BB1" w14:textId="4B5E8A85" w:rsidR="00353EB3" w:rsidRPr="00D070BD" w:rsidRDefault="00353EB3" w:rsidP="00353EB3">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 xml:space="preserve">Galinis atidaromas bortas su saugumo blokavimo sistema skirtas </w:t>
            </w:r>
            <w:proofErr w:type="spellStart"/>
            <w:r w:rsidRPr="00D070BD">
              <w:rPr>
                <w:rFonts w:ascii="Times New Roman" w:eastAsia="Times New Roman" w:hAnsi="Times New Roman" w:cs="Times New Roman"/>
                <w:sz w:val="24"/>
                <w:szCs w:val="24"/>
              </w:rPr>
              <w:t>negabaritinių</w:t>
            </w:r>
            <w:proofErr w:type="spellEnd"/>
            <w:r w:rsidRPr="00D070BD">
              <w:rPr>
                <w:rFonts w:ascii="Times New Roman" w:eastAsia="Times New Roman" w:hAnsi="Times New Roman" w:cs="Times New Roman"/>
                <w:sz w:val="24"/>
                <w:szCs w:val="24"/>
              </w:rPr>
              <w:t xml:space="preserve"> atliekų krovimui.</w:t>
            </w:r>
          </w:p>
        </w:tc>
      </w:tr>
      <w:tr w:rsidR="00D070BD" w:rsidRPr="00D070BD" w14:paraId="54E20B6C" w14:textId="77777777" w:rsidTr="002F1735">
        <w:tc>
          <w:tcPr>
            <w:tcW w:w="696" w:type="dxa"/>
            <w:vAlign w:val="center"/>
          </w:tcPr>
          <w:p w14:paraId="03E815C9"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3.19.</w:t>
            </w:r>
          </w:p>
        </w:tc>
        <w:tc>
          <w:tcPr>
            <w:tcW w:w="2678" w:type="dxa"/>
            <w:vAlign w:val="center"/>
          </w:tcPr>
          <w:p w14:paraId="799875D1"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Variklio apsukų valdymas</w:t>
            </w:r>
          </w:p>
        </w:tc>
        <w:tc>
          <w:tcPr>
            <w:tcW w:w="7877" w:type="dxa"/>
          </w:tcPr>
          <w:p w14:paraId="0CAC9BCF" w14:textId="275A8D10" w:rsidR="00353EB3" w:rsidRPr="00D070BD" w:rsidRDefault="00353EB3" w:rsidP="00353EB3">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Automatinis variklio apsukų valdymas priklausomai nuo galios poreikio hidraulinėje sistemoje.</w:t>
            </w:r>
          </w:p>
        </w:tc>
      </w:tr>
      <w:tr w:rsidR="00D070BD" w:rsidRPr="00D070BD" w14:paraId="29153432" w14:textId="77777777">
        <w:tc>
          <w:tcPr>
            <w:tcW w:w="696" w:type="dxa"/>
            <w:vAlign w:val="center"/>
          </w:tcPr>
          <w:p w14:paraId="7EDD030D" w14:textId="77777777" w:rsidR="00E231D0" w:rsidRPr="00D070BD" w:rsidRDefault="00AC2C4F"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b/>
                <w:sz w:val="24"/>
                <w:szCs w:val="24"/>
              </w:rPr>
              <w:t>IV.</w:t>
            </w:r>
          </w:p>
        </w:tc>
        <w:tc>
          <w:tcPr>
            <w:tcW w:w="10555" w:type="dxa"/>
            <w:gridSpan w:val="2"/>
            <w:vAlign w:val="center"/>
          </w:tcPr>
          <w:p w14:paraId="7FCAFB3C" w14:textId="77777777" w:rsidR="00E231D0" w:rsidRPr="00D070BD" w:rsidRDefault="00AC2C4F" w:rsidP="00D97EB7">
            <w:pPr>
              <w:ind w:firstLine="0"/>
              <w:rPr>
                <w:rFonts w:ascii="Times New Roman" w:eastAsia="Times New Roman" w:hAnsi="Times New Roman" w:cs="Times New Roman"/>
                <w:sz w:val="24"/>
                <w:szCs w:val="24"/>
              </w:rPr>
            </w:pPr>
            <w:r w:rsidRPr="00D070BD">
              <w:rPr>
                <w:rFonts w:ascii="Times New Roman" w:eastAsia="Times New Roman" w:hAnsi="Times New Roman" w:cs="Times New Roman"/>
                <w:b/>
                <w:sz w:val="24"/>
                <w:szCs w:val="24"/>
              </w:rPr>
              <w:t>HIDROMANIPULIATORIUS</w:t>
            </w:r>
          </w:p>
        </w:tc>
      </w:tr>
      <w:tr w:rsidR="00D070BD" w:rsidRPr="00D070BD" w14:paraId="35FC8C65" w14:textId="77777777" w:rsidTr="00DE4819">
        <w:tc>
          <w:tcPr>
            <w:tcW w:w="696" w:type="dxa"/>
          </w:tcPr>
          <w:p w14:paraId="2D801E55"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4.1</w:t>
            </w:r>
          </w:p>
        </w:tc>
        <w:tc>
          <w:tcPr>
            <w:tcW w:w="2678" w:type="dxa"/>
            <w:vAlign w:val="center"/>
          </w:tcPr>
          <w:p w14:paraId="27187740"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Montavimo vieta</w:t>
            </w:r>
          </w:p>
        </w:tc>
        <w:tc>
          <w:tcPr>
            <w:tcW w:w="7877" w:type="dxa"/>
          </w:tcPr>
          <w:p w14:paraId="4F561F53" w14:textId="1C65AEC7" w:rsidR="00353EB3" w:rsidRPr="00D070BD" w:rsidRDefault="00353EB3" w:rsidP="00353EB3">
            <w:pPr>
              <w:ind w:firstLine="0"/>
              <w:jc w:val="both"/>
              <w:rPr>
                <w:rFonts w:ascii="Times New Roman" w:eastAsia="Times New Roman" w:hAnsi="Times New Roman" w:cs="Times New Roman"/>
                <w:sz w:val="24"/>
                <w:szCs w:val="24"/>
                <w:u w:val="single"/>
              </w:rPr>
            </w:pPr>
            <w:proofErr w:type="spellStart"/>
            <w:r w:rsidRPr="00D070BD">
              <w:rPr>
                <w:rFonts w:ascii="Times New Roman" w:eastAsia="Times New Roman" w:hAnsi="Times New Roman" w:cs="Times New Roman"/>
                <w:sz w:val="24"/>
                <w:szCs w:val="24"/>
              </w:rPr>
              <w:t>Hidromanipuliatorius</w:t>
            </w:r>
            <w:proofErr w:type="spellEnd"/>
            <w:r w:rsidRPr="00D070BD">
              <w:rPr>
                <w:rFonts w:ascii="Times New Roman" w:eastAsia="Times New Roman" w:hAnsi="Times New Roman" w:cs="Times New Roman"/>
                <w:sz w:val="24"/>
                <w:szCs w:val="24"/>
              </w:rPr>
              <w:t xml:space="preserve"> turi būti sumontuotas ant automobilio važiuoklės rėmo tarp kabinos ir antstato</w:t>
            </w:r>
          </w:p>
        </w:tc>
      </w:tr>
      <w:tr w:rsidR="00D070BD" w:rsidRPr="00D070BD" w14:paraId="5F26ECE6" w14:textId="77777777" w:rsidTr="005E250E">
        <w:tc>
          <w:tcPr>
            <w:tcW w:w="696" w:type="dxa"/>
          </w:tcPr>
          <w:p w14:paraId="34A2BEFB"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4.2</w:t>
            </w:r>
          </w:p>
        </w:tc>
        <w:tc>
          <w:tcPr>
            <w:tcW w:w="2678" w:type="dxa"/>
            <w:vAlign w:val="center"/>
          </w:tcPr>
          <w:p w14:paraId="6285772D"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Kėlimo momentas</w:t>
            </w:r>
          </w:p>
        </w:tc>
        <w:tc>
          <w:tcPr>
            <w:tcW w:w="7877" w:type="dxa"/>
          </w:tcPr>
          <w:p w14:paraId="09F6E11E" w14:textId="3280BEE9" w:rsidR="00353EB3" w:rsidRPr="00D070BD" w:rsidRDefault="00353EB3" w:rsidP="00353EB3">
            <w:pPr>
              <w:ind w:firstLine="0"/>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 xml:space="preserve">Ne mažesnis 14 </w:t>
            </w:r>
            <w:proofErr w:type="spellStart"/>
            <w:r w:rsidRPr="00D070BD">
              <w:rPr>
                <w:rFonts w:ascii="Times New Roman" w:eastAsia="Times New Roman" w:hAnsi="Times New Roman" w:cs="Times New Roman"/>
                <w:sz w:val="24"/>
                <w:szCs w:val="24"/>
              </w:rPr>
              <w:t>tm</w:t>
            </w:r>
            <w:proofErr w:type="spellEnd"/>
            <w:r w:rsidRPr="00D070BD">
              <w:rPr>
                <w:rFonts w:ascii="Times New Roman" w:eastAsia="Times New Roman" w:hAnsi="Times New Roman" w:cs="Times New Roman"/>
                <w:sz w:val="24"/>
                <w:szCs w:val="24"/>
              </w:rPr>
              <w:t>.</w:t>
            </w:r>
          </w:p>
        </w:tc>
      </w:tr>
      <w:tr w:rsidR="00D070BD" w:rsidRPr="00D070BD" w14:paraId="4A43711E" w14:textId="77777777" w:rsidTr="00EB09C5">
        <w:tc>
          <w:tcPr>
            <w:tcW w:w="696" w:type="dxa"/>
            <w:shd w:val="clear" w:color="auto" w:fill="auto"/>
          </w:tcPr>
          <w:p w14:paraId="735B2BD0"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4.3</w:t>
            </w:r>
          </w:p>
        </w:tc>
        <w:tc>
          <w:tcPr>
            <w:tcW w:w="2678" w:type="dxa"/>
            <w:shd w:val="clear" w:color="auto" w:fill="FFFFFF"/>
          </w:tcPr>
          <w:p w14:paraId="0BACB8DC"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Sukimo momentas.</w:t>
            </w:r>
          </w:p>
        </w:tc>
        <w:tc>
          <w:tcPr>
            <w:tcW w:w="7877" w:type="dxa"/>
            <w:shd w:val="clear" w:color="auto" w:fill="FFFFFF"/>
          </w:tcPr>
          <w:p w14:paraId="3AB198E6" w14:textId="0CAF5193" w:rsidR="00353EB3" w:rsidRPr="00D070BD" w:rsidRDefault="00353EB3" w:rsidP="00353EB3">
            <w:pPr>
              <w:ind w:firstLine="0"/>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 xml:space="preserve">Ne mažesnis 15 </w:t>
            </w:r>
            <w:proofErr w:type="spellStart"/>
            <w:r w:rsidRPr="00D070BD">
              <w:rPr>
                <w:rFonts w:ascii="Times New Roman" w:eastAsia="Times New Roman" w:hAnsi="Times New Roman" w:cs="Times New Roman"/>
                <w:sz w:val="24"/>
                <w:szCs w:val="24"/>
              </w:rPr>
              <w:t>kNm</w:t>
            </w:r>
            <w:proofErr w:type="spellEnd"/>
            <w:r w:rsidRPr="00D070BD">
              <w:rPr>
                <w:rFonts w:ascii="Times New Roman" w:eastAsia="Times New Roman" w:hAnsi="Times New Roman" w:cs="Times New Roman"/>
                <w:sz w:val="24"/>
                <w:szCs w:val="24"/>
              </w:rPr>
              <w:t>.</w:t>
            </w:r>
          </w:p>
        </w:tc>
      </w:tr>
      <w:tr w:rsidR="00D070BD" w:rsidRPr="00D070BD" w14:paraId="1D01A5D3" w14:textId="77777777" w:rsidTr="000320AA">
        <w:tc>
          <w:tcPr>
            <w:tcW w:w="696" w:type="dxa"/>
            <w:shd w:val="clear" w:color="auto" w:fill="auto"/>
          </w:tcPr>
          <w:p w14:paraId="18576344"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4.4</w:t>
            </w:r>
          </w:p>
        </w:tc>
        <w:tc>
          <w:tcPr>
            <w:tcW w:w="2678" w:type="dxa"/>
            <w:shd w:val="clear" w:color="auto" w:fill="FFFFFF"/>
          </w:tcPr>
          <w:p w14:paraId="6B87F999"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Strėlės posūkio kampas.</w:t>
            </w:r>
          </w:p>
        </w:tc>
        <w:tc>
          <w:tcPr>
            <w:tcW w:w="7877" w:type="dxa"/>
            <w:shd w:val="clear" w:color="auto" w:fill="FFFFFF"/>
          </w:tcPr>
          <w:p w14:paraId="614E8999" w14:textId="40300B75" w:rsidR="00353EB3" w:rsidRPr="00D070BD" w:rsidRDefault="00353EB3" w:rsidP="00353EB3">
            <w:pPr>
              <w:ind w:firstLine="0"/>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Ne mažesnis 420°.</w:t>
            </w:r>
          </w:p>
        </w:tc>
      </w:tr>
      <w:tr w:rsidR="00D070BD" w:rsidRPr="00D070BD" w14:paraId="17BCDE46" w14:textId="77777777" w:rsidTr="0038760F">
        <w:tc>
          <w:tcPr>
            <w:tcW w:w="696" w:type="dxa"/>
            <w:shd w:val="clear" w:color="auto" w:fill="auto"/>
          </w:tcPr>
          <w:p w14:paraId="63435110"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4.5</w:t>
            </w:r>
          </w:p>
        </w:tc>
        <w:tc>
          <w:tcPr>
            <w:tcW w:w="2678" w:type="dxa"/>
            <w:shd w:val="clear" w:color="auto" w:fill="FFFFFF"/>
          </w:tcPr>
          <w:p w14:paraId="2889C29B"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Strėlės hidraulinis siekis.</w:t>
            </w:r>
          </w:p>
        </w:tc>
        <w:tc>
          <w:tcPr>
            <w:tcW w:w="7877" w:type="dxa"/>
            <w:shd w:val="clear" w:color="auto" w:fill="FFFFFF"/>
          </w:tcPr>
          <w:p w14:paraId="189498F6" w14:textId="0103FE32" w:rsidR="00353EB3" w:rsidRPr="00D070BD" w:rsidRDefault="00353EB3" w:rsidP="00353EB3">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Ne mažiau 10 m.</w:t>
            </w:r>
          </w:p>
        </w:tc>
      </w:tr>
      <w:tr w:rsidR="00D070BD" w:rsidRPr="00D070BD" w14:paraId="37AF4437" w14:textId="77777777" w:rsidTr="005C4D4C">
        <w:tc>
          <w:tcPr>
            <w:tcW w:w="696" w:type="dxa"/>
            <w:shd w:val="clear" w:color="auto" w:fill="auto"/>
          </w:tcPr>
          <w:p w14:paraId="43A7F327"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4.6</w:t>
            </w:r>
          </w:p>
        </w:tc>
        <w:tc>
          <w:tcPr>
            <w:tcW w:w="2678" w:type="dxa"/>
            <w:shd w:val="clear" w:color="auto" w:fill="FFFFFF"/>
          </w:tcPr>
          <w:p w14:paraId="1D280333"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Keliamoji galia esant strėlės siekiui 4,0 m.</w:t>
            </w:r>
          </w:p>
        </w:tc>
        <w:tc>
          <w:tcPr>
            <w:tcW w:w="7877" w:type="dxa"/>
            <w:shd w:val="clear" w:color="auto" w:fill="FFFFFF"/>
          </w:tcPr>
          <w:p w14:paraId="24F3CA94" w14:textId="2355A2E2" w:rsidR="00353EB3" w:rsidRPr="00D070BD" w:rsidRDefault="00353EB3" w:rsidP="00353EB3">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Ne mažiau 3500 kg.</w:t>
            </w:r>
          </w:p>
        </w:tc>
      </w:tr>
      <w:tr w:rsidR="00D070BD" w:rsidRPr="00D070BD" w14:paraId="3F57030F" w14:textId="77777777" w:rsidTr="00E4457E">
        <w:tc>
          <w:tcPr>
            <w:tcW w:w="696" w:type="dxa"/>
            <w:shd w:val="clear" w:color="auto" w:fill="auto"/>
          </w:tcPr>
          <w:p w14:paraId="59D8D183"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4.7</w:t>
            </w:r>
          </w:p>
        </w:tc>
        <w:tc>
          <w:tcPr>
            <w:tcW w:w="2678" w:type="dxa"/>
            <w:shd w:val="clear" w:color="auto" w:fill="FFFFFF"/>
          </w:tcPr>
          <w:p w14:paraId="6DEA7F21"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Keliamoji galia esant pilnam strėlės siekiui.</w:t>
            </w:r>
          </w:p>
        </w:tc>
        <w:tc>
          <w:tcPr>
            <w:tcW w:w="7877" w:type="dxa"/>
            <w:shd w:val="clear" w:color="auto" w:fill="FFFFFF"/>
          </w:tcPr>
          <w:p w14:paraId="47631630" w14:textId="40F2D88A" w:rsidR="00353EB3" w:rsidRPr="00D070BD" w:rsidRDefault="00353EB3" w:rsidP="00353EB3">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Ne mažiau 1300 kg.</w:t>
            </w:r>
          </w:p>
        </w:tc>
      </w:tr>
      <w:tr w:rsidR="00D070BD" w:rsidRPr="00D070BD" w14:paraId="47D9FE80" w14:textId="77777777" w:rsidTr="000B57D0">
        <w:tc>
          <w:tcPr>
            <w:tcW w:w="696" w:type="dxa"/>
            <w:shd w:val="clear" w:color="auto" w:fill="auto"/>
          </w:tcPr>
          <w:p w14:paraId="081D2534"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4.8</w:t>
            </w:r>
          </w:p>
        </w:tc>
        <w:tc>
          <w:tcPr>
            <w:tcW w:w="2678" w:type="dxa"/>
            <w:shd w:val="clear" w:color="auto" w:fill="FFFFFF"/>
          </w:tcPr>
          <w:p w14:paraId="6128EBB1"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Išvadai centriniam kelmo tepimui.</w:t>
            </w:r>
          </w:p>
        </w:tc>
        <w:tc>
          <w:tcPr>
            <w:tcW w:w="7877" w:type="dxa"/>
            <w:shd w:val="clear" w:color="auto" w:fill="FFFFFF"/>
          </w:tcPr>
          <w:p w14:paraId="29589F0A" w14:textId="01F20F0A" w:rsidR="00353EB3" w:rsidRPr="00D070BD" w:rsidRDefault="00353EB3" w:rsidP="00353EB3">
            <w:pPr>
              <w:ind w:firstLine="0"/>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Būtina.</w:t>
            </w:r>
          </w:p>
        </w:tc>
      </w:tr>
      <w:tr w:rsidR="00D070BD" w:rsidRPr="00D070BD" w14:paraId="02A6A274" w14:textId="77777777" w:rsidTr="001570A6">
        <w:tc>
          <w:tcPr>
            <w:tcW w:w="696" w:type="dxa"/>
            <w:shd w:val="clear" w:color="auto" w:fill="auto"/>
          </w:tcPr>
          <w:p w14:paraId="1105535D"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4.9</w:t>
            </w:r>
          </w:p>
        </w:tc>
        <w:tc>
          <w:tcPr>
            <w:tcW w:w="2678" w:type="dxa"/>
            <w:shd w:val="clear" w:color="auto" w:fill="FFFFFF"/>
          </w:tcPr>
          <w:p w14:paraId="145BC89E"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Visų manipuliatoriaus funkcijų valdymas.</w:t>
            </w:r>
          </w:p>
        </w:tc>
        <w:tc>
          <w:tcPr>
            <w:tcW w:w="7877" w:type="dxa"/>
            <w:shd w:val="clear" w:color="auto" w:fill="FFFFFF"/>
          </w:tcPr>
          <w:p w14:paraId="5329B8E2" w14:textId="5175DE88" w:rsidR="00353EB3" w:rsidRPr="00D070BD" w:rsidRDefault="00353EB3" w:rsidP="00353EB3">
            <w:pPr>
              <w:ind w:firstLine="0"/>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Turi būti radijo bangų pultu.</w:t>
            </w:r>
          </w:p>
        </w:tc>
      </w:tr>
      <w:tr w:rsidR="00D070BD" w:rsidRPr="00D070BD" w14:paraId="4CC97B2E" w14:textId="77777777" w:rsidTr="00674A95">
        <w:tc>
          <w:tcPr>
            <w:tcW w:w="696" w:type="dxa"/>
            <w:shd w:val="clear" w:color="auto" w:fill="auto"/>
          </w:tcPr>
          <w:p w14:paraId="4DB2E247"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4.11</w:t>
            </w:r>
          </w:p>
        </w:tc>
        <w:tc>
          <w:tcPr>
            <w:tcW w:w="2678" w:type="dxa"/>
            <w:shd w:val="clear" w:color="auto" w:fill="FFFFFF"/>
          </w:tcPr>
          <w:p w14:paraId="629FA917"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Papildomos strėlės funkcijos.</w:t>
            </w:r>
          </w:p>
        </w:tc>
        <w:tc>
          <w:tcPr>
            <w:tcW w:w="7877" w:type="dxa"/>
            <w:shd w:val="clear" w:color="auto" w:fill="FFFFFF"/>
          </w:tcPr>
          <w:p w14:paraId="432DBD71" w14:textId="370E8C8B" w:rsidR="00353EB3" w:rsidRPr="00D070BD" w:rsidRDefault="00353EB3" w:rsidP="00353EB3">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Ne mažiau 2 vnt. hidrauliniai išvadai krano strėlės gale papildomiems hidrauliniams įrenginiams prijungti su greito jungimo jungtimis.</w:t>
            </w:r>
          </w:p>
        </w:tc>
      </w:tr>
      <w:tr w:rsidR="00D070BD" w:rsidRPr="00D070BD" w14:paraId="41FE3D7B" w14:textId="77777777" w:rsidTr="00980DF6">
        <w:tc>
          <w:tcPr>
            <w:tcW w:w="696" w:type="dxa"/>
            <w:shd w:val="clear" w:color="auto" w:fill="auto"/>
          </w:tcPr>
          <w:p w14:paraId="68877976"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4.15</w:t>
            </w:r>
          </w:p>
        </w:tc>
        <w:tc>
          <w:tcPr>
            <w:tcW w:w="2678" w:type="dxa"/>
            <w:shd w:val="clear" w:color="auto" w:fill="FFFFFF"/>
          </w:tcPr>
          <w:p w14:paraId="304B9755"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Atraminės kojos.</w:t>
            </w:r>
          </w:p>
        </w:tc>
        <w:tc>
          <w:tcPr>
            <w:tcW w:w="7877" w:type="dxa"/>
            <w:shd w:val="clear" w:color="auto" w:fill="FFFFFF"/>
          </w:tcPr>
          <w:p w14:paraId="22055799" w14:textId="589429AD" w:rsidR="00353EB3" w:rsidRPr="00D070BD" w:rsidRDefault="00353EB3" w:rsidP="00353EB3">
            <w:pPr>
              <w:ind w:firstLine="0"/>
              <w:jc w:val="both"/>
              <w:rPr>
                <w:rFonts w:ascii="Times New Roman" w:eastAsia="Times New Roman" w:hAnsi="Times New Roman" w:cs="Times New Roman"/>
                <w:sz w:val="24"/>
                <w:szCs w:val="24"/>
                <w:u w:val="single"/>
              </w:rPr>
            </w:pPr>
            <w:proofErr w:type="spellStart"/>
            <w:r w:rsidRPr="00D070BD">
              <w:rPr>
                <w:rFonts w:ascii="Times New Roman" w:eastAsia="Times New Roman" w:hAnsi="Times New Roman" w:cs="Times New Roman"/>
                <w:sz w:val="24"/>
                <w:szCs w:val="24"/>
              </w:rPr>
              <w:t>Hidrauliškai</w:t>
            </w:r>
            <w:proofErr w:type="spellEnd"/>
            <w:r w:rsidRPr="00D070BD">
              <w:rPr>
                <w:rFonts w:ascii="Times New Roman" w:eastAsia="Times New Roman" w:hAnsi="Times New Roman" w:cs="Times New Roman"/>
                <w:sz w:val="24"/>
                <w:szCs w:val="24"/>
              </w:rPr>
              <w:t xml:space="preserve"> arba mechaniškai į šalis išplatinamos atraminės kojos, valdomos pagrindiniu radijo pultu, fiksuotos, neužsukamos.</w:t>
            </w:r>
          </w:p>
        </w:tc>
      </w:tr>
      <w:tr w:rsidR="00D070BD" w:rsidRPr="00D070BD" w14:paraId="2A9D8A1E" w14:textId="77777777" w:rsidTr="00367625">
        <w:tc>
          <w:tcPr>
            <w:tcW w:w="696" w:type="dxa"/>
            <w:shd w:val="clear" w:color="auto" w:fill="auto"/>
          </w:tcPr>
          <w:p w14:paraId="51897AAA"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4.17</w:t>
            </w:r>
          </w:p>
        </w:tc>
        <w:tc>
          <w:tcPr>
            <w:tcW w:w="2678" w:type="dxa"/>
            <w:shd w:val="clear" w:color="auto" w:fill="FFFFFF"/>
          </w:tcPr>
          <w:p w14:paraId="2233A393"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Hidraulinė apsauga.</w:t>
            </w:r>
          </w:p>
        </w:tc>
        <w:tc>
          <w:tcPr>
            <w:tcW w:w="7877" w:type="dxa"/>
            <w:shd w:val="clear" w:color="auto" w:fill="FFFFFF"/>
          </w:tcPr>
          <w:p w14:paraId="3A5D5BF5" w14:textId="2CB501E3" w:rsidR="00353EB3" w:rsidRPr="00D070BD" w:rsidRDefault="00353EB3" w:rsidP="00353EB3">
            <w:pPr>
              <w:ind w:firstLine="0"/>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Visi hidrauliniai cilindrai privalo būti su apsauginiais vožtuvais.</w:t>
            </w:r>
          </w:p>
        </w:tc>
      </w:tr>
      <w:tr w:rsidR="00D070BD" w:rsidRPr="00D070BD" w14:paraId="79EA2F25" w14:textId="77777777" w:rsidTr="00563342">
        <w:tc>
          <w:tcPr>
            <w:tcW w:w="696" w:type="dxa"/>
            <w:shd w:val="clear" w:color="auto" w:fill="auto"/>
          </w:tcPr>
          <w:p w14:paraId="78C858A4"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4.18</w:t>
            </w:r>
          </w:p>
        </w:tc>
        <w:tc>
          <w:tcPr>
            <w:tcW w:w="2678" w:type="dxa"/>
            <w:shd w:val="clear" w:color="auto" w:fill="FFFFFF"/>
          </w:tcPr>
          <w:p w14:paraId="38FD912D"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 xml:space="preserve">Hidraulinių mazgų </w:t>
            </w:r>
            <w:r w:rsidRPr="00D070BD">
              <w:rPr>
                <w:rFonts w:ascii="Times New Roman" w:eastAsia="Times New Roman" w:hAnsi="Times New Roman" w:cs="Times New Roman"/>
                <w:sz w:val="24"/>
                <w:szCs w:val="24"/>
              </w:rPr>
              <w:lastRenderedPageBreak/>
              <w:t>apsauga.</w:t>
            </w:r>
          </w:p>
        </w:tc>
        <w:tc>
          <w:tcPr>
            <w:tcW w:w="7877" w:type="dxa"/>
            <w:shd w:val="clear" w:color="auto" w:fill="FFFFFF"/>
          </w:tcPr>
          <w:p w14:paraId="7B229CE6" w14:textId="22284E7F" w:rsidR="00353EB3" w:rsidRPr="00D070BD" w:rsidRDefault="00353EB3" w:rsidP="00353EB3">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lastRenderedPageBreak/>
              <w:t xml:space="preserve">Kolonos, strėlės, atraminių kojų hidraulinės žarnos, jungtys ir vamzdeliai turi </w:t>
            </w:r>
            <w:r w:rsidRPr="00D070BD">
              <w:rPr>
                <w:rFonts w:ascii="Times New Roman" w:eastAsia="Times New Roman" w:hAnsi="Times New Roman" w:cs="Times New Roman"/>
                <w:sz w:val="24"/>
                <w:szCs w:val="24"/>
              </w:rPr>
              <w:lastRenderedPageBreak/>
              <w:t>būti apsaugoti nuo išorinio pažeidimo.</w:t>
            </w:r>
          </w:p>
        </w:tc>
      </w:tr>
      <w:tr w:rsidR="00D070BD" w:rsidRPr="00D070BD" w14:paraId="43E268F5" w14:textId="77777777" w:rsidTr="005D66F8">
        <w:tc>
          <w:tcPr>
            <w:tcW w:w="696" w:type="dxa"/>
            <w:shd w:val="clear" w:color="auto" w:fill="auto"/>
          </w:tcPr>
          <w:p w14:paraId="281F8791"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lastRenderedPageBreak/>
              <w:t>4.19</w:t>
            </w:r>
          </w:p>
        </w:tc>
        <w:tc>
          <w:tcPr>
            <w:tcW w:w="2678" w:type="dxa"/>
            <w:shd w:val="clear" w:color="auto" w:fill="FFFFFF"/>
          </w:tcPr>
          <w:p w14:paraId="5CA09985"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Alyvos aušintuvas ir aukšto slėgio filtras.</w:t>
            </w:r>
          </w:p>
        </w:tc>
        <w:tc>
          <w:tcPr>
            <w:tcW w:w="7877" w:type="dxa"/>
            <w:shd w:val="clear" w:color="auto" w:fill="FFFFFF"/>
          </w:tcPr>
          <w:p w14:paraId="47312843" w14:textId="07FAA43F" w:rsidR="00353EB3" w:rsidRPr="00D070BD" w:rsidRDefault="00353EB3" w:rsidP="00353EB3">
            <w:pPr>
              <w:ind w:firstLine="0"/>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Aušinimo sistema užtikrinanti darbinę temperatūrą</w:t>
            </w:r>
          </w:p>
        </w:tc>
      </w:tr>
      <w:tr w:rsidR="00D070BD" w:rsidRPr="00D070BD" w14:paraId="5235CFC7" w14:textId="77777777">
        <w:tc>
          <w:tcPr>
            <w:tcW w:w="696" w:type="dxa"/>
            <w:vAlign w:val="center"/>
          </w:tcPr>
          <w:p w14:paraId="5FE157F1" w14:textId="77777777" w:rsidR="00E231D0" w:rsidRPr="00D070BD" w:rsidRDefault="00AC2C4F" w:rsidP="00D97EB7">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b/>
                <w:sz w:val="24"/>
                <w:szCs w:val="24"/>
              </w:rPr>
              <w:t>V.</w:t>
            </w:r>
          </w:p>
        </w:tc>
        <w:tc>
          <w:tcPr>
            <w:tcW w:w="10555" w:type="dxa"/>
            <w:gridSpan w:val="2"/>
            <w:vAlign w:val="center"/>
          </w:tcPr>
          <w:p w14:paraId="62F7A9B1" w14:textId="77777777" w:rsidR="00E231D0" w:rsidRPr="00D070BD" w:rsidRDefault="00AC2C4F" w:rsidP="00D97EB7">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b/>
                <w:sz w:val="24"/>
                <w:szCs w:val="24"/>
              </w:rPr>
              <w:t xml:space="preserve">APLINKOS APSAUGOS KRITERIJAI  </w:t>
            </w:r>
            <w:r w:rsidRPr="00D070BD">
              <w:rPr>
                <w:rFonts w:ascii="Times New Roman" w:eastAsia="Times New Roman" w:hAnsi="Times New Roman" w:cs="Times New Roman"/>
                <w:sz w:val="24"/>
                <w:szCs w:val="24"/>
              </w:rPr>
              <w:t xml:space="preserve"> </w:t>
            </w:r>
          </w:p>
        </w:tc>
      </w:tr>
      <w:tr w:rsidR="00D070BD" w:rsidRPr="00D070BD" w14:paraId="2446135C" w14:textId="77777777" w:rsidTr="00C81966">
        <w:trPr>
          <w:trHeight w:val="450"/>
        </w:trPr>
        <w:tc>
          <w:tcPr>
            <w:tcW w:w="696" w:type="dxa"/>
            <w:vAlign w:val="center"/>
          </w:tcPr>
          <w:p w14:paraId="7570F562" w14:textId="77777777" w:rsidR="00353EB3" w:rsidRPr="00D070BD" w:rsidRDefault="00353EB3" w:rsidP="00D97EB7">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5.1.</w:t>
            </w:r>
          </w:p>
        </w:tc>
        <w:tc>
          <w:tcPr>
            <w:tcW w:w="10555" w:type="dxa"/>
            <w:gridSpan w:val="2"/>
            <w:vAlign w:val="center"/>
          </w:tcPr>
          <w:p w14:paraId="743EB22B" w14:textId="09F73E9D" w:rsidR="00353EB3" w:rsidRPr="00D070BD" w:rsidRDefault="00353EB3" w:rsidP="00353EB3">
            <w:pPr>
              <w:ind w:firstLine="0"/>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rPr>
              <w:t>Transporto priemonė turi atitikti išmetamų teršalų standartą, ne mažesnį kaip EURO 6.</w:t>
            </w:r>
          </w:p>
        </w:tc>
      </w:tr>
    </w:tbl>
    <w:p w14:paraId="0C0F0B98" w14:textId="7E019931" w:rsidR="00E231D0" w:rsidRPr="00D070BD" w:rsidRDefault="00E231D0" w:rsidP="00353EB3">
      <w:pPr>
        <w:ind w:firstLine="0"/>
        <w:jc w:val="both"/>
        <w:rPr>
          <w:rFonts w:ascii="Times New Roman" w:eastAsia="Times New Roman" w:hAnsi="Times New Roman" w:cs="Times New Roman"/>
          <w:sz w:val="24"/>
          <w:szCs w:val="24"/>
          <w:u w:val="single"/>
        </w:rPr>
      </w:pPr>
    </w:p>
    <w:p w14:paraId="1389E93E" w14:textId="6A6ED4D0" w:rsidR="00A067FB" w:rsidRPr="00D070BD" w:rsidRDefault="00045D44" w:rsidP="00A067FB">
      <w:pPr>
        <w:tabs>
          <w:tab w:val="left" w:pos="450"/>
          <w:tab w:val="left" w:pos="630"/>
        </w:tabs>
        <w:suppressAutoHyphens/>
        <w:autoSpaceDN w:val="0"/>
        <w:spacing w:line="20" w:lineRule="atLeast"/>
        <w:ind w:firstLine="0"/>
        <w:jc w:val="both"/>
        <w:rPr>
          <w:rFonts w:ascii="Times New Roman" w:eastAsia="Times New Roman" w:hAnsi="Times New Roman" w:cs="Times New Roman"/>
          <w:b/>
          <w:sz w:val="24"/>
          <w:szCs w:val="24"/>
        </w:rPr>
      </w:pPr>
      <w:r w:rsidRPr="00D070BD">
        <w:rPr>
          <w:rFonts w:ascii="Times New Roman" w:eastAsia="Times New Roman" w:hAnsi="Times New Roman" w:cs="Times New Roman"/>
          <w:b/>
          <w:sz w:val="24"/>
          <w:szCs w:val="24"/>
        </w:rPr>
        <w:t xml:space="preserve">VI. </w:t>
      </w:r>
      <w:r w:rsidR="00A067FB" w:rsidRPr="00D070BD">
        <w:rPr>
          <w:rFonts w:ascii="Times New Roman" w:eastAsia="Times New Roman" w:hAnsi="Times New Roman" w:cs="Times New Roman"/>
          <w:b/>
          <w:sz w:val="24"/>
          <w:szCs w:val="24"/>
        </w:rPr>
        <w:t>REIKALAVIMAI LIZINGUI</w:t>
      </w:r>
    </w:p>
    <w:p w14:paraId="3A34BCC1" w14:textId="77777777" w:rsidR="007E65B0" w:rsidRDefault="007E65B0" w:rsidP="00264DDE">
      <w:pPr>
        <w:numPr>
          <w:ilvl w:val="0"/>
          <w:numId w:val="4"/>
        </w:numPr>
        <w:suppressAutoHyphens/>
        <w:autoSpaceDN w:val="0"/>
        <w:spacing w:line="20" w:lineRule="atLeast"/>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7E65B0">
        <w:rPr>
          <w:rFonts w:ascii="Times New Roman" w:eastAsia="Times New Roman" w:hAnsi="Times New Roman" w:cs="Times New Roman"/>
          <w:sz w:val="24"/>
          <w:szCs w:val="24"/>
        </w:rPr>
        <w:t>izingo laikotarpis – 5 (penkeri) metai (60 (šešiasdešimt) mėnesių) nuo transporto priemon</w:t>
      </w:r>
      <w:r>
        <w:rPr>
          <w:rFonts w:ascii="Times New Roman" w:eastAsia="Times New Roman" w:hAnsi="Times New Roman" w:cs="Times New Roman"/>
          <w:sz w:val="24"/>
          <w:szCs w:val="24"/>
        </w:rPr>
        <w:t>ės</w:t>
      </w:r>
      <w:r w:rsidRPr="007E65B0">
        <w:rPr>
          <w:rFonts w:ascii="Times New Roman" w:eastAsia="Times New Roman" w:hAnsi="Times New Roman" w:cs="Times New Roman"/>
          <w:sz w:val="24"/>
          <w:szCs w:val="24"/>
        </w:rPr>
        <w:t xml:space="preserve"> perdavimo-priėmimo trišalio akto, kurį pasirašo Tiekėjas, Perkan</w:t>
      </w:r>
      <w:r>
        <w:rPr>
          <w:rFonts w:ascii="Times New Roman" w:eastAsia="Times New Roman" w:hAnsi="Times New Roman" w:cs="Times New Roman"/>
          <w:sz w:val="24"/>
          <w:szCs w:val="24"/>
        </w:rPr>
        <w:t>čioji organizacija</w:t>
      </w:r>
      <w:r w:rsidRPr="007E65B0">
        <w:rPr>
          <w:rFonts w:ascii="Times New Roman" w:eastAsia="Times New Roman" w:hAnsi="Times New Roman" w:cs="Times New Roman"/>
          <w:sz w:val="24"/>
          <w:szCs w:val="24"/>
        </w:rPr>
        <w:t xml:space="preserve"> ir lizingo davėjas (toliau – trišalis aktas) pasirašymo dienos</w:t>
      </w:r>
      <w:r>
        <w:rPr>
          <w:rFonts w:ascii="Times New Roman" w:eastAsia="Times New Roman" w:hAnsi="Times New Roman" w:cs="Times New Roman"/>
          <w:sz w:val="24"/>
          <w:szCs w:val="24"/>
        </w:rPr>
        <w:t>.</w:t>
      </w:r>
      <w:r w:rsidR="00A067FB" w:rsidRPr="00D070BD">
        <w:rPr>
          <w:rFonts w:ascii="Times New Roman" w:eastAsia="Times New Roman" w:hAnsi="Times New Roman" w:cs="Times New Roman"/>
          <w:sz w:val="24"/>
          <w:szCs w:val="24"/>
        </w:rPr>
        <w:t xml:space="preserve"> </w:t>
      </w:r>
    </w:p>
    <w:p w14:paraId="0042E18C" w14:textId="77777777" w:rsidR="007E65B0" w:rsidRDefault="007E65B0" w:rsidP="00264DDE">
      <w:pPr>
        <w:numPr>
          <w:ilvl w:val="0"/>
          <w:numId w:val="4"/>
        </w:numPr>
        <w:suppressAutoHyphens/>
        <w:autoSpaceDN w:val="0"/>
        <w:spacing w:line="20" w:lineRule="atLeast"/>
        <w:ind w:left="0" w:firstLine="0"/>
        <w:contextualSpacing/>
        <w:jc w:val="both"/>
        <w:rPr>
          <w:rFonts w:ascii="Times New Roman" w:eastAsia="Times New Roman" w:hAnsi="Times New Roman" w:cs="Times New Roman"/>
          <w:sz w:val="24"/>
          <w:szCs w:val="24"/>
        </w:rPr>
      </w:pPr>
      <w:r w:rsidRPr="007E65B0">
        <w:rPr>
          <w:rFonts w:ascii="Times New Roman" w:eastAsia="Times New Roman" w:hAnsi="Times New Roman" w:cs="Times New Roman"/>
          <w:sz w:val="24"/>
          <w:szCs w:val="24"/>
        </w:rPr>
        <w:t>Finansinio lizingo sutarties galiojimo laikotarpis – 5 (penkeri) metai (60 (šešiasdešimt) mėnesių) nuo paskutinės</w:t>
      </w:r>
      <w:r w:rsidRPr="00D070BD">
        <w:rPr>
          <w:rFonts w:eastAsia="Times New Roman"/>
          <w:sz w:val="24"/>
          <w:szCs w:val="24"/>
        </w:rPr>
        <w:t xml:space="preserve"> </w:t>
      </w:r>
      <w:r w:rsidRPr="007E65B0">
        <w:rPr>
          <w:rFonts w:ascii="Times New Roman" w:eastAsia="Times New Roman" w:hAnsi="Times New Roman" w:cs="Times New Roman"/>
          <w:sz w:val="24"/>
          <w:szCs w:val="24"/>
        </w:rPr>
        <w:t>Tiekėjo pristatytos transporto priemonės trišalio akto pasirašymo dienos</w:t>
      </w:r>
      <w:r>
        <w:rPr>
          <w:rFonts w:ascii="Times New Roman" w:eastAsia="Times New Roman" w:hAnsi="Times New Roman" w:cs="Times New Roman"/>
          <w:sz w:val="24"/>
          <w:szCs w:val="24"/>
        </w:rPr>
        <w:t>.</w:t>
      </w:r>
    </w:p>
    <w:p w14:paraId="353626BC" w14:textId="2985776A" w:rsidR="00A067FB" w:rsidRPr="00D070BD" w:rsidRDefault="00A067FB" w:rsidP="00264DDE">
      <w:pPr>
        <w:numPr>
          <w:ilvl w:val="0"/>
          <w:numId w:val="4"/>
        </w:numPr>
        <w:suppressAutoHyphens/>
        <w:autoSpaceDN w:val="0"/>
        <w:spacing w:line="20" w:lineRule="atLeast"/>
        <w:ind w:left="0" w:firstLine="0"/>
        <w:contextualSpacing/>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Pasikeitus pridėtinės vertės mokesčio (toliau – PVM) tarifui sutarties kaina bus perskaičiuojama (t. y. kaina be pridėtinės vertės mokesčio nekeičiama, keičiamas tik vadovaujantis Pridėtinės vertės mokesčio įstatymo nustatyta tvarka apskaičiuotas mokesčio tarifas). Sutarties šalys, perskaičiuotą kainą įformina sutarties šalių atstovų pasirašomu protokolu.</w:t>
      </w:r>
    </w:p>
    <w:p w14:paraId="7978BC3B" w14:textId="77777777" w:rsidR="00A067FB" w:rsidRPr="00D070BD" w:rsidRDefault="00A067FB" w:rsidP="00264DDE">
      <w:pPr>
        <w:numPr>
          <w:ilvl w:val="0"/>
          <w:numId w:val="4"/>
        </w:numPr>
        <w:suppressAutoHyphens/>
        <w:autoSpaceDN w:val="0"/>
        <w:spacing w:line="20" w:lineRule="atLeast"/>
        <w:ind w:left="0" w:firstLine="0"/>
        <w:contextualSpacing/>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Pradinis įnašas – ne daugiau 10 (dešimt) proc. nuo lizinguojamo objekto vertės, be likutinės vertės.</w:t>
      </w:r>
    </w:p>
    <w:p w14:paraId="27DA1DA5" w14:textId="2DFD2E00" w:rsidR="00A067FB" w:rsidRDefault="00A067FB" w:rsidP="00264DDE">
      <w:pPr>
        <w:numPr>
          <w:ilvl w:val="0"/>
          <w:numId w:val="4"/>
        </w:numPr>
        <w:tabs>
          <w:tab w:val="left" w:pos="284"/>
          <w:tab w:val="left" w:pos="426"/>
        </w:tabs>
        <w:suppressAutoHyphens/>
        <w:autoSpaceDN w:val="0"/>
        <w:spacing w:line="20" w:lineRule="atLeast"/>
        <w:ind w:left="0" w:firstLine="0"/>
        <w:contextualSpacing/>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Mokėjimai vykdomi kas mėnesį.</w:t>
      </w:r>
    </w:p>
    <w:p w14:paraId="64DA802D" w14:textId="5E9CACEA" w:rsidR="00F835B0" w:rsidRPr="00F835B0" w:rsidRDefault="00F835B0" w:rsidP="00264DDE">
      <w:pPr>
        <w:numPr>
          <w:ilvl w:val="0"/>
          <w:numId w:val="4"/>
        </w:numPr>
        <w:tabs>
          <w:tab w:val="left" w:pos="284"/>
          <w:tab w:val="left" w:pos="426"/>
        </w:tabs>
        <w:suppressAutoHyphens/>
        <w:autoSpaceDN w:val="0"/>
        <w:spacing w:line="20" w:lineRule="atLeast"/>
        <w:ind w:left="0" w:firstLine="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Š</w:t>
      </w:r>
      <w:r w:rsidRPr="00F835B0">
        <w:rPr>
          <w:rFonts w:ascii="Times New Roman" w:eastAsia="Times New Roman" w:hAnsi="Times New Roman" w:cs="Times New Roman"/>
          <w:bCs/>
          <w:sz w:val="24"/>
          <w:szCs w:val="24"/>
        </w:rPr>
        <w:t xml:space="preserve">iukšliavežė (16-19 </w:t>
      </w:r>
      <w:proofErr w:type="spellStart"/>
      <w:r w:rsidRPr="00F835B0">
        <w:rPr>
          <w:rFonts w:ascii="Times New Roman" w:eastAsia="Times New Roman" w:hAnsi="Times New Roman" w:cs="Times New Roman"/>
          <w:bCs/>
          <w:sz w:val="24"/>
          <w:szCs w:val="24"/>
        </w:rPr>
        <w:t>kub.m</w:t>
      </w:r>
      <w:proofErr w:type="spellEnd"/>
      <w:r w:rsidRPr="00F835B0">
        <w:rPr>
          <w:rFonts w:ascii="Times New Roman" w:eastAsia="Times New Roman" w:hAnsi="Times New Roman" w:cs="Times New Roman"/>
          <w:bCs/>
          <w:sz w:val="24"/>
          <w:szCs w:val="24"/>
        </w:rPr>
        <w:t xml:space="preserve">.) su </w:t>
      </w:r>
      <w:proofErr w:type="spellStart"/>
      <w:r w:rsidRPr="00F835B0">
        <w:rPr>
          <w:rFonts w:ascii="Times New Roman" w:eastAsia="Times New Roman" w:hAnsi="Times New Roman" w:cs="Times New Roman"/>
          <w:bCs/>
          <w:sz w:val="24"/>
          <w:szCs w:val="24"/>
        </w:rPr>
        <w:t>hidromanipuliatoriumi</w:t>
      </w:r>
      <w:proofErr w:type="spellEnd"/>
      <w:r w:rsidRPr="00F835B0">
        <w:rPr>
          <w:rFonts w:ascii="Times New Roman" w:eastAsia="Times New Roman" w:hAnsi="Times New Roman" w:cs="Times New Roman"/>
          <w:bCs/>
          <w:sz w:val="24"/>
          <w:szCs w:val="24"/>
        </w:rPr>
        <w:t xml:space="preserve"> ir antžemine konteinerių kėlimo įranga</w:t>
      </w:r>
      <w:r>
        <w:rPr>
          <w:rFonts w:ascii="Times New Roman" w:eastAsia="Times New Roman" w:hAnsi="Times New Roman" w:cs="Times New Roman"/>
          <w:bCs/>
          <w:sz w:val="24"/>
          <w:szCs w:val="24"/>
        </w:rPr>
        <w:t xml:space="preserve"> turi būti pristatyta </w:t>
      </w:r>
      <w:r w:rsidRPr="00064497">
        <w:rPr>
          <w:rFonts w:ascii="Times New Roman" w:eastAsia="Calibri" w:hAnsi="Times New Roman" w:cs="Times New Roman"/>
          <w:sz w:val="24"/>
          <w:szCs w:val="24"/>
        </w:rPr>
        <w:t>ne vėliau kaip per 2 (du) mėnesius nuo Sutarties įsigaliojimo dienos šiuo adresu: Stipirkių g. 2, Stipirkių k., Akmenės r.</w:t>
      </w:r>
    </w:p>
    <w:p w14:paraId="75B0004E" w14:textId="77777777" w:rsidR="00A067FB" w:rsidRPr="00D070BD" w:rsidRDefault="00A067FB" w:rsidP="00264DDE">
      <w:pPr>
        <w:numPr>
          <w:ilvl w:val="0"/>
          <w:numId w:val="4"/>
        </w:numPr>
        <w:tabs>
          <w:tab w:val="left" w:pos="284"/>
          <w:tab w:val="left" w:pos="426"/>
        </w:tabs>
        <w:suppressAutoHyphens/>
        <w:autoSpaceDN w:val="0"/>
        <w:spacing w:line="20" w:lineRule="atLeast"/>
        <w:ind w:left="0" w:firstLine="0"/>
        <w:contextualSpacing/>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Palūkanos – kintamos, 5 (penki) metai, eurais.</w:t>
      </w:r>
    </w:p>
    <w:p w14:paraId="7C08A778" w14:textId="77777777" w:rsidR="00A067FB" w:rsidRPr="00D070BD" w:rsidRDefault="00A067FB" w:rsidP="00264DDE">
      <w:pPr>
        <w:numPr>
          <w:ilvl w:val="0"/>
          <w:numId w:val="4"/>
        </w:numPr>
        <w:tabs>
          <w:tab w:val="left" w:pos="284"/>
          <w:tab w:val="left" w:pos="426"/>
        </w:tabs>
        <w:suppressAutoHyphens/>
        <w:autoSpaceDN w:val="0"/>
        <w:spacing w:line="20" w:lineRule="atLeast"/>
        <w:ind w:left="0" w:firstLine="0"/>
        <w:contextualSpacing/>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 xml:space="preserve">Palūkanų normos dalis perskaičiuojama palūkanų bazė </w:t>
      </w:r>
      <w:proofErr w:type="spellStart"/>
      <w:r w:rsidRPr="00D070BD">
        <w:rPr>
          <w:rFonts w:ascii="Times New Roman" w:eastAsia="Times New Roman" w:hAnsi="Times New Roman" w:cs="Times New Roman"/>
          <w:sz w:val="24"/>
          <w:szCs w:val="24"/>
        </w:rPr>
        <w:t>Euribor</w:t>
      </w:r>
      <w:proofErr w:type="spellEnd"/>
      <w:r w:rsidRPr="00D070BD">
        <w:rPr>
          <w:rFonts w:ascii="Times New Roman" w:eastAsia="Times New Roman" w:hAnsi="Times New Roman" w:cs="Times New Roman"/>
          <w:sz w:val="24"/>
          <w:szCs w:val="24"/>
        </w:rPr>
        <w:t xml:space="preserve"> – ne dažniau kaip kas 6 (šešis) mėnesius.</w:t>
      </w:r>
    </w:p>
    <w:p w14:paraId="730D9F9A" w14:textId="77777777" w:rsidR="00A067FB" w:rsidRPr="00D070BD" w:rsidRDefault="00A067FB" w:rsidP="00264DDE">
      <w:pPr>
        <w:numPr>
          <w:ilvl w:val="0"/>
          <w:numId w:val="4"/>
        </w:numPr>
        <w:tabs>
          <w:tab w:val="left" w:pos="284"/>
          <w:tab w:val="left" w:pos="426"/>
        </w:tabs>
        <w:suppressAutoHyphens/>
        <w:autoSpaceDN w:val="0"/>
        <w:spacing w:line="20" w:lineRule="atLeast"/>
        <w:ind w:left="0" w:firstLine="0"/>
        <w:contextualSpacing/>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Lizingo mokėjimo būdas – linijinis.</w:t>
      </w:r>
    </w:p>
    <w:p w14:paraId="6CB0BE45" w14:textId="77777777" w:rsidR="00A067FB" w:rsidRPr="00D070BD" w:rsidRDefault="00A067FB" w:rsidP="00264DDE">
      <w:pPr>
        <w:numPr>
          <w:ilvl w:val="0"/>
          <w:numId w:val="4"/>
        </w:numPr>
        <w:tabs>
          <w:tab w:val="left" w:pos="284"/>
          <w:tab w:val="left" w:pos="426"/>
        </w:tabs>
        <w:suppressAutoHyphens/>
        <w:autoSpaceDN w:val="0"/>
        <w:spacing w:line="20" w:lineRule="atLeast"/>
        <w:ind w:left="0" w:firstLine="0"/>
        <w:contextualSpacing/>
        <w:jc w:val="both"/>
        <w:rPr>
          <w:rFonts w:ascii="Times New Roman" w:eastAsia="Times New Roman" w:hAnsi="Times New Roman" w:cs="Times New Roman"/>
          <w:sz w:val="24"/>
          <w:szCs w:val="24"/>
        </w:rPr>
      </w:pPr>
      <w:r w:rsidRPr="007E65B0">
        <w:rPr>
          <w:rFonts w:ascii="Times New Roman" w:eastAsia="Times New Roman" w:hAnsi="Times New Roman" w:cs="Times New Roman"/>
          <w:sz w:val="24"/>
          <w:szCs w:val="24"/>
          <w:u w:val="single"/>
        </w:rPr>
        <w:t>Tiekėjas su pasiūlymu turi pateikti lizingo grąžinimo grafiką</w:t>
      </w:r>
      <w:r w:rsidRPr="00D070BD">
        <w:rPr>
          <w:rFonts w:ascii="Times New Roman" w:eastAsia="Times New Roman" w:hAnsi="Times New Roman" w:cs="Times New Roman"/>
          <w:sz w:val="24"/>
          <w:szCs w:val="24"/>
        </w:rPr>
        <w:t xml:space="preserve">, kuriame turi nurodyti: turto kainą </w:t>
      </w:r>
      <w:proofErr w:type="spellStart"/>
      <w:r w:rsidRPr="00D070BD">
        <w:rPr>
          <w:rFonts w:ascii="Times New Roman" w:eastAsia="Times New Roman" w:hAnsi="Times New Roman" w:cs="Times New Roman"/>
          <w:sz w:val="24"/>
          <w:szCs w:val="24"/>
        </w:rPr>
        <w:t>Eur</w:t>
      </w:r>
      <w:proofErr w:type="spellEnd"/>
      <w:r w:rsidRPr="00D070BD">
        <w:rPr>
          <w:rFonts w:ascii="Times New Roman" w:eastAsia="Times New Roman" w:hAnsi="Times New Roman" w:cs="Times New Roman"/>
          <w:sz w:val="24"/>
          <w:szCs w:val="24"/>
        </w:rPr>
        <w:t xml:space="preserve"> su PVM; pradinį įnašą, proc.; nekintančią banko maržą; 2025-01-02 </w:t>
      </w:r>
      <w:proofErr w:type="spellStart"/>
      <w:r w:rsidRPr="00D070BD">
        <w:rPr>
          <w:rFonts w:ascii="Times New Roman" w:eastAsia="Times New Roman" w:hAnsi="Times New Roman" w:cs="Times New Roman"/>
          <w:sz w:val="24"/>
          <w:szCs w:val="24"/>
        </w:rPr>
        <w:t>Euribor</w:t>
      </w:r>
      <w:proofErr w:type="spellEnd"/>
      <w:r w:rsidRPr="00D070BD">
        <w:rPr>
          <w:rFonts w:ascii="Times New Roman" w:eastAsia="Times New Roman" w:hAnsi="Times New Roman" w:cs="Times New Roman"/>
          <w:sz w:val="24"/>
          <w:szCs w:val="24"/>
        </w:rPr>
        <w:t>; įmokų datas; neišpirkto turto vertę; turto išpirkimo įmokas; palūkanų įmokas ir kt. mokesčius.</w:t>
      </w:r>
    </w:p>
    <w:p w14:paraId="5380497D" w14:textId="77777777" w:rsidR="00A067FB" w:rsidRPr="00D070BD" w:rsidRDefault="00A067FB" w:rsidP="00264DDE">
      <w:pPr>
        <w:numPr>
          <w:ilvl w:val="0"/>
          <w:numId w:val="4"/>
        </w:numPr>
        <w:tabs>
          <w:tab w:val="left" w:pos="284"/>
          <w:tab w:val="left" w:pos="426"/>
        </w:tabs>
        <w:suppressAutoHyphens/>
        <w:autoSpaceDN w:val="0"/>
        <w:spacing w:line="20" w:lineRule="atLeast"/>
        <w:ind w:left="0" w:firstLine="0"/>
        <w:contextualSpacing/>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Į tiekėjo siūlomą lizingo kainą turi būti įskaičiuoti visi mokesčiai (įskaitant, bet neapribojant sutarties aptarnavimo, sutarties pasirašymo, administravimo mokestis ir pan.).</w:t>
      </w:r>
    </w:p>
    <w:p w14:paraId="7B9013F4" w14:textId="77777777" w:rsidR="00A067FB" w:rsidRPr="00D070BD" w:rsidRDefault="00A067FB" w:rsidP="00264DDE">
      <w:pPr>
        <w:numPr>
          <w:ilvl w:val="0"/>
          <w:numId w:val="4"/>
        </w:numPr>
        <w:tabs>
          <w:tab w:val="left" w:pos="284"/>
          <w:tab w:val="left" w:pos="426"/>
        </w:tabs>
        <w:suppressAutoHyphens/>
        <w:autoSpaceDN w:val="0"/>
        <w:spacing w:line="20" w:lineRule="atLeast"/>
        <w:ind w:left="0" w:firstLine="0"/>
        <w:contextualSpacing/>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PVM įmoka yra dengiama iki 5 (penktos) įmokos grafike.</w:t>
      </w:r>
    </w:p>
    <w:p w14:paraId="128B802E" w14:textId="77777777" w:rsidR="00A067FB" w:rsidRPr="00D070BD" w:rsidRDefault="00A067FB" w:rsidP="00264DDE">
      <w:pPr>
        <w:pStyle w:val="Betarp1"/>
        <w:numPr>
          <w:ilvl w:val="0"/>
          <w:numId w:val="4"/>
        </w:numPr>
        <w:ind w:left="0" w:firstLine="0"/>
        <w:jc w:val="both"/>
        <w:rPr>
          <w:rFonts w:eastAsia="Times New Roman"/>
          <w:szCs w:val="24"/>
          <w:lang w:eastAsia="lt-LT"/>
        </w:rPr>
      </w:pPr>
      <w:r w:rsidRPr="00D070BD">
        <w:rPr>
          <w:rFonts w:eastAsia="Times New Roman"/>
          <w:szCs w:val="24"/>
          <w:lang w:eastAsia="lt-LT"/>
        </w:rPr>
        <w:t xml:space="preserve">Lizingo sutarties valiuta – eurai. </w:t>
      </w:r>
    </w:p>
    <w:p w14:paraId="0470C636" w14:textId="77777777" w:rsidR="007E65B0" w:rsidRPr="00D070BD" w:rsidRDefault="007E65B0" w:rsidP="007E65B0">
      <w:pPr>
        <w:pStyle w:val="Betarp1"/>
        <w:numPr>
          <w:ilvl w:val="0"/>
          <w:numId w:val="4"/>
        </w:numPr>
        <w:ind w:left="0" w:firstLine="0"/>
        <w:jc w:val="both"/>
        <w:rPr>
          <w:rFonts w:eastAsia="Times New Roman"/>
          <w:szCs w:val="24"/>
          <w:lang w:eastAsia="lt-LT"/>
        </w:rPr>
      </w:pPr>
      <w:r w:rsidRPr="00D070BD">
        <w:rPr>
          <w:rFonts w:eastAsia="Times New Roman"/>
          <w:szCs w:val="24"/>
          <w:lang w:eastAsia="lt-LT"/>
        </w:rPr>
        <w:t>Maksimali siūloma banko marža - 4,0 %.</w:t>
      </w:r>
    </w:p>
    <w:p w14:paraId="699B3AA5" w14:textId="43C6E67E" w:rsidR="00A067FB" w:rsidRPr="00D070BD" w:rsidRDefault="007E65B0" w:rsidP="00264DDE">
      <w:pPr>
        <w:pStyle w:val="Betarp1"/>
        <w:numPr>
          <w:ilvl w:val="0"/>
          <w:numId w:val="4"/>
        </w:numPr>
        <w:ind w:left="0" w:firstLine="0"/>
        <w:jc w:val="both"/>
        <w:rPr>
          <w:rFonts w:eastAsia="Times New Roman"/>
          <w:szCs w:val="24"/>
          <w:lang w:eastAsia="lt-LT"/>
        </w:rPr>
      </w:pPr>
      <w:r w:rsidRPr="00D070BD">
        <w:rPr>
          <w:rFonts w:eastAsia="Times New Roman"/>
          <w:szCs w:val="24"/>
          <w:lang w:eastAsia="lt-LT"/>
        </w:rPr>
        <w:t>Lizingo sutarties sudarymo mokestis netaikomas</w:t>
      </w:r>
    </w:p>
    <w:p w14:paraId="702CF81D" w14:textId="70CC2291" w:rsidR="00A067FB" w:rsidRPr="00D070BD" w:rsidRDefault="00A067FB" w:rsidP="00264DDE">
      <w:pPr>
        <w:pStyle w:val="Betarp1"/>
        <w:numPr>
          <w:ilvl w:val="0"/>
          <w:numId w:val="4"/>
        </w:numPr>
        <w:ind w:left="0" w:firstLine="0"/>
        <w:jc w:val="both"/>
        <w:rPr>
          <w:rFonts w:eastAsia="Times New Roman"/>
          <w:szCs w:val="24"/>
          <w:lang w:eastAsia="lt-LT"/>
        </w:rPr>
      </w:pPr>
      <w:r w:rsidRPr="00D070BD">
        <w:rPr>
          <w:rFonts w:eastAsia="Times New Roman"/>
          <w:szCs w:val="24"/>
          <w:lang w:eastAsia="lt-LT"/>
        </w:rPr>
        <w:t>Visi mokesčiai, įskaitant, bet neapribojant lizingo sutarties aptarnavimo, lizingo sutarties keitimo, lizingo sutarties nutraukimo, lizingo sutarties pasirašymo mokesčius, turi būti įskaičiuoti į Lizingo davėjo Finansinio lizingo paslaugų viešajam pirkimui perkamoms Transporto priemonėms finansuoti pateikto pasiūlymo kainą.</w:t>
      </w:r>
    </w:p>
    <w:p w14:paraId="083765BA" w14:textId="28AF0953" w:rsidR="00A067FB" w:rsidRPr="00D070BD" w:rsidRDefault="00A067FB" w:rsidP="00264DDE">
      <w:pPr>
        <w:pStyle w:val="Betarp1"/>
        <w:numPr>
          <w:ilvl w:val="0"/>
          <w:numId w:val="4"/>
        </w:numPr>
        <w:ind w:left="0" w:firstLine="0"/>
        <w:jc w:val="both"/>
        <w:rPr>
          <w:rFonts w:eastAsia="Times New Roman"/>
          <w:szCs w:val="24"/>
          <w:lang w:eastAsia="lt-LT"/>
        </w:rPr>
      </w:pPr>
      <w:r w:rsidRPr="00D070BD">
        <w:rPr>
          <w:rFonts w:eastAsia="Times New Roman"/>
          <w:szCs w:val="24"/>
          <w:lang w:eastAsia="lt-LT"/>
        </w:rPr>
        <w:t>Visą lizingo sutarties galiojimo laikotarpį Lizingo davėjas neturės teisės taikyti įsipareigojimo mokesčio.</w:t>
      </w:r>
    </w:p>
    <w:p w14:paraId="50464758" w14:textId="32433F26" w:rsidR="00A067FB" w:rsidRPr="00D070BD" w:rsidRDefault="00A067FB" w:rsidP="00264DDE">
      <w:pPr>
        <w:pStyle w:val="Betarp1"/>
        <w:numPr>
          <w:ilvl w:val="0"/>
          <w:numId w:val="4"/>
        </w:numPr>
        <w:ind w:left="0" w:firstLine="0"/>
        <w:jc w:val="both"/>
        <w:rPr>
          <w:rFonts w:eastAsia="Times New Roman"/>
          <w:szCs w:val="24"/>
          <w:lang w:eastAsia="lt-LT"/>
        </w:rPr>
      </w:pPr>
      <w:r w:rsidRPr="00D070BD">
        <w:rPr>
          <w:rFonts w:eastAsia="Times New Roman"/>
          <w:szCs w:val="24"/>
          <w:lang w:eastAsia="lt-LT"/>
        </w:rPr>
        <w:t>Konkurso nugalėtojas paruošia lizingo pirkimo – pardavimo sutartį, atsižvelgdamas į Konkurse nurodytas sąlygas bei derindamas ją su Perkanči</w:t>
      </w:r>
      <w:r w:rsidR="007E65B0">
        <w:rPr>
          <w:rFonts w:eastAsia="Times New Roman"/>
          <w:szCs w:val="24"/>
          <w:lang w:eastAsia="lt-LT"/>
        </w:rPr>
        <w:t>ąja organizacija.</w:t>
      </w:r>
      <w:r w:rsidRPr="00D070BD">
        <w:rPr>
          <w:rFonts w:eastAsia="Times New Roman"/>
          <w:szCs w:val="24"/>
          <w:lang w:eastAsia="lt-LT"/>
        </w:rPr>
        <w:t xml:space="preserve"> </w:t>
      </w:r>
    </w:p>
    <w:p w14:paraId="641FD387" w14:textId="634A4C43" w:rsidR="00A067FB" w:rsidRPr="00D070BD" w:rsidRDefault="00A067FB" w:rsidP="00264DDE">
      <w:pPr>
        <w:pStyle w:val="Betarp1"/>
        <w:numPr>
          <w:ilvl w:val="0"/>
          <w:numId w:val="4"/>
        </w:numPr>
        <w:ind w:left="0" w:firstLine="0"/>
        <w:jc w:val="both"/>
        <w:rPr>
          <w:rFonts w:eastAsia="Times New Roman"/>
          <w:szCs w:val="24"/>
          <w:lang w:eastAsia="lt-LT"/>
        </w:rPr>
      </w:pPr>
      <w:r w:rsidRPr="00D070BD">
        <w:rPr>
          <w:rFonts w:eastAsia="Times New Roman"/>
          <w:szCs w:val="24"/>
          <w:lang w:eastAsia="lt-LT"/>
        </w:rPr>
        <w:t>Transporto priemon</w:t>
      </w:r>
      <w:r w:rsidR="00E334C1">
        <w:rPr>
          <w:rFonts w:eastAsia="Times New Roman"/>
          <w:szCs w:val="24"/>
          <w:lang w:eastAsia="lt-LT"/>
        </w:rPr>
        <w:t>ės</w:t>
      </w:r>
      <w:r w:rsidRPr="00D070BD">
        <w:rPr>
          <w:rFonts w:eastAsia="Times New Roman"/>
          <w:szCs w:val="24"/>
          <w:lang w:eastAsia="lt-LT"/>
        </w:rPr>
        <w:t xml:space="preserve"> draudimo sutarty</w:t>
      </w:r>
      <w:r w:rsidR="00E334C1">
        <w:rPr>
          <w:rFonts w:eastAsia="Times New Roman"/>
          <w:szCs w:val="24"/>
          <w:lang w:eastAsia="lt-LT"/>
        </w:rPr>
        <w:t>j</w:t>
      </w:r>
      <w:r w:rsidRPr="00D070BD">
        <w:rPr>
          <w:rFonts w:eastAsia="Times New Roman"/>
          <w:szCs w:val="24"/>
          <w:lang w:eastAsia="lt-LT"/>
        </w:rPr>
        <w:t>e naudos gavėju bus nurodytas Lizingo davėjas.</w:t>
      </w:r>
    </w:p>
    <w:p w14:paraId="3402C3FA" w14:textId="2F1109F6" w:rsidR="00A067FB" w:rsidRPr="00D070BD" w:rsidRDefault="00A067FB" w:rsidP="00264DDE">
      <w:pPr>
        <w:pStyle w:val="Betarp1"/>
        <w:numPr>
          <w:ilvl w:val="0"/>
          <w:numId w:val="4"/>
        </w:numPr>
        <w:ind w:left="0" w:firstLine="0"/>
        <w:jc w:val="both"/>
        <w:rPr>
          <w:rFonts w:eastAsia="Times New Roman"/>
          <w:szCs w:val="24"/>
          <w:lang w:eastAsia="lt-LT"/>
        </w:rPr>
      </w:pPr>
      <w:r w:rsidRPr="00D070BD">
        <w:rPr>
          <w:rFonts w:eastAsia="Times New Roman"/>
          <w:szCs w:val="24"/>
          <w:lang w:eastAsia="lt-LT"/>
        </w:rPr>
        <w:t>Lizingo davėjas neturi teisės reikalauti jokių kitų papildomų lizinguojamo turto draudimo rūšių bei draudimo sąlygų.</w:t>
      </w:r>
    </w:p>
    <w:p w14:paraId="692510CE" w14:textId="17C3D979" w:rsidR="00A067FB" w:rsidRPr="00D070BD" w:rsidRDefault="00A067FB" w:rsidP="00264DDE">
      <w:pPr>
        <w:pStyle w:val="Betarp1"/>
        <w:numPr>
          <w:ilvl w:val="0"/>
          <w:numId w:val="4"/>
        </w:numPr>
        <w:ind w:left="0" w:firstLine="0"/>
        <w:jc w:val="both"/>
        <w:rPr>
          <w:rFonts w:eastAsia="Times New Roman"/>
          <w:szCs w:val="24"/>
          <w:lang w:eastAsia="lt-LT"/>
        </w:rPr>
      </w:pPr>
      <w:r w:rsidRPr="00D070BD">
        <w:rPr>
          <w:rFonts w:eastAsia="Times New Roman"/>
          <w:szCs w:val="24"/>
          <w:lang w:eastAsia="lt-LT"/>
        </w:rPr>
        <w:t>Pristačius lizinguojam</w:t>
      </w:r>
      <w:r w:rsidR="00E334C1">
        <w:rPr>
          <w:rFonts w:eastAsia="Times New Roman"/>
          <w:szCs w:val="24"/>
          <w:lang w:eastAsia="lt-LT"/>
        </w:rPr>
        <w:t>ą</w:t>
      </w:r>
      <w:r w:rsidRPr="00D070BD">
        <w:rPr>
          <w:rFonts w:eastAsia="Times New Roman"/>
          <w:szCs w:val="24"/>
          <w:lang w:eastAsia="lt-LT"/>
        </w:rPr>
        <w:t xml:space="preserve"> transporto priemon</w:t>
      </w:r>
      <w:r w:rsidR="00E334C1">
        <w:rPr>
          <w:rFonts w:eastAsia="Times New Roman"/>
          <w:szCs w:val="24"/>
          <w:lang w:eastAsia="lt-LT"/>
        </w:rPr>
        <w:t>ę</w:t>
      </w:r>
      <w:r w:rsidRPr="00D070BD">
        <w:rPr>
          <w:rFonts w:eastAsia="Times New Roman"/>
          <w:szCs w:val="24"/>
          <w:lang w:eastAsia="lt-LT"/>
        </w:rPr>
        <w:t xml:space="preserve">, Tiekėjas, </w:t>
      </w:r>
      <w:r w:rsidR="00E334C1">
        <w:rPr>
          <w:rFonts w:eastAsia="Times New Roman"/>
          <w:szCs w:val="24"/>
          <w:lang w:eastAsia="lt-LT"/>
        </w:rPr>
        <w:t>Perkančioji organizacija</w:t>
      </w:r>
      <w:r w:rsidRPr="00D070BD">
        <w:rPr>
          <w:rFonts w:eastAsia="Times New Roman"/>
          <w:szCs w:val="24"/>
          <w:lang w:eastAsia="lt-LT"/>
        </w:rPr>
        <w:t xml:space="preserve"> ir Lizingo davėjas pasirašys Transporto priemon</w:t>
      </w:r>
      <w:r w:rsidR="00E334C1">
        <w:rPr>
          <w:rFonts w:eastAsia="Times New Roman"/>
          <w:szCs w:val="24"/>
          <w:lang w:eastAsia="lt-LT"/>
        </w:rPr>
        <w:t>ės</w:t>
      </w:r>
      <w:r w:rsidRPr="00D070BD">
        <w:rPr>
          <w:rFonts w:eastAsia="Times New Roman"/>
          <w:szCs w:val="24"/>
          <w:lang w:eastAsia="lt-LT"/>
        </w:rPr>
        <w:t xml:space="preserve"> perdavimo - priėmimo aktą.</w:t>
      </w:r>
    </w:p>
    <w:p w14:paraId="4E029783" w14:textId="5273F3A2" w:rsidR="00A067FB" w:rsidRPr="00D070BD" w:rsidRDefault="00A067FB" w:rsidP="00264DDE">
      <w:pPr>
        <w:pStyle w:val="Betarp1"/>
        <w:numPr>
          <w:ilvl w:val="0"/>
          <w:numId w:val="4"/>
        </w:numPr>
        <w:ind w:left="0" w:firstLine="0"/>
        <w:jc w:val="both"/>
        <w:rPr>
          <w:rFonts w:eastAsia="Times New Roman"/>
          <w:szCs w:val="24"/>
          <w:lang w:eastAsia="lt-LT"/>
        </w:rPr>
      </w:pPr>
      <w:r w:rsidRPr="00D070BD">
        <w:rPr>
          <w:rFonts w:eastAsia="Times New Roman"/>
          <w:szCs w:val="24"/>
          <w:lang w:eastAsia="lt-LT"/>
        </w:rPr>
        <w:lastRenderedPageBreak/>
        <w:t xml:space="preserve">Tiekėjui, </w:t>
      </w:r>
      <w:r w:rsidR="00E334C1">
        <w:rPr>
          <w:rFonts w:eastAsia="Times New Roman"/>
          <w:szCs w:val="24"/>
          <w:lang w:eastAsia="lt-LT"/>
        </w:rPr>
        <w:t>Perkančiajai organizacijai</w:t>
      </w:r>
      <w:r w:rsidR="00E334C1" w:rsidRPr="00D070BD">
        <w:rPr>
          <w:rFonts w:eastAsia="Times New Roman"/>
          <w:szCs w:val="24"/>
          <w:lang w:eastAsia="lt-LT"/>
        </w:rPr>
        <w:t xml:space="preserve"> </w:t>
      </w:r>
      <w:r w:rsidRPr="00D070BD">
        <w:rPr>
          <w:rFonts w:eastAsia="Times New Roman"/>
          <w:szCs w:val="24"/>
          <w:lang w:eastAsia="lt-LT"/>
        </w:rPr>
        <w:t xml:space="preserve">ir Lizingo davėjui pasirašius sutartį, Lizingo davėjas sumoka Tiekėjui nevėliau nei per 5 (penkias) darbo dienas, kai pateikiami Tiekėjo, </w:t>
      </w:r>
      <w:r w:rsidR="00E334C1">
        <w:rPr>
          <w:rFonts w:eastAsia="Times New Roman"/>
          <w:szCs w:val="24"/>
          <w:lang w:eastAsia="lt-LT"/>
        </w:rPr>
        <w:t>Perkančiosios organizacijos</w:t>
      </w:r>
      <w:r w:rsidRPr="00D070BD">
        <w:rPr>
          <w:rFonts w:eastAsia="Times New Roman"/>
          <w:szCs w:val="24"/>
          <w:lang w:eastAsia="lt-LT"/>
        </w:rPr>
        <w:t xml:space="preserve">, Lizingo davėjo pasirašytas perdavimo – priėmimo aktas, Tiekėjo sąskaita – faktūra, </w:t>
      </w:r>
      <w:r w:rsidR="00E334C1">
        <w:rPr>
          <w:rFonts w:eastAsia="Times New Roman"/>
          <w:szCs w:val="24"/>
          <w:lang w:eastAsia="lt-LT"/>
        </w:rPr>
        <w:t>šiukšliavežės</w:t>
      </w:r>
      <w:r w:rsidRPr="00D070BD">
        <w:rPr>
          <w:rFonts w:eastAsia="Times New Roman"/>
          <w:szCs w:val="24"/>
          <w:lang w:eastAsia="lt-LT"/>
        </w:rPr>
        <w:t xml:space="preserve"> registracijos dokumentai,  </w:t>
      </w:r>
      <w:r w:rsidR="00E334C1">
        <w:rPr>
          <w:rFonts w:eastAsia="Times New Roman"/>
          <w:szCs w:val="24"/>
          <w:lang w:eastAsia="lt-LT"/>
        </w:rPr>
        <w:t>šiukšliavežės</w:t>
      </w:r>
      <w:r w:rsidRPr="00D070BD">
        <w:rPr>
          <w:rFonts w:eastAsia="Times New Roman"/>
          <w:szCs w:val="24"/>
          <w:lang w:eastAsia="lt-LT"/>
        </w:rPr>
        <w:t xml:space="preserve"> draudimo dokumentai.</w:t>
      </w:r>
    </w:p>
    <w:p w14:paraId="547B4CE9" w14:textId="13043409" w:rsidR="00A067FB" w:rsidRPr="00D070BD" w:rsidRDefault="00A067FB" w:rsidP="00264DDE">
      <w:pPr>
        <w:pStyle w:val="Betarp1"/>
        <w:numPr>
          <w:ilvl w:val="0"/>
          <w:numId w:val="4"/>
        </w:numPr>
        <w:ind w:left="0" w:firstLine="0"/>
        <w:jc w:val="both"/>
        <w:rPr>
          <w:rFonts w:eastAsia="Times New Roman"/>
          <w:szCs w:val="24"/>
          <w:lang w:eastAsia="lt-LT"/>
        </w:rPr>
      </w:pPr>
      <w:r w:rsidRPr="00D070BD">
        <w:rPr>
          <w:rFonts w:eastAsia="Times New Roman"/>
          <w:szCs w:val="24"/>
          <w:lang w:eastAsia="lt-LT"/>
        </w:rPr>
        <w:t xml:space="preserve">Visus eilinius </w:t>
      </w:r>
      <w:proofErr w:type="spellStart"/>
      <w:r w:rsidRPr="00D070BD">
        <w:rPr>
          <w:rFonts w:eastAsia="Times New Roman"/>
          <w:szCs w:val="24"/>
          <w:lang w:eastAsia="lt-LT"/>
        </w:rPr>
        <w:t>mokėjimus</w:t>
      </w:r>
      <w:proofErr w:type="spellEnd"/>
      <w:r w:rsidRPr="00D070BD">
        <w:rPr>
          <w:rFonts w:eastAsia="Times New Roman"/>
          <w:szCs w:val="24"/>
          <w:lang w:eastAsia="lt-LT"/>
        </w:rPr>
        <w:t xml:space="preserve"> </w:t>
      </w:r>
      <w:r w:rsidR="00201CA4">
        <w:rPr>
          <w:rFonts w:eastAsia="Times New Roman"/>
          <w:szCs w:val="24"/>
          <w:lang w:eastAsia="lt-LT"/>
        </w:rPr>
        <w:t>Perkančioji organizacija</w:t>
      </w:r>
      <w:r w:rsidR="00201CA4" w:rsidRPr="00D070BD">
        <w:rPr>
          <w:rFonts w:eastAsia="Times New Roman"/>
          <w:szCs w:val="24"/>
          <w:lang w:eastAsia="lt-LT"/>
        </w:rPr>
        <w:t xml:space="preserve"> </w:t>
      </w:r>
      <w:r w:rsidRPr="00D070BD">
        <w:rPr>
          <w:rFonts w:eastAsia="Times New Roman"/>
          <w:szCs w:val="24"/>
          <w:lang w:eastAsia="lt-LT"/>
        </w:rPr>
        <w:t xml:space="preserve">sumokės Lizingo davėjui lizingo mokėjimų grafikuose nustatytomis mokėjimo datomis, laikantis lizingo mokėjimų grafikuose nustatytų sąlygų. Pirma įmoka už lizinguojamą turto siuntą, gautą (perduotą) per praėjusį mėnesį, </w:t>
      </w:r>
      <w:r w:rsidR="00201CA4">
        <w:rPr>
          <w:rFonts w:eastAsia="Times New Roman"/>
          <w:szCs w:val="24"/>
          <w:lang w:eastAsia="lt-LT"/>
        </w:rPr>
        <w:t>Perkančioji organizacija</w:t>
      </w:r>
      <w:r w:rsidR="00201CA4" w:rsidRPr="00D070BD">
        <w:rPr>
          <w:rFonts w:eastAsia="Times New Roman"/>
          <w:szCs w:val="24"/>
          <w:lang w:eastAsia="lt-LT"/>
        </w:rPr>
        <w:t xml:space="preserve"> </w:t>
      </w:r>
      <w:r w:rsidRPr="00D070BD">
        <w:rPr>
          <w:rFonts w:eastAsia="Times New Roman"/>
          <w:szCs w:val="24"/>
          <w:lang w:eastAsia="lt-LT"/>
        </w:rPr>
        <w:t>Lizingo davėjui sumokės ne</w:t>
      </w:r>
      <w:r w:rsidR="00705010">
        <w:rPr>
          <w:rFonts w:eastAsia="Times New Roman"/>
          <w:szCs w:val="24"/>
          <w:lang w:eastAsia="lt-LT"/>
        </w:rPr>
        <w:t xml:space="preserve"> </w:t>
      </w:r>
      <w:r w:rsidRPr="00D070BD">
        <w:rPr>
          <w:rFonts w:eastAsia="Times New Roman"/>
          <w:szCs w:val="24"/>
          <w:lang w:eastAsia="lt-LT"/>
        </w:rPr>
        <w:t xml:space="preserve">anksčiau nei iki einančio mėnesio 30 dienos. </w:t>
      </w:r>
    </w:p>
    <w:p w14:paraId="19427C0F" w14:textId="689E8B00" w:rsidR="00A067FB" w:rsidRPr="00D070BD" w:rsidRDefault="00A067FB" w:rsidP="00264DDE">
      <w:pPr>
        <w:pStyle w:val="Betarp1"/>
        <w:numPr>
          <w:ilvl w:val="0"/>
          <w:numId w:val="4"/>
        </w:numPr>
        <w:ind w:left="0" w:firstLine="0"/>
        <w:jc w:val="both"/>
        <w:rPr>
          <w:rFonts w:eastAsia="Times New Roman"/>
          <w:szCs w:val="24"/>
          <w:lang w:eastAsia="lt-LT"/>
        </w:rPr>
      </w:pPr>
      <w:r w:rsidRPr="00D070BD">
        <w:rPr>
          <w:rFonts w:eastAsia="Times New Roman"/>
          <w:szCs w:val="24"/>
          <w:lang w:eastAsia="lt-LT"/>
        </w:rPr>
        <w:t>Lizingo davėjui be palūkanų nėra mokami jokie papildomi mokesčiai – įsipareigojimų, išankstinio grąžinimo ir t. t.</w:t>
      </w:r>
    </w:p>
    <w:p w14:paraId="269E1721" w14:textId="454213F3" w:rsidR="00A067FB" w:rsidRPr="00D070BD" w:rsidRDefault="00A067FB" w:rsidP="00264DDE">
      <w:pPr>
        <w:pStyle w:val="Betarp1"/>
        <w:numPr>
          <w:ilvl w:val="0"/>
          <w:numId w:val="4"/>
        </w:numPr>
        <w:ind w:left="0" w:firstLine="0"/>
        <w:jc w:val="both"/>
        <w:rPr>
          <w:rFonts w:eastAsia="Times New Roman"/>
          <w:szCs w:val="24"/>
          <w:lang w:eastAsia="lt-LT"/>
        </w:rPr>
      </w:pPr>
      <w:r w:rsidRPr="00D070BD">
        <w:rPr>
          <w:rFonts w:eastAsia="Times New Roman"/>
          <w:szCs w:val="24"/>
          <w:lang w:eastAsia="lt-LT"/>
        </w:rPr>
        <w:t xml:space="preserve">Sąskaitas-faktūras palūkanų </w:t>
      </w:r>
      <w:proofErr w:type="spellStart"/>
      <w:r w:rsidRPr="00D070BD">
        <w:rPr>
          <w:rFonts w:eastAsia="Times New Roman"/>
          <w:szCs w:val="24"/>
          <w:lang w:eastAsia="lt-LT"/>
        </w:rPr>
        <w:t>mokėjimams</w:t>
      </w:r>
      <w:proofErr w:type="spellEnd"/>
      <w:r w:rsidRPr="00D070BD">
        <w:rPr>
          <w:rFonts w:eastAsia="Times New Roman"/>
          <w:szCs w:val="24"/>
          <w:lang w:eastAsia="lt-LT"/>
        </w:rPr>
        <w:t xml:space="preserve"> Lizingo davėjas </w:t>
      </w:r>
      <w:r w:rsidR="00201CA4">
        <w:rPr>
          <w:rFonts w:eastAsia="Times New Roman"/>
          <w:szCs w:val="24"/>
          <w:lang w:eastAsia="lt-LT"/>
        </w:rPr>
        <w:t>Perkančiajai organizacijai</w:t>
      </w:r>
      <w:r w:rsidR="00201CA4" w:rsidRPr="00D070BD">
        <w:rPr>
          <w:rFonts w:eastAsia="Times New Roman"/>
          <w:szCs w:val="24"/>
          <w:lang w:eastAsia="lt-LT"/>
        </w:rPr>
        <w:t xml:space="preserve"> </w:t>
      </w:r>
      <w:r w:rsidRPr="00D070BD">
        <w:rPr>
          <w:rFonts w:eastAsia="Times New Roman"/>
          <w:szCs w:val="24"/>
          <w:lang w:eastAsia="lt-LT"/>
        </w:rPr>
        <w:t>pateikia ne</w:t>
      </w:r>
      <w:r w:rsidR="00705010">
        <w:rPr>
          <w:rFonts w:eastAsia="Times New Roman"/>
          <w:szCs w:val="24"/>
          <w:lang w:eastAsia="lt-LT"/>
        </w:rPr>
        <w:t xml:space="preserve"> </w:t>
      </w:r>
      <w:r w:rsidRPr="00D070BD">
        <w:rPr>
          <w:rFonts w:eastAsia="Times New Roman"/>
          <w:szCs w:val="24"/>
          <w:lang w:eastAsia="lt-LT"/>
        </w:rPr>
        <w:t>vėliau nei prieš 3 (tris) darbo dienas iki lizingo mokėjimų grafike nustatytos mokėjimo datos.</w:t>
      </w:r>
    </w:p>
    <w:p w14:paraId="19EA1200" w14:textId="76847FC7" w:rsidR="00A067FB" w:rsidRPr="00D070BD" w:rsidRDefault="00A067FB" w:rsidP="00264DDE">
      <w:pPr>
        <w:pStyle w:val="Betarp1"/>
        <w:numPr>
          <w:ilvl w:val="0"/>
          <w:numId w:val="4"/>
        </w:numPr>
        <w:ind w:left="0" w:firstLine="0"/>
        <w:jc w:val="both"/>
        <w:rPr>
          <w:rFonts w:eastAsia="Times New Roman"/>
          <w:szCs w:val="24"/>
          <w:lang w:eastAsia="lt-LT"/>
        </w:rPr>
      </w:pPr>
      <w:r w:rsidRPr="00D070BD">
        <w:rPr>
          <w:rFonts w:eastAsia="Times New Roman"/>
          <w:szCs w:val="24"/>
          <w:lang w:eastAsia="lt-LT"/>
        </w:rPr>
        <w:t xml:space="preserve">Lizingo davėjas ir </w:t>
      </w:r>
      <w:r w:rsidR="00201CA4">
        <w:rPr>
          <w:rFonts w:eastAsia="Times New Roman"/>
          <w:szCs w:val="24"/>
          <w:lang w:eastAsia="lt-LT"/>
        </w:rPr>
        <w:t>Perkančioji organizacija</w:t>
      </w:r>
      <w:r w:rsidR="00201CA4" w:rsidRPr="00D070BD">
        <w:rPr>
          <w:rFonts w:eastAsia="Times New Roman"/>
          <w:szCs w:val="24"/>
          <w:lang w:eastAsia="lt-LT"/>
        </w:rPr>
        <w:t xml:space="preserve"> </w:t>
      </w:r>
      <w:r w:rsidRPr="00D070BD">
        <w:rPr>
          <w:rFonts w:eastAsia="Times New Roman"/>
          <w:szCs w:val="24"/>
          <w:lang w:eastAsia="lt-LT"/>
        </w:rPr>
        <w:t>sutinka, kad apskaičiuojant palūkanas bus laikoma, kad mėnuo turi 30 (trisdešimt), o metai – 360 (tris šimtus šešiasdešimt) dienų.</w:t>
      </w:r>
    </w:p>
    <w:p w14:paraId="43C148A4" w14:textId="789E7EE7" w:rsidR="00A067FB" w:rsidRPr="00D070BD" w:rsidRDefault="00A067FB" w:rsidP="00264DDE">
      <w:pPr>
        <w:pStyle w:val="Betarp1"/>
        <w:numPr>
          <w:ilvl w:val="0"/>
          <w:numId w:val="4"/>
        </w:numPr>
        <w:ind w:left="0" w:firstLine="0"/>
        <w:jc w:val="both"/>
        <w:rPr>
          <w:rFonts w:eastAsia="Times New Roman"/>
          <w:szCs w:val="24"/>
          <w:lang w:eastAsia="lt-LT"/>
        </w:rPr>
      </w:pPr>
      <w:r w:rsidRPr="00D070BD">
        <w:rPr>
          <w:rFonts w:eastAsia="Times New Roman"/>
          <w:szCs w:val="24"/>
          <w:lang w:eastAsia="lt-LT"/>
        </w:rPr>
        <w:t xml:space="preserve">Lizingo davėjas ir </w:t>
      </w:r>
      <w:r w:rsidR="00201CA4">
        <w:rPr>
          <w:rFonts w:eastAsia="Times New Roman"/>
          <w:szCs w:val="24"/>
          <w:lang w:eastAsia="lt-LT"/>
        </w:rPr>
        <w:t>Perkančioji organizacija</w:t>
      </w:r>
      <w:r w:rsidR="00201CA4" w:rsidRPr="00D070BD">
        <w:rPr>
          <w:rFonts w:eastAsia="Times New Roman"/>
          <w:szCs w:val="24"/>
          <w:lang w:eastAsia="lt-LT"/>
        </w:rPr>
        <w:t xml:space="preserve"> </w:t>
      </w:r>
      <w:r w:rsidRPr="00D070BD">
        <w:rPr>
          <w:rFonts w:eastAsia="Times New Roman"/>
          <w:szCs w:val="24"/>
          <w:lang w:eastAsia="lt-LT"/>
        </w:rPr>
        <w:t xml:space="preserve">susitaria, kad visos </w:t>
      </w:r>
      <w:r w:rsidR="00201CA4">
        <w:rPr>
          <w:rFonts w:eastAsia="Times New Roman"/>
          <w:szCs w:val="24"/>
          <w:lang w:eastAsia="lt-LT"/>
        </w:rPr>
        <w:t>Perkančiosios organizacijos</w:t>
      </w:r>
      <w:r w:rsidR="00201CA4" w:rsidRPr="00D070BD">
        <w:rPr>
          <w:rFonts w:eastAsia="Times New Roman"/>
          <w:szCs w:val="24"/>
          <w:lang w:eastAsia="lt-LT"/>
        </w:rPr>
        <w:t xml:space="preserve"> </w:t>
      </w:r>
      <w:r w:rsidRPr="00D070BD">
        <w:rPr>
          <w:rFonts w:eastAsia="Times New Roman"/>
          <w:szCs w:val="24"/>
          <w:lang w:eastAsia="lt-LT"/>
        </w:rPr>
        <w:t>įmokos pagal lizingo sutartį paskirstomos tokia tvarka: 1) delspinigiai; 2) netesybos; 3) palūkanos; 4) pagrindinei prievolei įvykdyti.</w:t>
      </w:r>
    </w:p>
    <w:p w14:paraId="690C8FB8" w14:textId="5A02C250" w:rsidR="00A067FB" w:rsidRPr="00D070BD" w:rsidRDefault="00A067FB" w:rsidP="00264DDE">
      <w:pPr>
        <w:pStyle w:val="Betarp1"/>
        <w:numPr>
          <w:ilvl w:val="0"/>
          <w:numId w:val="4"/>
        </w:numPr>
        <w:ind w:left="0" w:firstLine="0"/>
        <w:jc w:val="both"/>
        <w:rPr>
          <w:rFonts w:eastAsia="Times New Roman"/>
          <w:szCs w:val="24"/>
          <w:lang w:eastAsia="lt-LT"/>
        </w:rPr>
      </w:pPr>
      <w:r w:rsidRPr="00D070BD">
        <w:rPr>
          <w:rFonts w:eastAsia="Times New Roman"/>
          <w:szCs w:val="24"/>
          <w:lang w:eastAsia="lt-LT"/>
        </w:rPr>
        <w:t xml:space="preserve">Lizingo sutarties galiojimo laikotarpiu visa atsakomybė už turtą, turto atsitiktinio žuvimo, praradimo, komplektiškumo pasikeitimo, sugadinimo ar priešlaikinio nusidėvėjimo rizika, nepriklausomai nuo priežasčių, atstatymo galimybių, taip pat atsakomybė, įskaitant ir didesnio pavojaus šaltinio, už nuostolius ir žalą, padarytą tretiesiems asmenims, jų turtui, gyvybei, sveikatai, taip pat aplinkai, naudojant, valdant (eksploatuojant) ir saugant turtą tenka </w:t>
      </w:r>
      <w:r w:rsidR="00201CA4">
        <w:rPr>
          <w:rFonts w:eastAsia="Times New Roman"/>
          <w:szCs w:val="24"/>
          <w:lang w:eastAsia="lt-LT"/>
        </w:rPr>
        <w:t>Perkančiajai organizacijai</w:t>
      </w:r>
      <w:r w:rsidRPr="00D070BD">
        <w:rPr>
          <w:rFonts w:eastAsia="Times New Roman"/>
          <w:szCs w:val="24"/>
          <w:lang w:eastAsia="lt-LT"/>
        </w:rPr>
        <w:t>.</w:t>
      </w:r>
    </w:p>
    <w:p w14:paraId="21F28560" w14:textId="22321A94" w:rsidR="00A067FB" w:rsidRPr="00D070BD" w:rsidRDefault="00201CA4" w:rsidP="00264DDE">
      <w:pPr>
        <w:pStyle w:val="Betarp1"/>
        <w:numPr>
          <w:ilvl w:val="0"/>
          <w:numId w:val="4"/>
        </w:numPr>
        <w:ind w:left="0" w:firstLine="0"/>
        <w:jc w:val="both"/>
        <w:rPr>
          <w:rFonts w:eastAsia="Times New Roman"/>
          <w:szCs w:val="24"/>
          <w:lang w:eastAsia="lt-LT"/>
        </w:rPr>
      </w:pPr>
      <w:r>
        <w:rPr>
          <w:rFonts w:eastAsia="Times New Roman"/>
          <w:szCs w:val="24"/>
          <w:lang w:eastAsia="lt-LT"/>
        </w:rPr>
        <w:t>Perkančioji organizacija</w:t>
      </w:r>
      <w:r w:rsidR="00A067FB" w:rsidRPr="00D070BD">
        <w:rPr>
          <w:rFonts w:eastAsia="Times New Roman"/>
          <w:szCs w:val="24"/>
          <w:lang w:eastAsia="lt-LT"/>
        </w:rPr>
        <w:t xml:space="preserve">, kol Tiekėjas nėra pristatęs ir Lizingo davėjo nuosavybėn, o </w:t>
      </w:r>
      <w:r>
        <w:rPr>
          <w:rFonts w:eastAsia="Times New Roman"/>
          <w:szCs w:val="24"/>
          <w:lang w:eastAsia="lt-LT"/>
        </w:rPr>
        <w:t>Perkančiajai organizacijai</w:t>
      </w:r>
      <w:r w:rsidR="00A067FB" w:rsidRPr="00D070BD">
        <w:rPr>
          <w:rFonts w:eastAsia="Times New Roman"/>
          <w:szCs w:val="24"/>
          <w:lang w:eastAsia="lt-LT"/>
        </w:rPr>
        <w:t xml:space="preserve"> naudoti ir valdyti, perdavęs Transporto priemon</w:t>
      </w:r>
      <w:r>
        <w:rPr>
          <w:rFonts w:eastAsia="Times New Roman"/>
          <w:szCs w:val="24"/>
          <w:lang w:eastAsia="lt-LT"/>
        </w:rPr>
        <w:t>ės</w:t>
      </w:r>
      <w:r w:rsidR="00A067FB" w:rsidRPr="00D070BD">
        <w:rPr>
          <w:rFonts w:eastAsia="Times New Roman"/>
          <w:szCs w:val="24"/>
          <w:lang w:eastAsia="lt-LT"/>
        </w:rPr>
        <w:t xml:space="preserve">, t. y. kol Tiekėjas, </w:t>
      </w:r>
      <w:r>
        <w:rPr>
          <w:rFonts w:eastAsia="Times New Roman"/>
          <w:szCs w:val="24"/>
          <w:lang w:eastAsia="lt-LT"/>
        </w:rPr>
        <w:t>Perkančioji organizacija</w:t>
      </w:r>
      <w:r w:rsidRPr="00D070BD">
        <w:rPr>
          <w:rFonts w:eastAsia="Times New Roman"/>
          <w:szCs w:val="24"/>
          <w:lang w:eastAsia="lt-LT"/>
        </w:rPr>
        <w:t xml:space="preserve"> </w:t>
      </w:r>
      <w:r w:rsidR="00A067FB" w:rsidRPr="00D070BD">
        <w:rPr>
          <w:rFonts w:eastAsia="Times New Roman"/>
          <w:szCs w:val="24"/>
          <w:lang w:eastAsia="lt-LT"/>
        </w:rPr>
        <w:t>ir Lizingo davėjas nėra pasirašę Transporto priemon</w:t>
      </w:r>
      <w:r>
        <w:rPr>
          <w:rFonts w:eastAsia="Times New Roman"/>
          <w:szCs w:val="24"/>
          <w:lang w:eastAsia="lt-LT"/>
        </w:rPr>
        <w:t>ės</w:t>
      </w:r>
      <w:r w:rsidR="00A067FB" w:rsidRPr="00D070BD">
        <w:rPr>
          <w:rFonts w:eastAsia="Times New Roman"/>
          <w:szCs w:val="24"/>
          <w:lang w:eastAsia="lt-LT"/>
        </w:rPr>
        <w:t xml:space="preserve"> trišalio akto, Pirkimo sutartį gali nutraukti tik gavęs raštišką Lizingo davėjo sutikimą.</w:t>
      </w:r>
    </w:p>
    <w:p w14:paraId="6FF36D31" w14:textId="3169CED0" w:rsidR="00A067FB" w:rsidRPr="00D070BD" w:rsidRDefault="00A067FB" w:rsidP="00264DDE">
      <w:pPr>
        <w:pStyle w:val="Betarp1"/>
        <w:numPr>
          <w:ilvl w:val="0"/>
          <w:numId w:val="4"/>
        </w:numPr>
        <w:ind w:left="0" w:firstLine="0"/>
        <w:jc w:val="both"/>
        <w:rPr>
          <w:rFonts w:eastAsia="Times New Roman"/>
          <w:szCs w:val="24"/>
          <w:lang w:eastAsia="lt-LT"/>
        </w:rPr>
      </w:pPr>
      <w:r w:rsidRPr="00D070BD">
        <w:rPr>
          <w:rFonts w:eastAsia="Times New Roman"/>
          <w:szCs w:val="24"/>
          <w:lang w:eastAsia="lt-LT"/>
        </w:rPr>
        <w:t xml:space="preserve">Nuo turto nuosavybės teisės perėjimo Lizingo davėjui momento iki visų lizingo sutarties sąlygų įvykdymą patvirtinančio turto perdavimo – priėmimo </w:t>
      </w:r>
      <w:r w:rsidR="00201CA4">
        <w:rPr>
          <w:rFonts w:eastAsia="Times New Roman"/>
          <w:szCs w:val="24"/>
          <w:lang w:eastAsia="lt-LT"/>
        </w:rPr>
        <w:t>Perkančiosios organizacijos</w:t>
      </w:r>
      <w:r w:rsidR="00201CA4" w:rsidRPr="00D070BD">
        <w:rPr>
          <w:rFonts w:eastAsia="Times New Roman"/>
          <w:szCs w:val="24"/>
          <w:lang w:eastAsia="lt-LT"/>
        </w:rPr>
        <w:t xml:space="preserve"> </w:t>
      </w:r>
      <w:r w:rsidRPr="00D070BD">
        <w:rPr>
          <w:rFonts w:eastAsia="Times New Roman"/>
          <w:szCs w:val="24"/>
          <w:lang w:eastAsia="lt-LT"/>
        </w:rPr>
        <w:t xml:space="preserve">nuosavybėn akto pasirašymo momento turtas nuosavybės teise priklauso Lizingo davėjui. Nuosavybės teisę į turtą </w:t>
      </w:r>
      <w:r w:rsidR="00201CA4">
        <w:rPr>
          <w:rFonts w:eastAsia="Times New Roman"/>
          <w:szCs w:val="24"/>
          <w:lang w:eastAsia="lt-LT"/>
        </w:rPr>
        <w:t>Perkančioji organizacija</w:t>
      </w:r>
      <w:r w:rsidR="00201CA4" w:rsidRPr="00D070BD">
        <w:rPr>
          <w:rFonts w:eastAsia="Times New Roman"/>
          <w:szCs w:val="24"/>
          <w:lang w:eastAsia="lt-LT"/>
        </w:rPr>
        <w:t xml:space="preserve"> </w:t>
      </w:r>
      <w:r w:rsidRPr="00D070BD">
        <w:rPr>
          <w:rFonts w:eastAsia="Times New Roman"/>
          <w:szCs w:val="24"/>
          <w:lang w:eastAsia="lt-LT"/>
        </w:rPr>
        <w:t>įgyja sumokėj</w:t>
      </w:r>
      <w:r w:rsidR="00201CA4">
        <w:rPr>
          <w:rFonts w:eastAsia="Times New Roman"/>
          <w:szCs w:val="24"/>
          <w:lang w:eastAsia="lt-LT"/>
        </w:rPr>
        <w:t>u</w:t>
      </w:r>
      <w:r w:rsidRPr="00D070BD">
        <w:rPr>
          <w:rFonts w:eastAsia="Times New Roman"/>
          <w:szCs w:val="24"/>
          <w:lang w:eastAsia="lt-LT"/>
        </w:rPr>
        <w:t xml:space="preserve">s visus lizingo mokėjimų grafike nurodytus eilinius </w:t>
      </w:r>
      <w:proofErr w:type="spellStart"/>
      <w:r w:rsidRPr="00D070BD">
        <w:rPr>
          <w:rFonts w:eastAsia="Times New Roman"/>
          <w:szCs w:val="24"/>
          <w:lang w:eastAsia="lt-LT"/>
        </w:rPr>
        <w:t>mokėjimus</w:t>
      </w:r>
      <w:proofErr w:type="spellEnd"/>
      <w:r w:rsidRPr="00D070BD">
        <w:rPr>
          <w:rFonts w:eastAsia="Times New Roman"/>
          <w:szCs w:val="24"/>
          <w:lang w:eastAsia="lt-LT"/>
        </w:rPr>
        <w:t xml:space="preserve"> bei įvykdęs kitas lizingo sutartyje numatytas sąlygas.</w:t>
      </w:r>
    </w:p>
    <w:p w14:paraId="68B0EF47" w14:textId="7C460D99" w:rsidR="00A067FB" w:rsidRPr="00D070BD" w:rsidRDefault="00A067FB" w:rsidP="00264DDE">
      <w:pPr>
        <w:pStyle w:val="Betarp1"/>
        <w:numPr>
          <w:ilvl w:val="0"/>
          <w:numId w:val="4"/>
        </w:numPr>
        <w:ind w:left="0" w:firstLine="0"/>
        <w:jc w:val="both"/>
        <w:rPr>
          <w:rFonts w:eastAsia="Times New Roman"/>
          <w:szCs w:val="24"/>
          <w:lang w:eastAsia="lt-LT"/>
        </w:rPr>
      </w:pPr>
      <w:r w:rsidRPr="00D070BD">
        <w:rPr>
          <w:rFonts w:eastAsia="Times New Roman"/>
          <w:szCs w:val="24"/>
          <w:lang w:eastAsia="lt-LT"/>
        </w:rPr>
        <w:t xml:space="preserve">Apie ketinimą išsipirkti turtą anksčiau termino ar padengti dalį turto likutinės vertės </w:t>
      </w:r>
      <w:r w:rsidR="00201CA4">
        <w:rPr>
          <w:rFonts w:eastAsia="Times New Roman"/>
          <w:szCs w:val="24"/>
          <w:lang w:eastAsia="lt-LT"/>
        </w:rPr>
        <w:t>Perkančioji organizacija</w:t>
      </w:r>
      <w:r w:rsidR="00201CA4" w:rsidRPr="00D070BD">
        <w:rPr>
          <w:rFonts w:eastAsia="Times New Roman"/>
          <w:szCs w:val="24"/>
          <w:lang w:eastAsia="lt-LT"/>
        </w:rPr>
        <w:t xml:space="preserve"> </w:t>
      </w:r>
      <w:r w:rsidRPr="00D070BD">
        <w:rPr>
          <w:rFonts w:eastAsia="Times New Roman"/>
          <w:szCs w:val="24"/>
          <w:lang w:eastAsia="lt-LT"/>
        </w:rPr>
        <w:t>turi raštu pranešti Lizingo davėjui ne</w:t>
      </w:r>
      <w:r w:rsidR="00C22079">
        <w:rPr>
          <w:rFonts w:eastAsia="Times New Roman"/>
          <w:szCs w:val="24"/>
          <w:lang w:eastAsia="lt-LT"/>
        </w:rPr>
        <w:t xml:space="preserve"> </w:t>
      </w:r>
      <w:r w:rsidRPr="00D070BD">
        <w:rPr>
          <w:rFonts w:eastAsia="Times New Roman"/>
          <w:szCs w:val="24"/>
          <w:lang w:eastAsia="lt-LT"/>
        </w:rPr>
        <w:t xml:space="preserve">vėliau nei prieš 3 (tris) mėnesius iki numatomos išpirkimo datos, kuri turi sutapti su Lizingo mokėjimų grafike nurodyta eilinio mokėjimo data. </w:t>
      </w:r>
      <w:r w:rsidR="00201CA4">
        <w:rPr>
          <w:rFonts w:eastAsia="Times New Roman"/>
          <w:szCs w:val="24"/>
          <w:lang w:eastAsia="lt-LT"/>
        </w:rPr>
        <w:t>Perkančiajai organizacijai</w:t>
      </w:r>
      <w:r w:rsidR="00201CA4" w:rsidRPr="00D070BD">
        <w:rPr>
          <w:rFonts w:eastAsia="Times New Roman"/>
          <w:szCs w:val="24"/>
          <w:lang w:eastAsia="lt-LT"/>
        </w:rPr>
        <w:t xml:space="preserve"> </w:t>
      </w:r>
      <w:r w:rsidRPr="00D070BD">
        <w:rPr>
          <w:rFonts w:eastAsia="Times New Roman"/>
          <w:szCs w:val="24"/>
          <w:lang w:eastAsia="lt-LT"/>
        </w:rPr>
        <w:t xml:space="preserve">išperkant turtą anksčiau termino, jis privalo sumokėti Lizingo davėjui iki turto išankstinio išpirkimo dienos nesumokėtus eilinius </w:t>
      </w:r>
      <w:proofErr w:type="spellStart"/>
      <w:r w:rsidRPr="00D070BD">
        <w:rPr>
          <w:rFonts w:eastAsia="Times New Roman"/>
          <w:szCs w:val="24"/>
          <w:lang w:eastAsia="lt-LT"/>
        </w:rPr>
        <w:t>mokėjimus</w:t>
      </w:r>
      <w:proofErr w:type="spellEnd"/>
      <w:r w:rsidRPr="00D070BD">
        <w:rPr>
          <w:rFonts w:eastAsia="Times New Roman"/>
          <w:szCs w:val="24"/>
          <w:lang w:eastAsia="lt-LT"/>
        </w:rPr>
        <w:t xml:space="preserve">, lizingo mokėjimų grafike nustatytą likutinę turto vertę išpirkimo dienai ir </w:t>
      </w:r>
      <w:proofErr w:type="spellStart"/>
      <w:r w:rsidRPr="00D070BD">
        <w:rPr>
          <w:rFonts w:eastAsia="Times New Roman"/>
          <w:szCs w:val="24"/>
          <w:lang w:eastAsia="lt-LT"/>
        </w:rPr>
        <w:t>įsiskolinimus</w:t>
      </w:r>
      <w:proofErr w:type="spellEnd"/>
      <w:r w:rsidRPr="00D070BD">
        <w:rPr>
          <w:rFonts w:eastAsia="Times New Roman"/>
          <w:szCs w:val="24"/>
          <w:lang w:eastAsia="lt-LT"/>
        </w:rPr>
        <w:t xml:space="preserve"> bei netesybas, jei tokių būtų, o Lizingo davėjas už turto išpirkimą neturi teisės taikyti netesybų bei reikalauti atlyginti nuostolius, įskaitant ir negautas pajamas.</w:t>
      </w:r>
    </w:p>
    <w:p w14:paraId="1E5EEB0F" w14:textId="3A6C5479" w:rsidR="00A067FB" w:rsidRPr="00D070BD" w:rsidRDefault="00A067FB" w:rsidP="00264DDE">
      <w:pPr>
        <w:ind w:firstLine="0"/>
        <w:jc w:val="both"/>
        <w:rPr>
          <w:rFonts w:ascii="Times New Roman" w:eastAsia="Times New Roman" w:hAnsi="Times New Roman" w:cs="Times New Roman"/>
          <w:sz w:val="24"/>
          <w:szCs w:val="24"/>
        </w:rPr>
      </w:pPr>
    </w:p>
    <w:p w14:paraId="68F17E5F" w14:textId="77777777" w:rsidR="00A067FB" w:rsidRPr="00D070BD" w:rsidRDefault="00A067FB" w:rsidP="00353EB3">
      <w:pPr>
        <w:ind w:firstLine="0"/>
        <w:jc w:val="both"/>
        <w:rPr>
          <w:rFonts w:ascii="Times New Roman" w:eastAsia="Times New Roman" w:hAnsi="Times New Roman" w:cs="Times New Roman"/>
          <w:sz w:val="24"/>
          <w:szCs w:val="24"/>
          <w:u w:val="single"/>
        </w:rPr>
      </w:pPr>
    </w:p>
    <w:p w14:paraId="604E5358" w14:textId="4883BF8C" w:rsidR="00353EB3" w:rsidRPr="00D070BD" w:rsidRDefault="00353EB3" w:rsidP="00353EB3">
      <w:pPr>
        <w:ind w:firstLine="0"/>
        <w:jc w:val="both"/>
        <w:rPr>
          <w:rFonts w:ascii="Times New Roman" w:eastAsia="Times New Roman" w:hAnsi="Times New Roman" w:cs="Times New Roman"/>
          <w:sz w:val="24"/>
          <w:szCs w:val="24"/>
          <w:u w:val="single"/>
        </w:rPr>
      </w:pPr>
      <w:r w:rsidRPr="00D070BD">
        <w:rPr>
          <w:rFonts w:ascii="Times New Roman" w:eastAsia="Times New Roman" w:hAnsi="Times New Roman" w:cs="Times New Roman"/>
          <w:sz w:val="24"/>
          <w:szCs w:val="24"/>
          <w:u w:val="single"/>
        </w:rPr>
        <w:t>Parengė:</w:t>
      </w:r>
    </w:p>
    <w:p w14:paraId="0158341B" w14:textId="165866A9" w:rsidR="0010057E" w:rsidRPr="00D070BD" w:rsidRDefault="0010057E" w:rsidP="00353EB3">
      <w:pPr>
        <w:ind w:firstLine="0"/>
        <w:jc w:val="both"/>
        <w:rPr>
          <w:rFonts w:ascii="Times New Roman" w:eastAsia="Times New Roman" w:hAnsi="Times New Roman" w:cs="Times New Roman"/>
          <w:sz w:val="24"/>
          <w:szCs w:val="24"/>
        </w:rPr>
      </w:pPr>
      <w:r w:rsidRPr="00D070BD">
        <w:rPr>
          <w:rFonts w:ascii="Times New Roman" w:eastAsia="Times New Roman" w:hAnsi="Times New Roman" w:cs="Times New Roman"/>
          <w:sz w:val="24"/>
          <w:szCs w:val="24"/>
        </w:rPr>
        <w:t>Direktorius Rimvydas Žilaitis</w:t>
      </w:r>
    </w:p>
    <w:p w14:paraId="4BA4170E" w14:textId="77777777" w:rsidR="00353EB3" w:rsidRPr="00D070BD" w:rsidRDefault="00353EB3" w:rsidP="00353EB3">
      <w:pPr>
        <w:ind w:firstLine="0"/>
        <w:jc w:val="both"/>
        <w:rPr>
          <w:rFonts w:ascii="Times New Roman" w:eastAsia="Times New Roman" w:hAnsi="Times New Roman" w:cs="Times New Roman"/>
          <w:sz w:val="24"/>
          <w:szCs w:val="24"/>
          <w:u w:val="single"/>
        </w:rPr>
      </w:pPr>
    </w:p>
    <w:p w14:paraId="383C7AAB" w14:textId="77777777" w:rsidR="00E231D0" w:rsidRPr="00D070BD" w:rsidRDefault="00E231D0" w:rsidP="00D97EB7">
      <w:pPr>
        <w:jc w:val="both"/>
        <w:rPr>
          <w:rFonts w:ascii="Times New Roman" w:eastAsia="Times New Roman" w:hAnsi="Times New Roman" w:cs="Times New Roman"/>
          <w:sz w:val="24"/>
          <w:szCs w:val="24"/>
        </w:rPr>
      </w:pPr>
    </w:p>
    <w:p w14:paraId="033AD1A9" w14:textId="77777777" w:rsidR="00E231D0" w:rsidRPr="00D070BD" w:rsidRDefault="00E231D0" w:rsidP="00D97EB7">
      <w:pPr>
        <w:ind w:firstLine="0"/>
        <w:rPr>
          <w:rFonts w:ascii="Times New Roman" w:eastAsia="Times New Roman" w:hAnsi="Times New Roman" w:cs="Times New Roman"/>
          <w:sz w:val="24"/>
          <w:szCs w:val="24"/>
        </w:rPr>
      </w:pPr>
    </w:p>
    <w:sectPr w:rsidR="00E231D0" w:rsidRPr="00D070BD">
      <w:headerReference w:type="default" r:id="rId7"/>
      <w:pgSz w:w="12240" w:h="15840"/>
      <w:pgMar w:top="851" w:right="567" w:bottom="851" w:left="1701" w:header="567" w:footer="510" w:gutter="0"/>
      <w:pgNumType w:start="1"/>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E0E4C4" w16cex:dateUtc="2025-02-17T14:05:00Z"/>
  <w16cex:commentExtensible w16cex:durableId="3577CF97" w16cex:dateUtc="2025-02-17T14:06:00Z"/>
  <w16cex:commentExtensible w16cex:durableId="636DA377" w16cex:dateUtc="2025-02-17T14:07:00Z"/>
  <w16cex:commentExtensible w16cex:durableId="2B5A281E" w16cex:dateUtc="2025-02-14T18:37:00Z"/>
  <w16cex:commentExtensible w16cex:durableId="2B5A28E3" w16cex:dateUtc="2025-02-14T1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686CC6" w16cid:durableId="2DE0E4C4"/>
  <w16cid:commentId w16cid:paraId="04B6DFE3" w16cid:durableId="3577CF97"/>
  <w16cid:commentId w16cid:paraId="2DAC4DBC" w16cid:durableId="636DA377"/>
  <w16cid:commentId w16cid:paraId="29B49393" w16cid:durableId="2B5A281E"/>
  <w16cid:commentId w16cid:paraId="7570BCE9" w16cid:durableId="2B5A28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BC483" w14:textId="77777777" w:rsidR="00DF0341" w:rsidRDefault="00DF0341">
      <w:r>
        <w:separator/>
      </w:r>
    </w:p>
  </w:endnote>
  <w:endnote w:type="continuationSeparator" w:id="0">
    <w:p w14:paraId="03DC59DB" w14:textId="77777777" w:rsidR="00DF0341" w:rsidRDefault="00DF0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35DA4" w14:textId="77777777" w:rsidR="00DF0341" w:rsidRDefault="00DF0341">
      <w:r>
        <w:separator/>
      </w:r>
    </w:p>
  </w:footnote>
  <w:footnote w:type="continuationSeparator" w:id="0">
    <w:p w14:paraId="4D537591" w14:textId="77777777" w:rsidR="00DF0341" w:rsidRDefault="00DF0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21145" w14:textId="77777777" w:rsidR="00E231D0" w:rsidRDefault="00AC2C4F">
    <w:pPr>
      <w:pBdr>
        <w:top w:val="nil"/>
        <w:left w:val="nil"/>
        <w:bottom w:val="nil"/>
        <w:right w:val="nil"/>
        <w:between w:val="nil"/>
      </w:pBdr>
      <w:spacing w:after="20"/>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A25E7E">
      <w:rPr>
        <w:rFonts w:ascii="Times New Roman" w:eastAsia="Times New Roman" w:hAnsi="Times New Roman" w:cs="Times New Roman"/>
        <w:noProof/>
        <w:color w:val="000000"/>
        <w:sz w:val="24"/>
        <w:szCs w:val="24"/>
      </w:rPr>
      <w:t>4</w:t>
    </w:r>
    <w:r>
      <w:rPr>
        <w:rFonts w:ascii="Times New Roman" w:eastAsia="Times New Roman" w:hAnsi="Times New Roman" w:cs="Times New Roman"/>
        <w:color w:val="000000"/>
        <w:sz w:val="24"/>
        <w:szCs w:val="24"/>
      </w:rPr>
      <w:fldChar w:fldCharType="end"/>
    </w:r>
  </w:p>
  <w:p w14:paraId="30CD3C30" w14:textId="77777777" w:rsidR="00E231D0" w:rsidRDefault="00E231D0">
    <w:pPr>
      <w:pBdr>
        <w:top w:val="nil"/>
        <w:left w:val="nil"/>
        <w:bottom w:val="nil"/>
        <w:right w:val="nil"/>
        <w:between w:val="nil"/>
      </w:pBdr>
      <w:spacing w:after="20"/>
      <w:ind w:firstLine="0"/>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94F13"/>
    <w:multiLevelType w:val="multilevel"/>
    <w:tmpl w:val="EA44CDA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C758B1"/>
    <w:multiLevelType w:val="multilevel"/>
    <w:tmpl w:val="A97C87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42C6C28"/>
    <w:multiLevelType w:val="multilevel"/>
    <w:tmpl w:val="4DFE9192"/>
    <w:lvl w:ilvl="0">
      <w:start w:val="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rPr>
    </w:lvl>
    <w:lvl w:ilvl="2">
      <w:start w:val="1"/>
      <w:numFmt w:val="lowerRoman"/>
      <w:lvlText w:val="."/>
      <w:lvlJc w:val="right"/>
      <w:pPr>
        <w:ind w:left="4320" w:hanging="180"/>
      </w:pPr>
    </w:lvl>
    <w:lvl w:ilvl="3">
      <w:start w:val="1"/>
      <w:numFmt w:val="decimal"/>
      <w:lvlText w:val="."/>
      <w:lvlJc w:val="left"/>
      <w:pPr>
        <w:ind w:left="5040" w:hanging="360"/>
      </w:pPr>
    </w:lvl>
    <w:lvl w:ilvl="4">
      <w:start w:val="1"/>
      <w:numFmt w:val="lowerLetter"/>
      <w:lvlText w:val="."/>
      <w:lvlJc w:val="left"/>
      <w:pPr>
        <w:ind w:left="5760" w:hanging="360"/>
      </w:pPr>
    </w:lvl>
    <w:lvl w:ilvl="5">
      <w:start w:val="1"/>
      <w:numFmt w:val="lowerRoman"/>
      <w:lvlText w:val="."/>
      <w:lvlJc w:val="right"/>
      <w:pPr>
        <w:ind w:left="6480" w:hanging="180"/>
      </w:pPr>
    </w:lvl>
    <w:lvl w:ilvl="6">
      <w:start w:val="1"/>
      <w:numFmt w:val="decimal"/>
      <w:lvlText w:val="."/>
      <w:lvlJc w:val="left"/>
      <w:pPr>
        <w:ind w:left="7200" w:hanging="360"/>
      </w:pPr>
    </w:lvl>
    <w:lvl w:ilvl="7">
      <w:start w:val="1"/>
      <w:numFmt w:val="lowerLetter"/>
      <w:lvlText w:val="."/>
      <w:lvlJc w:val="left"/>
      <w:pPr>
        <w:ind w:left="7920" w:hanging="360"/>
      </w:pPr>
    </w:lvl>
    <w:lvl w:ilvl="8">
      <w:start w:val="1"/>
      <w:numFmt w:val="lowerRoman"/>
      <w:lvlText w:val="."/>
      <w:lvlJc w:val="right"/>
      <w:pPr>
        <w:ind w:left="8640" w:hanging="180"/>
      </w:pPr>
    </w:lvl>
  </w:abstractNum>
  <w:abstractNum w:abstractNumId="3" w15:restartNumberingAfterBreak="0">
    <w:nsid w:val="29EC7E6B"/>
    <w:multiLevelType w:val="multilevel"/>
    <w:tmpl w:val="3498FBE6"/>
    <w:lvl w:ilvl="0">
      <w:start w:val="1"/>
      <w:numFmt w:val="upperRoman"/>
      <w:lvlText w:val="%1."/>
      <w:lvlJc w:val="left"/>
      <w:pPr>
        <w:ind w:left="1080" w:hanging="720"/>
      </w:pPr>
      <w:rPr>
        <w:b/>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4"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1D0"/>
    <w:rsid w:val="00045D44"/>
    <w:rsid w:val="000602C3"/>
    <w:rsid w:val="000F4627"/>
    <w:rsid w:val="000F503B"/>
    <w:rsid w:val="0010057E"/>
    <w:rsid w:val="00201CA4"/>
    <w:rsid w:val="00264DDE"/>
    <w:rsid w:val="00322C9C"/>
    <w:rsid w:val="00350644"/>
    <w:rsid w:val="00353EB3"/>
    <w:rsid w:val="00404DD7"/>
    <w:rsid w:val="0042533C"/>
    <w:rsid w:val="0045594C"/>
    <w:rsid w:val="00456C95"/>
    <w:rsid w:val="0046228B"/>
    <w:rsid w:val="007001A8"/>
    <w:rsid w:val="00705010"/>
    <w:rsid w:val="00716552"/>
    <w:rsid w:val="00732286"/>
    <w:rsid w:val="007E0D5B"/>
    <w:rsid w:val="007E38E9"/>
    <w:rsid w:val="007E65B0"/>
    <w:rsid w:val="008032C6"/>
    <w:rsid w:val="0080575F"/>
    <w:rsid w:val="00831587"/>
    <w:rsid w:val="009A6059"/>
    <w:rsid w:val="00A02EFA"/>
    <w:rsid w:val="00A067FB"/>
    <w:rsid w:val="00A25E7E"/>
    <w:rsid w:val="00A62FF0"/>
    <w:rsid w:val="00AC2C4F"/>
    <w:rsid w:val="00AC3FF0"/>
    <w:rsid w:val="00B30F00"/>
    <w:rsid w:val="00B41561"/>
    <w:rsid w:val="00B637C0"/>
    <w:rsid w:val="00BA2183"/>
    <w:rsid w:val="00C22079"/>
    <w:rsid w:val="00C33E24"/>
    <w:rsid w:val="00C55D85"/>
    <w:rsid w:val="00C653D4"/>
    <w:rsid w:val="00CA48C7"/>
    <w:rsid w:val="00CE7E59"/>
    <w:rsid w:val="00D070BD"/>
    <w:rsid w:val="00D97EB7"/>
    <w:rsid w:val="00DF0341"/>
    <w:rsid w:val="00E057B6"/>
    <w:rsid w:val="00E231D0"/>
    <w:rsid w:val="00E334C1"/>
    <w:rsid w:val="00E41DC3"/>
    <w:rsid w:val="00E60AB2"/>
    <w:rsid w:val="00EE0ACB"/>
    <w:rsid w:val="00EF33CA"/>
    <w:rsid w:val="00F372C2"/>
    <w:rsid w:val="00F835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BBD0E"/>
  <w15:docId w15:val="{C6E8C097-6F0D-4330-85BB-9C011E38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lt-LT" w:eastAsia="lt-LT" w:bidi="ar-SA"/>
      </w:rPr>
    </w:rPrDefault>
    <w:pPrDefault>
      <w:pPr>
        <w:widowControl w:val="0"/>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style>
  <w:style w:type="paragraph" w:styleId="Antrat1">
    <w:name w:val="heading 1"/>
    <w:basedOn w:val="prastasis"/>
    <w:next w:val="prastasis"/>
    <w:pPr>
      <w:keepNext/>
      <w:widowControl/>
      <w:spacing w:before="360" w:after="360"/>
      <w:ind w:left="1152" w:firstLine="719"/>
      <w:jc w:val="center"/>
      <w:outlineLvl w:val="0"/>
    </w:pPr>
    <w:rPr>
      <w:rFonts w:ascii="Calibri" w:eastAsia="Calibri" w:hAnsi="Calibri" w:cs="Calibri"/>
      <w:sz w:val="28"/>
      <w:szCs w:val="2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widowControl/>
      <w:ind w:left="1728"/>
      <w:outlineLvl w:val="4"/>
    </w:pPr>
    <w:rPr>
      <w:rFonts w:ascii="Calibri" w:eastAsia="Calibri" w:hAnsi="Calibri" w:cs="Calibri"/>
      <w:b/>
      <w:sz w:val="40"/>
      <w:szCs w:val="40"/>
    </w:rPr>
  </w:style>
  <w:style w:type="paragraph" w:styleId="Antrat6">
    <w:name w:val="heading 6"/>
    <w:basedOn w:val="prastasis"/>
    <w:next w:val="prastasis"/>
    <w:pPr>
      <w:keepNext/>
      <w:widowControl/>
      <w:ind w:left="1872"/>
      <w:outlineLvl w:val="5"/>
    </w:pPr>
    <w:rPr>
      <w:rFonts w:ascii="Calibri" w:eastAsia="Calibri" w:hAnsi="Calibri" w:cs="Calibri"/>
      <w:b/>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pPr>
      <w:widowControl/>
      <w:ind w:firstLine="0"/>
      <w:jc w:val="center"/>
    </w:pPr>
    <w:rPr>
      <w:rFonts w:ascii="Times New Roman" w:eastAsia="Times New Roman" w:hAnsi="Times New Roman" w:cs="Times New Roman"/>
      <w:b/>
      <w:sz w:val="24"/>
      <w:szCs w:val="24"/>
    </w:rPr>
  </w:style>
  <w:style w:type="paragraph" w:styleId="Paantrat">
    <w:name w:val="Subtitle"/>
    <w:basedOn w:val="prastasis"/>
    <w:next w:val="prastasis"/>
    <w:pPr>
      <w:widowControl/>
      <w:tabs>
        <w:tab w:val="left" w:pos="3060"/>
      </w:tabs>
      <w:ind w:left="1080"/>
      <w:jc w:val="center"/>
    </w:pPr>
    <w:rPr>
      <w:rFonts w:ascii="Times New Roman" w:eastAsia="Times New Roman" w:hAnsi="Times New Roman" w:cs="Times New Roman"/>
      <w:b/>
      <w:sz w:val="24"/>
      <w:szCs w:val="24"/>
    </w:rPr>
  </w:style>
  <w:style w:type="table" w:customStyle="1" w:styleId="a">
    <w:basedOn w:val="TableNormal1"/>
    <w:tblPr>
      <w:tblStyleRowBandSize w:val="1"/>
      <w:tblStyleColBandSize w:val="1"/>
      <w:tblCellMar>
        <w:left w:w="108" w:type="dxa"/>
        <w:right w:w="108" w:type="dxa"/>
      </w:tblCellMar>
    </w:tblPr>
  </w:style>
  <w:style w:type="character" w:styleId="Komentaronuoroda">
    <w:name w:val="annotation reference"/>
    <w:basedOn w:val="Numatytasispastraiposriftas"/>
    <w:uiPriority w:val="99"/>
    <w:semiHidden/>
    <w:unhideWhenUsed/>
    <w:rsid w:val="00353EB3"/>
    <w:rPr>
      <w:sz w:val="16"/>
      <w:szCs w:val="16"/>
    </w:rPr>
  </w:style>
  <w:style w:type="paragraph" w:styleId="Komentarotekstas">
    <w:name w:val="annotation text"/>
    <w:basedOn w:val="prastasis"/>
    <w:link w:val="KomentarotekstasDiagrama"/>
    <w:uiPriority w:val="99"/>
    <w:unhideWhenUsed/>
    <w:rsid w:val="00353EB3"/>
  </w:style>
  <w:style w:type="character" w:customStyle="1" w:styleId="KomentarotekstasDiagrama">
    <w:name w:val="Komentaro tekstas Diagrama"/>
    <w:basedOn w:val="Numatytasispastraiposriftas"/>
    <w:link w:val="Komentarotekstas"/>
    <w:uiPriority w:val="99"/>
    <w:rsid w:val="00353EB3"/>
  </w:style>
  <w:style w:type="paragraph" w:styleId="Komentarotema">
    <w:name w:val="annotation subject"/>
    <w:basedOn w:val="Komentarotekstas"/>
    <w:next w:val="Komentarotekstas"/>
    <w:link w:val="KomentarotemaDiagrama"/>
    <w:uiPriority w:val="99"/>
    <w:semiHidden/>
    <w:unhideWhenUsed/>
    <w:rsid w:val="00353EB3"/>
    <w:rPr>
      <w:b/>
      <w:bCs/>
    </w:rPr>
  </w:style>
  <w:style w:type="character" w:customStyle="1" w:styleId="KomentarotemaDiagrama">
    <w:name w:val="Komentaro tema Diagrama"/>
    <w:basedOn w:val="KomentarotekstasDiagrama"/>
    <w:link w:val="Komentarotema"/>
    <w:uiPriority w:val="99"/>
    <w:semiHidden/>
    <w:rsid w:val="00353EB3"/>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067F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067FB"/>
    <w:pPr>
      <w:widowControl/>
      <w:spacing w:after="160" w:line="276" w:lineRule="auto"/>
      <w:ind w:left="720" w:firstLine="0"/>
      <w:contextualSpacing/>
    </w:pPr>
  </w:style>
  <w:style w:type="paragraph" w:customStyle="1" w:styleId="Betarp1">
    <w:name w:val="Be tarpų1"/>
    <w:qFormat/>
    <w:rsid w:val="00A067FB"/>
    <w:pPr>
      <w:widowControl/>
      <w:ind w:firstLine="0"/>
    </w:pPr>
    <w:rPr>
      <w:rFonts w:ascii="Times New Roman" w:eastAsia="Calibri" w:hAnsi="Times New Roman" w:cs="Times New Roman"/>
      <w:sz w:val="24"/>
      <w:szCs w:val="22"/>
      <w:lang w:eastAsia="en-US"/>
    </w:rPr>
  </w:style>
  <w:style w:type="paragraph" w:styleId="Debesliotekstas">
    <w:name w:val="Balloon Text"/>
    <w:basedOn w:val="prastasis"/>
    <w:link w:val="DebesliotekstasDiagrama"/>
    <w:uiPriority w:val="99"/>
    <w:semiHidden/>
    <w:unhideWhenUsed/>
    <w:rsid w:val="00A62FF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2F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9593</Words>
  <Characters>5469</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Agniete</dc:creator>
  <cp:lastModifiedBy>Neringa</cp:lastModifiedBy>
  <cp:revision>6</cp:revision>
  <cp:lastPrinted>2025-02-18T11:24:00Z</cp:lastPrinted>
  <dcterms:created xsi:type="dcterms:W3CDTF">2025-02-18T09:32:00Z</dcterms:created>
  <dcterms:modified xsi:type="dcterms:W3CDTF">2025-02-18T12:15:00Z</dcterms:modified>
</cp:coreProperties>
</file>