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val="en-US"/>
        </w:rPr>
        <w:drawing>
          <wp:inline distT="0" distB="0" distL="0" distR="0" wp14:anchorId="34913D09" wp14:editId="42DF62A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rsidR="008208E6" w:rsidRPr="00380056" w:rsidRDefault="00994EA3" w:rsidP="008208E6">
      <w:pPr>
        <w:jc w:val="center"/>
        <w:rPr>
          <w:rFonts w:ascii="Times New Roman" w:hAnsi="Times New Roman" w:cs="Times New Roman"/>
          <w:b/>
          <w:caps/>
          <w:sz w:val="24"/>
          <w:szCs w:val="24"/>
        </w:rPr>
      </w:pPr>
      <w:r w:rsidRPr="00994EA3">
        <w:rPr>
          <w:rFonts w:ascii="Times New Roman" w:hAnsi="Times New Roman" w:cs="Times New Roman"/>
          <w:b/>
          <w:bCs/>
          <w:sz w:val="24"/>
          <w:szCs w:val="24"/>
        </w:rPr>
        <w:t>PRANCŪZŲ</w:t>
      </w:r>
      <w:r w:rsidR="00FC64A4">
        <w:rPr>
          <w:rFonts w:ascii="Times New Roman" w:hAnsi="Times New Roman" w:cs="Times New Roman"/>
          <w:b/>
          <w:caps/>
          <w:sz w:val="24"/>
          <w:szCs w:val="24"/>
        </w:rPr>
        <w:t xml:space="preserve"> KALBOS KURSŲ PRADEDANTIESIEMS (kariūnams)</w:t>
      </w:r>
      <w:r w:rsidR="003A6E6F">
        <w:rPr>
          <w:rFonts w:ascii="Times New Roman" w:hAnsi="Times New Roman" w:cs="Times New Roman"/>
          <w:b/>
          <w:caps/>
          <w:sz w:val="24"/>
          <w:szCs w:val="24"/>
        </w:rPr>
        <w:t xml:space="preserve"> </w:t>
      </w:r>
      <w:r w:rsidR="008944CE" w:rsidRPr="008944CE">
        <w:rPr>
          <w:rFonts w:ascii="Times New Roman" w:hAnsi="Times New Roman" w:cs="Times New Roman"/>
          <w:b/>
          <w:caps/>
          <w:sz w:val="24"/>
          <w:szCs w:val="24"/>
        </w:rPr>
        <w:t>paslaugų</w:t>
      </w:r>
      <w:r w:rsidR="008944CE">
        <w:rPr>
          <w:rFonts w:ascii="Times New Roman" w:hAnsi="Times New Roman" w:cs="Times New Roman"/>
          <w:b/>
          <w:sz w:val="24"/>
          <w:szCs w:val="24"/>
        </w:rPr>
        <w:t xml:space="preserve"> </w:t>
      </w:r>
      <w:r w:rsidR="008208E6" w:rsidRPr="00380056">
        <w:rPr>
          <w:rFonts w:ascii="Times New Roman" w:hAnsi="Times New Roman" w:cs="Times New Roman"/>
          <w:b/>
          <w:caps/>
          <w:sz w:val="24"/>
          <w:szCs w:val="24"/>
        </w:rPr>
        <w:t>MAŽOS VERTĖS PIRKIMO</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r w:rsidRPr="00380056">
        <w:t>TURINYS</w:t>
      </w:r>
    </w:p>
    <w:p w:rsidR="008208E6" w:rsidRPr="00380056" w:rsidRDefault="008208E6" w:rsidP="008208E6">
      <w:pPr>
        <w:pStyle w:val="BodyTextIndent"/>
        <w:spacing w:after="0"/>
        <w:ind w:left="0" w:right="282"/>
        <w:jc w:val="both"/>
        <w:rPr>
          <w:bCs/>
        </w:rPr>
      </w:pPr>
    </w:p>
    <w:p w:rsidR="008208E6" w:rsidRPr="00380056" w:rsidRDefault="008208E6" w:rsidP="00267FF1">
      <w:pPr>
        <w:pStyle w:val="BodyTextIndent"/>
        <w:numPr>
          <w:ilvl w:val="0"/>
          <w:numId w:val="7"/>
        </w:numPr>
        <w:spacing w:after="0"/>
        <w:jc w:val="both"/>
      </w:pPr>
      <w:r w:rsidRPr="00380056">
        <w:t>BENDROSIOS NUOSTATOS</w:t>
      </w:r>
    </w:p>
    <w:p w:rsidR="008208E6" w:rsidRPr="00380056" w:rsidRDefault="008208E6" w:rsidP="00267FF1">
      <w:pPr>
        <w:pStyle w:val="BodyTextIndent"/>
        <w:spacing w:after="0"/>
        <w:ind w:left="840"/>
        <w:jc w:val="both"/>
      </w:pPr>
      <w:r w:rsidRPr="00380056">
        <w:t xml:space="preserve"> </w:t>
      </w:r>
    </w:p>
    <w:p w:rsidR="008208E6" w:rsidRPr="00380056" w:rsidRDefault="008208E6" w:rsidP="00267FF1">
      <w:pPr>
        <w:pStyle w:val="BodyTextIndent"/>
        <w:numPr>
          <w:ilvl w:val="0"/>
          <w:numId w:val="7"/>
        </w:numPr>
        <w:spacing w:after="0"/>
        <w:jc w:val="both"/>
      </w:pPr>
      <w:r w:rsidRPr="00380056">
        <w:rPr>
          <w:bCs/>
        </w:rPr>
        <w:t>PIRKIMO OBJEKTAS</w:t>
      </w:r>
    </w:p>
    <w:p w:rsidR="008208E6" w:rsidRPr="00380056" w:rsidRDefault="008208E6" w:rsidP="00267FF1">
      <w:pPr>
        <w:pStyle w:val="BodyTextIndent"/>
        <w:spacing w:after="0"/>
        <w:ind w:left="0"/>
        <w:jc w:val="both"/>
      </w:pPr>
    </w:p>
    <w:p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PAŠALINIMO PAGRINDAI, KVALIFIKACIJOS REIKALAVIMAI IR REIKALAUJAMI KOKYBĖS BEI APLINKOS APSAUGOS VADYBOS SISTEMŲ STANDARTAI</w:t>
      </w:r>
    </w:p>
    <w:p w:rsidR="008208E6" w:rsidRPr="00380056" w:rsidRDefault="008208E6" w:rsidP="00267FF1">
      <w:pPr>
        <w:pStyle w:val="BodyTextIndent"/>
        <w:numPr>
          <w:ilvl w:val="0"/>
          <w:numId w:val="7"/>
        </w:numPr>
        <w:spacing w:after="0"/>
        <w:jc w:val="both"/>
      </w:pPr>
      <w:r w:rsidRPr="00380056">
        <w:t>ŪKIO SUBJEKTŲ GRUPĖS DALYVAVIMAS PIRKIMO PROCEDŪROSE</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 xml:space="preserve">PASIŪLYMŲ RENGIMO BENDRIEJI REIKALAVIMAI </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PASIŪLYMŲ GALIOJIMAS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PATEIKIMO TERMINAI IR TVARKA</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ŠIFRAVIMAS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rsidR="008208E6" w:rsidRPr="00380056" w:rsidRDefault="008208E6" w:rsidP="00267FF1">
      <w:pPr>
        <w:pStyle w:val="BodyTextIndent"/>
        <w:spacing w:after="0"/>
        <w:ind w:left="0"/>
        <w:jc w:val="both"/>
        <w:rPr>
          <w:rStyle w:val="Hyperlink"/>
          <w:color w:val="000000"/>
        </w:rPr>
      </w:pPr>
    </w:p>
    <w:p w:rsidR="008208E6" w:rsidRPr="00380056" w:rsidRDefault="008208E6" w:rsidP="00267FF1">
      <w:pPr>
        <w:pStyle w:val="BodyTextIndent"/>
        <w:numPr>
          <w:ilvl w:val="0"/>
          <w:numId w:val="7"/>
        </w:numPr>
        <w:spacing w:after="0"/>
        <w:jc w:val="both"/>
      </w:pPr>
      <w:r w:rsidRPr="00380056">
        <w:t>PIRKIMO SUTARTIES SUDARYMAS IR JOS SĄLYGOS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PRETENZIJŲ IR SKUNDŲ NAGRINĖJIMO TVARKA</w:t>
      </w:r>
    </w:p>
    <w:p w:rsidR="008208E6" w:rsidRPr="00380056" w:rsidRDefault="008208E6" w:rsidP="00267FF1">
      <w:pPr>
        <w:pStyle w:val="BodyTextIndent"/>
        <w:spacing w:after="0"/>
        <w:ind w:left="840"/>
        <w:jc w:val="both"/>
      </w:pPr>
    </w:p>
    <w:p w:rsidR="008208E6" w:rsidRPr="00380056" w:rsidRDefault="008208E6" w:rsidP="00267FF1">
      <w:pPr>
        <w:pStyle w:val="BodyTextIndent"/>
        <w:numPr>
          <w:ilvl w:val="0"/>
          <w:numId w:val="7"/>
        </w:numPr>
        <w:spacing w:after="0"/>
        <w:jc w:val="both"/>
      </w:pPr>
      <w:r w:rsidRPr="00380056">
        <w:t>BAIGIAMOSIOS NUOSTATOS</w:t>
      </w:r>
    </w:p>
    <w:p w:rsidR="008208E6" w:rsidRPr="00380056" w:rsidRDefault="008208E6" w:rsidP="008208E6">
      <w:pPr>
        <w:pStyle w:val="BodyTextIndent"/>
        <w:spacing w:after="0"/>
        <w:ind w:left="840"/>
        <w:jc w:val="both"/>
      </w:pPr>
    </w:p>
    <w:p w:rsidR="00267FF1" w:rsidRDefault="00267FF1" w:rsidP="008208E6">
      <w:pPr>
        <w:pStyle w:val="BodyTextIndent"/>
        <w:spacing w:after="0"/>
        <w:ind w:left="840"/>
        <w:jc w:val="both"/>
      </w:pPr>
    </w:p>
    <w:p w:rsidR="008208E6" w:rsidRPr="00380056" w:rsidRDefault="008208E6" w:rsidP="008208E6">
      <w:pPr>
        <w:pStyle w:val="BodyTextIndent"/>
        <w:spacing w:after="0"/>
        <w:ind w:left="840"/>
        <w:jc w:val="both"/>
      </w:pPr>
      <w:r w:rsidRPr="00380056">
        <w:t>PRIEDAI:</w:t>
      </w:r>
    </w:p>
    <w:p w:rsidR="008208E6" w:rsidRPr="00380056" w:rsidRDefault="008208E6" w:rsidP="008208E6">
      <w:pPr>
        <w:pStyle w:val="BodyTextIndent"/>
        <w:spacing w:after="0"/>
        <w:ind w:left="480"/>
        <w:jc w:val="both"/>
        <w:rPr>
          <w:rFonts w:eastAsia="Arial Unicode MS"/>
        </w:rPr>
      </w:pPr>
    </w:p>
    <w:p w:rsidR="009F7538" w:rsidRPr="00124705" w:rsidRDefault="00267FF1" w:rsidP="00124705">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lastRenderedPageBreak/>
        <w:t>Konkurso sąlygų 1 priedas. Pasiūlymo forma</w:t>
      </w:r>
      <w:r w:rsidR="00124705">
        <w:rPr>
          <w:rFonts w:ascii="Times New Roman" w:eastAsia="Calibri" w:hAnsi="Times New Roman" w:cs="Times New Roman"/>
          <w:sz w:val="24"/>
          <w:szCs w:val="24"/>
        </w:rPr>
        <w:t>;</w:t>
      </w:r>
    </w:p>
    <w:p w:rsidR="00267FF1"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183944">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 specifikacija</w:t>
      </w:r>
      <w:r w:rsidR="00124705">
        <w:rPr>
          <w:rFonts w:ascii="Times New Roman" w:eastAsia="Calibri" w:hAnsi="Times New Roman" w:cs="Times New Roman"/>
          <w:sz w:val="24"/>
          <w:szCs w:val="24"/>
        </w:rPr>
        <w:t>;</w:t>
      </w:r>
    </w:p>
    <w:p w:rsidR="004759D4" w:rsidRPr="009F7538" w:rsidRDefault="004759D4"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Pr>
          <w:rFonts w:ascii="Times New Roman" w:eastAsia="Calibri" w:hAnsi="Times New Roman" w:cs="Times New Roman"/>
          <w:sz w:val="24"/>
          <w:szCs w:val="24"/>
        </w:rPr>
        <w:t>3</w:t>
      </w:r>
      <w:r w:rsidRPr="008F3B81">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Sutarties projektas</w:t>
      </w:r>
    </w:p>
    <w:p w:rsidR="00A3555E" w:rsidRPr="00B25CAE" w:rsidRDefault="00A3555E" w:rsidP="00364376">
      <w:pPr>
        <w:spacing w:after="0" w:line="240" w:lineRule="auto"/>
        <w:ind w:left="644"/>
        <w:jc w:val="both"/>
        <w:rPr>
          <w:rFonts w:ascii="Times New Roman" w:eastAsia="Calibri" w:hAnsi="Times New Roman" w:cs="Times New Roman"/>
          <w:sz w:val="24"/>
          <w:szCs w:val="24"/>
        </w:rPr>
      </w:pPr>
    </w:p>
    <w:p w:rsidR="008208E6" w:rsidRPr="00380056" w:rsidRDefault="008208E6" w:rsidP="008208E6">
      <w:pPr>
        <w:pStyle w:val="BodyTextIndent"/>
        <w:spacing w:after="0"/>
        <w:ind w:left="840"/>
        <w:jc w:val="both"/>
        <w:rPr>
          <w:rFonts w:eastAsia="Arial Unicode MS"/>
        </w:rPr>
      </w:pPr>
    </w:p>
    <w:p w:rsidR="008208E6" w:rsidRPr="00380056" w:rsidRDefault="008208E6" w:rsidP="008208E6">
      <w:pPr>
        <w:pStyle w:val="BodyTextIndent"/>
        <w:spacing w:after="0"/>
        <w:ind w:left="0"/>
        <w:jc w:val="both"/>
      </w:pPr>
    </w:p>
    <w:p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rsidR="008208E6" w:rsidRPr="00380056" w:rsidRDefault="008208E6" w:rsidP="008208E6">
      <w:pPr>
        <w:ind w:firstLine="902"/>
        <w:jc w:val="center"/>
        <w:rPr>
          <w:rFonts w:ascii="Times New Roman" w:eastAsia="Calibri" w:hAnsi="Times New Roman" w:cs="Times New Roman"/>
          <w:b/>
          <w:sz w:val="24"/>
          <w:szCs w:val="24"/>
        </w:rPr>
      </w:pPr>
    </w:p>
    <w:p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994EA3" w:rsidRPr="00994EA3">
        <w:rPr>
          <w:rFonts w:ascii="Times New Roman" w:hAnsi="Times New Roman" w:cs="Times New Roman"/>
          <w:bCs/>
          <w:sz w:val="24"/>
          <w:szCs w:val="24"/>
        </w:rPr>
        <w:t>prancūzų</w:t>
      </w:r>
      <w:r w:rsidR="00C96296" w:rsidRPr="003D6AB4">
        <w:rPr>
          <w:rFonts w:ascii="Times New Roman" w:eastAsia="Times New Roman" w:hAnsi="Times New Roman" w:cs="Times New Roman"/>
          <w:sz w:val="24"/>
        </w:rPr>
        <w:t xml:space="preserve"> kalbos kurs</w:t>
      </w:r>
      <w:r w:rsidR="00FC64A4">
        <w:rPr>
          <w:rFonts w:ascii="Times New Roman" w:eastAsia="Times New Roman" w:hAnsi="Times New Roman" w:cs="Times New Roman"/>
          <w:sz w:val="24"/>
        </w:rPr>
        <w:t>ų</w:t>
      </w:r>
      <w:r w:rsidR="00C96296">
        <w:rPr>
          <w:rFonts w:ascii="Times New Roman" w:eastAsia="Times New Roman" w:hAnsi="Times New Roman" w:cs="Times New Roman"/>
          <w:sz w:val="24"/>
        </w:rPr>
        <w:t xml:space="preserve"> pradedantiesiems (kariūnams)</w:t>
      </w:r>
      <w:r w:rsidR="00FC64A4">
        <w:rPr>
          <w:rFonts w:ascii="Times New Roman" w:eastAsia="Times New Roman" w:hAnsi="Times New Roman" w:cs="Times New Roman"/>
          <w:sz w:val="24"/>
        </w:rPr>
        <w:t xml:space="preserve"> paslaugas</w:t>
      </w:r>
      <w:r w:rsidR="003A6E6F">
        <w:rPr>
          <w:rFonts w:ascii="Times New Roman" w:hAnsi="Times New Roman" w:cs="Times New Roman"/>
          <w:sz w:val="24"/>
          <w:szCs w:val="24"/>
        </w:rPr>
        <w:t xml:space="preserve"> </w:t>
      </w:r>
      <w:r w:rsidR="0039166D">
        <w:rPr>
          <w:rFonts w:ascii="Times New Roman" w:hAnsi="Times New Roman" w:cs="Times New Roman"/>
          <w:sz w:val="24"/>
          <w:szCs w:val="24"/>
        </w:rPr>
        <w:t>(toliau – paslaugos</w:t>
      </w:r>
      <w:r w:rsidRPr="00380056">
        <w:rPr>
          <w:rFonts w:ascii="Times New Roman" w:hAnsi="Times New Roman" w:cs="Times New Roman"/>
          <w:sz w:val="24"/>
          <w:szCs w:val="24"/>
        </w:rPr>
        <w:t>).</w:t>
      </w:r>
    </w:p>
    <w:p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124705">
        <w:rPr>
          <w:rFonts w:ascii="Times New Roman" w:eastAsia="Times New Roman" w:hAnsi="Times New Roman" w:cs="Times New Roman"/>
          <w:sz w:val="24"/>
          <w:szCs w:val="24"/>
          <w:lang w:eastAsia="lt-LT"/>
        </w:rPr>
        <w:t>iūlymo forma</w:t>
      </w:r>
      <w:r w:rsidRPr="009D0529">
        <w:rPr>
          <w:rFonts w:ascii="Times New Roman" w:eastAsia="Times New Roman" w:hAnsi="Times New Roman" w:cs="Times New Roman"/>
          <w:sz w:val="24"/>
          <w:szCs w:val="24"/>
          <w:lang w:eastAsia="lt-LT"/>
        </w:rPr>
        <w:t>“ (toliau – Pasiūlymo forma);</w:t>
      </w:r>
    </w:p>
    <w:p w:rsidR="00C770DF" w:rsidRDefault="00124705"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 xml:space="preserve">Techninė </w:t>
      </w:r>
      <w:r>
        <w:rPr>
          <w:rFonts w:ascii="Times New Roman" w:eastAsia="Times New Roman" w:hAnsi="Times New Roman" w:cs="Times New Roman"/>
          <w:sz w:val="24"/>
          <w:szCs w:val="24"/>
          <w:lang w:eastAsia="lt-LT"/>
        </w:rPr>
        <w:t>specifikacija</w:t>
      </w:r>
      <w:r w:rsidR="009D0529" w:rsidRPr="009D0529">
        <w:rPr>
          <w:rFonts w:ascii="Times New Roman" w:eastAsia="Times New Roman" w:hAnsi="Times New Roman" w:cs="Times New Roman"/>
          <w:sz w:val="24"/>
          <w:szCs w:val="24"/>
          <w:lang w:eastAsia="lt-LT"/>
        </w:rPr>
        <w:t>“ (toliau – Techninė specifikacija)</w:t>
      </w:r>
      <w:r w:rsidR="00364376">
        <w:rPr>
          <w:rFonts w:ascii="Times New Roman" w:eastAsia="Times New Roman" w:hAnsi="Times New Roman" w:cs="Times New Roman"/>
          <w:sz w:val="24"/>
          <w:szCs w:val="24"/>
          <w:lang w:eastAsia="lt-LT"/>
        </w:rPr>
        <w:t>.</w:t>
      </w:r>
    </w:p>
    <w:p w:rsidR="003A6E6F" w:rsidRPr="009D0529" w:rsidRDefault="003A6E6F" w:rsidP="009D0529">
      <w:pPr>
        <w:spacing w:after="0" w:line="240" w:lineRule="auto"/>
        <w:jc w:val="both"/>
        <w:rPr>
          <w:rFonts w:ascii="Times New Roman" w:eastAsia="Times New Roman" w:hAnsi="Times New Roman" w:cs="Times New Roman"/>
          <w:sz w:val="24"/>
          <w:szCs w:val="24"/>
          <w:lang w:eastAsia="lt-LT"/>
        </w:rPr>
      </w:pPr>
      <w:r w:rsidRPr="003A6E6F">
        <w:rPr>
          <w:rFonts w:ascii="Times New Roman" w:eastAsia="Times New Roman" w:hAnsi="Times New Roman" w:cs="Times New Roman"/>
          <w:b/>
          <w:sz w:val="24"/>
          <w:szCs w:val="24"/>
          <w:lang w:eastAsia="lt-LT"/>
        </w:rPr>
        <w:t>3 priedas</w:t>
      </w:r>
      <w:r>
        <w:rPr>
          <w:rFonts w:ascii="Times New Roman" w:eastAsia="Times New Roman" w:hAnsi="Times New Roman" w:cs="Times New Roman"/>
          <w:sz w:val="24"/>
          <w:szCs w:val="24"/>
          <w:lang w:eastAsia="lt-LT"/>
        </w:rPr>
        <w:t xml:space="preserve"> „Sutarties projektas“</w:t>
      </w:r>
    </w:p>
    <w:p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1.4. Pirkimo dokumentai skelbiami CVP IS. Perkančiosios organizacijos ir t</w:t>
      </w:r>
      <w:r w:rsidR="00482445">
        <w:rPr>
          <w:rFonts w:ascii="Times New Roman" w:hAnsi="Times New Roman" w:cs="Times New Roman"/>
          <w:sz w:val="24"/>
          <w:szCs w:val="24"/>
        </w:rPr>
        <w:t>ei</w:t>
      </w:r>
      <w:r w:rsidRPr="00380056">
        <w:rPr>
          <w:rFonts w:ascii="Times New Roman" w:hAnsi="Times New Roman" w:cs="Times New Roman"/>
          <w:sz w:val="24"/>
          <w:szCs w:val="24"/>
        </w:rPr>
        <w:t>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w:t>
      </w:r>
      <w:r w:rsidR="00482445">
        <w:rPr>
          <w:rFonts w:ascii="Times New Roman" w:hAnsi="Times New Roman" w:cs="Times New Roman"/>
          <w:sz w:val="24"/>
          <w:szCs w:val="24"/>
        </w:rPr>
        <w:t>ei</w:t>
      </w:r>
      <w:r w:rsidRPr="00380056">
        <w:rPr>
          <w:rFonts w:ascii="Times New Roman" w:hAnsi="Times New Roman" w:cs="Times New Roman"/>
          <w:sz w:val="24"/>
          <w:szCs w:val="24"/>
        </w:rPr>
        <w:t>kėjai, kurie yra registruoti CVP IS adresu</w:t>
      </w:r>
      <w:r w:rsidR="003A6E6F">
        <w:rPr>
          <w:rFonts w:ascii="Times New Roman" w:hAnsi="Times New Roman" w:cs="Times New Roman"/>
          <w:sz w:val="24"/>
          <w:szCs w:val="24"/>
        </w:rPr>
        <w:t xml:space="preserve"> </w:t>
      </w:r>
      <w:hyperlink r:id="rId10" w:history="1">
        <w:r w:rsidR="002D658E" w:rsidRPr="007307E2">
          <w:rPr>
            <w:rStyle w:val="Hyperlink"/>
            <w:rFonts w:ascii="Times New Roman" w:hAnsi="Times New Roman" w:cs="Times New Roman"/>
            <w:sz w:val="24"/>
            <w:szCs w:val="24"/>
          </w:rPr>
          <w:t>https://viesiejipirkimai.lt</w:t>
        </w:r>
      </w:hyperlink>
      <w:r w:rsidR="003A6E6F">
        <w:rPr>
          <w:rFonts w:ascii="Times New Roman" w:hAnsi="Times New Roman" w:cs="Times New Roman"/>
          <w:sz w:val="24"/>
          <w:szCs w:val="24"/>
        </w:rPr>
        <w:t xml:space="preserve">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klausimus (jeigu bus);</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rsidR="008208E6" w:rsidRPr="00380056" w:rsidRDefault="008208E6" w:rsidP="008208E6">
      <w:pPr>
        <w:ind w:firstLine="720"/>
        <w:jc w:val="both"/>
        <w:rPr>
          <w:rFonts w:ascii="Times New Roman" w:eastAsia="Calibri" w:hAnsi="Times New Roman" w:cs="Times New Roman"/>
          <w:i/>
          <w:sz w:val="24"/>
          <w:szCs w:val="24"/>
        </w:rPr>
      </w:pPr>
      <w:r w:rsidRPr="00380056">
        <w:rPr>
          <w:rFonts w:ascii="Times New Roman" w:eastAsia="Calibri" w:hAnsi="Times New Roman" w:cs="Times New Roman"/>
          <w:sz w:val="24"/>
          <w:szCs w:val="24"/>
        </w:rPr>
        <w:lastRenderedPageBreak/>
        <w:t xml:space="preserve">1.6.1. užpildytas pasiūlymas, parengtas pagal </w:t>
      </w:r>
      <w:r w:rsidR="0001005F" w:rsidRPr="0001005F">
        <w:rPr>
          <w:rFonts w:ascii="Times New Roman" w:eastAsia="Calibri" w:hAnsi="Times New Roman" w:cs="Times New Roman"/>
          <w:sz w:val="24"/>
          <w:szCs w:val="24"/>
        </w:rPr>
        <w:t>pirkimo sąlygų 1 priedą</w:t>
      </w:r>
      <w:r w:rsidR="009D0529" w:rsidRPr="009D0529">
        <w:rPr>
          <w:rFonts w:ascii="Times New Roman" w:eastAsia="Calibri" w:hAnsi="Times New Roman" w:cs="Times New Roman"/>
          <w:sz w:val="24"/>
          <w:szCs w:val="24"/>
        </w:rPr>
        <w:t>.</w:t>
      </w:r>
      <w:r w:rsidRPr="00380056">
        <w:rPr>
          <w:rFonts w:ascii="Times New Roman" w:eastAsia="Calibri" w:hAnsi="Times New Roman" w:cs="Times New Roman"/>
          <w:color w:val="FF0000"/>
          <w:sz w:val="24"/>
          <w:szCs w:val="24"/>
        </w:rPr>
        <w:t xml:space="preserve"> </w:t>
      </w:r>
      <w:r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pasiūlymą, skaitmeninė kopija (taikoma, kai pasiūlymą elektroniniu parašu patvirtina ne įmonės vadovas, o įgaliotas asmuo);</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rsidR="009B3481" w:rsidRPr="009B3481" w:rsidRDefault="009B3481" w:rsidP="009B3481">
      <w:pPr>
        <w:pStyle w:val="NormalWeb"/>
        <w:spacing w:before="0" w:beforeAutospacing="0" w:after="0" w:afterAutospacing="0"/>
        <w:ind w:firstLine="480"/>
        <w:jc w:val="both"/>
        <w:rPr>
          <w:b/>
          <w:sz w:val="16"/>
          <w:szCs w:val="16"/>
        </w:rPr>
      </w:pP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 Informacija apie pirkimo organizatorių arba pirkimo komisijos narius, kurie įgalioti palaikyti tiesioginį ryšį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 xml:space="preserve">kėjais ir gauti iš jų (ne tarpininkų) pranešimus, susijusius su pirkimo procedūromis: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 klausimais pateikta Skelbimo I dalies 1 punkte;</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1.7.2. dėl konkurso sąlygų: Generolo Jono Žemaičio Lietuvos karo akademijos Prekių, paslaugų, darbų viešųjų pirkimų </w:t>
      </w:r>
      <w:r w:rsidR="0001005F" w:rsidRPr="0001005F">
        <w:rPr>
          <w:rFonts w:ascii="Times New Roman" w:eastAsia="Calibri" w:hAnsi="Times New Roman" w:cs="Times New Roman"/>
          <w:sz w:val="24"/>
          <w:szCs w:val="24"/>
        </w:rPr>
        <w:t xml:space="preserve">iniciatorius (toliau – Iniciatorius), </w:t>
      </w:r>
      <w:r w:rsidRPr="00380056">
        <w:rPr>
          <w:rFonts w:ascii="Times New Roman" w:eastAsia="Calibri" w:hAnsi="Times New Roman" w:cs="Times New Roman"/>
          <w:sz w:val="24"/>
          <w:szCs w:val="24"/>
        </w:rPr>
        <w:t>kreiptis raštu per CVP IS;</w:t>
      </w:r>
    </w:p>
    <w:p w:rsidR="009B3481" w:rsidRDefault="009B3481" w:rsidP="0039166D">
      <w:pPr>
        <w:pStyle w:val="NormalWeb"/>
        <w:spacing w:before="0" w:beforeAutospacing="0" w:after="0" w:afterAutospacing="0"/>
        <w:ind w:firstLine="720"/>
        <w:jc w:val="both"/>
      </w:pPr>
      <w:r>
        <w:rPr>
          <w:rFonts w:eastAsia="Calibri"/>
        </w:rPr>
        <w:t xml:space="preserve">1.7.3. </w:t>
      </w:r>
      <w:r w:rsidR="00FF27DC" w:rsidRPr="00FF27DC">
        <w:t xml:space="preserve">Kontaktinis asmuo tiesioginiam ryšiui: </w:t>
      </w:r>
      <w:r w:rsidR="00C96296">
        <w:t>Ilona Gotovt</w:t>
      </w:r>
      <w:r w:rsidR="0039166D">
        <w:t xml:space="preserve">, </w:t>
      </w:r>
      <w:r w:rsidR="0001005F" w:rsidRPr="0001005F">
        <w:t xml:space="preserve">el. paštas:  </w:t>
      </w:r>
      <w:hyperlink r:id="rId11" w:history="1">
        <w:r w:rsidR="00F66201">
          <w:rPr>
            <w:rStyle w:val="Hyperlink"/>
          </w:rPr>
          <w:t>ilona.gotovt</w:t>
        </w:r>
        <w:r w:rsidR="00F66201" w:rsidRPr="007307E2">
          <w:rPr>
            <w:rStyle w:val="Hyperlink"/>
            <w:lang w:val="en-US"/>
          </w:rPr>
          <w:t>@mil.lt</w:t>
        </w:r>
      </w:hyperlink>
      <w:r w:rsidR="00310BF4">
        <w:rPr>
          <w:rStyle w:val="Hyperlink"/>
          <w:lang w:val="en-US"/>
        </w:rPr>
        <w:t xml:space="preserve"> </w:t>
      </w:r>
      <w:r w:rsidR="0001005F" w:rsidRPr="0001005F">
        <w:t xml:space="preserve">, tel.:  </w:t>
      </w:r>
      <w:r w:rsidR="0039166D" w:rsidRPr="0039166D">
        <w:t>+370</w:t>
      </w:r>
      <w:r w:rsidR="00A3555E">
        <w:t> </w:t>
      </w:r>
      <w:r w:rsidR="00C96296">
        <w:t>674 41710</w:t>
      </w:r>
      <w:r w:rsidR="0039166D">
        <w:t>.</w:t>
      </w:r>
    </w:p>
    <w:p w:rsidR="008208E6" w:rsidRPr="009B3481" w:rsidRDefault="008208E6" w:rsidP="009B3481">
      <w:pPr>
        <w:pStyle w:val="NormalWeb"/>
        <w:spacing w:before="0" w:beforeAutospacing="0" w:after="0" w:afterAutospacing="0"/>
        <w:ind w:firstLine="720"/>
        <w:jc w:val="both"/>
        <w:rPr>
          <w:color w:val="FF0000"/>
        </w:rPr>
      </w:pPr>
      <w:r w:rsidRPr="00380056">
        <w:rPr>
          <w:rFonts w:eastAsia="Calibri"/>
          <w:color w:val="FF0000"/>
        </w:rPr>
        <w:t xml:space="preserve"> </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kėjais nesiderės.</w:t>
      </w:r>
    </w:p>
    <w:p w:rsidR="008208E6" w:rsidRPr="00380056" w:rsidRDefault="008208E6" w:rsidP="008208E6">
      <w:pPr>
        <w:jc w:val="both"/>
        <w:rPr>
          <w:rFonts w:ascii="Times New Roman" w:hAnsi="Times New Roman" w:cs="Times New Roman"/>
          <w:sz w:val="24"/>
          <w:szCs w:val="24"/>
        </w:rPr>
      </w:pPr>
    </w:p>
    <w:p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rsidR="008208E6" w:rsidRDefault="008208E6" w:rsidP="00124705">
      <w:pPr>
        <w:numPr>
          <w:ilvl w:val="0"/>
          <w:numId w:val="1"/>
        </w:numPr>
        <w:autoSpaceDE w:val="0"/>
        <w:autoSpaceDN w:val="0"/>
        <w:adjustRightInd w:val="0"/>
        <w:spacing w:after="0" w:line="240" w:lineRule="auto"/>
        <w:ind w:right="-2"/>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pagal bendrąjį viešųjų pirkimų žodyną</w:t>
      </w:r>
      <w:r w:rsidR="00364376">
        <w:rPr>
          <w:rFonts w:ascii="Times New Roman" w:hAnsi="Times New Roman" w:cs="Times New Roman"/>
          <w:sz w:val="24"/>
          <w:szCs w:val="24"/>
        </w:rPr>
        <w:t xml:space="preserve"> (BVPŽ)</w:t>
      </w:r>
      <w:r w:rsidRPr="00380056">
        <w:rPr>
          <w:rFonts w:ascii="Times New Roman" w:hAnsi="Times New Roman" w:cs="Times New Roman"/>
          <w:sz w:val="24"/>
          <w:szCs w:val="24"/>
        </w:rPr>
        <w:t xml:space="preserve"> yra </w:t>
      </w:r>
      <w:r w:rsidR="00C96296" w:rsidRPr="005B6DA2">
        <w:rPr>
          <w:rFonts w:ascii="Times New Roman" w:eastAsia="Times New Roman" w:hAnsi="Times New Roman" w:cs="Times New Roman"/>
          <w:sz w:val="24"/>
        </w:rPr>
        <w:t>80580000-3</w:t>
      </w:r>
      <w:r w:rsidR="00D87FDC">
        <w:rPr>
          <w:rFonts w:ascii="Times New Roman" w:hAnsi="Times New Roman"/>
          <w:color w:val="000000"/>
          <w:sz w:val="24"/>
          <w:szCs w:val="24"/>
        </w:rPr>
        <w:t>.</w:t>
      </w:r>
    </w:p>
    <w:p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rsidR="006365DD" w:rsidRPr="00F66201"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sz w:val="24"/>
          <w:szCs w:val="24"/>
        </w:rPr>
        <w:t>2.2. Pirkimo objektas nėra skaidomas į dalis. T</w:t>
      </w:r>
      <w:r>
        <w:rPr>
          <w:rFonts w:ascii="Times New Roman" w:hAnsi="Times New Roman" w:cs="Times New Roman"/>
          <w:sz w:val="24"/>
          <w:szCs w:val="24"/>
        </w:rPr>
        <w:t>ei</w:t>
      </w:r>
      <w:r w:rsidRPr="00F66201">
        <w:rPr>
          <w:rFonts w:ascii="Times New Roman" w:hAnsi="Times New Roman" w:cs="Times New Roman"/>
          <w:sz w:val="24"/>
          <w:szCs w:val="24"/>
        </w:rPr>
        <w:t xml:space="preserve">kėjas tiekia pasiūlymą visai pirkimo objekto apimčiai. </w:t>
      </w:r>
    </w:p>
    <w:p w:rsidR="006365DD" w:rsidRPr="00F66201"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sz w:val="24"/>
          <w:szCs w:val="24"/>
        </w:rPr>
        <w:t>2.3. Privalomi p</w:t>
      </w:r>
      <w:r>
        <w:rPr>
          <w:rFonts w:ascii="Times New Roman" w:hAnsi="Times New Roman" w:cs="Times New Roman"/>
          <w:sz w:val="24"/>
          <w:szCs w:val="24"/>
        </w:rPr>
        <w:t>aslaugų</w:t>
      </w:r>
      <w:r w:rsidRPr="00F66201">
        <w:rPr>
          <w:rFonts w:ascii="Times New Roman" w:hAnsi="Times New Roman" w:cs="Times New Roman"/>
          <w:sz w:val="24"/>
          <w:szCs w:val="24"/>
        </w:rPr>
        <w:t xml:space="preserve"> techniniai reikalavimai nurodyti pirkimo sąlygų </w:t>
      </w:r>
      <w:r w:rsidRPr="00F66201">
        <w:rPr>
          <w:rFonts w:ascii="Times New Roman" w:hAnsi="Times New Roman" w:cs="Times New Roman"/>
          <w:b/>
          <w:sz w:val="24"/>
          <w:szCs w:val="24"/>
        </w:rPr>
        <w:t>2 priede</w:t>
      </w:r>
      <w:r w:rsidRPr="00F66201">
        <w:rPr>
          <w:rFonts w:ascii="Times New Roman" w:hAnsi="Times New Roman" w:cs="Times New Roman"/>
          <w:sz w:val="24"/>
          <w:szCs w:val="24"/>
        </w:rPr>
        <w:t xml:space="preserve"> </w:t>
      </w:r>
      <w:r w:rsidR="00F66201" w:rsidRPr="0001005F">
        <w:rPr>
          <w:rFonts w:ascii="Times New Roman" w:eastAsia="Times New Roman" w:hAnsi="Times New Roman" w:cs="Times New Roman"/>
          <w:sz w:val="24"/>
          <w:szCs w:val="24"/>
          <w:lang w:eastAsia="lt-LT"/>
        </w:rPr>
        <w:t xml:space="preserve">Techninė </w:t>
      </w:r>
      <w:r w:rsidR="00F66201">
        <w:rPr>
          <w:rFonts w:ascii="Times New Roman" w:eastAsia="Times New Roman" w:hAnsi="Times New Roman" w:cs="Times New Roman"/>
          <w:sz w:val="24"/>
          <w:szCs w:val="24"/>
          <w:lang w:eastAsia="lt-LT"/>
        </w:rPr>
        <w:t>specifikacija</w:t>
      </w:r>
      <w:r w:rsidRPr="00F66201">
        <w:rPr>
          <w:rFonts w:ascii="Times New Roman" w:hAnsi="Times New Roman" w:cs="Times New Roman"/>
          <w:sz w:val="24"/>
          <w:szCs w:val="24"/>
        </w:rPr>
        <w:t>. T</w:t>
      </w:r>
      <w:r w:rsidR="003F3687">
        <w:rPr>
          <w:rFonts w:ascii="Times New Roman" w:hAnsi="Times New Roman" w:cs="Times New Roman"/>
          <w:sz w:val="24"/>
          <w:szCs w:val="24"/>
        </w:rPr>
        <w:t>ei</w:t>
      </w:r>
      <w:r w:rsidRPr="00F66201">
        <w:rPr>
          <w:rFonts w:ascii="Times New Roman" w:hAnsi="Times New Roman" w:cs="Times New Roman"/>
          <w:sz w:val="24"/>
          <w:szCs w:val="24"/>
        </w:rPr>
        <w:t>kėjo tiekiamos p</w:t>
      </w:r>
      <w:r w:rsidR="003F3687">
        <w:rPr>
          <w:rFonts w:ascii="Times New Roman" w:hAnsi="Times New Roman" w:cs="Times New Roman"/>
          <w:sz w:val="24"/>
          <w:szCs w:val="24"/>
        </w:rPr>
        <w:t>aslaugos</w:t>
      </w:r>
      <w:r w:rsidRPr="00F66201">
        <w:rPr>
          <w:rFonts w:ascii="Times New Roman" w:hAnsi="Times New Roman" w:cs="Times New Roman"/>
          <w:sz w:val="24"/>
          <w:szCs w:val="24"/>
        </w:rPr>
        <w:t xml:space="preserve"> turi atitikti nurodytus reikalavimus.</w:t>
      </w:r>
    </w:p>
    <w:p w:rsidR="006365DD" w:rsidRPr="00F66201" w:rsidRDefault="006365DD" w:rsidP="006365DD">
      <w:pPr>
        <w:tabs>
          <w:tab w:val="left" w:pos="1134"/>
          <w:tab w:val="left" w:pos="1276"/>
        </w:tabs>
        <w:ind w:firstLine="720"/>
        <w:jc w:val="both"/>
        <w:rPr>
          <w:rFonts w:ascii="Times New Roman" w:hAnsi="Times New Roman" w:cs="Times New Roman"/>
          <w:b/>
          <w:color w:val="000000"/>
          <w:sz w:val="24"/>
          <w:szCs w:val="24"/>
        </w:rPr>
      </w:pPr>
      <w:r w:rsidRPr="00F66201">
        <w:rPr>
          <w:rFonts w:ascii="Times New Roman" w:hAnsi="Times New Roman" w:cs="Times New Roman"/>
          <w:sz w:val="24"/>
          <w:szCs w:val="24"/>
        </w:rPr>
        <w:t xml:space="preserve">2.4. Pradinės sutarties vertė (toliau – Sutarties kaina)  Eur. vertė – </w:t>
      </w:r>
      <w:r w:rsidR="002E08A3" w:rsidRPr="00FF7D9F">
        <w:rPr>
          <w:rFonts w:ascii="Times New Roman" w:hAnsi="Times New Roman" w:cs="Times New Roman"/>
          <w:sz w:val="24"/>
          <w:szCs w:val="24"/>
        </w:rPr>
        <w:t>3927</w:t>
      </w:r>
      <w:r w:rsidR="002E08A3">
        <w:rPr>
          <w:rFonts w:ascii="Times New Roman" w:hAnsi="Times New Roman" w:cs="Times New Roman"/>
          <w:sz w:val="24"/>
          <w:szCs w:val="24"/>
        </w:rPr>
        <w:t>,</w:t>
      </w:r>
      <w:r w:rsidR="002E08A3" w:rsidRPr="00FF7D9F">
        <w:rPr>
          <w:rFonts w:ascii="Times New Roman" w:hAnsi="Times New Roman" w:cs="Times New Roman"/>
          <w:sz w:val="24"/>
          <w:szCs w:val="24"/>
        </w:rPr>
        <w:t>27</w:t>
      </w:r>
      <w:r w:rsidR="002E08A3" w:rsidRPr="00191E61">
        <w:rPr>
          <w:rFonts w:ascii="Times New Roman" w:hAnsi="Times New Roman" w:cs="Times New Roman"/>
          <w:sz w:val="24"/>
          <w:szCs w:val="24"/>
        </w:rPr>
        <w:t xml:space="preserve"> </w:t>
      </w:r>
      <w:r w:rsidR="002E08A3">
        <w:rPr>
          <w:rFonts w:ascii="Times New Roman" w:hAnsi="Times New Roman" w:cs="Times New Roman"/>
          <w:sz w:val="24"/>
          <w:szCs w:val="24"/>
        </w:rPr>
        <w:t xml:space="preserve">EUR </w:t>
      </w:r>
      <w:r w:rsidR="002E08A3" w:rsidRPr="00F66201">
        <w:rPr>
          <w:rFonts w:ascii="Times New Roman" w:hAnsi="Times New Roman" w:cs="Times New Roman"/>
          <w:sz w:val="24"/>
          <w:szCs w:val="24"/>
        </w:rPr>
        <w:t>(</w:t>
      </w:r>
      <w:r w:rsidR="002E08A3" w:rsidRPr="00FF7D9F">
        <w:rPr>
          <w:rFonts w:ascii="Times New Roman" w:hAnsi="Times New Roman" w:cs="Times New Roman"/>
          <w:sz w:val="24"/>
          <w:szCs w:val="24"/>
        </w:rPr>
        <w:t>trys tūkstančiai devy</w:t>
      </w:r>
      <w:r w:rsidR="002E08A3">
        <w:rPr>
          <w:rFonts w:ascii="Times New Roman" w:hAnsi="Times New Roman" w:cs="Times New Roman"/>
          <w:sz w:val="24"/>
          <w:szCs w:val="24"/>
        </w:rPr>
        <w:t>ni šimtai dvidešimt septyni Eur</w:t>
      </w:r>
      <w:r w:rsidR="002E08A3" w:rsidRPr="00FF7D9F">
        <w:rPr>
          <w:rFonts w:ascii="Times New Roman" w:hAnsi="Times New Roman" w:cs="Times New Roman"/>
          <w:sz w:val="24"/>
          <w:szCs w:val="24"/>
        </w:rPr>
        <w:t xml:space="preserve"> 27 ct</w:t>
      </w:r>
      <w:r w:rsidR="002E08A3">
        <w:rPr>
          <w:rFonts w:ascii="Times New Roman" w:hAnsi="Times New Roman" w:cs="Times New Roman"/>
          <w:sz w:val="24"/>
          <w:szCs w:val="24"/>
        </w:rPr>
        <w:t xml:space="preserve">, </w:t>
      </w:r>
      <w:r w:rsidRPr="00F66201">
        <w:rPr>
          <w:rFonts w:ascii="Times New Roman" w:hAnsi="Times New Roman" w:cs="Times New Roman"/>
          <w:sz w:val="24"/>
          <w:szCs w:val="24"/>
        </w:rPr>
        <w:t xml:space="preserve">be pridėtinės vertės mokesčio (toliau – PVM) ir </w:t>
      </w:r>
      <w:r w:rsidR="002E08A3">
        <w:rPr>
          <w:rFonts w:ascii="Times New Roman" w:eastAsia="Times New Roman" w:hAnsi="Times New Roman" w:cs="Times New Roman"/>
          <w:sz w:val="24"/>
        </w:rPr>
        <w:t>4752,00 EUR</w:t>
      </w:r>
      <w:r w:rsidR="002E08A3" w:rsidRPr="00191E61">
        <w:rPr>
          <w:rFonts w:ascii="Times New Roman" w:hAnsi="Times New Roman" w:cs="Times New Roman"/>
          <w:sz w:val="24"/>
          <w:szCs w:val="24"/>
        </w:rPr>
        <w:t xml:space="preserve"> (</w:t>
      </w:r>
      <w:r w:rsidR="002E08A3" w:rsidRPr="00FF7D9F">
        <w:rPr>
          <w:rFonts w:ascii="Times New Roman" w:hAnsi="Times New Roman" w:cs="Times New Roman"/>
          <w:sz w:val="24"/>
          <w:szCs w:val="24"/>
        </w:rPr>
        <w:t>keturi tūkstančiai septyni šimtai penkiasdešimt du Eur</w:t>
      </w:r>
      <w:r w:rsidRPr="00F66201">
        <w:rPr>
          <w:rFonts w:ascii="Times New Roman" w:hAnsi="Times New Roman" w:cs="Times New Roman"/>
          <w:sz w:val="24"/>
          <w:szCs w:val="24"/>
        </w:rPr>
        <w:t>, su PVM). Pradinės Sutarties vertė yra lygi maksimaliai pirkimui skirtai lėšų sumai su PVM pirkimo dokumentuose ir Sutartyje nurodytų P</w:t>
      </w:r>
      <w:r w:rsidR="003F3687">
        <w:rPr>
          <w:rFonts w:ascii="Times New Roman" w:hAnsi="Times New Roman" w:cs="Times New Roman"/>
          <w:sz w:val="24"/>
          <w:szCs w:val="24"/>
        </w:rPr>
        <w:t>aslaugų</w:t>
      </w:r>
      <w:r w:rsidRPr="00F66201">
        <w:rPr>
          <w:rFonts w:ascii="Times New Roman" w:hAnsi="Times New Roman" w:cs="Times New Roman"/>
          <w:sz w:val="24"/>
          <w:szCs w:val="24"/>
        </w:rPr>
        <w:t xml:space="preserve"> įsigijimui.</w:t>
      </w:r>
    </w:p>
    <w:p w:rsidR="006365DD"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color w:val="000000"/>
          <w:sz w:val="24"/>
          <w:szCs w:val="24"/>
        </w:rPr>
        <w:t xml:space="preserve">2.5. </w:t>
      </w:r>
      <w:r w:rsidRPr="00F66201">
        <w:rPr>
          <w:rFonts w:ascii="Times New Roman" w:hAnsi="Times New Roman" w:cs="Times New Roman"/>
          <w:sz w:val="24"/>
          <w:szCs w:val="24"/>
        </w:rPr>
        <w:t>P</w:t>
      </w:r>
      <w:r w:rsidR="003F3687">
        <w:rPr>
          <w:rFonts w:ascii="Times New Roman" w:hAnsi="Times New Roman" w:cs="Times New Roman"/>
          <w:sz w:val="24"/>
          <w:szCs w:val="24"/>
        </w:rPr>
        <w:t>aslaugoms</w:t>
      </w:r>
      <w:r w:rsidRPr="00F66201">
        <w:rPr>
          <w:rFonts w:ascii="Times New Roman" w:hAnsi="Times New Roman" w:cs="Times New Roman"/>
          <w:sz w:val="24"/>
          <w:szCs w:val="24"/>
        </w:rPr>
        <w:t xml:space="preserve"> yra taikomas fiksuoto įkainio apskaičiavimo būdas</w:t>
      </w:r>
      <w:r w:rsidR="003F3687">
        <w:rPr>
          <w:rFonts w:ascii="Times New Roman" w:hAnsi="Times New Roman" w:cs="Times New Roman"/>
          <w:sz w:val="24"/>
          <w:szCs w:val="24"/>
        </w:rPr>
        <w:t xml:space="preserve"> (įkain</w:t>
      </w:r>
      <w:r w:rsidR="00F66201">
        <w:rPr>
          <w:rFonts w:ascii="Times New Roman" w:hAnsi="Times New Roman" w:cs="Times New Roman"/>
          <w:sz w:val="24"/>
          <w:szCs w:val="24"/>
        </w:rPr>
        <w:t>is/kaina</w:t>
      </w:r>
      <w:r w:rsidR="003F3687">
        <w:rPr>
          <w:rFonts w:ascii="Times New Roman" w:hAnsi="Times New Roman" w:cs="Times New Roman"/>
          <w:sz w:val="24"/>
          <w:szCs w:val="24"/>
        </w:rPr>
        <w:t xml:space="preserve"> už vieną akademinę valandą)</w:t>
      </w:r>
      <w:r w:rsidRPr="00F66201">
        <w:rPr>
          <w:rFonts w:ascii="Times New Roman" w:hAnsi="Times New Roman" w:cs="Times New Roman"/>
          <w:sz w:val="24"/>
          <w:szCs w:val="24"/>
        </w:rPr>
        <w:t>.</w:t>
      </w:r>
    </w:p>
    <w:p w:rsidR="003F3687" w:rsidRPr="00F66201" w:rsidRDefault="003F3687" w:rsidP="006365DD">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2.6.</w:t>
      </w:r>
      <w:r w:rsidR="00F66201" w:rsidRPr="00F66201">
        <w:rPr>
          <w:rFonts w:ascii="Times New Roman" w:hAnsi="Times New Roman" w:cs="Times New Roman"/>
          <w:sz w:val="24"/>
          <w:szCs w:val="24"/>
        </w:rPr>
        <w:t xml:space="preserve"> </w:t>
      </w:r>
      <w:r w:rsidR="00F66201" w:rsidRPr="00E2223B">
        <w:rPr>
          <w:rFonts w:ascii="Times New Roman" w:hAnsi="Times New Roman" w:cs="Times New Roman"/>
          <w:sz w:val="24"/>
          <w:szCs w:val="24"/>
        </w:rPr>
        <w:t xml:space="preserve">Paslaugų </w:t>
      </w:r>
      <w:r w:rsidR="00F66201" w:rsidRPr="00380056">
        <w:rPr>
          <w:rFonts w:ascii="Times New Roman" w:hAnsi="Times New Roman" w:cs="Times New Roman"/>
          <w:sz w:val="24"/>
          <w:szCs w:val="24"/>
        </w:rPr>
        <w:t>atlikimo terminas, adresas</w:t>
      </w:r>
      <w:r w:rsidR="00F66201">
        <w:rPr>
          <w:rFonts w:ascii="Times New Roman" w:hAnsi="Times New Roman" w:cs="Times New Roman"/>
          <w:color w:val="000000"/>
          <w:sz w:val="24"/>
          <w:szCs w:val="24"/>
        </w:rPr>
        <w:t xml:space="preserve">: </w:t>
      </w:r>
      <w:r w:rsidR="00F66201" w:rsidRPr="00364376">
        <w:rPr>
          <w:rFonts w:ascii="Times New Roman" w:hAnsi="Times New Roman"/>
          <w:b/>
          <w:color w:val="000000"/>
          <w:sz w:val="24"/>
          <w:szCs w:val="24"/>
        </w:rPr>
        <w:t xml:space="preserve">Paslaugos teikiamos </w:t>
      </w:r>
      <w:r w:rsidR="00F66201">
        <w:rPr>
          <w:rFonts w:ascii="Times New Roman" w:hAnsi="Times New Roman"/>
          <w:b/>
          <w:color w:val="000000"/>
          <w:sz w:val="24"/>
          <w:szCs w:val="24"/>
        </w:rPr>
        <w:t>12 mėnesių nuo sutarties sudarymo</w:t>
      </w:r>
      <w:r w:rsidR="00F66201" w:rsidRPr="00364376">
        <w:rPr>
          <w:rFonts w:ascii="Times New Roman" w:hAnsi="Times New Roman" w:cs="Times New Roman"/>
          <w:b/>
          <w:color w:val="000000"/>
          <w:sz w:val="24"/>
          <w:szCs w:val="24"/>
        </w:rPr>
        <w:t>. Paslaugų suteikimo vieta –</w:t>
      </w:r>
      <w:r w:rsidR="00F66201" w:rsidRPr="00364376">
        <w:rPr>
          <w:rFonts w:ascii="Times New Roman" w:hAnsi="Times New Roman" w:cs="Times New Roman"/>
          <w:b/>
          <w:sz w:val="24"/>
          <w:szCs w:val="24"/>
        </w:rPr>
        <w:t>Šilo g. 5A, Vilnius, LT-10322</w:t>
      </w:r>
      <w:r w:rsidR="00F66201" w:rsidRPr="00364376">
        <w:rPr>
          <w:rFonts w:ascii="Times New Roman" w:hAnsi="Times New Roman" w:cs="Times New Roman"/>
          <w:b/>
          <w:color w:val="000000"/>
          <w:sz w:val="24"/>
          <w:szCs w:val="24"/>
        </w:rPr>
        <w:t>.</w:t>
      </w:r>
      <w:r w:rsidR="00F66201" w:rsidRPr="00811844">
        <w:rPr>
          <w:rFonts w:ascii="Times New Roman" w:hAnsi="Times New Roman" w:cs="Times New Roman"/>
          <w:b/>
          <w:color w:val="000000"/>
          <w:sz w:val="24"/>
          <w:szCs w:val="24"/>
        </w:rPr>
        <w:t xml:space="preserve"> </w:t>
      </w:r>
      <w:r w:rsidR="00F66201">
        <w:rPr>
          <w:rFonts w:ascii="Times New Roman" w:hAnsi="Times New Roman" w:cs="Times New Roman"/>
          <w:color w:val="000000"/>
          <w:sz w:val="24"/>
          <w:szCs w:val="24"/>
        </w:rPr>
        <w:t>Tai karinė teritorija, patekimas yra ribojamas, suderinus išduodami specialūs leidimai.</w:t>
      </w:r>
    </w:p>
    <w:p w:rsidR="008208E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rsidR="00F66201" w:rsidRPr="00380056" w:rsidRDefault="00F66201" w:rsidP="008208E6">
      <w:pPr>
        <w:tabs>
          <w:tab w:val="left" w:pos="993"/>
        </w:tabs>
        <w:autoSpaceDE w:val="0"/>
        <w:autoSpaceDN w:val="0"/>
        <w:adjustRightInd w:val="0"/>
        <w:ind w:right="-2"/>
        <w:jc w:val="both"/>
        <w:rPr>
          <w:rFonts w:ascii="Times New Roman" w:hAnsi="Times New Roman" w:cs="Times New Roman"/>
          <w:sz w:val="24"/>
          <w:szCs w:val="24"/>
        </w:rPr>
      </w:pPr>
    </w:p>
    <w:p w:rsidR="00440649" w:rsidRPr="0020783D" w:rsidRDefault="008208E6" w:rsidP="00440649">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lastRenderedPageBreak/>
        <w:t>T</w:t>
      </w:r>
      <w:r w:rsidR="00482445">
        <w:rPr>
          <w:rFonts w:ascii="Times New Roman" w:hAnsi="Times New Roman" w:cs="Times New Roman"/>
          <w:b/>
          <w:bCs/>
          <w:sz w:val="24"/>
          <w:szCs w:val="24"/>
        </w:rPr>
        <w:t>EI</w:t>
      </w:r>
      <w:r w:rsidRPr="00380056">
        <w:rPr>
          <w:rFonts w:ascii="Times New Roman" w:hAnsi="Times New Roman" w:cs="Times New Roman"/>
          <w:b/>
          <w:bCs/>
          <w:sz w:val="24"/>
          <w:szCs w:val="24"/>
        </w:rPr>
        <w:t>KĖJŲ PAŠALINIMO PAGRINDAI, KVALIFIKACIJOS REIKALAVIMAI IR REIKALAUJAMI KOKYBĖS BEI APLINKOS APSAUGOS VADYBOS SISTEMŲ STANDARTAI</w:t>
      </w:r>
    </w:p>
    <w:p w:rsidR="009562CA" w:rsidRPr="00123BDD" w:rsidRDefault="009562CA" w:rsidP="009562CA">
      <w:pPr>
        <w:pStyle w:val="NormalWeb"/>
        <w:ind w:firstLine="851"/>
        <w:jc w:val="both"/>
      </w:pPr>
      <w:r w:rsidRPr="00123BDD">
        <w:t xml:space="preserve">3.1. Perkančioji organizacija </w:t>
      </w:r>
      <w:r w:rsidRPr="00DB0EA0">
        <w:t>nustato t</w:t>
      </w:r>
      <w:r w:rsidR="00482445">
        <w:t>ei</w:t>
      </w:r>
      <w:r w:rsidRPr="00DB0EA0">
        <w:t xml:space="preserve">kėjo pašalinimo pagrindus, reikalavimus kvalifikacijai </w:t>
      </w:r>
      <w:r w:rsidRPr="00123BDD">
        <w:t>bei reikalauja, kad t</w:t>
      </w:r>
      <w:r w:rsidR="00482445">
        <w:t>ei</w:t>
      </w:r>
      <w:r w:rsidRPr="00123BDD">
        <w:t>kėjas laikytųsi kokybės vadybos sistemos ir (arba) aplinkos apsaugos vadybos sistemos standartų (toliau – Reikalavimai t</w:t>
      </w:r>
      <w:r w:rsidR="00482445">
        <w:t>ei</w:t>
      </w:r>
      <w:r w:rsidRPr="00123BDD">
        <w:t>kėjui).</w:t>
      </w:r>
    </w:p>
    <w:p w:rsidR="009562CA" w:rsidRPr="00123BDD" w:rsidRDefault="009562CA" w:rsidP="009562CA">
      <w:pPr>
        <w:spacing w:after="0" w:line="240" w:lineRule="auto"/>
        <w:ind w:firstLine="851"/>
        <w:jc w:val="both"/>
        <w:rPr>
          <w:rFonts w:ascii="Times New Roman" w:eastAsia="Times New Roman" w:hAnsi="Times New Roman" w:cs="Times New Roman"/>
          <w:sz w:val="24"/>
          <w:szCs w:val="24"/>
        </w:rPr>
      </w:pPr>
      <w:r w:rsidRPr="00123BDD">
        <w:rPr>
          <w:rFonts w:ascii="Times New Roman" w:eastAsia="Times New Roman" w:hAnsi="Times New Roman" w:cs="Times New Roman"/>
          <w:sz w:val="24"/>
          <w:szCs w:val="24"/>
        </w:rPr>
        <w:t>3.2.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kėjai iš viešųjų pirkimų procedūros pagal nustatytus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kėjų pašalinimo pagrindus gali būti atmetami bet kuriame pirkimo procedūros etape.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kėjas šalinamas iš viešųjų pirkimų procedūros, jeigu:</w:t>
      </w:r>
    </w:p>
    <w:p w:rsidR="009562CA" w:rsidRDefault="009562CA" w:rsidP="009562CA">
      <w:pPr>
        <w:spacing w:after="0" w:line="240" w:lineRule="auto"/>
        <w:jc w:val="both"/>
        <w:rPr>
          <w:rFonts w:ascii="Times New Roman" w:eastAsia="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F53B43" w:rsidRPr="00380056" w:rsidTr="00ED0AD7">
        <w:trPr>
          <w:trHeight w:val="589"/>
          <w:jc w:val="center"/>
        </w:trPr>
        <w:tc>
          <w:tcPr>
            <w:tcW w:w="918" w:type="dxa"/>
            <w:shd w:val="clear" w:color="auto" w:fill="auto"/>
            <w:vAlign w:val="center"/>
          </w:tcPr>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Eil.</w:t>
            </w:r>
          </w:p>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Nr.</w:t>
            </w:r>
          </w:p>
        </w:tc>
        <w:tc>
          <w:tcPr>
            <w:tcW w:w="4469"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reikalavimai</w:t>
            </w:r>
          </w:p>
        </w:tc>
        <w:tc>
          <w:tcPr>
            <w:tcW w:w="4673"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reikalavimus įrodantys dokumentai</w:t>
            </w:r>
          </w:p>
        </w:tc>
      </w:tr>
      <w:tr w:rsidR="00F53B43" w:rsidRPr="00380056" w:rsidTr="007F448B">
        <w:trPr>
          <w:trHeight w:val="1408"/>
          <w:jc w:val="center"/>
        </w:trPr>
        <w:tc>
          <w:tcPr>
            <w:tcW w:w="918" w:type="dxa"/>
            <w:shd w:val="clear" w:color="auto" w:fill="auto"/>
          </w:tcPr>
          <w:p w:rsidR="00F53B43" w:rsidRPr="00380056" w:rsidRDefault="00F53B43" w:rsidP="00ED0AD7">
            <w:pPr>
              <w:spacing w:after="0" w:line="240" w:lineRule="auto"/>
              <w:ind w:left="-779" w:firstLine="851"/>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3.2.1.</w:t>
            </w:r>
          </w:p>
        </w:tc>
        <w:tc>
          <w:tcPr>
            <w:tcW w:w="4469" w:type="dxa"/>
          </w:tcPr>
          <w:p w:rsidR="00F53B43" w:rsidRPr="00380056" w:rsidRDefault="00326C20" w:rsidP="00994EA3">
            <w:pPr>
              <w:spacing w:after="0" w:line="240" w:lineRule="auto"/>
              <w:jc w:val="both"/>
              <w:rPr>
                <w:rFonts w:ascii="Times New Roman" w:hAnsi="Times New Roman" w:cs="Times New Roman"/>
                <w:sz w:val="24"/>
                <w:szCs w:val="24"/>
              </w:rPr>
            </w:pPr>
            <w:r>
              <w:rPr>
                <w:rFonts w:ascii="Times New Roman" w:hAnsi="Times New Roman"/>
                <w:bCs/>
                <w:iCs/>
                <w:sz w:val="24"/>
                <w:szCs w:val="24"/>
              </w:rPr>
              <w:t>Teikėj</w:t>
            </w:r>
            <w:r w:rsidR="0016624E">
              <w:rPr>
                <w:rFonts w:ascii="Times New Roman" w:hAnsi="Times New Roman"/>
                <w:bCs/>
                <w:iCs/>
                <w:sz w:val="24"/>
                <w:szCs w:val="24"/>
              </w:rPr>
              <w:t>o siūlomas darbuotojas</w:t>
            </w:r>
            <w:r>
              <w:rPr>
                <w:rFonts w:ascii="Times New Roman" w:hAnsi="Times New Roman"/>
                <w:bCs/>
                <w:iCs/>
                <w:sz w:val="24"/>
                <w:szCs w:val="24"/>
              </w:rPr>
              <w:t xml:space="preserve"> turi turėti a</w:t>
            </w:r>
            <w:r w:rsidRPr="001A068E">
              <w:rPr>
                <w:rFonts w:ascii="Times New Roman" w:hAnsi="Times New Roman"/>
                <w:bCs/>
                <w:iCs/>
                <w:sz w:val="24"/>
                <w:szCs w:val="24"/>
              </w:rPr>
              <w:t>ukšt</w:t>
            </w:r>
            <w:r>
              <w:rPr>
                <w:rFonts w:ascii="Times New Roman" w:hAnsi="Times New Roman"/>
                <w:bCs/>
                <w:iCs/>
                <w:sz w:val="24"/>
                <w:szCs w:val="24"/>
              </w:rPr>
              <w:t>ąjį</w:t>
            </w:r>
            <w:r w:rsidRPr="001A068E">
              <w:rPr>
                <w:rFonts w:ascii="Times New Roman" w:hAnsi="Times New Roman"/>
                <w:bCs/>
                <w:iCs/>
                <w:sz w:val="24"/>
                <w:szCs w:val="24"/>
              </w:rPr>
              <w:t xml:space="preserve"> universitetin</w:t>
            </w:r>
            <w:r w:rsidR="0016624E">
              <w:rPr>
                <w:rFonts w:ascii="Times New Roman" w:hAnsi="Times New Roman"/>
                <w:bCs/>
                <w:iCs/>
                <w:sz w:val="24"/>
                <w:szCs w:val="24"/>
              </w:rPr>
              <w:t>į</w:t>
            </w:r>
            <w:r w:rsidR="00951AC0">
              <w:rPr>
                <w:rFonts w:ascii="Times New Roman" w:hAnsi="Times New Roman"/>
                <w:bCs/>
                <w:iCs/>
                <w:sz w:val="24"/>
                <w:szCs w:val="24"/>
              </w:rPr>
              <w:t xml:space="preserve"> </w:t>
            </w:r>
            <w:r w:rsidR="00994EA3" w:rsidRPr="00994EA3">
              <w:rPr>
                <w:rFonts w:ascii="Times New Roman" w:hAnsi="Times New Roman" w:cs="Times New Roman"/>
                <w:bCs/>
                <w:sz w:val="24"/>
                <w:szCs w:val="24"/>
              </w:rPr>
              <w:t>prancūzų</w:t>
            </w:r>
            <w:r>
              <w:rPr>
                <w:rFonts w:ascii="Times New Roman" w:hAnsi="Times New Roman"/>
                <w:bCs/>
                <w:iCs/>
                <w:sz w:val="24"/>
                <w:szCs w:val="24"/>
              </w:rPr>
              <w:t xml:space="preserve"> </w:t>
            </w:r>
            <w:r w:rsidRPr="001A068E">
              <w:rPr>
                <w:rFonts w:ascii="Times New Roman" w:hAnsi="Times New Roman"/>
                <w:bCs/>
                <w:iCs/>
                <w:sz w:val="24"/>
                <w:szCs w:val="24"/>
              </w:rPr>
              <w:t>kalbos filologijos išsilavinim</w:t>
            </w:r>
            <w:r>
              <w:rPr>
                <w:rFonts w:ascii="Times New Roman" w:hAnsi="Times New Roman"/>
                <w:bCs/>
                <w:iCs/>
                <w:sz w:val="24"/>
                <w:szCs w:val="24"/>
              </w:rPr>
              <w:t>ą</w:t>
            </w:r>
            <w:r w:rsidR="007F238D">
              <w:rPr>
                <w:rFonts w:ascii="Times New Roman" w:hAnsi="Times New Roman"/>
                <w:bCs/>
                <w:iCs/>
                <w:sz w:val="24"/>
                <w:szCs w:val="24"/>
              </w:rPr>
              <w:t>.</w:t>
            </w:r>
          </w:p>
        </w:tc>
        <w:tc>
          <w:tcPr>
            <w:tcW w:w="4673" w:type="dxa"/>
          </w:tcPr>
          <w:p w:rsidR="00326C20" w:rsidRDefault="00F53B43" w:rsidP="00326C20">
            <w:pPr>
              <w:spacing w:after="0" w:line="240" w:lineRule="auto"/>
              <w:jc w:val="both"/>
              <w:rPr>
                <w:rFonts w:ascii="Times New Roman" w:hAnsi="Times New Roman" w:cs="Times New Roman"/>
                <w:sz w:val="24"/>
                <w:szCs w:val="24"/>
              </w:rPr>
            </w:pPr>
            <w:r w:rsidRPr="00380056">
              <w:rPr>
                <w:rFonts w:ascii="Times New Roman" w:hAnsi="Times New Roman" w:cs="Times New Roman"/>
                <w:sz w:val="24"/>
                <w:szCs w:val="24"/>
              </w:rPr>
              <w:t>Pateikiami re</w:t>
            </w:r>
            <w:r w:rsidR="00326C20">
              <w:rPr>
                <w:rFonts w:ascii="Times New Roman" w:hAnsi="Times New Roman" w:cs="Times New Roman"/>
                <w:sz w:val="24"/>
                <w:szCs w:val="24"/>
              </w:rPr>
              <w:t>ikalingi galiojantys dokumentai:</w:t>
            </w:r>
          </w:p>
          <w:p w:rsidR="00326C20" w:rsidRPr="007F238D" w:rsidRDefault="007F238D" w:rsidP="007F238D">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išsilavinimą liudijantis</w:t>
            </w:r>
            <w:r w:rsidR="0019724B" w:rsidRPr="007F238D">
              <w:rPr>
                <w:rFonts w:ascii="Times New Roman" w:hAnsi="Times New Roman" w:cs="Times New Roman"/>
                <w:iCs/>
                <w:color w:val="000000"/>
                <w:sz w:val="24"/>
                <w:szCs w:val="24"/>
              </w:rPr>
              <w:t xml:space="preserve"> diplom</w:t>
            </w:r>
            <w:r>
              <w:rPr>
                <w:rFonts w:ascii="Times New Roman" w:hAnsi="Times New Roman" w:cs="Times New Roman"/>
                <w:iCs/>
                <w:color w:val="000000"/>
                <w:sz w:val="24"/>
                <w:szCs w:val="24"/>
              </w:rPr>
              <w:t>as.</w:t>
            </w:r>
            <w:r w:rsidR="0019724B" w:rsidRPr="007F238D">
              <w:rPr>
                <w:rFonts w:ascii="Times New Roman" w:hAnsi="Times New Roman" w:cs="Times New Roman"/>
                <w:iCs/>
                <w:color w:val="000000"/>
                <w:sz w:val="24"/>
                <w:szCs w:val="24"/>
              </w:rPr>
              <w:t xml:space="preserve"> </w:t>
            </w:r>
          </w:p>
          <w:p w:rsidR="0019724B" w:rsidRPr="0019724B" w:rsidRDefault="0019724B" w:rsidP="007F238D">
            <w:pPr>
              <w:pStyle w:val="ListParagraph"/>
              <w:spacing w:after="0" w:line="240" w:lineRule="auto"/>
              <w:ind w:left="420"/>
              <w:jc w:val="both"/>
              <w:rPr>
                <w:rFonts w:ascii="Times New Roman" w:hAnsi="Times New Roman" w:cs="Times New Roman"/>
                <w:sz w:val="24"/>
                <w:szCs w:val="24"/>
              </w:rPr>
            </w:pPr>
          </w:p>
          <w:p w:rsidR="00F53B43" w:rsidRPr="00380056" w:rsidRDefault="00F53B43" w:rsidP="00326C20">
            <w:pPr>
              <w:spacing w:after="0" w:line="240" w:lineRule="auto"/>
              <w:jc w:val="both"/>
              <w:rPr>
                <w:rFonts w:ascii="Times New Roman" w:hAnsi="Times New Roman" w:cs="Times New Roman"/>
                <w:sz w:val="24"/>
                <w:szCs w:val="24"/>
              </w:rPr>
            </w:pPr>
            <w:r w:rsidRPr="00380056">
              <w:rPr>
                <w:rFonts w:ascii="Times New Roman" w:hAnsi="Times New Roman" w:cs="Times New Roman"/>
                <w:i/>
                <w:sz w:val="24"/>
                <w:szCs w:val="24"/>
              </w:rPr>
              <w:t>(pateikiamos skaitmeninės kopijos).</w:t>
            </w:r>
          </w:p>
        </w:tc>
      </w:tr>
      <w:tr w:rsidR="0019724B" w:rsidRPr="00380056" w:rsidTr="007F448B">
        <w:trPr>
          <w:trHeight w:val="1408"/>
          <w:jc w:val="center"/>
        </w:trPr>
        <w:tc>
          <w:tcPr>
            <w:tcW w:w="918" w:type="dxa"/>
            <w:shd w:val="clear" w:color="auto" w:fill="auto"/>
          </w:tcPr>
          <w:p w:rsidR="0019724B" w:rsidRPr="00380056" w:rsidRDefault="0019724B" w:rsidP="007F238D">
            <w:pPr>
              <w:spacing w:after="0" w:line="240" w:lineRule="auto"/>
              <w:ind w:left="-779"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007F238D">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4469" w:type="dxa"/>
          </w:tcPr>
          <w:p w:rsidR="0019724B" w:rsidRDefault="0016624E" w:rsidP="00326C20">
            <w:pPr>
              <w:spacing w:after="0" w:line="240" w:lineRule="auto"/>
              <w:jc w:val="both"/>
              <w:rPr>
                <w:rFonts w:ascii="Times New Roman" w:hAnsi="Times New Roman"/>
                <w:bCs/>
                <w:iCs/>
                <w:sz w:val="24"/>
                <w:szCs w:val="24"/>
              </w:rPr>
            </w:pPr>
            <w:r>
              <w:rPr>
                <w:rFonts w:ascii="Times New Roman" w:hAnsi="Times New Roman"/>
                <w:bCs/>
                <w:iCs/>
                <w:sz w:val="24"/>
                <w:szCs w:val="24"/>
              </w:rPr>
              <w:t>Teikėjo siūlomas darbuotojas</w:t>
            </w:r>
            <w:r w:rsidR="0019724B">
              <w:rPr>
                <w:rFonts w:ascii="Times New Roman" w:hAnsi="Times New Roman"/>
                <w:bCs/>
                <w:iCs/>
                <w:sz w:val="24"/>
                <w:szCs w:val="24"/>
              </w:rPr>
              <w:t xml:space="preserve"> turi turėti </w:t>
            </w:r>
            <w:r w:rsidR="0019724B" w:rsidRPr="001A068E">
              <w:rPr>
                <w:rFonts w:ascii="Times New Roman" w:hAnsi="Times New Roman"/>
                <w:bCs/>
                <w:iCs/>
                <w:sz w:val="24"/>
                <w:szCs w:val="24"/>
              </w:rPr>
              <w:t>ne mažesn</w:t>
            </w:r>
            <w:r w:rsidR="0019724B">
              <w:rPr>
                <w:rFonts w:ascii="Times New Roman" w:hAnsi="Times New Roman"/>
                <w:bCs/>
                <w:iCs/>
                <w:sz w:val="24"/>
                <w:szCs w:val="24"/>
              </w:rPr>
              <w:t>i</w:t>
            </w:r>
            <w:r w:rsidR="0019724B" w:rsidRPr="001A068E">
              <w:rPr>
                <w:rFonts w:ascii="Times New Roman" w:hAnsi="Times New Roman"/>
                <w:bCs/>
                <w:iCs/>
                <w:sz w:val="24"/>
                <w:szCs w:val="24"/>
              </w:rPr>
              <w:t xml:space="preserve"> kaip trejų metų pedagoginio darbo staž</w:t>
            </w:r>
            <w:r w:rsidR="0019724B">
              <w:rPr>
                <w:rFonts w:ascii="Times New Roman" w:hAnsi="Times New Roman"/>
                <w:bCs/>
                <w:iCs/>
                <w:sz w:val="24"/>
                <w:szCs w:val="24"/>
              </w:rPr>
              <w:t>ą</w:t>
            </w:r>
            <w:r w:rsidR="007F238D">
              <w:rPr>
                <w:rFonts w:ascii="Times New Roman" w:hAnsi="Times New Roman"/>
                <w:bCs/>
                <w:iCs/>
                <w:sz w:val="24"/>
                <w:szCs w:val="24"/>
              </w:rPr>
              <w:t>.</w:t>
            </w:r>
          </w:p>
        </w:tc>
        <w:tc>
          <w:tcPr>
            <w:tcW w:w="4673" w:type="dxa"/>
          </w:tcPr>
          <w:p w:rsidR="0019724B" w:rsidRPr="00CF6FDA" w:rsidRDefault="007F238D" w:rsidP="00326C20">
            <w:pPr>
              <w:spacing w:after="0" w:line="240" w:lineRule="auto"/>
              <w:jc w:val="both"/>
              <w:rPr>
                <w:rFonts w:ascii="Times New Roman" w:hAnsi="Times New Roman" w:cs="Times New Roman"/>
                <w:sz w:val="24"/>
                <w:szCs w:val="24"/>
              </w:rPr>
            </w:pPr>
            <w:r w:rsidRPr="00CF6FDA">
              <w:rPr>
                <w:rFonts w:ascii="Times New Roman" w:hAnsi="Times New Roman" w:cs="Times New Roman"/>
                <w:sz w:val="24"/>
                <w:szCs w:val="24"/>
              </w:rPr>
              <w:t>Pateikiami reikalingi dokumentai:</w:t>
            </w:r>
          </w:p>
          <w:p w:rsidR="00CF6FDA" w:rsidRDefault="0016624E" w:rsidP="00CF6FDA">
            <w:pPr>
              <w:spacing w:after="0" w:line="240" w:lineRule="auto"/>
              <w:jc w:val="both"/>
              <w:rPr>
                <w:rFonts w:ascii="Times New Roman" w:hAnsi="Times New Roman" w:cs="Times New Roman"/>
                <w:sz w:val="24"/>
                <w:szCs w:val="24"/>
              </w:rPr>
            </w:pPr>
            <w:r w:rsidRPr="00CF6FDA">
              <w:rPr>
                <w:rFonts w:ascii="Times New Roman" w:hAnsi="Times New Roman" w:cs="Times New Roman"/>
                <w:sz w:val="24"/>
                <w:szCs w:val="24"/>
              </w:rPr>
              <w:t>Įvykdytų/ vykdomų sutarčių sąrašas (darbo sutartis, gyvenimo aprašymas</w:t>
            </w:r>
            <w:r w:rsidR="00CF6FDA">
              <w:rPr>
                <w:rFonts w:ascii="Times New Roman" w:hAnsi="Times New Roman" w:cs="Times New Roman"/>
                <w:sz w:val="24"/>
                <w:szCs w:val="24"/>
              </w:rPr>
              <w:t>).</w:t>
            </w:r>
          </w:p>
          <w:p w:rsidR="00994EA3" w:rsidRDefault="00994EA3" w:rsidP="00CF6FDA">
            <w:pPr>
              <w:spacing w:after="0" w:line="240" w:lineRule="auto"/>
              <w:jc w:val="both"/>
              <w:rPr>
                <w:rFonts w:ascii="Times New Roman" w:hAnsi="Times New Roman" w:cs="Times New Roman"/>
                <w:sz w:val="24"/>
                <w:szCs w:val="24"/>
              </w:rPr>
            </w:pPr>
          </w:p>
          <w:p w:rsidR="007F238D" w:rsidRPr="00380056" w:rsidRDefault="0016624E" w:rsidP="00CF6FDA">
            <w:pPr>
              <w:spacing w:after="0" w:line="240" w:lineRule="auto"/>
              <w:jc w:val="both"/>
              <w:rPr>
                <w:rFonts w:ascii="Times New Roman" w:hAnsi="Times New Roman" w:cs="Times New Roman"/>
                <w:sz w:val="24"/>
                <w:szCs w:val="24"/>
              </w:rPr>
            </w:pPr>
            <w:r w:rsidRPr="00380056">
              <w:rPr>
                <w:rFonts w:ascii="Times New Roman" w:hAnsi="Times New Roman" w:cs="Times New Roman"/>
                <w:i/>
                <w:sz w:val="24"/>
                <w:szCs w:val="24"/>
              </w:rPr>
              <w:t>(pateikiamos skaitmeninės kopijos).</w:t>
            </w:r>
          </w:p>
        </w:tc>
      </w:tr>
    </w:tbl>
    <w:p w:rsidR="009562CA" w:rsidRPr="00123BDD" w:rsidRDefault="009562CA" w:rsidP="009562CA">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562CA" w:rsidRPr="00ED0AD7" w:rsidRDefault="009562CA" w:rsidP="00E5447E">
      <w:pPr>
        <w:spacing w:before="120" w:after="120" w:line="240" w:lineRule="auto"/>
        <w:ind w:firstLine="851"/>
        <w:jc w:val="both"/>
        <w:outlineLvl w:val="1"/>
        <w:rPr>
          <w:rFonts w:ascii="Times New Roman" w:eastAsia="Calibri" w:hAnsi="Times New Roman" w:cs="Times New Roman"/>
          <w:sz w:val="24"/>
          <w:szCs w:val="24"/>
        </w:rPr>
      </w:pPr>
      <w:r w:rsidRPr="00123BDD">
        <w:rPr>
          <w:rFonts w:ascii="Times New Roman" w:eastAsia="Times New Roman" w:hAnsi="Times New Roman" w:cs="Times New Roman"/>
          <w:sz w:val="24"/>
          <w:szCs w:val="24"/>
        </w:rPr>
        <w:t>3.3.</w:t>
      </w:r>
      <w:r w:rsidRPr="00123BDD">
        <w:rPr>
          <w:rFonts w:ascii="Calibri" w:eastAsia="Times New Roman" w:hAnsi="Calibri" w:cs="Times New Roman"/>
          <w:sz w:val="24"/>
          <w:szCs w:val="24"/>
        </w:rPr>
        <w:t xml:space="preserve"> </w:t>
      </w:r>
      <w:r w:rsidRPr="00123BDD">
        <w:rPr>
          <w:rFonts w:ascii="Times New Roman" w:eastAsia="Times New Roman" w:hAnsi="Times New Roman" w:cs="Times New Roman"/>
          <w:sz w:val="24"/>
          <w:szCs w:val="24"/>
        </w:rPr>
        <w:t>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 xml:space="preserve">kėjai, dalyvaujantys pirkime, turi atitikti nurodytus </w:t>
      </w:r>
      <w:r>
        <w:rPr>
          <w:rFonts w:ascii="Times New Roman" w:eastAsia="Times New Roman" w:hAnsi="Times New Roman" w:cs="Times New Roman"/>
          <w:sz w:val="24"/>
          <w:szCs w:val="24"/>
        </w:rPr>
        <w:t>kvalifikacijos reikalavimus.</w:t>
      </w:r>
      <w:r w:rsidRPr="00123BDD">
        <w:rPr>
          <w:rFonts w:ascii="Times New Roman" w:eastAsia="Calibri" w:hAnsi="Times New Roman" w:cs="Times New Roman"/>
          <w:sz w:val="24"/>
          <w:szCs w:val="24"/>
        </w:rPr>
        <w:t xml:space="preserve"> </w:t>
      </w:r>
      <w:r w:rsidRPr="00123BDD">
        <w:rPr>
          <w:rFonts w:ascii="Times New Roman" w:eastAsia="Calibri" w:hAnsi="Times New Roman" w:cs="Times New Roman"/>
          <w:b/>
          <w:sz w:val="24"/>
          <w:szCs w:val="24"/>
        </w:rPr>
        <w:t xml:space="preserve"> </w:t>
      </w:r>
    </w:p>
    <w:p w:rsidR="008208E6" w:rsidRDefault="009562CA" w:rsidP="00E5447E">
      <w:pPr>
        <w:keepNext/>
        <w:spacing w:before="120" w:after="120" w:line="240" w:lineRule="auto"/>
        <w:ind w:firstLine="851"/>
        <w:jc w:val="both"/>
        <w:outlineLvl w:val="2"/>
        <w:rPr>
          <w:rFonts w:ascii="Times New Roman" w:eastAsia="Times New Roman" w:hAnsi="Times New Roman" w:cs="Times New Roman"/>
          <w:sz w:val="24"/>
          <w:szCs w:val="20"/>
          <w:lang w:eastAsia="ar-SA"/>
        </w:rPr>
      </w:pPr>
      <w:r w:rsidRPr="003D7BF4">
        <w:rPr>
          <w:rFonts w:ascii="Times New Roman" w:eastAsia="Times New Roman" w:hAnsi="Times New Roman" w:cs="Times New Roman"/>
          <w:sz w:val="24"/>
          <w:szCs w:val="20"/>
          <w:lang w:eastAsia="ar-SA"/>
        </w:rPr>
        <w:t>3.4. Perkančioji organizacija prašo t</w:t>
      </w:r>
      <w:r w:rsidR="00482445">
        <w:rPr>
          <w:rFonts w:ascii="Times New Roman" w:eastAsia="Times New Roman" w:hAnsi="Times New Roman" w:cs="Times New Roman"/>
          <w:sz w:val="24"/>
          <w:szCs w:val="20"/>
          <w:lang w:eastAsia="ar-SA"/>
        </w:rPr>
        <w:t>ei</w:t>
      </w:r>
      <w:r w:rsidRPr="003D7BF4">
        <w:rPr>
          <w:rFonts w:ascii="Times New Roman" w:eastAsia="Times New Roman" w:hAnsi="Times New Roman" w:cs="Times New Roman"/>
          <w:sz w:val="24"/>
          <w:szCs w:val="20"/>
          <w:lang w:eastAsia="ar-SA"/>
        </w:rPr>
        <w:t>kėjų</w:t>
      </w:r>
      <w:r w:rsidRPr="003D7BF4">
        <w:rPr>
          <w:rFonts w:ascii="Times New Roman" w:eastAsia="Times New Roman" w:hAnsi="Times New Roman" w:cs="Times New Roman"/>
          <w:b/>
          <w:sz w:val="24"/>
          <w:szCs w:val="20"/>
          <w:lang w:eastAsia="ar-SA"/>
        </w:rPr>
        <w:t xml:space="preserve"> </w:t>
      </w:r>
      <w:r w:rsidRPr="00D87FDC">
        <w:rPr>
          <w:rFonts w:ascii="Times New Roman" w:eastAsia="Times New Roman" w:hAnsi="Times New Roman" w:cs="Times New Roman"/>
          <w:b/>
          <w:sz w:val="24"/>
          <w:szCs w:val="20"/>
          <w:lang w:eastAsia="ar-SA"/>
        </w:rPr>
        <w:t xml:space="preserve">iš karto pateikti visus prašomus </w:t>
      </w:r>
      <w:r w:rsidRPr="003D7BF4">
        <w:rPr>
          <w:rFonts w:ascii="Times New Roman" w:eastAsia="Times New Roman" w:hAnsi="Times New Roman" w:cs="Times New Roman"/>
          <w:sz w:val="24"/>
          <w:szCs w:val="20"/>
          <w:lang w:eastAsia="ar-SA"/>
        </w:rPr>
        <w:t>dokumentus</w:t>
      </w:r>
      <w:r w:rsidR="00E5447E">
        <w:rPr>
          <w:rFonts w:ascii="Times New Roman" w:eastAsia="Times New Roman" w:hAnsi="Times New Roman" w:cs="Times New Roman"/>
          <w:sz w:val="24"/>
          <w:szCs w:val="20"/>
          <w:lang w:eastAsia="ar-SA"/>
        </w:rPr>
        <w:t xml:space="preserve">, </w:t>
      </w:r>
      <w:r w:rsidR="00E5447E" w:rsidRPr="00E5447E">
        <w:rPr>
          <w:rFonts w:ascii="Times New Roman" w:eastAsia="Times New Roman" w:hAnsi="Times New Roman" w:cs="Times New Roman"/>
          <w:b/>
          <w:sz w:val="24"/>
          <w:szCs w:val="20"/>
          <w:lang w:eastAsia="ar-SA"/>
        </w:rPr>
        <w:t xml:space="preserve">nepateikus dokumentų kartu su pasiūlymu perkančioji organizacija pasilieka teisę </w:t>
      </w:r>
      <w:r w:rsidR="009E69AF" w:rsidRPr="00E5447E">
        <w:rPr>
          <w:rFonts w:ascii="Times New Roman" w:eastAsia="Times New Roman" w:hAnsi="Times New Roman" w:cs="Times New Roman"/>
          <w:b/>
          <w:sz w:val="24"/>
          <w:szCs w:val="20"/>
          <w:lang w:eastAsia="ar-SA"/>
        </w:rPr>
        <w:t>t</w:t>
      </w:r>
      <w:r w:rsidR="009E69AF">
        <w:rPr>
          <w:rFonts w:ascii="Times New Roman" w:eastAsia="Times New Roman" w:hAnsi="Times New Roman" w:cs="Times New Roman"/>
          <w:b/>
          <w:sz w:val="24"/>
          <w:szCs w:val="20"/>
          <w:lang w:eastAsia="ar-SA"/>
        </w:rPr>
        <w:t>ei</w:t>
      </w:r>
      <w:r w:rsidR="009E69AF" w:rsidRPr="00E5447E">
        <w:rPr>
          <w:rFonts w:ascii="Times New Roman" w:eastAsia="Times New Roman" w:hAnsi="Times New Roman" w:cs="Times New Roman"/>
          <w:b/>
          <w:sz w:val="24"/>
          <w:szCs w:val="20"/>
          <w:lang w:eastAsia="ar-SA"/>
        </w:rPr>
        <w:t xml:space="preserve">kėją </w:t>
      </w:r>
      <w:r w:rsidR="00E5447E" w:rsidRPr="00E5447E">
        <w:rPr>
          <w:rFonts w:ascii="Times New Roman" w:eastAsia="Times New Roman" w:hAnsi="Times New Roman" w:cs="Times New Roman"/>
          <w:b/>
          <w:sz w:val="24"/>
          <w:szCs w:val="20"/>
          <w:lang w:eastAsia="ar-SA"/>
        </w:rPr>
        <w:t>pašalinti iš pirkimo procedūrų</w:t>
      </w:r>
      <w:r w:rsidRPr="00E5447E">
        <w:rPr>
          <w:rFonts w:ascii="Times New Roman" w:eastAsia="Times New Roman" w:hAnsi="Times New Roman" w:cs="Times New Roman"/>
          <w:b/>
          <w:sz w:val="24"/>
          <w:szCs w:val="20"/>
          <w:lang w:eastAsia="ar-SA"/>
        </w:rPr>
        <w:t>.</w:t>
      </w:r>
    </w:p>
    <w:p w:rsidR="008208E6" w:rsidRPr="00380056" w:rsidRDefault="009F716A" w:rsidP="00E5447E">
      <w:pPr>
        <w:tabs>
          <w:tab w:val="left" w:pos="567"/>
          <w:tab w:val="left" w:pos="851"/>
        </w:tabs>
        <w:suppressAutoHyphens/>
        <w:spacing w:before="120" w:after="120"/>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562CA">
        <w:rPr>
          <w:rFonts w:ascii="Times New Roman" w:hAnsi="Times New Roman" w:cs="Times New Roman"/>
          <w:sz w:val="24"/>
          <w:szCs w:val="24"/>
          <w:lang w:eastAsia="ar-SA"/>
        </w:rPr>
        <w:t>3.5</w:t>
      </w:r>
      <w:r w:rsidR="008208E6" w:rsidRPr="00380056">
        <w:rPr>
          <w:rFonts w:ascii="Times New Roman" w:hAnsi="Times New Roman" w:cs="Times New Roman"/>
          <w:sz w:val="24"/>
          <w:szCs w:val="24"/>
          <w:lang w:eastAsia="ar-SA"/>
        </w:rPr>
        <w:t>. Jeigu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kėjo kvalifikacija dėl teisės verstis atitinkama veikla nebuvo tikrinama arba tikrinama ne visa apimtimi,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Perkančiajai organizacijai įsipareigoja, kad pirkimo sutartį vykdys tik tokią teisę turintys asmenys.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6</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7</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kartu su pasiūlymu privalo pateikti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kėjų sutikimą dalyvauti pirkime.</w:t>
      </w:r>
    </w:p>
    <w:p w:rsidR="008208E6" w:rsidRPr="00380056" w:rsidRDefault="009F716A" w:rsidP="009F716A">
      <w:pPr>
        <w:tabs>
          <w:tab w:val="left" w:pos="426"/>
          <w:tab w:val="left" w:pos="851"/>
        </w:tabs>
        <w:suppressAutoHyphens/>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8</w:t>
      </w:r>
      <w:r w:rsidR="008208E6" w:rsidRPr="00380056">
        <w:rPr>
          <w:rFonts w:ascii="Times New Roman" w:hAnsi="Times New Roman" w:cs="Times New Roman"/>
          <w:sz w:val="24"/>
          <w:szCs w:val="24"/>
          <w:lang w:eastAsia="ar-SA"/>
        </w:rPr>
        <w:t>. Kai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 xml:space="preserve">kėjus ir kitus </w:t>
      </w:r>
      <w:r w:rsidR="008208E6" w:rsidRPr="00380056">
        <w:rPr>
          <w:rFonts w:ascii="Times New Roman" w:hAnsi="Times New Roman" w:cs="Times New Roman"/>
          <w:sz w:val="24"/>
          <w:szCs w:val="24"/>
        </w:rPr>
        <w:t>ūkio subjektus, kurių pajėgumais remiasi ir nurodyti juos pasiūlymo formoje.</w:t>
      </w:r>
    </w:p>
    <w:p w:rsidR="008208E6" w:rsidRPr="00380056" w:rsidRDefault="008208E6" w:rsidP="009F716A">
      <w:pPr>
        <w:suppressAutoHyphens/>
        <w:ind w:firstLine="851"/>
        <w:jc w:val="both"/>
        <w:rPr>
          <w:rFonts w:ascii="Times New Roman" w:hAnsi="Times New Roman" w:cs="Times New Roman"/>
          <w:sz w:val="24"/>
          <w:szCs w:val="24"/>
        </w:rPr>
      </w:pPr>
      <w:r w:rsidRPr="00380056">
        <w:rPr>
          <w:rFonts w:ascii="Times New Roman" w:hAnsi="Times New Roman" w:cs="Times New Roman"/>
          <w:sz w:val="24"/>
          <w:szCs w:val="24"/>
        </w:rPr>
        <w:t>3.</w:t>
      </w:r>
      <w:r w:rsidR="009562CA">
        <w:rPr>
          <w:rFonts w:ascii="Times New Roman" w:hAnsi="Times New Roman" w:cs="Times New Roman"/>
          <w:sz w:val="24"/>
          <w:szCs w:val="24"/>
        </w:rPr>
        <w:t>9</w:t>
      </w:r>
      <w:r w:rsidRPr="00380056">
        <w:rPr>
          <w:rFonts w:ascii="Times New Roman" w:hAnsi="Times New Roman" w:cs="Times New Roman"/>
          <w:sz w:val="24"/>
          <w:szCs w:val="24"/>
        </w:rPr>
        <w:t>. Kai t</w:t>
      </w:r>
      <w:r w:rsidR="00482445">
        <w:rPr>
          <w:rFonts w:ascii="Times New Roman" w:hAnsi="Times New Roman" w:cs="Times New Roman"/>
          <w:sz w:val="24"/>
          <w:szCs w:val="24"/>
        </w:rPr>
        <w:t>ei</w:t>
      </w:r>
      <w:r w:rsidRPr="00380056">
        <w:rPr>
          <w:rFonts w:ascii="Times New Roman" w:hAnsi="Times New Roman" w:cs="Times New Roman"/>
          <w:sz w:val="24"/>
          <w:szCs w:val="24"/>
        </w:rPr>
        <w:t>kėjas remiasi kitų ūkio subjektų pajėgumais, atsižvelgdamas į pirkimo dokumentuose nustatytus ekonominio ir finansinio pajėgumo reikalavimus, Perkančioji organizacija reikalauja, kad t</w:t>
      </w:r>
      <w:r w:rsidR="00482445">
        <w:rPr>
          <w:rFonts w:ascii="Times New Roman" w:hAnsi="Times New Roman" w:cs="Times New Roman"/>
          <w:sz w:val="24"/>
          <w:szCs w:val="24"/>
        </w:rPr>
        <w:t>ei</w:t>
      </w:r>
      <w:r w:rsidRPr="00380056">
        <w:rPr>
          <w:rFonts w:ascii="Times New Roman" w:hAnsi="Times New Roman" w:cs="Times New Roman"/>
          <w:sz w:val="24"/>
          <w:szCs w:val="24"/>
        </w:rPr>
        <w:t xml:space="preserv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Pr="00380056">
        <w:rPr>
          <w:rFonts w:ascii="Times New Roman" w:hAnsi="Times New Roman" w:cs="Times New Roman"/>
          <w:sz w:val="24"/>
          <w:szCs w:val="24"/>
        </w:rPr>
        <w:lastRenderedPageBreak/>
        <w:t>t</w:t>
      </w:r>
      <w:r w:rsidR="00482445">
        <w:rPr>
          <w:rFonts w:ascii="Times New Roman" w:hAnsi="Times New Roman" w:cs="Times New Roman"/>
          <w:sz w:val="24"/>
          <w:szCs w:val="24"/>
        </w:rPr>
        <w:t>ei</w:t>
      </w:r>
      <w:r w:rsidRPr="00380056">
        <w:rPr>
          <w:rFonts w:ascii="Times New Roman" w:hAnsi="Times New Roman" w:cs="Times New Roman"/>
          <w:sz w:val="24"/>
          <w:szCs w:val="24"/>
        </w:rPr>
        <w:t>kėjo įsipareigojimų pagal pirkimo sutartį vykdymą ir atlyginti bet kokią žalą, kuri kiltų dėl t</w:t>
      </w:r>
      <w:r w:rsidR="00542DEE">
        <w:rPr>
          <w:rFonts w:ascii="Times New Roman" w:hAnsi="Times New Roman" w:cs="Times New Roman"/>
          <w:sz w:val="24"/>
          <w:szCs w:val="24"/>
        </w:rPr>
        <w:t>ei</w:t>
      </w:r>
      <w:r w:rsidRPr="00380056">
        <w:rPr>
          <w:rFonts w:ascii="Times New Roman" w:hAnsi="Times New Roman" w:cs="Times New Roman"/>
          <w:sz w:val="24"/>
          <w:szCs w:val="24"/>
        </w:rPr>
        <w:t>kėjo netinkamo įsipareigojimų vykdymo ar nevykdymo.</w:t>
      </w:r>
    </w:p>
    <w:p w:rsidR="008208E6" w:rsidRPr="0038005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w:t>
      </w:r>
      <w:r w:rsidR="009562CA">
        <w:rPr>
          <w:rFonts w:ascii="Times New Roman" w:hAnsi="Times New Roman" w:cs="Times New Roman"/>
          <w:sz w:val="24"/>
          <w:szCs w:val="24"/>
        </w:rPr>
        <w:t>10</w:t>
      </w:r>
      <w:r w:rsidR="008208E6" w:rsidRPr="00380056">
        <w:rPr>
          <w:rFonts w:ascii="Times New Roman" w:hAnsi="Times New Roman" w:cs="Times New Roman"/>
          <w:sz w:val="24"/>
          <w:szCs w:val="24"/>
        </w:rPr>
        <w:t>. Pasiūlymo formoje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turi deklaruoti, kad jis, kiekvienas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partneris (jei pasiūlymą pateikią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kėjai ir kiti asmenys, kurių pajėgumais remiasi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atitinka šiame 3 skyriuje nurodytus kvalifikacijos ir kitus reikalavimus.</w:t>
      </w:r>
    </w:p>
    <w:p w:rsidR="008208E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3.1</w:t>
      </w:r>
      <w:r w:rsidR="009562CA">
        <w:rPr>
          <w:rFonts w:ascii="Times New Roman" w:hAnsi="Times New Roman" w:cs="Times New Roman"/>
          <w:sz w:val="24"/>
          <w:szCs w:val="24"/>
        </w:rPr>
        <w:t>1</w:t>
      </w:r>
      <w:r w:rsidR="008208E6" w:rsidRPr="00380056">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partnerių (jeigu pasiūlymą teikia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rsidR="005C79D5" w:rsidRPr="00380056" w:rsidRDefault="005C79D5"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3.12. </w:t>
      </w:r>
      <w:r>
        <w:rPr>
          <w:rFonts w:ascii="Times New Roman" w:eastAsia="Times New Roman" w:hAnsi="Times New Roman" w:cs="Times New Roman"/>
          <w:sz w:val="24"/>
        </w:rPr>
        <w:t>Pirkimas laikomas žaliuoju, vadovaujantis 2022-12-13 d. APM įsak. Nr. D1- 401,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p w:rsidR="008208E6" w:rsidRPr="00380056" w:rsidRDefault="008208E6" w:rsidP="008208E6">
      <w:pPr>
        <w:tabs>
          <w:tab w:val="left" w:pos="993"/>
        </w:tabs>
        <w:autoSpaceDE w:val="0"/>
        <w:autoSpaceDN w:val="0"/>
        <w:adjustRightInd w:val="0"/>
        <w:ind w:right="-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rsidR="008208E6" w:rsidRPr="00380056" w:rsidRDefault="008208E6" w:rsidP="008208E6">
      <w:pPr>
        <w:ind w:firstLine="709"/>
        <w:jc w:val="both"/>
        <w:rPr>
          <w:rFonts w:ascii="Times New Roman" w:hAnsi="Times New Roman" w:cs="Times New Roman"/>
          <w:color w:val="000000"/>
          <w:sz w:val="24"/>
          <w:szCs w:val="24"/>
        </w:rPr>
      </w:pPr>
    </w:p>
    <w:p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w:t>
      </w:r>
      <w:r w:rsidR="006771B0">
        <w:rPr>
          <w:rFonts w:ascii="Times New Roman" w:hAnsi="Times New Roman" w:cs="Times New Roman"/>
          <w:sz w:val="24"/>
          <w:szCs w:val="24"/>
        </w:rPr>
        <w:t>ei</w:t>
      </w:r>
      <w:r w:rsidR="008208E6" w:rsidRPr="00B64026">
        <w:rPr>
          <w:rFonts w:ascii="Times New Roman" w:hAnsi="Times New Roman" w:cs="Times New Roman"/>
          <w:sz w:val="24"/>
          <w:szCs w:val="24"/>
        </w:rPr>
        <w:t>kėjų grupė. T</w:t>
      </w:r>
      <w:r w:rsidR="00542DEE">
        <w:rPr>
          <w:rFonts w:ascii="Times New Roman" w:hAnsi="Times New Roman" w:cs="Times New Roman"/>
          <w:sz w:val="24"/>
          <w:szCs w:val="24"/>
        </w:rPr>
        <w:t>ei</w:t>
      </w:r>
      <w:r w:rsidR="008208E6" w:rsidRPr="00B64026">
        <w:rPr>
          <w:rFonts w:ascii="Times New Roman" w:hAnsi="Times New Roman" w:cs="Times New Roman"/>
          <w:sz w:val="24"/>
          <w:szCs w:val="24"/>
        </w:rPr>
        <w:t>kėjų grupė, teikianti bendrą pasiūlymą, privalo pateikti jungtinės veiklos sutartį.</w:t>
      </w:r>
    </w:p>
    <w:p w:rsidR="008208E6" w:rsidRPr="001A1787" w:rsidRDefault="008208E6" w:rsidP="008208E6">
      <w:pPr>
        <w:pStyle w:val="ListParagraph"/>
        <w:ind w:left="1129"/>
        <w:jc w:val="both"/>
        <w:rPr>
          <w:rFonts w:ascii="Times New Roman" w:hAnsi="Times New Roman" w:cs="Times New Roman"/>
          <w:sz w:val="24"/>
          <w:szCs w:val="24"/>
          <w:lang w:val="lt-LT"/>
        </w:rPr>
      </w:pPr>
    </w:p>
    <w:p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grupės pateiktą pasiūlymą nustačius laimėjusiu ir pasiūlius sudaryti pirkimo sutartį, ši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 įgytų tam tikrą teisinę formą.</w:t>
      </w:r>
    </w:p>
    <w:p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w:t>
      </w:r>
      <w:r w:rsidR="00542DEE">
        <w:rPr>
          <w:sz w:val="24"/>
          <w:szCs w:val="24"/>
          <w:lang w:eastAsia="lt-LT"/>
        </w:rPr>
        <w:t>ei</w:t>
      </w:r>
      <w:r w:rsidRPr="00380056">
        <w:rPr>
          <w:sz w:val="24"/>
          <w:szCs w:val="24"/>
          <w:lang w:eastAsia="lt-LT"/>
        </w:rPr>
        <w:t xml:space="preserv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w:t>
      </w:r>
      <w:r w:rsidR="00542DEE">
        <w:rPr>
          <w:sz w:val="24"/>
          <w:szCs w:val="24"/>
          <w:lang w:eastAsia="lt-LT"/>
        </w:rPr>
        <w:t>ei</w:t>
      </w:r>
      <w:r w:rsidRPr="00380056">
        <w:rPr>
          <w:sz w:val="24"/>
          <w:szCs w:val="24"/>
          <w:lang w:eastAsia="lt-LT"/>
        </w:rPr>
        <w:t>kėjai, pateikę pasiūlymus, yra susipažinę su Lietuvos Respublikos teisės aktais, reglamentuojančiais viešuosius pirkimus, sutarčių sudarymą ir vykdymą, ir kitais teisės aktais, kurių nuostatos gali liesti bet kokius tarp Perkančiosios organizacijos ir t</w:t>
      </w:r>
      <w:r w:rsidR="00542DEE">
        <w:rPr>
          <w:sz w:val="24"/>
          <w:szCs w:val="24"/>
          <w:lang w:eastAsia="lt-LT"/>
        </w:rPr>
        <w:t>ei</w:t>
      </w:r>
      <w:r w:rsidRPr="00380056">
        <w:rPr>
          <w:sz w:val="24"/>
          <w:szCs w:val="24"/>
          <w:lang w:eastAsia="lt-LT"/>
        </w:rPr>
        <w:t xml:space="preserve">kėjų susiklostančius santykius, kylančius iš pirkimo ar susijusius su šio pirkimo procedūromis. </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w:t>
      </w:r>
      <w:r w:rsidR="00542DEE">
        <w:rPr>
          <w:sz w:val="24"/>
          <w:szCs w:val="24"/>
        </w:rPr>
        <w:t>ei</w:t>
      </w:r>
      <w:r w:rsidRPr="00380056">
        <w:rPr>
          <w:sz w:val="24"/>
          <w:szCs w:val="24"/>
        </w:rPr>
        <w:t xml:space="preserve">kėjas pareiškia ir garantuoja, kad susipažino su visomis šio pirkimo dokumentų nuostatomis.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Elektroninis pasiūlymas turi būti pateiktas pasirašytas t</w:t>
      </w:r>
      <w:r w:rsidR="00542DEE">
        <w:rPr>
          <w:spacing w:val="-4"/>
          <w:sz w:val="24"/>
          <w:szCs w:val="24"/>
        </w:rPr>
        <w:t>ei</w:t>
      </w:r>
      <w:r w:rsidRPr="00380056">
        <w:rPr>
          <w:spacing w:val="-4"/>
          <w:sz w:val="24"/>
          <w:szCs w:val="24"/>
        </w:rPr>
        <w:t xml:space="preserv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Pasiūlymai, pateikti vokuose popierine forma, nebus priimami ir nebus vertinami. Elektroninėmis priemonėmis pasiūlymus gali teikti tik t</w:t>
      </w:r>
      <w:r w:rsidR="00542DEE">
        <w:rPr>
          <w:rFonts w:eastAsia="Arial Unicode MS"/>
          <w:spacing w:val="-4"/>
          <w:sz w:val="24"/>
          <w:szCs w:val="24"/>
        </w:rPr>
        <w:t>ei</w:t>
      </w:r>
      <w:r w:rsidRPr="00380056">
        <w:rPr>
          <w:rFonts w:eastAsia="Arial Unicode MS"/>
          <w:spacing w:val="-4"/>
          <w:sz w:val="24"/>
          <w:szCs w:val="24"/>
        </w:rPr>
        <w:t xml:space="preserve">kėjai, kurie yra užsiregistravę CVP IS adresu </w:t>
      </w:r>
      <w:hyperlink r:id="rId12" w:history="1">
        <w:r w:rsidR="00E5447E" w:rsidRPr="007307E2">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rsidR="008208E6" w:rsidRPr="00380056" w:rsidRDefault="008208E6" w:rsidP="008208E6">
      <w:pPr>
        <w:pStyle w:val="BodyTextIndent3"/>
        <w:spacing w:after="0"/>
        <w:ind w:left="0"/>
        <w:jc w:val="both"/>
        <w:rPr>
          <w:sz w:val="24"/>
          <w:szCs w:val="24"/>
        </w:rPr>
      </w:pPr>
    </w:p>
    <w:p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pdf, jpg, docx ir kt.). </w:t>
      </w:r>
      <w:r w:rsidRPr="00380056">
        <w:rPr>
          <w:rFonts w:ascii="Times New Roman" w:eastAsia="Calibri" w:hAnsi="Times New Roman" w:cs="Times New Roman"/>
          <w:sz w:val="24"/>
          <w:szCs w:val="24"/>
        </w:rPr>
        <w:t>Pateikus dokumentų kopijas, Perkančioji organizacija turi teisę paprašyti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kad jis pristatytų pateiktų dokumentų originalus, jei abejoja dėl pateiktų dokumentų autentiškumo.</w:t>
      </w:r>
    </w:p>
    <w:p w:rsidR="00DE1ED6" w:rsidRPr="00DE1ED6" w:rsidRDefault="00DE1ED6" w:rsidP="00DE1ED6">
      <w:pPr>
        <w:spacing w:after="0" w:line="240" w:lineRule="auto"/>
        <w:jc w:val="both"/>
        <w:rPr>
          <w:rFonts w:ascii="Times New Roman" w:eastAsia="Calibri" w:hAnsi="Times New Roman" w:cs="Times New Roman"/>
          <w:sz w:val="24"/>
          <w:szCs w:val="24"/>
        </w:rPr>
      </w:pPr>
    </w:p>
    <w:p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w:t>
      </w:r>
      <w:r w:rsidR="00542DEE">
        <w:rPr>
          <w:sz w:val="24"/>
          <w:szCs w:val="24"/>
        </w:rPr>
        <w:t>ei</w:t>
      </w:r>
      <w:r w:rsidRPr="00380056">
        <w:rPr>
          <w:sz w:val="24"/>
          <w:szCs w:val="24"/>
        </w:rPr>
        <w:t>kėjas gali pateikti tik vieną pasiūlymą, o jeigu pirkimo objektas suskaidytas į dalis, t</w:t>
      </w:r>
      <w:r w:rsidR="00542DEE">
        <w:rPr>
          <w:sz w:val="24"/>
          <w:szCs w:val="24"/>
        </w:rPr>
        <w:t>ei</w:t>
      </w:r>
      <w:r w:rsidRPr="00380056">
        <w:rPr>
          <w:sz w:val="24"/>
          <w:szCs w:val="24"/>
        </w:rPr>
        <w:t>kėjas gali pateikti po vieną pasiūlymą vienai, kelioms ar visoms pirkimo objekto dalims, kaip nustatyta Sąlygų 2.2 punkte.</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pasiūlymas,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arba vertimo biuro darbuotojo) parašu ir/ar vertimo biuro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antspaudu (jeigu turi) (</w:t>
      </w:r>
      <w:r w:rsidRPr="00380056">
        <w:rPr>
          <w:rFonts w:ascii="Times New Roman" w:hAnsi="Times New Roman" w:cs="Times New Roman"/>
          <w:color w:val="000000"/>
          <w:spacing w:val="-4"/>
          <w:sz w:val="24"/>
          <w:szCs w:val="24"/>
        </w:rPr>
        <w:t>pateikiami skenuoti dokumentai elektronine forma).</w:t>
      </w:r>
    </w:p>
    <w:p w:rsidR="008208E6" w:rsidRPr="00380056" w:rsidRDefault="008208E6" w:rsidP="008208E6">
      <w:pPr>
        <w:pStyle w:val="BodyText"/>
        <w:tabs>
          <w:tab w:val="left" w:pos="969"/>
        </w:tabs>
        <w:rPr>
          <w:rFonts w:ascii="Times New Roman" w:hAnsi="Times New Roman" w:cs="Times New Roman"/>
          <w:i/>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w:t>
      </w:r>
      <w:r w:rsidR="00542DEE">
        <w:rPr>
          <w:sz w:val="24"/>
          <w:szCs w:val="24"/>
        </w:rPr>
        <w:t>ei</w:t>
      </w:r>
      <w:r w:rsidRPr="00380056">
        <w:rPr>
          <w:sz w:val="24"/>
          <w:szCs w:val="24"/>
        </w:rPr>
        <w:t>kėjo elektroninėmis CVP IS priemonėmis pasiūlymo lango eilutėje „Prisegti dokumentai“ pateiktų dokumentų visuma:</w:t>
      </w:r>
    </w:p>
    <w:p w:rsidR="008208E6" w:rsidRPr="00380056" w:rsidRDefault="008208E6" w:rsidP="008208E6">
      <w:pPr>
        <w:pStyle w:val="BodyTextIndent3"/>
        <w:spacing w:after="0"/>
        <w:ind w:left="0"/>
        <w:jc w:val="both"/>
        <w:rPr>
          <w:sz w:val="24"/>
          <w:szCs w:val="24"/>
        </w:rPr>
      </w:pPr>
    </w:p>
    <w:p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380056">
        <w:rPr>
          <w:rFonts w:ascii="Times New Roman" w:hAnsi="Times New Roman" w:cs="Times New Roman"/>
          <w:sz w:val="24"/>
          <w:szCs w:val="24"/>
        </w:rPr>
        <w:t>5.10.1. t</w:t>
      </w:r>
      <w:r w:rsidR="00542DEE">
        <w:rPr>
          <w:rFonts w:ascii="Times New Roman" w:hAnsi="Times New Roman" w:cs="Times New Roman"/>
          <w:sz w:val="24"/>
          <w:szCs w:val="24"/>
        </w:rPr>
        <w:t>ei</w:t>
      </w:r>
      <w:r w:rsidRPr="00380056">
        <w:rPr>
          <w:rFonts w:ascii="Times New Roman" w:hAnsi="Times New Roman" w:cs="Times New Roman"/>
          <w:sz w:val="24"/>
          <w:szCs w:val="24"/>
        </w:rPr>
        <w:t>kėjo pasiūlymas, parengtas pagal pirkimo sąlygų 1 ir/ar 2 priede pateiktą pasiūlymo formą.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Į kainą turi būti įskaičiuota PVM, kiti mokesčiai ir kitos išlaidos, reikalingos, kad sutartis būtų tinkamai įvykdyta. Jei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banko nustatytą ir skelbiamą orientacinį euro ir užsienio valiutų santykį paskutinę pasiūlymų pateikimo termino dieną;</w:t>
      </w:r>
    </w:p>
    <w:p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lastRenderedPageBreak/>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T</w:t>
      </w:r>
      <w:r w:rsidR="00542DEE">
        <w:rPr>
          <w:rFonts w:ascii="Times New Roman" w:eastAsia="Arial Unicode MS" w:hAnsi="Times New Roman" w:cs="Times New Roman"/>
          <w:sz w:val="24"/>
          <w:szCs w:val="24"/>
        </w:rPr>
        <w:t>ei</w:t>
      </w:r>
      <w:r w:rsidRPr="00380056">
        <w:rPr>
          <w:rFonts w:ascii="Times New Roman" w:eastAsia="Arial Unicode MS" w:hAnsi="Times New Roman" w:cs="Times New Roman"/>
          <w:sz w:val="24"/>
          <w:szCs w:val="24"/>
        </w:rPr>
        <w:t xml:space="preserv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kėjas ketina pasitelkti, jeigu jis, vykdydamas pirkimo sutartį, tiekimui ketina pasitelkti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ir kokia apimtimi</w:t>
      </w:r>
      <w:r w:rsidRPr="00380056">
        <w:rPr>
          <w:rFonts w:ascii="Times New Roman" w:hAnsi="Times New Roman" w:cs="Times New Roman"/>
          <w:color w:val="000000"/>
          <w:sz w:val="24"/>
          <w:szCs w:val="24"/>
        </w:rPr>
        <w:t>;</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w:t>
      </w:r>
      <w:r w:rsidR="00542DEE">
        <w:rPr>
          <w:rFonts w:ascii="Times New Roman" w:hAnsi="Times New Roman" w:cs="Times New Roman"/>
          <w:sz w:val="24"/>
          <w:szCs w:val="24"/>
        </w:rPr>
        <w:t>ei</w:t>
      </w:r>
      <w:r w:rsidRPr="00380056">
        <w:rPr>
          <w:rFonts w:ascii="Times New Roman" w:hAnsi="Times New Roman" w:cs="Times New Roman"/>
          <w:sz w:val="24"/>
          <w:szCs w:val="24"/>
        </w:rPr>
        <w:t>kėjui</w:t>
      </w:r>
      <w:r w:rsidRPr="00380056">
        <w:rPr>
          <w:rFonts w:ascii="Times New Roman" w:hAnsi="Times New Roman" w:cs="Times New Roman"/>
          <w:color w:val="000000"/>
          <w:sz w:val="24"/>
          <w:szCs w:val="24"/>
        </w:rPr>
        <w:t xml:space="preserve"> patvirtinantys dokumentai;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5.10.5. jungtinės veiklos sutarties skaitmeninė kopija (jeigu dalyvauja ūkio subjektų grupė);</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suteikiančio teisę pasirašyti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pasiūlymą, skaitmeninė kopija (taikoma, kai pasiūlymą elektroniniu parašu patvirtina ne įmonės vadovas, o įgaliotas asmuo);</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rsidR="008208E6" w:rsidRPr="00380056" w:rsidRDefault="008208E6" w:rsidP="008208E6">
      <w:pPr>
        <w:ind w:firstLine="709"/>
        <w:jc w:val="center"/>
        <w:rPr>
          <w:rFonts w:ascii="Times New Roman" w:hAnsi="Times New Roman" w:cs="Times New Roman"/>
          <w:b/>
          <w:bCs/>
          <w:color w:val="000000"/>
          <w:sz w:val="24"/>
          <w:szCs w:val="24"/>
        </w:rPr>
      </w:pPr>
    </w:p>
    <w:p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rsidR="008208E6" w:rsidRPr="00380056" w:rsidRDefault="008208E6"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1" w:name="_Toc60525492"/>
      <w:bookmarkStart w:id="2" w:name="_Toc47844938"/>
      <w:bookmarkStart w:id="3" w:name="_Toc94925709"/>
      <w:r w:rsidRPr="00380056">
        <w:rPr>
          <w:rFonts w:ascii="Times New Roman" w:hAnsi="Times New Roman" w:cs="Times New Roman"/>
          <w:color w:val="000000"/>
          <w:sz w:val="24"/>
          <w:szCs w:val="24"/>
        </w:rPr>
        <w:t xml:space="preserve"> Pasiūlymas turi būti pateiktas iki </w:t>
      </w:r>
      <w:r w:rsidR="00D87FDC" w:rsidRPr="00D87FDC">
        <w:rPr>
          <w:rFonts w:ascii="Times New Roman" w:hAnsi="Times New Roman" w:cs="Times New Roman"/>
          <w:b/>
          <w:sz w:val="24"/>
          <w:szCs w:val="24"/>
        </w:rPr>
        <w:t>skelbime nurodytos datos</w:t>
      </w:r>
      <w:r w:rsidRPr="00D87FDC">
        <w:rPr>
          <w:rFonts w:ascii="Times New Roman" w:hAnsi="Times New Roman" w:cs="Times New Roman"/>
          <w:sz w:val="24"/>
          <w:szCs w:val="24"/>
        </w:rPr>
        <w:t xml:space="preserve"> </w:t>
      </w:r>
      <w:r w:rsidRPr="00380056">
        <w:rPr>
          <w:rFonts w:ascii="Times New Roman" w:hAnsi="Times New Roman" w:cs="Times New Roman"/>
          <w:color w:val="000000"/>
          <w:sz w:val="24"/>
          <w:szCs w:val="24"/>
        </w:rPr>
        <w:t>CVP IS priemonėmis. Vėliau teikiamas pasiūlymas yra nepriimtinas ir nenagrinėjamas. Perkančioji organizacija neatsako už elektros tiekimo, CVP IS sutrikimus ar už pavėluotai pateiktą pasiūlymą.</w:t>
      </w:r>
    </w:p>
    <w:p w:rsidR="008208E6" w:rsidRPr="00380056" w:rsidRDefault="008208E6" w:rsidP="008208E6">
      <w:pPr>
        <w:pStyle w:val="BodyText"/>
        <w:ind w:left="709"/>
        <w:rPr>
          <w:rFonts w:ascii="Times New Roman" w:hAnsi="Times New Roman" w:cs="Times New Roman"/>
          <w:i/>
          <w:color w:val="000000"/>
          <w:sz w:val="24"/>
          <w:szCs w:val="24"/>
        </w:rPr>
      </w:pPr>
    </w:p>
    <w:p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kėjams siūloma</w:t>
      </w:r>
      <w:r w:rsidRPr="00380056">
        <w:rPr>
          <w:rFonts w:ascii="Times New Roman" w:hAnsi="Times New Roman" w:cs="Times New Roman"/>
          <w:sz w:val="24"/>
          <w:szCs w:val="24"/>
        </w:rPr>
        <w:t xml:space="preserve"> rengti pasiūlymus taip, kad liktų pakankamai laiko jiems laiku ir tinkamai pateikti.</w:t>
      </w:r>
    </w:p>
    <w:p w:rsidR="008208E6" w:rsidRPr="00380056" w:rsidRDefault="008208E6" w:rsidP="008208E6">
      <w:pPr>
        <w:pStyle w:val="BodyText"/>
        <w:rPr>
          <w:rFonts w:ascii="Times New Roman" w:hAnsi="Times New Roman" w:cs="Times New Roman"/>
          <w:i/>
          <w:sz w:val="24"/>
          <w:szCs w:val="24"/>
        </w:rPr>
      </w:pPr>
    </w:p>
    <w:p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rsidR="008208E6" w:rsidRPr="00380056" w:rsidRDefault="008208E6" w:rsidP="008208E6">
      <w:pPr>
        <w:pStyle w:val="BodyText"/>
        <w:rPr>
          <w:rFonts w:ascii="Times New Roman" w:hAnsi="Times New Roman" w:cs="Times New Roman"/>
          <w:i/>
          <w:sz w:val="24"/>
          <w:szCs w:val="24"/>
        </w:rPr>
      </w:pPr>
    </w:p>
    <w:p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T</w:t>
      </w:r>
      <w:r w:rsidR="00542DEE">
        <w:rPr>
          <w:rFonts w:ascii="Times New Roman" w:hAnsi="Times New Roman" w:cs="Times New Roman"/>
          <w:sz w:val="24"/>
          <w:szCs w:val="24"/>
        </w:rPr>
        <w:t>ei</w:t>
      </w:r>
      <w:r w:rsidRPr="00380056">
        <w:rPr>
          <w:rFonts w:ascii="Times New Roman" w:hAnsi="Times New Roman" w:cs="Times New Roman"/>
          <w:sz w:val="24"/>
          <w:szCs w:val="24"/>
        </w:rPr>
        <w:t>kėjas iki pasiūlymų pateikimo termino turi teisę pakeisti arba atšaukti savo pasiūlymą. Norėdamas atšaukti ar pakeisti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kėjas CVP IS pasiūlymo lange spaudžia „Atsiimti pasiūlymą“. Norėdamas vėl pateikti atšauktą ir pakeistą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turi jį pateikti iš naujo. Vėliau toks pakeitimas arba pranešimas, kad pasiūlymas atšaukiamas, nebus pripažįstamas galiojančiu. </w:t>
      </w:r>
    </w:p>
    <w:p w:rsidR="008208E6" w:rsidRPr="00380056" w:rsidRDefault="008208E6" w:rsidP="008208E6">
      <w:pPr>
        <w:pStyle w:val="BodyText"/>
        <w:ind w:firstLine="709"/>
        <w:rPr>
          <w:rFonts w:ascii="Times New Roman" w:hAnsi="Times New Roman" w:cs="Times New Roman"/>
          <w:i/>
          <w:sz w:val="24"/>
          <w:szCs w:val="24"/>
        </w:rPr>
      </w:pPr>
    </w:p>
    <w:p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t xml:space="preserve"> </w:t>
      </w:r>
      <w:r w:rsidRPr="00AA5DDE">
        <w:rPr>
          <w:rFonts w:ascii="Times New Roman" w:hAnsi="Times New Roman" w:cs="Times New Roman"/>
          <w:color w:val="000000"/>
          <w:sz w:val="24"/>
          <w:szCs w:val="24"/>
          <w:lang w:val="lt-LT"/>
        </w:rPr>
        <w:t>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kėjo teikiamas pasiūlymas gali būti užšifruojamas. 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kėjas, nusprendęs pateikti užšifruotą pasiūlymą, turi:</w:t>
      </w:r>
    </w:p>
    <w:p w:rsidR="008208E6" w:rsidRPr="00380056" w:rsidRDefault="008208E6" w:rsidP="008208E6">
      <w:pPr>
        <w:pStyle w:val="NormalWeb"/>
        <w:ind w:firstLine="709"/>
        <w:jc w:val="both"/>
      </w:pPr>
      <w:r w:rsidRPr="00380056">
        <w:t xml:space="preserve">8.1.1. iki pasiūlymų pateikimo termino pabaigos naudodamasis CVP IS priemonėmis pateikti užšifruotą pasiūlymą (užšifruojamas visas pasiūlymas arba pasiūlymo dokumentas, kuriame nurodyta </w:t>
      </w:r>
      <w:r w:rsidRPr="00380056">
        <w:lastRenderedPageBreak/>
        <w:t>pasiūlymo kaina). Instrukcija, kaip t</w:t>
      </w:r>
      <w:r w:rsidR="00542DEE">
        <w:t>ei</w:t>
      </w:r>
      <w:r w:rsidRPr="00380056">
        <w:t xml:space="preserve">kėjui užšifruoti pasiūlymą, galima rasti </w:t>
      </w:r>
      <w:hyperlink r:id="rId13" w:history="1">
        <w:r w:rsidRPr="00380056">
          <w:rPr>
            <w:rStyle w:val="Hyperlink"/>
          </w:rPr>
          <w:t>http://vpt.lrv.lt/uploads/vpt/documents/files/uzsifravimo_instrukcija.pdf</w:t>
        </w:r>
      </w:hyperlink>
      <w:r w:rsidRPr="00380056">
        <w:t>;</w:t>
      </w:r>
    </w:p>
    <w:p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CVP IS techninių problemų, kai t</w:t>
      </w:r>
      <w:r w:rsidR="00542DEE">
        <w:t>ei</w:t>
      </w:r>
      <w:r w:rsidRPr="00380056">
        <w:t>kėjas neturi galimybės pateikti Perkančiajai organizacijai slaptažodžio CVP IS susirašinėjimo priemonėmis, t</w:t>
      </w:r>
      <w:r w:rsidR="00542DEE">
        <w:t>ei</w:t>
      </w:r>
      <w:r w:rsidRPr="00380056">
        <w:t>kėjas turi teisę slaptažodį Perkančiajai organizacijai pateikti kitomis priemonėmis pasirinktinai: Perkančiosios organizacijos oficialiu elektroniniu paštu, faksu arba raštu. Tokiu atveju t</w:t>
      </w:r>
      <w:r w:rsidR="00542DEE">
        <w:t>ei</w:t>
      </w:r>
      <w:r w:rsidRPr="00380056">
        <w:t>kėjas turėtų būti aktyvus ir įsitikinti, kad pateiktas slaptažodis laiku pasiekė adresatą (pavyzdžiui, susisiekęs su Perkančiąja organizacija oficialiu jos telefonu ir (arba) kitais būdais).</w:t>
      </w:r>
    </w:p>
    <w:p w:rsidR="008208E6" w:rsidRPr="00380056" w:rsidRDefault="008208E6" w:rsidP="008208E6">
      <w:pPr>
        <w:pStyle w:val="Default"/>
        <w:ind w:firstLine="709"/>
        <w:jc w:val="both"/>
      </w:pPr>
      <w:r w:rsidRPr="00380056">
        <w:t>8.1.3. T</w:t>
      </w:r>
      <w:r w:rsidR="00542DEE">
        <w:t>ei</w:t>
      </w:r>
      <w:r w:rsidRPr="00380056">
        <w:t>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w:t>
      </w:r>
      <w:r w:rsidR="00542DEE">
        <w:t>ei</w:t>
      </w:r>
      <w:r w:rsidRPr="00380056">
        <w:t>kėjas užšifravo tik pasiūlymo dokumentą, kuriame nurodyta pasiūlymo kaina, o kitus pasiūlymo dokumentus pateikė neužšifruotus – Perkančioji organizacija t</w:t>
      </w:r>
      <w:r w:rsidR="00542DEE">
        <w:t>ei</w:t>
      </w:r>
      <w:r w:rsidRPr="00380056">
        <w:t>kėjo pasiūlymą atmeta kaip neatitinkantį pirkimo dokumentuose nustatytų reikalavimų (t</w:t>
      </w:r>
      <w:r w:rsidR="00542DEE">
        <w:t>ei</w:t>
      </w:r>
      <w:r w:rsidRPr="00380056">
        <w:t xml:space="preserve">kėjas nepateikė pasiūlymo kainos). </w:t>
      </w:r>
    </w:p>
    <w:p w:rsidR="008208E6" w:rsidRPr="00380056" w:rsidRDefault="008208E6" w:rsidP="008208E6">
      <w:pPr>
        <w:pStyle w:val="Default"/>
        <w:ind w:firstLine="709"/>
        <w:jc w:val="both"/>
      </w:pPr>
    </w:p>
    <w:p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1"/>
      <w:bookmarkEnd w:id="2"/>
      <w:bookmarkEnd w:id="3"/>
      <w:r w:rsidRPr="00380056">
        <w:rPr>
          <w:rFonts w:ascii="Times New Roman" w:hAnsi="Times New Roman" w:cs="Times New Roman"/>
          <w:b/>
          <w:bCs/>
          <w:color w:val="000000"/>
          <w:sz w:val="24"/>
          <w:szCs w:val="24"/>
        </w:rPr>
        <w:t xml:space="preserve"> IR PATIKSLINIMAS</w:t>
      </w:r>
    </w:p>
    <w:p w:rsidR="008208E6" w:rsidRPr="00380056" w:rsidRDefault="008208E6" w:rsidP="001E52EA">
      <w:pPr>
        <w:pStyle w:val="NormalWeb"/>
        <w:ind w:firstLine="709"/>
        <w:jc w:val="both"/>
      </w:pPr>
      <w:r w:rsidRPr="00380056">
        <w:t>9.1. T</w:t>
      </w:r>
      <w:r w:rsidR="00542DEE">
        <w:t>ei</w:t>
      </w:r>
      <w:r w:rsidRPr="00380056">
        <w:t xml:space="preserv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 xml:space="preserve">ne vėliau kaip likus </w:t>
      </w:r>
      <w:r w:rsidR="00D87FDC">
        <w:rPr>
          <w:b/>
        </w:rPr>
        <w:t>1</w:t>
      </w:r>
      <w:r w:rsidRPr="00380056">
        <w:rPr>
          <w:b/>
        </w:rPr>
        <w:t xml:space="preserve"> darbo dien</w:t>
      </w:r>
      <w:r w:rsidR="00D87FDC">
        <w:rPr>
          <w:b/>
        </w:rPr>
        <w:t>ai</w:t>
      </w:r>
      <w:r w:rsidRPr="00380056">
        <w:rPr>
          <w:b/>
        </w:rPr>
        <w:t xml:space="preserve"> iki pasiūlymų pateikimo termino pabaigos</w:t>
      </w:r>
      <w:r w:rsidRPr="00380056">
        <w:t>. Pirkimo dokumentų paaiškinimai ir patikslinimai gali būti teikiami ir Perkančiosios organizacijos iniciatyva.</w:t>
      </w:r>
    </w:p>
    <w:p w:rsidR="008208E6" w:rsidRPr="00380056" w:rsidRDefault="008208E6" w:rsidP="001E52EA">
      <w:pPr>
        <w:pStyle w:val="NormalWeb"/>
        <w:ind w:firstLine="709"/>
        <w:jc w:val="both"/>
      </w:pPr>
      <w:r w:rsidRPr="00380056">
        <w:t>9.2. Paaiškinimai ir patikslinimai skelbiami CVP IS priemonėmis ir siunčiami užklausą pateikusiam bei visiems prie pirkimo prisijungusiems t</w:t>
      </w:r>
      <w:r w:rsidR="00542DEE">
        <w:t>ei</w:t>
      </w:r>
      <w:r w:rsidRPr="00380056">
        <w:t xml:space="preserv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rsidR="008208E6" w:rsidRPr="00380056" w:rsidRDefault="008208E6" w:rsidP="001E52EA">
      <w:pPr>
        <w:pStyle w:val="NormalWeb"/>
        <w:ind w:firstLine="709"/>
        <w:jc w:val="both"/>
      </w:pPr>
      <w:r w:rsidRPr="00380056">
        <w:t>9.3. Perkančioji organizacija, paaiškindama ar patikslindama pirkimo dokumentus, užtikrina t</w:t>
      </w:r>
      <w:r w:rsidR="00542DEE">
        <w:t>ei</w:t>
      </w:r>
      <w:r w:rsidRPr="00380056">
        <w:t>kėjų anonimiškumą, t. y. užtikrina, kad t</w:t>
      </w:r>
      <w:r w:rsidR="00542DEE">
        <w:t>ei</w:t>
      </w:r>
      <w:r w:rsidRPr="00380056">
        <w:t>kėjai nesužinos kitų t</w:t>
      </w:r>
      <w:r w:rsidR="00542DEE">
        <w:t>ei</w:t>
      </w:r>
      <w:r w:rsidRPr="00380056">
        <w:t>kėjų, ketinančių dalyvauti pirkimo procedūrose, pavadinimų ir kitų rekvizitų.</w:t>
      </w:r>
    </w:p>
    <w:p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w:t>
      </w:r>
      <w:r w:rsidR="00542DEE">
        <w:t>ei</w:t>
      </w:r>
      <w:r w:rsidRPr="00380056">
        <w:t>kėjui ar pasiūlymų rengimui, pasiūlymų pateikimo terminas skaičiuojamas iš naujo nuo paaiškinimų ar patikslinimų paskelbimo CVP IS priemonėmis dienos, o informacija apie atliktus pakeitimus siunčiama visiems prie pirkimo prisijungusiems t</w:t>
      </w:r>
      <w:r w:rsidR="00542DEE">
        <w:t>ei</w:t>
      </w:r>
      <w:r w:rsidRPr="00380056">
        <w:t>kėjams ir paskelbiama prie pirkimo dokumentų.</w:t>
      </w:r>
    </w:p>
    <w:p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kėjo susirašinėjimas vykdomas tik CVP IS susirašinėjimo priemonėmis.</w:t>
      </w:r>
    </w:p>
    <w:p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w:t>
      </w:r>
      <w:r w:rsidR="00542DEE">
        <w:rPr>
          <w:rFonts w:ascii="Times New Roman" w:hAnsi="Times New Roman" w:cs="Times New Roman"/>
          <w:color w:val="000000"/>
          <w:sz w:val="24"/>
          <w:szCs w:val="24"/>
        </w:rPr>
        <w:t>izacija nerengs susitikimų su tei</w:t>
      </w:r>
      <w:r w:rsidRPr="00380056">
        <w:rPr>
          <w:rFonts w:ascii="Times New Roman" w:hAnsi="Times New Roman" w:cs="Times New Roman"/>
          <w:color w:val="000000"/>
          <w:sz w:val="24"/>
          <w:szCs w:val="24"/>
        </w:rPr>
        <w:t>kėjais dėl pirkimo dokumentų paaiškinimų.</w:t>
      </w:r>
    </w:p>
    <w:p w:rsidR="001E52EA" w:rsidRPr="00380056" w:rsidRDefault="001E52EA" w:rsidP="008208E6">
      <w:pPr>
        <w:pStyle w:val="BodyText"/>
        <w:ind w:firstLine="709"/>
        <w:rPr>
          <w:rFonts w:ascii="Times New Roman" w:hAnsi="Times New Roman" w:cs="Times New Roman"/>
          <w:i/>
          <w:color w:val="000000"/>
          <w:sz w:val="24"/>
          <w:szCs w:val="24"/>
        </w:rPr>
      </w:pPr>
    </w:p>
    <w:p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lastRenderedPageBreak/>
        <w:t xml:space="preserve">X. </w:t>
      </w:r>
      <w:r w:rsidRPr="00380056">
        <w:rPr>
          <w:rFonts w:ascii="Times New Roman" w:hAnsi="Times New Roman" w:cs="Times New Roman"/>
          <w:b/>
          <w:color w:val="000000"/>
          <w:sz w:val="24"/>
          <w:szCs w:val="24"/>
        </w:rPr>
        <w:t>SUSIPAŽINIMO SU GAUTAIS PASIŪLYMAIS IR JŲ NAGRINĖJIMO PROCEDŪROS</w:t>
      </w:r>
    </w:p>
    <w:p w:rsidR="008208E6" w:rsidRPr="00380056" w:rsidRDefault="008208E6" w:rsidP="008208E6">
      <w:pPr>
        <w:pStyle w:val="BodyText"/>
        <w:ind w:firstLine="709"/>
        <w:jc w:val="center"/>
        <w:rPr>
          <w:rFonts w:ascii="Times New Roman" w:hAnsi="Times New Roman" w:cs="Times New Roman"/>
          <w:b/>
          <w:i/>
          <w:color w:val="000000"/>
          <w:sz w:val="24"/>
          <w:szCs w:val="24"/>
        </w:rPr>
      </w:pPr>
    </w:p>
    <w:p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Susipažinimas su gautais pasiūlymais vyks </w:t>
      </w:r>
      <w:r w:rsidR="00D87FDC" w:rsidRPr="00D87FDC">
        <w:rPr>
          <w:rFonts w:ascii="Times New Roman" w:hAnsi="Times New Roman" w:cs="Times New Roman"/>
          <w:b/>
          <w:sz w:val="24"/>
          <w:szCs w:val="24"/>
        </w:rPr>
        <w:t>skelbime nurodytu laiku</w:t>
      </w:r>
      <w:r w:rsidR="001E52EA" w:rsidRPr="00D87FDC">
        <w:rPr>
          <w:rFonts w:ascii="Times New Roman" w:hAnsi="Times New Roman" w:cs="Times New Roman"/>
          <w:b/>
          <w:sz w:val="24"/>
          <w:szCs w:val="24"/>
        </w:rPr>
        <w:t xml:space="preserve"> </w:t>
      </w:r>
      <w:r w:rsidRPr="00E03A16">
        <w:rPr>
          <w:rFonts w:ascii="Times New Roman" w:hAnsi="Times New Roman" w:cs="Times New Roman"/>
          <w:color w:val="000000"/>
          <w:sz w:val="24"/>
          <w:szCs w:val="24"/>
        </w:rPr>
        <w:t>Generolo Jono Žemaičio Lietuvos karo akademijoje, Vilniuje, posėdyje.</w:t>
      </w:r>
    </w:p>
    <w:p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E03A16">
        <w:rPr>
          <w:rFonts w:ascii="Times New Roman" w:hAnsi="Times New Roman" w:cs="Times New Roman"/>
          <w:color w:val="000000"/>
          <w:sz w:val="24"/>
          <w:szCs w:val="24"/>
        </w:rPr>
        <w:t>kėjai nedalyvauja posėdžiuose, kuriuose susipažįstama su elektroninėmis priemonėmis pateiktais pasiūlymais, atliekamos pasiūlymų nagrinėjimo, vertinimo ir lyginimo procedūros.</w:t>
      </w:r>
    </w:p>
    <w:p w:rsidR="008208E6" w:rsidRPr="00E03A16" w:rsidRDefault="008208E6" w:rsidP="008208E6">
      <w:pPr>
        <w:pStyle w:val="Default"/>
      </w:pPr>
    </w:p>
    <w:p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rsidR="008208E6" w:rsidRPr="00380056" w:rsidRDefault="008208E6" w:rsidP="008208E6">
      <w:pPr>
        <w:pStyle w:val="Default"/>
      </w:pPr>
    </w:p>
    <w:p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8208E6" w:rsidRPr="00380056" w:rsidRDefault="008208E6" w:rsidP="008208E6">
      <w:pPr>
        <w:pStyle w:val="Default"/>
      </w:pPr>
    </w:p>
    <w:p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rsidR="008208E6" w:rsidRPr="00380056" w:rsidRDefault="008208E6" w:rsidP="008208E6">
      <w:pPr>
        <w:pStyle w:val="ListParagraph"/>
        <w:rPr>
          <w:rFonts w:ascii="Times New Roman" w:hAnsi="Times New Roman" w:cs="Times New Roman"/>
          <w:sz w:val="24"/>
          <w:szCs w:val="24"/>
        </w:rPr>
      </w:pPr>
    </w:p>
    <w:p w:rsidR="008208E6" w:rsidRPr="00380056" w:rsidRDefault="008208E6" w:rsidP="008208E6">
      <w:pPr>
        <w:pStyle w:val="Default"/>
        <w:numPr>
          <w:ilvl w:val="1"/>
          <w:numId w:val="9"/>
        </w:numPr>
        <w:spacing w:after="25"/>
        <w:ind w:left="0" w:firstLine="709"/>
        <w:jc w:val="both"/>
      </w:pPr>
      <w:r w:rsidRPr="00380056">
        <w:t xml:space="preserve"> Pašalinus t</w:t>
      </w:r>
      <w:r w:rsidR="00542DEE">
        <w:t>ei</w:t>
      </w:r>
      <w:r w:rsidRPr="00380056">
        <w:t>kėją iš pirkimo procedūros (atmetus t</w:t>
      </w:r>
      <w:r w:rsidR="00542DEE">
        <w:t>ei</w:t>
      </w:r>
      <w:r w:rsidRPr="00380056">
        <w:t>kėjo pasiūlymą) dėl neatitikties reikalavimams, kreipiamasi į dalyvį, pasiūlymų eilėje esantį po pašalinto dalyvio, dėl dokumentų, patvirtinančių atitiktį keliamiems reikalavimams t</w:t>
      </w:r>
      <w:r w:rsidR="00542DEE">
        <w:t>ei</w:t>
      </w:r>
      <w:r w:rsidRPr="00380056">
        <w:t>kėjui pateikimo.</w:t>
      </w:r>
    </w:p>
    <w:p w:rsidR="008208E6" w:rsidRPr="00380056" w:rsidRDefault="008208E6" w:rsidP="008208E6">
      <w:pPr>
        <w:pStyle w:val="BodyText"/>
        <w:tabs>
          <w:tab w:val="num" w:pos="1418"/>
        </w:tabs>
        <w:rPr>
          <w:rFonts w:ascii="Times New Roman" w:hAnsi="Times New Roman" w:cs="Times New Roman"/>
          <w:i/>
          <w:color w:val="000000"/>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4"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rsidR="008208E6" w:rsidRPr="00380056" w:rsidRDefault="008208E6" w:rsidP="008208E6">
      <w:pPr>
        <w:jc w:val="both"/>
        <w:rPr>
          <w:rFonts w:ascii="Times New Roman" w:hAnsi="Times New Roman" w:cs="Times New Roman"/>
          <w:sz w:val="24"/>
          <w:szCs w:val="24"/>
        </w:rPr>
      </w:pPr>
    </w:p>
    <w:p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00E5447E">
        <w:rPr>
          <w:rFonts w:ascii="Times New Roman" w:hAnsi="Times New Roman" w:cs="Times New Roman"/>
          <w:b/>
          <w:sz w:val="24"/>
          <w:szCs w:val="24"/>
        </w:rPr>
        <w:t>kainą</w:t>
      </w:r>
      <w:r w:rsidRPr="00380056">
        <w:rPr>
          <w:rFonts w:ascii="Times New Roman" w:hAnsi="Times New Roman" w:cs="Times New Roman"/>
          <w:sz w:val="24"/>
          <w:szCs w:val="24"/>
        </w:rPr>
        <w:t>.</w:t>
      </w:r>
    </w:p>
    <w:p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8208E6" w:rsidRPr="00380056" w:rsidRDefault="008208E6" w:rsidP="008208E6">
      <w:pPr>
        <w:ind w:firstLine="567"/>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ab/>
      </w:r>
    </w:p>
    <w:p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lastRenderedPageBreak/>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(išskyrus atvejus, kai pasiūlymą pateikia tik vienas t</w:t>
      </w:r>
      <w:r w:rsidR="00542DEE">
        <w:rPr>
          <w:rFonts w:ascii="Times New Roman" w:hAnsi="Times New Roman" w:cs="Times New Roman"/>
          <w:sz w:val="24"/>
          <w:szCs w:val="24"/>
          <w:lang w:eastAsia="ar-SA"/>
        </w:rPr>
        <w:t>ei</w:t>
      </w:r>
      <w:r w:rsidRPr="00380056">
        <w:rPr>
          <w:rFonts w:ascii="Times New Roman" w:hAnsi="Times New Roman" w:cs="Times New Roman"/>
          <w:sz w:val="24"/>
          <w:szCs w:val="24"/>
          <w:lang w:eastAsia="ar-SA"/>
        </w:rPr>
        <w:t xml:space="preserve">kėjas, tuomet pasiūlymų eilė nenustatoma). </w:t>
      </w:r>
      <w:r w:rsidRPr="00380056">
        <w:rPr>
          <w:rFonts w:ascii="Times New Roman" w:eastAsia="Lucida Sans Unicode" w:hAnsi="Times New Roman" w:cs="Times New Roman"/>
          <w:sz w:val="24"/>
          <w:szCs w:val="24"/>
        </w:rPr>
        <w:t>Tais atvejais, kai kelių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kėjų pasiūlymų pasiūlyta kaina yra vienoda, sudarant pasiūlymų eilę, pirmesnis į šią eilę įrašomas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 xml:space="preserve">kėjas, kurio pasiūlymas CVP IS priemonėmis pateiktas anksčiausiai. Laimėjusiu pasiūlymu pripažįstamas pasiūlymas, esantis pasiūlymų eilės pirmoje vietoje (t. y. </w:t>
      </w:r>
      <w:r w:rsidRPr="00380056">
        <w:rPr>
          <w:rFonts w:ascii="Times New Roman" w:eastAsia="Calibri" w:hAnsi="Times New Roman" w:cs="Times New Roman"/>
          <w:sz w:val="24"/>
          <w:szCs w:val="24"/>
        </w:rPr>
        <w:t>laimėjusiu pripažįstamas tas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kėjas, kurio kaina mažiausia)</w:t>
      </w:r>
      <w:r w:rsidRPr="00380056">
        <w:rPr>
          <w:rFonts w:ascii="Times New Roman" w:eastAsia="Lucida Sans Unicode" w:hAnsi="Times New Roman" w:cs="Times New Roman"/>
          <w:sz w:val="24"/>
          <w:szCs w:val="24"/>
        </w:rPr>
        <w:t>.</w:t>
      </w:r>
    </w:p>
    <w:p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rsidR="008208E6" w:rsidRPr="00380056" w:rsidRDefault="008208E6" w:rsidP="008208E6">
      <w:pPr>
        <w:ind w:firstLine="567"/>
        <w:jc w:val="center"/>
        <w:rPr>
          <w:rFonts w:ascii="Times New Roman" w:eastAsia="Calibri" w:hAnsi="Times New Roman" w:cs="Times New Roman"/>
          <w:color w:val="0000FF"/>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rsidR="008208E6" w:rsidRPr="00380056" w:rsidRDefault="008208E6" w:rsidP="008208E6">
      <w:pPr>
        <w:pStyle w:val="ListParagraph"/>
        <w:ind w:left="480"/>
        <w:rPr>
          <w:rFonts w:ascii="Times New Roman" w:eastAsia="Calibri" w:hAnsi="Times New Roman" w:cs="Times New Roman"/>
          <w:b/>
          <w:color w:val="000000"/>
          <w:sz w:val="24"/>
          <w:szCs w:val="24"/>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kurio pasiūlymas pripažintas laimėjusiu. Jeigu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kuriam buvo pasiūlyta sudaryti pirkimo sutartį, raštu atsisako ją sudaryti arba iki Perkančiosios organizacijos nurodyto laiko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nepasirašo pirkimo sutarties, arba atsisako sudaryti pirkimo sutartį pirkimo dokumentuose nustatytomis sąlygomis, laikoma, kad jis atsisakė sudaryti pirkimo sutartį. Tuo atveju Perkančioji organizacija siūlo sudaryti pirkimo sutartį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(prieš tai išnagrinėjusi jo atitiktį pirkimo sąlygose keliamiems reikalavimams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(pašalinimo pagrindų nebuvimą ir atitiktį kvalifikacijos reikalavimams), kurio pasiūlymas pasiūlymų eilėje yra pirmas po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kėjo, atsisakiusio sudaryti pirkimo sutartį.</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kėją, kurio pasiūlymas nustatytas laimėjęs, sudaryti pirkimo sutarties kviečiamas raštu, CVP IS priemonėmis ir jam nurodomas laikas, iki kada jis turi sudaryti pirkimo sutartį.</w:t>
      </w:r>
    </w:p>
    <w:p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rsidR="008208E6" w:rsidRPr="00A3555E" w:rsidRDefault="008208E6" w:rsidP="00A3555E">
      <w:pPr>
        <w:pStyle w:val="ListParagraph"/>
        <w:tabs>
          <w:tab w:val="left" w:pos="-142"/>
          <w:tab w:val="left" w:pos="1134"/>
        </w:tabs>
        <w:ind w:left="0" w:firstLine="709"/>
        <w:jc w:val="both"/>
        <w:rPr>
          <w:rFonts w:ascii="Times New Roman" w:hAnsi="Times New Roman" w:cs="Times New Roman"/>
          <w:i/>
          <w:color w:val="000000"/>
          <w:sz w:val="24"/>
          <w:szCs w:val="24"/>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Pirkimo sutarti</w:t>
      </w:r>
      <w:r w:rsidR="00A3555E">
        <w:rPr>
          <w:rFonts w:ascii="Times New Roman" w:hAnsi="Times New Roman" w:cs="Times New Roman"/>
          <w:color w:val="000000"/>
          <w:sz w:val="24"/>
          <w:szCs w:val="24"/>
          <w:lang w:val="lt-LT"/>
        </w:rPr>
        <w:t>es projektas pridedamas (4 priedas).</w:t>
      </w:r>
      <w:r w:rsidRPr="001E52EA">
        <w:rPr>
          <w:rFonts w:ascii="Times New Roman" w:hAnsi="Times New Roman" w:cs="Times New Roman"/>
          <w:color w:val="000000"/>
          <w:sz w:val="24"/>
          <w:szCs w:val="24"/>
          <w:lang w:val="lt-LT"/>
        </w:rPr>
        <w:t xml:space="preserve"> </w:t>
      </w:r>
      <w:r w:rsidR="00A3555E">
        <w:rPr>
          <w:rFonts w:ascii="Times New Roman" w:hAnsi="Times New Roman" w:cs="Times New Roman"/>
          <w:color w:val="000000"/>
          <w:sz w:val="24"/>
          <w:szCs w:val="24"/>
          <w:lang w:val="lt-LT"/>
        </w:rPr>
        <w:t>S</w:t>
      </w:r>
      <w:r w:rsidRPr="001E52EA">
        <w:rPr>
          <w:rFonts w:ascii="Times New Roman" w:hAnsi="Times New Roman" w:cs="Times New Roman"/>
          <w:color w:val="000000"/>
          <w:sz w:val="24"/>
          <w:szCs w:val="24"/>
          <w:lang w:val="lt-LT"/>
        </w:rPr>
        <w:t xml:space="preserve">u laimėtoju </w:t>
      </w:r>
      <w:r w:rsidR="00A3555E">
        <w:rPr>
          <w:rFonts w:ascii="Times New Roman" w:hAnsi="Times New Roman" w:cs="Times New Roman"/>
          <w:color w:val="000000"/>
          <w:sz w:val="24"/>
          <w:szCs w:val="24"/>
          <w:lang w:val="lt-LT"/>
        </w:rPr>
        <w:t xml:space="preserve">sutartis </w:t>
      </w:r>
      <w:r w:rsidRPr="001E52EA">
        <w:rPr>
          <w:rFonts w:ascii="Times New Roman" w:hAnsi="Times New Roman" w:cs="Times New Roman"/>
          <w:color w:val="000000"/>
          <w:sz w:val="24"/>
          <w:szCs w:val="24"/>
          <w:lang w:val="lt-LT"/>
        </w:rPr>
        <w:t xml:space="preserve">bus sudaroma </w:t>
      </w:r>
      <w:r w:rsidR="002868A6">
        <w:rPr>
          <w:rFonts w:ascii="Times New Roman" w:hAnsi="Times New Roman" w:cs="Times New Roman"/>
          <w:color w:val="000000"/>
          <w:sz w:val="24"/>
          <w:szCs w:val="24"/>
          <w:lang w:val="lt-LT"/>
        </w:rPr>
        <w:t>raštu.</w:t>
      </w:r>
      <w:r w:rsidR="00A00ADD">
        <w:rPr>
          <w:rFonts w:ascii="Times New Roman" w:hAnsi="Times New Roman" w:cs="Times New Roman"/>
          <w:color w:val="000000"/>
          <w:sz w:val="24"/>
          <w:szCs w:val="24"/>
          <w:lang w:val="lt-LT"/>
        </w:rPr>
        <w:t xml:space="preserve"> </w:t>
      </w:r>
    </w:p>
    <w:p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rsidR="00440649" w:rsidRPr="00440649" w:rsidRDefault="00440649" w:rsidP="00440649">
      <w:pPr>
        <w:pStyle w:val="ListParagraph"/>
        <w:ind w:left="1080"/>
        <w:rPr>
          <w:rFonts w:ascii="Times New Roman" w:hAnsi="Times New Roman" w:cs="Times New Roman"/>
          <w:b/>
          <w:sz w:val="24"/>
          <w:szCs w:val="24"/>
        </w:rPr>
      </w:pPr>
    </w:p>
    <w:p w:rsidR="00E5447E" w:rsidRPr="00E5447E" w:rsidRDefault="00E5447E" w:rsidP="00E5447E">
      <w:pPr>
        <w:tabs>
          <w:tab w:val="left" w:pos="567"/>
        </w:tabs>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13.1. 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kėjas</w:t>
      </w:r>
      <w:r w:rsidRPr="00E5447E">
        <w:rPr>
          <w:rFonts w:ascii="Times New Roman" w:hAnsi="Times New Roman" w:cs="Times New Roman"/>
          <w:color w:val="000000"/>
          <w:sz w:val="24"/>
          <w:szCs w:val="24"/>
          <w:lang w:eastAsia="ar-SA"/>
        </w:rPr>
        <w:t xml:space="preserve">, norėdamas iki sutarties sudarymo teisme ginčyti perkančiosios organizacijos sprendimus ar veiksmus, pirmiausia raštu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 xml:space="preserve">kėjo </w:t>
      </w:r>
      <w:r w:rsidRPr="00E5447E">
        <w:rPr>
          <w:rFonts w:ascii="Times New Roman" w:hAnsi="Times New Roman" w:cs="Times New Roman"/>
          <w:color w:val="000000"/>
          <w:sz w:val="24"/>
          <w:szCs w:val="24"/>
          <w:lang w:eastAsia="ar-SA"/>
        </w:rPr>
        <w:t>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13.2.</w:t>
      </w:r>
      <w:r w:rsidRPr="00E5447E">
        <w:rPr>
          <w:rFonts w:ascii="Times New Roman" w:hAnsi="Times New Roman" w:cs="Times New Roman"/>
          <w:sz w:val="24"/>
          <w:szCs w:val="24"/>
        </w:rPr>
        <w:t xml:space="preserve"> </w:t>
      </w:r>
      <w:r w:rsidRPr="00E5447E">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 xml:space="preserve">13.3. Ginčai dėl pirkimo nagrinėjami, žala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 xml:space="preserve">kėjui </w:t>
      </w:r>
      <w:r w:rsidRPr="00E5447E">
        <w:rPr>
          <w:rFonts w:ascii="Times New Roman" w:hAnsi="Times New Roman" w:cs="Times New Roman"/>
          <w:color w:val="000000"/>
          <w:sz w:val="24"/>
          <w:szCs w:val="24"/>
          <w:lang w:eastAsia="ar-SA"/>
        </w:rPr>
        <w:t>atlyginama, pirkimo (preliminarioji) sutartis pripažįstama negaliojančia bei alternatyvios sankcijos taikomos vadovaujantis VPĮ VII skyriaus nuostatomis.</w:t>
      </w:r>
    </w:p>
    <w:p w:rsidR="008208E6" w:rsidRPr="00E5447E" w:rsidRDefault="008208E6" w:rsidP="008208E6">
      <w:pPr>
        <w:jc w:val="center"/>
        <w:rPr>
          <w:rFonts w:ascii="Times New Roman" w:eastAsia="Calibri" w:hAnsi="Times New Roman" w:cs="Times New Roman"/>
          <w:b/>
          <w:sz w:val="24"/>
          <w:szCs w:val="24"/>
        </w:rPr>
      </w:pP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lastRenderedPageBreak/>
        <w:t>XIV. BAIGIAMOSIOS NUOSTATOS</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14.1. Tais atvejais, kai šio pirkimo organizavimo ir vykdymo nuostatos, sąlygos, procedūros neaprašytos Pirkimo sąlygose, privaloma vadovautis Lietuvos Respublikos viešųjų pirkimų įstatymu ir Mažos vertės pirkimų tvarkos aprašu, patvirtintu Viešųjų pirkimų tarnybos direktoriaus 2017 m. birželio 28 d. įsakymu Nr. 1S-97.</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14.2. Esant šių pirkimo dokumentų neatitikimų ir/ar prieštaravimų Viešųjų pirkimų įstatymo ir (ar) Mažos vertės pirkimų tvarkos aprašo nuostatoms, privaloma vadovautis Viešųjų pirkimų įstatymo ir Mažos vertės pirkimų tvarkos aprašo nuostatomis.</w:t>
      </w:r>
    </w:p>
    <w:bookmarkEnd w:id="4"/>
    <w:p w:rsidR="008208E6" w:rsidRPr="00380056" w:rsidRDefault="008208E6" w:rsidP="008208E6">
      <w:pPr>
        <w:pBdr>
          <w:top w:val="single" w:sz="4" w:space="1" w:color="auto"/>
        </w:pBdr>
        <w:rPr>
          <w:rFonts w:ascii="Times New Roman" w:eastAsia="Calibri" w:hAnsi="Times New Roman" w:cs="Times New Roman"/>
          <w:sz w:val="24"/>
          <w:szCs w:val="24"/>
        </w:rPr>
      </w:pPr>
    </w:p>
    <w:sectPr w:rsidR="008208E6" w:rsidRPr="00380056"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C7" w:rsidRDefault="00CA01C7" w:rsidP="00267FF1">
      <w:pPr>
        <w:spacing w:after="0" w:line="240" w:lineRule="auto"/>
      </w:pPr>
      <w:r>
        <w:separator/>
      </w:r>
    </w:p>
  </w:endnote>
  <w:endnote w:type="continuationSeparator" w:id="0">
    <w:p w:rsidR="00CA01C7" w:rsidRDefault="00CA01C7"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C7" w:rsidRDefault="00CA01C7" w:rsidP="00267FF1">
      <w:pPr>
        <w:spacing w:after="0" w:line="240" w:lineRule="auto"/>
      </w:pPr>
      <w:r>
        <w:separator/>
      </w:r>
    </w:p>
  </w:footnote>
  <w:footnote w:type="continuationSeparator" w:id="0">
    <w:p w:rsidR="00CA01C7" w:rsidRDefault="00CA01C7"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C7018"/>
    <w:multiLevelType w:val="hybridMultilevel"/>
    <w:tmpl w:val="963AD2BC"/>
    <w:lvl w:ilvl="0" w:tplc="DE0C17A0">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5"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8"/>
  </w:num>
  <w:num w:numId="6">
    <w:abstractNumId w:val="11"/>
  </w:num>
  <w:num w:numId="7">
    <w:abstractNumId w:val="9"/>
  </w:num>
  <w:num w:numId="8">
    <w:abstractNumId w:val="10"/>
  </w:num>
  <w:num w:numId="9">
    <w:abstractNumId w:val="6"/>
  </w:num>
  <w:num w:numId="10">
    <w:abstractNumId w:val="4"/>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5"/>
    <w:rsid w:val="0001005F"/>
    <w:rsid w:val="00030894"/>
    <w:rsid w:val="00042007"/>
    <w:rsid w:val="00070720"/>
    <w:rsid w:val="000A6560"/>
    <w:rsid w:val="000F5611"/>
    <w:rsid w:val="00124705"/>
    <w:rsid w:val="0013566A"/>
    <w:rsid w:val="0016624E"/>
    <w:rsid w:val="00183944"/>
    <w:rsid w:val="0019724B"/>
    <w:rsid w:val="001A1787"/>
    <w:rsid w:val="001E52EA"/>
    <w:rsid w:val="001F710F"/>
    <w:rsid w:val="0020783D"/>
    <w:rsid w:val="00212DC8"/>
    <w:rsid w:val="00226329"/>
    <w:rsid w:val="002312A1"/>
    <w:rsid w:val="00267FF1"/>
    <w:rsid w:val="00277835"/>
    <w:rsid w:val="002868A6"/>
    <w:rsid w:val="002B1AC7"/>
    <w:rsid w:val="002D658E"/>
    <w:rsid w:val="002E08A3"/>
    <w:rsid w:val="00310BF4"/>
    <w:rsid w:val="00313E12"/>
    <w:rsid w:val="00326C20"/>
    <w:rsid w:val="003465E4"/>
    <w:rsid w:val="00364376"/>
    <w:rsid w:val="003839CE"/>
    <w:rsid w:val="0039166D"/>
    <w:rsid w:val="003A348D"/>
    <w:rsid w:val="003A6E6F"/>
    <w:rsid w:val="003F3687"/>
    <w:rsid w:val="003F5B71"/>
    <w:rsid w:val="00440649"/>
    <w:rsid w:val="00441F5C"/>
    <w:rsid w:val="00455A27"/>
    <w:rsid w:val="004759D4"/>
    <w:rsid w:val="00482445"/>
    <w:rsid w:val="004E121F"/>
    <w:rsid w:val="00505BE9"/>
    <w:rsid w:val="00542DEE"/>
    <w:rsid w:val="005655AA"/>
    <w:rsid w:val="005C79D5"/>
    <w:rsid w:val="00614148"/>
    <w:rsid w:val="00625B2A"/>
    <w:rsid w:val="006365DD"/>
    <w:rsid w:val="0064186F"/>
    <w:rsid w:val="00647BE3"/>
    <w:rsid w:val="00660C0A"/>
    <w:rsid w:val="00662F7B"/>
    <w:rsid w:val="00666218"/>
    <w:rsid w:val="006771B0"/>
    <w:rsid w:val="006C2B7C"/>
    <w:rsid w:val="00740079"/>
    <w:rsid w:val="00745930"/>
    <w:rsid w:val="007F238D"/>
    <w:rsid w:val="007F448B"/>
    <w:rsid w:val="00811844"/>
    <w:rsid w:val="008178D5"/>
    <w:rsid w:val="008208E6"/>
    <w:rsid w:val="00874B76"/>
    <w:rsid w:val="008944CE"/>
    <w:rsid w:val="008B0988"/>
    <w:rsid w:val="008C5839"/>
    <w:rsid w:val="008D1EF9"/>
    <w:rsid w:val="00951AC0"/>
    <w:rsid w:val="00952D76"/>
    <w:rsid w:val="009562CA"/>
    <w:rsid w:val="00957389"/>
    <w:rsid w:val="00994EA3"/>
    <w:rsid w:val="009B3481"/>
    <w:rsid w:val="009C7279"/>
    <w:rsid w:val="009D0529"/>
    <w:rsid w:val="009E69AF"/>
    <w:rsid w:val="009F716A"/>
    <w:rsid w:val="009F7538"/>
    <w:rsid w:val="00A00ADD"/>
    <w:rsid w:val="00A13668"/>
    <w:rsid w:val="00A3555E"/>
    <w:rsid w:val="00A505EC"/>
    <w:rsid w:val="00A57C3C"/>
    <w:rsid w:val="00AA5DDE"/>
    <w:rsid w:val="00B243D1"/>
    <w:rsid w:val="00B25CAE"/>
    <w:rsid w:val="00B64026"/>
    <w:rsid w:val="00B77778"/>
    <w:rsid w:val="00C70798"/>
    <w:rsid w:val="00C770DF"/>
    <w:rsid w:val="00C96296"/>
    <w:rsid w:val="00CA01C7"/>
    <w:rsid w:val="00CF6FDA"/>
    <w:rsid w:val="00D33758"/>
    <w:rsid w:val="00D77D05"/>
    <w:rsid w:val="00D87FDC"/>
    <w:rsid w:val="00DC787D"/>
    <w:rsid w:val="00DE1ED6"/>
    <w:rsid w:val="00E2223B"/>
    <w:rsid w:val="00E5447E"/>
    <w:rsid w:val="00E75302"/>
    <w:rsid w:val="00ED0AD7"/>
    <w:rsid w:val="00F2377C"/>
    <w:rsid w:val="00F34F3A"/>
    <w:rsid w:val="00F53B43"/>
    <w:rsid w:val="00F66201"/>
    <w:rsid w:val="00FC64A4"/>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A649"/>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8208E6"/>
    <w:pPr>
      <w:spacing w:after="120"/>
    </w:pPr>
  </w:style>
  <w:style w:type="character" w:customStyle="1" w:styleId="BodyTextChar">
    <w:name w:val="Body Text Char"/>
    <w:basedOn w:val="DefaultParagraphFont"/>
    <w:link w:val="BodyText"/>
    <w:uiPriority w:val="99"/>
    <w:semiHidden/>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6E6F"/>
    <w:rPr>
      <w:color w:val="954F72" w:themeColor="followedHyperlink"/>
      <w:u w:val="single"/>
    </w:rPr>
  </w:style>
  <w:style w:type="paragraph" w:styleId="BalloonText">
    <w:name w:val="Balloon Text"/>
    <w:basedOn w:val="Normal"/>
    <w:link w:val="BalloonTextChar"/>
    <w:uiPriority w:val="99"/>
    <w:semiHidden/>
    <w:unhideWhenUsed/>
    <w:rsid w:val="00A1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80854">
      <w:bodyDiv w:val="1"/>
      <w:marLeft w:val="0"/>
      <w:marRight w:val="0"/>
      <w:marTop w:val="0"/>
      <w:marBottom w:val="0"/>
      <w:divBdr>
        <w:top w:val="none" w:sz="0" w:space="0" w:color="auto"/>
        <w:left w:val="none" w:sz="0" w:space="0" w:color="auto"/>
        <w:bottom w:val="none" w:sz="0" w:space="0" w:color="auto"/>
        <w:right w:val="none" w:sz="0" w:space="0" w:color="auto"/>
      </w:divBdr>
    </w:div>
    <w:div w:id="1723554836">
      <w:bodyDiv w:val="1"/>
      <w:marLeft w:val="0"/>
      <w:marRight w:val="0"/>
      <w:marTop w:val="0"/>
      <w:marBottom w:val="0"/>
      <w:divBdr>
        <w:top w:val="none" w:sz="0" w:space="0" w:color="auto"/>
        <w:left w:val="none" w:sz="0" w:space="0" w:color="auto"/>
        <w:bottom w:val="none" w:sz="0" w:space="0" w:color="auto"/>
        <w:right w:val="none" w:sz="0" w:space="0" w:color="auto"/>
      </w:divBdr>
      <w:divsChild>
        <w:div w:id="2116249093">
          <w:marLeft w:val="0"/>
          <w:marRight w:val="0"/>
          <w:marTop w:val="0"/>
          <w:marBottom w:val="0"/>
          <w:divBdr>
            <w:top w:val="none" w:sz="0" w:space="0" w:color="auto"/>
            <w:left w:val="none" w:sz="0" w:space="0" w:color="auto"/>
            <w:bottom w:val="none" w:sz="0" w:space="0" w:color="auto"/>
            <w:right w:val="none" w:sz="0" w:space="0" w:color="auto"/>
          </w:divBdr>
        </w:div>
        <w:div w:id="1640306786">
          <w:marLeft w:val="0"/>
          <w:marRight w:val="0"/>
          <w:marTop w:val="0"/>
          <w:marBottom w:val="0"/>
          <w:divBdr>
            <w:top w:val="none" w:sz="0" w:space="0" w:color="auto"/>
            <w:left w:val="none" w:sz="0" w:space="0" w:color="auto"/>
            <w:bottom w:val="none" w:sz="0" w:space="0" w:color="auto"/>
            <w:right w:val="none" w:sz="0" w:space="0" w:color="auto"/>
          </w:divBdr>
        </w:div>
        <w:div w:id="1936090773">
          <w:marLeft w:val="0"/>
          <w:marRight w:val="0"/>
          <w:marTop w:val="0"/>
          <w:marBottom w:val="0"/>
          <w:divBdr>
            <w:top w:val="none" w:sz="0" w:space="0" w:color="auto"/>
            <w:left w:val="none" w:sz="0" w:space="0" w:color="auto"/>
            <w:bottom w:val="none" w:sz="0" w:space="0" w:color="auto"/>
            <w:right w:val="none" w:sz="0" w:space="0" w:color="auto"/>
          </w:divBdr>
        </w:div>
        <w:div w:id="80563432">
          <w:marLeft w:val="0"/>
          <w:marRight w:val="0"/>
          <w:marTop w:val="0"/>
          <w:marBottom w:val="0"/>
          <w:divBdr>
            <w:top w:val="none" w:sz="0" w:space="0" w:color="auto"/>
            <w:left w:val="none" w:sz="0" w:space="0" w:color="auto"/>
            <w:bottom w:val="none" w:sz="0" w:space="0" w:color="auto"/>
            <w:right w:val="none" w:sz="0" w:space="0" w:color="auto"/>
          </w:divBdr>
        </w:div>
        <w:div w:id="2039357536">
          <w:marLeft w:val="0"/>
          <w:marRight w:val="0"/>
          <w:marTop w:val="0"/>
          <w:marBottom w:val="0"/>
          <w:divBdr>
            <w:top w:val="none" w:sz="0" w:space="0" w:color="auto"/>
            <w:left w:val="none" w:sz="0" w:space="0" w:color="auto"/>
            <w:bottom w:val="none" w:sz="0" w:space="0" w:color="auto"/>
            <w:right w:val="none" w:sz="0" w:space="0" w:color="auto"/>
          </w:divBdr>
        </w:div>
        <w:div w:id="127668139">
          <w:marLeft w:val="0"/>
          <w:marRight w:val="0"/>
          <w:marTop w:val="0"/>
          <w:marBottom w:val="0"/>
          <w:divBdr>
            <w:top w:val="none" w:sz="0" w:space="0" w:color="auto"/>
            <w:left w:val="none" w:sz="0" w:space="0" w:color="auto"/>
            <w:bottom w:val="none" w:sz="0" w:space="0" w:color="auto"/>
            <w:right w:val="none" w:sz="0" w:space="0" w:color="auto"/>
          </w:divBdr>
        </w:div>
        <w:div w:id="338118084">
          <w:marLeft w:val="0"/>
          <w:marRight w:val="0"/>
          <w:marTop w:val="0"/>
          <w:marBottom w:val="0"/>
          <w:divBdr>
            <w:top w:val="none" w:sz="0" w:space="0" w:color="auto"/>
            <w:left w:val="none" w:sz="0" w:space="0" w:color="auto"/>
            <w:bottom w:val="none" w:sz="0" w:space="0" w:color="auto"/>
            <w:right w:val="none" w:sz="0" w:space="0" w:color="auto"/>
          </w:divBdr>
        </w:div>
        <w:div w:id="229465734">
          <w:marLeft w:val="0"/>
          <w:marRight w:val="0"/>
          <w:marTop w:val="0"/>
          <w:marBottom w:val="0"/>
          <w:divBdr>
            <w:top w:val="none" w:sz="0" w:space="0" w:color="auto"/>
            <w:left w:val="none" w:sz="0" w:space="0" w:color="auto"/>
            <w:bottom w:val="none" w:sz="0" w:space="0" w:color="auto"/>
            <w:right w:val="none" w:sz="0" w:space="0" w:color="auto"/>
          </w:divBdr>
        </w:div>
        <w:div w:id="1543128973">
          <w:marLeft w:val="0"/>
          <w:marRight w:val="0"/>
          <w:marTop w:val="0"/>
          <w:marBottom w:val="0"/>
          <w:divBdr>
            <w:top w:val="none" w:sz="0" w:space="0" w:color="auto"/>
            <w:left w:val="none" w:sz="0" w:space="0" w:color="auto"/>
            <w:bottom w:val="none" w:sz="0" w:space="0" w:color="auto"/>
            <w:right w:val="none" w:sz="0" w:space="0" w:color="auto"/>
          </w:divBdr>
        </w:div>
        <w:div w:id="2112508559">
          <w:marLeft w:val="0"/>
          <w:marRight w:val="0"/>
          <w:marTop w:val="0"/>
          <w:marBottom w:val="0"/>
          <w:divBdr>
            <w:top w:val="none" w:sz="0" w:space="0" w:color="auto"/>
            <w:left w:val="none" w:sz="0" w:space="0" w:color="auto"/>
            <w:bottom w:val="none" w:sz="0" w:space="0" w:color="auto"/>
            <w:right w:val="none" w:sz="0" w:space="0" w:color="auto"/>
          </w:divBdr>
        </w:div>
        <w:div w:id="1283535041">
          <w:marLeft w:val="0"/>
          <w:marRight w:val="0"/>
          <w:marTop w:val="0"/>
          <w:marBottom w:val="0"/>
          <w:divBdr>
            <w:top w:val="none" w:sz="0" w:space="0" w:color="auto"/>
            <w:left w:val="none" w:sz="0" w:space="0" w:color="auto"/>
            <w:bottom w:val="none" w:sz="0" w:space="0" w:color="auto"/>
            <w:right w:val="none" w:sz="0" w:space="0" w:color="auto"/>
          </w:divBdr>
        </w:div>
        <w:div w:id="35550676">
          <w:marLeft w:val="0"/>
          <w:marRight w:val="0"/>
          <w:marTop w:val="0"/>
          <w:marBottom w:val="0"/>
          <w:divBdr>
            <w:top w:val="none" w:sz="0" w:space="0" w:color="auto"/>
            <w:left w:val="none" w:sz="0" w:space="0" w:color="auto"/>
            <w:bottom w:val="none" w:sz="0" w:space="0" w:color="auto"/>
            <w:right w:val="none" w:sz="0" w:space="0" w:color="auto"/>
          </w:divBdr>
        </w:div>
      </w:divsChild>
    </w:div>
    <w:div w:id="1913612346">
      <w:bodyDiv w:val="1"/>
      <w:marLeft w:val="0"/>
      <w:marRight w:val="0"/>
      <w:marTop w:val="0"/>
      <w:marBottom w:val="0"/>
      <w:divBdr>
        <w:top w:val="none" w:sz="0" w:space="0" w:color="auto"/>
        <w:left w:val="none" w:sz="0" w:space="0" w:color="auto"/>
        <w:bottom w:val="none" w:sz="0" w:space="0" w:color="auto"/>
        <w:right w:val="none" w:sz="0" w:space="0" w:color="auto"/>
      </w:divBdr>
      <w:divsChild>
        <w:div w:id="584923763">
          <w:marLeft w:val="0"/>
          <w:marRight w:val="0"/>
          <w:marTop w:val="0"/>
          <w:marBottom w:val="0"/>
          <w:divBdr>
            <w:top w:val="none" w:sz="0" w:space="0" w:color="auto"/>
            <w:left w:val="none" w:sz="0" w:space="0" w:color="auto"/>
            <w:bottom w:val="none" w:sz="0" w:space="0" w:color="auto"/>
            <w:right w:val="none" w:sz="0" w:space="0" w:color="auto"/>
          </w:divBdr>
          <w:divsChild>
            <w:div w:id="835610561">
              <w:marLeft w:val="0"/>
              <w:marRight w:val="0"/>
              <w:marTop w:val="0"/>
              <w:marBottom w:val="0"/>
              <w:divBdr>
                <w:top w:val="none" w:sz="0" w:space="0" w:color="auto"/>
                <w:left w:val="none" w:sz="0" w:space="0" w:color="auto"/>
                <w:bottom w:val="none" w:sz="0" w:space="0" w:color="auto"/>
                <w:right w:val="none" w:sz="0" w:space="0" w:color="auto"/>
              </w:divBdr>
            </w:div>
            <w:div w:id="2053264968">
              <w:marLeft w:val="0"/>
              <w:marRight w:val="0"/>
              <w:marTop w:val="0"/>
              <w:marBottom w:val="0"/>
              <w:divBdr>
                <w:top w:val="none" w:sz="0" w:space="0" w:color="auto"/>
                <w:left w:val="none" w:sz="0" w:space="0" w:color="auto"/>
                <w:bottom w:val="none" w:sz="0" w:space="0" w:color="auto"/>
                <w:right w:val="none" w:sz="0" w:space="0" w:color="auto"/>
              </w:divBdr>
              <w:divsChild>
                <w:div w:id="260915986">
                  <w:marLeft w:val="0"/>
                  <w:marRight w:val="0"/>
                  <w:marTop w:val="0"/>
                  <w:marBottom w:val="0"/>
                  <w:divBdr>
                    <w:top w:val="none" w:sz="0" w:space="0" w:color="auto"/>
                    <w:left w:val="none" w:sz="0" w:space="0" w:color="auto"/>
                    <w:bottom w:val="none" w:sz="0" w:space="0" w:color="auto"/>
                    <w:right w:val="none" w:sz="0" w:space="0" w:color="auto"/>
                  </w:divBdr>
                </w:div>
                <w:div w:id="893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hyperlink" Target="http://vpt.lrv.lt/uploads/vpt/documents/file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mas.stankevicius@mil.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4493</Words>
  <Characters>25612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Windows User</cp:lastModifiedBy>
  <cp:revision>3</cp:revision>
  <dcterms:created xsi:type="dcterms:W3CDTF">2025-02-20T06:50:00Z</dcterms:created>
  <dcterms:modified xsi:type="dcterms:W3CDTF">2025-02-20T06:51:00Z</dcterms:modified>
</cp:coreProperties>
</file>