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A75530" w14:paraId="3EF3E455" w14:textId="77777777" w:rsidTr="00BC0195">
        <w:trPr>
          <w:trHeight w:val="429"/>
          <w:jc w:val="center"/>
        </w:trPr>
        <w:tc>
          <w:tcPr>
            <w:tcW w:w="7371" w:type="dxa"/>
          </w:tcPr>
          <w:p w14:paraId="69B0CEA1" w14:textId="77777777" w:rsidR="003C6CC1" w:rsidRPr="00A75530" w:rsidRDefault="00801E03" w:rsidP="00323C07">
            <w:pPr>
              <w:spacing w:after="0" w:line="240" w:lineRule="auto"/>
              <w:jc w:val="center"/>
              <w:rPr>
                <w:rFonts w:ascii="Times New Roman" w:hAnsi="Times New Roman" w:cs="Times New Roman"/>
                <w:b/>
                <w:sz w:val="24"/>
                <w:szCs w:val="24"/>
                <w:lang w:val="lt-LT"/>
              </w:rPr>
            </w:pPr>
            <w:bookmarkStart w:id="0" w:name="_GoBack"/>
            <w:bookmarkEnd w:id="0"/>
            <w:r w:rsidRPr="00A75530">
              <w:rPr>
                <w:rFonts w:ascii="Times New Roman" w:hAnsi="Times New Roman" w:cs="Times New Roman"/>
                <w:b/>
                <w:sz w:val="24"/>
                <w:szCs w:val="24"/>
                <w:lang w:val="lt-LT"/>
              </w:rPr>
              <w:t>SUPAPRASTINTA PASLAUGŲ VIEŠOJO PIRKIMO–PARDAVIMO SUTARTIS</w:t>
            </w:r>
          </w:p>
        </w:tc>
      </w:tr>
    </w:tbl>
    <w:p w14:paraId="2D8B75A9" w14:textId="77777777" w:rsidR="00983892" w:rsidRPr="00A75530" w:rsidRDefault="00983892" w:rsidP="00323C07">
      <w:pPr>
        <w:spacing w:after="0" w:line="240" w:lineRule="auto"/>
        <w:jc w:val="center"/>
        <w:rPr>
          <w:rFonts w:ascii="Times New Roman" w:hAnsi="Times New Roman" w:cs="Times New Roman"/>
          <w:sz w:val="24"/>
          <w:szCs w:val="24"/>
          <w:lang w:val="lt-LT"/>
        </w:rPr>
      </w:pPr>
    </w:p>
    <w:p w14:paraId="5A2D93A2" w14:textId="3EFC88EE" w:rsidR="003C6CC1" w:rsidRPr="00A75530" w:rsidRDefault="00DA1DF7" w:rsidP="00323C07">
      <w:pPr>
        <w:spacing w:after="0" w:line="240" w:lineRule="auto"/>
        <w:jc w:val="center"/>
        <w:rPr>
          <w:rFonts w:ascii="Times New Roman" w:hAnsi="Times New Roman" w:cs="Times New Roman"/>
          <w:sz w:val="24"/>
          <w:szCs w:val="24"/>
          <w:lang w:val="lt-LT"/>
        </w:rPr>
      </w:pPr>
      <w:r w:rsidRPr="00A75530">
        <w:rPr>
          <w:rFonts w:ascii="Times New Roman" w:hAnsi="Times New Roman" w:cs="Times New Roman"/>
          <w:sz w:val="24"/>
          <w:szCs w:val="24"/>
          <w:lang w:val="lt-LT"/>
        </w:rPr>
        <w:t>202</w:t>
      </w:r>
      <w:r w:rsidR="009E5E23">
        <w:rPr>
          <w:rFonts w:ascii="Times New Roman" w:hAnsi="Times New Roman" w:cs="Times New Roman"/>
          <w:sz w:val="24"/>
          <w:szCs w:val="24"/>
          <w:lang w:val="lt-LT"/>
        </w:rPr>
        <w:t>5</w:t>
      </w:r>
      <w:r w:rsidRPr="00A75530">
        <w:rPr>
          <w:rFonts w:ascii="Times New Roman" w:hAnsi="Times New Roman" w:cs="Times New Roman"/>
          <w:sz w:val="24"/>
          <w:szCs w:val="24"/>
          <w:lang w:val="lt-LT"/>
        </w:rPr>
        <w:t xml:space="preserve"> </w:t>
      </w:r>
      <w:r w:rsidR="003C6CC1" w:rsidRPr="00A75530">
        <w:rPr>
          <w:rFonts w:ascii="Times New Roman" w:hAnsi="Times New Roman" w:cs="Times New Roman"/>
          <w:sz w:val="24"/>
          <w:szCs w:val="24"/>
          <w:lang w:val="lt-LT"/>
        </w:rPr>
        <w:t>m</w:t>
      </w:r>
      <w:r w:rsidR="00E0247F">
        <w:rPr>
          <w:rFonts w:ascii="Times New Roman" w:hAnsi="Times New Roman" w:cs="Times New Roman"/>
          <w:sz w:val="24"/>
          <w:szCs w:val="24"/>
          <w:lang w:val="lt-LT"/>
        </w:rPr>
        <w:t xml:space="preserve">. </w:t>
      </w:r>
      <w:r w:rsidR="00A81654">
        <w:rPr>
          <w:rFonts w:ascii="Times New Roman" w:hAnsi="Times New Roman" w:cs="Times New Roman"/>
          <w:sz w:val="24"/>
          <w:szCs w:val="24"/>
          <w:lang w:val="lt-LT"/>
        </w:rPr>
        <w:t xml:space="preserve">                                        mėn.      </w:t>
      </w:r>
      <w:r w:rsidR="003C6CC1" w:rsidRPr="00A75530">
        <w:rPr>
          <w:rFonts w:ascii="Times New Roman" w:hAnsi="Times New Roman" w:cs="Times New Roman"/>
          <w:sz w:val="24"/>
          <w:szCs w:val="24"/>
          <w:lang w:val="lt-LT"/>
        </w:rPr>
        <w:t xml:space="preserve"> d.</w:t>
      </w:r>
    </w:p>
    <w:p w14:paraId="21859362" w14:textId="77777777" w:rsidR="003C6CC1" w:rsidRPr="00A75530" w:rsidRDefault="003C6CC1" w:rsidP="00323C07">
      <w:pPr>
        <w:spacing w:after="0" w:line="240" w:lineRule="auto"/>
        <w:jc w:val="center"/>
        <w:rPr>
          <w:rFonts w:ascii="Times New Roman" w:hAnsi="Times New Roman" w:cs="Times New Roman"/>
          <w:sz w:val="24"/>
          <w:szCs w:val="24"/>
          <w:lang w:val="lt-LT"/>
        </w:rPr>
      </w:pPr>
      <w:r w:rsidRPr="00A75530">
        <w:rPr>
          <w:rFonts w:ascii="Times New Roman" w:hAnsi="Times New Roman" w:cs="Times New Roman"/>
          <w:sz w:val="24"/>
          <w:szCs w:val="24"/>
          <w:lang w:val="lt-LT"/>
        </w:rPr>
        <w:t>Vilnius</w:t>
      </w:r>
    </w:p>
    <w:p w14:paraId="1C73CECD" w14:textId="77777777" w:rsidR="00DA1DF7" w:rsidRPr="00A75530" w:rsidRDefault="00DA1DF7" w:rsidP="00323C07">
      <w:pPr>
        <w:spacing w:after="0" w:line="240" w:lineRule="auto"/>
        <w:jc w:val="center"/>
        <w:rPr>
          <w:rFonts w:ascii="Times New Roman" w:hAnsi="Times New Roman" w:cs="Times New Roman"/>
          <w:sz w:val="24"/>
          <w:szCs w:val="24"/>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371"/>
      </w:tblGrid>
      <w:tr w:rsidR="003C6CC1" w:rsidRPr="00A75530" w14:paraId="752F09B0" w14:textId="77777777" w:rsidTr="000032ED">
        <w:trPr>
          <w:trHeight w:val="567"/>
        </w:trPr>
        <w:tc>
          <w:tcPr>
            <w:tcW w:w="10348" w:type="dxa"/>
            <w:gridSpan w:val="2"/>
            <w:tcBorders>
              <w:bottom w:val="single" w:sz="4" w:space="0" w:color="auto"/>
            </w:tcBorders>
          </w:tcPr>
          <w:p w14:paraId="21D14ACB" w14:textId="7B26CA4F" w:rsidR="003C6CC1" w:rsidRPr="00A75530" w:rsidRDefault="00252B56" w:rsidP="00C03024">
            <w:pPr>
              <w:pStyle w:val="ListParagraph"/>
              <w:numPr>
                <w:ilvl w:val="0"/>
                <w:numId w:val="12"/>
              </w:numPr>
              <w:tabs>
                <w:tab w:val="left" w:pos="300"/>
              </w:tabs>
              <w:spacing w:after="0" w:line="240" w:lineRule="auto"/>
              <w:ind w:left="0" w:firstLine="0"/>
              <w:jc w:val="both"/>
              <w:rPr>
                <w:rFonts w:ascii="Times New Roman" w:hAnsi="Times New Roman" w:cs="Times New Roman"/>
                <w:b/>
                <w:sz w:val="24"/>
                <w:szCs w:val="24"/>
                <w:lang w:val="lt-LT"/>
              </w:rPr>
            </w:pPr>
            <w:r w:rsidRPr="00DC2650">
              <w:rPr>
                <w:rFonts w:ascii="Times New Roman" w:hAnsi="Times New Roman" w:cs="Times New Roman"/>
                <w:b/>
                <w:sz w:val="24"/>
                <w:szCs w:val="24"/>
                <w:lang w:val="lt-LT"/>
              </w:rPr>
              <w:t xml:space="preserve">Pirkėjas – Generolo Jono Žemaičio Lietuvos karo akademija, </w:t>
            </w:r>
            <w:r w:rsidRPr="00DC2650">
              <w:rPr>
                <w:rFonts w:ascii="Times New Roman" w:hAnsi="Times New Roman" w:cs="Times New Roman"/>
                <w:sz w:val="24"/>
                <w:szCs w:val="24"/>
                <w:lang w:val="lt-LT"/>
              </w:rPr>
              <w:t>atstovaujam</w:t>
            </w:r>
            <w:r w:rsidR="0059208F">
              <w:rPr>
                <w:rFonts w:ascii="Times New Roman" w:hAnsi="Times New Roman" w:cs="Times New Roman"/>
                <w:sz w:val="24"/>
                <w:szCs w:val="24"/>
                <w:lang w:val="lt-LT"/>
              </w:rPr>
              <w:t>a LKA Štabo viršininko plk.</w:t>
            </w:r>
            <w:r w:rsidRPr="00DC2650">
              <w:rPr>
                <w:rFonts w:ascii="Times New Roman" w:hAnsi="Times New Roman" w:cs="Times New Roman"/>
                <w:sz w:val="24"/>
                <w:szCs w:val="24"/>
                <w:lang w:val="lt-LT"/>
              </w:rPr>
              <w:t xml:space="preserve"> Deniso Starikovičiaus, vadovaudamasi Standartinės veiklos procedūros Nr. SVP-002 aprašo ,,Generolo Jono Žemaičio Lietuvos karo akademijos viršininko suteiktų įgaliojimų sąrašas“, patvirtinto Generolo Jono Žemaičio Lietuvos karo akademijos viršininko 2024 m. liepos 10 d. įsakymu Nr. V-443 ,,Dėl Generolo Jono Žemaičio Lietuvos karo akademijos standartinių vadovavimo, valdymo ir kontrolės procedūrų aprašų tvirtinimo“, 5.19 papunkčiu suteiktu įgaliojimu</w:t>
            </w:r>
            <w:r w:rsidRPr="00DC2650">
              <w:rPr>
                <w:rFonts w:ascii="Times New Roman" w:hAnsi="Times New Roman" w:cs="Times New Roman"/>
                <w:b/>
                <w:sz w:val="24"/>
                <w:szCs w:val="24"/>
                <w:lang w:val="lt-LT"/>
              </w:rPr>
              <w:t>.</w:t>
            </w:r>
          </w:p>
        </w:tc>
      </w:tr>
      <w:tr w:rsidR="003C6CC1" w:rsidRPr="00A75530" w14:paraId="7BBA107E" w14:textId="77777777" w:rsidTr="000032ED">
        <w:trPr>
          <w:trHeight w:val="56"/>
        </w:trPr>
        <w:tc>
          <w:tcPr>
            <w:tcW w:w="10348" w:type="dxa"/>
            <w:gridSpan w:val="2"/>
            <w:tcBorders>
              <w:bottom w:val="single" w:sz="4" w:space="0" w:color="auto"/>
            </w:tcBorders>
          </w:tcPr>
          <w:p w14:paraId="28938AC4" w14:textId="77777777" w:rsidR="00801E03" w:rsidRPr="00A75530" w:rsidRDefault="00801E03" w:rsidP="00C03024">
            <w:pPr>
              <w:pBdr>
                <w:bottom w:val="single" w:sz="4" w:space="1" w:color="auto"/>
              </w:pBd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2. </w:t>
            </w:r>
            <w:r w:rsidR="00807B39" w:rsidRPr="00A75530">
              <w:rPr>
                <w:rFonts w:ascii="Times New Roman" w:hAnsi="Times New Roman" w:cs="Times New Roman"/>
                <w:b/>
                <w:sz w:val="24"/>
                <w:szCs w:val="24"/>
                <w:lang w:val="lt-LT"/>
              </w:rPr>
              <w:t xml:space="preserve"> </w:t>
            </w:r>
            <w:r w:rsidRPr="00A75530">
              <w:rPr>
                <w:rFonts w:ascii="Times New Roman" w:hAnsi="Times New Roman" w:cs="Times New Roman"/>
                <w:b/>
                <w:sz w:val="24"/>
                <w:szCs w:val="24"/>
                <w:lang w:val="lt-LT"/>
              </w:rPr>
              <w:t xml:space="preserve">Mokėtojas – </w:t>
            </w:r>
            <w:r w:rsidRPr="00AC076D">
              <w:rPr>
                <w:rFonts w:ascii="Times New Roman" w:hAnsi="Times New Roman" w:cs="Times New Roman"/>
                <w:sz w:val="24"/>
                <w:szCs w:val="24"/>
                <w:lang w:val="lt-LT"/>
              </w:rPr>
              <w:t>Generolo Jono Žemaičio Lietuvos karo akademija.</w:t>
            </w:r>
          </w:p>
          <w:p w14:paraId="3F3F5559" w14:textId="77777777" w:rsidR="003C6CC1" w:rsidRPr="00A75530" w:rsidRDefault="00801E03" w:rsidP="00C03024">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3. </w:t>
            </w:r>
            <w:r w:rsidR="00807B39" w:rsidRPr="00A75530">
              <w:rPr>
                <w:rFonts w:ascii="Times New Roman" w:hAnsi="Times New Roman" w:cs="Times New Roman"/>
                <w:b/>
                <w:sz w:val="24"/>
                <w:szCs w:val="24"/>
                <w:lang w:val="lt-LT"/>
              </w:rPr>
              <w:t xml:space="preserve"> </w:t>
            </w:r>
            <w:r w:rsidRPr="00A75530">
              <w:rPr>
                <w:rFonts w:ascii="Times New Roman" w:hAnsi="Times New Roman" w:cs="Times New Roman"/>
                <w:b/>
                <w:sz w:val="24"/>
                <w:szCs w:val="24"/>
                <w:lang w:val="lt-LT"/>
              </w:rPr>
              <w:t xml:space="preserve">Gavėjas – </w:t>
            </w:r>
            <w:r w:rsidRPr="00AC076D">
              <w:rPr>
                <w:rFonts w:ascii="Times New Roman" w:hAnsi="Times New Roman" w:cs="Times New Roman"/>
                <w:sz w:val="24"/>
                <w:szCs w:val="24"/>
                <w:lang w:val="lt-LT"/>
              </w:rPr>
              <w:t>Generolo Jono Žemaičio Lietuvos karo akademija.</w:t>
            </w:r>
          </w:p>
        </w:tc>
      </w:tr>
      <w:tr w:rsidR="003C6CC1" w:rsidRPr="00A75530" w14:paraId="28A95D12" w14:textId="77777777" w:rsidTr="000032ED">
        <w:trPr>
          <w:trHeight w:val="1396"/>
        </w:trPr>
        <w:tc>
          <w:tcPr>
            <w:tcW w:w="10348" w:type="dxa"/>
            <w:gridSpan w:val="2"/>
            <w:tcBorders>
              <w:top w:val="single" w:sz="4" w:space="0" w:color="auto"/>
            </w:tcBorders>
          </w:tcPr>
          <w:p w14:paraId="5C04FF82" w14:textId="2C910ADC" w:rsidR="007871F7" w:rsidRPr="007871F7" w:rsidRDefault="00801E03" w:rsidP="00C03024">
            <w:pPr>
              <w:pStyle w:val="ListParagraph"/>
              <w:numPr>
                <w:ilvl w:val="0"/>
                <w:numId w:val="7"/>
              </w:numPr>
              <w:pBdr>
                <w:bottom w:val="single" w:sz="4" w:space="1" w:color="auto"/>
              </w:pBdr>
              <w:tabs>
                <w:tab w:val="left" w:pos="313"/>
              </w:tabs>
              <w:spacing w:after="0" w:line="240" w:lineRule="auto"/>
              <w:ind w:left="0" w:firstLine="0"/>
              <w:jc w:val="both"/>
              <w:rPr>
                <w:rFonts w:ascii="Times New Roman" w:hAnsi="Times New Roman" w:cs="Times New Roman"/>
                <w:b/>
                <w:sz w:val="24"/>
                <w:szCs w:val="24"/>
                <w:lang w:val="lt-LT"/>
              </w:rPr>
            </w:pPr>
            <w:r w:rsidRPr="00691C2C">
              <w:rPr>
                <w:rFonts w:ascii="Times New Roman" w:hAnsi="Times New Roman" w:cs="Times New Roman"/>
                <w:b/>
                <w:sz w:val="24"/>
                <w:szCs w:val="24"/>
                <w:lang w:val="lt-LT"/>
              </w:rPr>
              <w:t>T</w:t>
            </w:r>
            <w:r w:rsidR="00664D53" w:rsidRPr="00691C2C">
              <w:rPr>
                <w:rFonts w:ascii="Times New Roman" w:hAnsi="Times New Roman" w:cs="Times New Roman"/>
                <w:b/>
                <w:sz w:val="24"/>
                <w:szCs w:val="24"/>
                <w:lang w:val="lt-LT"/>
              </w:rPr>
              <w:t>eikėjas –</w:t>
            </w:r>
            <w:r w:rsidR="00191E61">
              <w:rPr>
                <w:rFonts w:ascii="Times New Roman" w:hAnsi="Times New Roman" w:cs="Times New Roman"/>
                <w:b/>
                <w:sz w:val="24"/>
                <w:szCs w:val="24"/>
                <w:lang w:val="lt-LT"/>
              </w:rPr>
              <w:t xml:space="preserve">        </w:t>
            </w:r>
          </w:p>
          <w:p w14:paraId="24F3CB7B" w14:textId="535A71F6" w:rsidR="00801E03" w:rsidRPr="00A75530" w:rsidRDefault="00801E03" w:rsidP="00C03024">
            <w:pPr>
              <w:pStyle w:val="ListParagraph"/>
              <w:numPr>
                <w:ilvl w:val="0"/>
                <w:numId w:val="7"/>
              </w:numPr>
              <w:pBdr>
                <w:bottom w:val="single" w:sz="4" w:space="1" w:color="auto"/>
              </w:pBdr>
              <w:tabs>
                <w:tab w:val="left" w:pos="313"/>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Subteikėjas –</w:t>
            </w:r>
            <w:r w:rsidR="00A67D4D">
              <w:rPr>
                <w:rFonts w:ascii="Times New Roman" w:hAnsi="Times New Roman" w:cs="Times New Roman"/>
                <w:b/>
                <w:sz w:val="24"/>
                <w:szCs w:val="24"/>
                <w:lang w:val="lt-LT"/>
              </w:rPr>
              <w:t xml:space="preserve"> </w:t>
            </w:r>
          </w:p>
          <w:p w14:paraId="37D1FF82" w14:textId="77777777" w:rsidR="003C6CC1" w:rsidRPr="00A75530" w:rsidRDefault="003C6CC1" w:rsidP="00C03024">
            <w:pPr>
              <w:pStyle w:val="ListParagraph"/>
              <w:numPr>
                <w:ilvl w:val="0"/>
                <w:numId w:val="7"/>
              </w:numPr>
              <w:tabs>
                <w:tab w:val="left" w:pos="313"/>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Pirkimo objektas</w:t>
            </w:r>
            <w:r w:rsidR="00801E03" w:rsidRPr="00A75530">
              <w:rPr>
                <w:rFonts w:ascii="Times New Roman" w:hAnsi="Times New Roman" w:cs="Times New Roman"/>
                <w:b/>
                <w:sz w:val="24"/>
                <w:szCs w:val="24"/>
                <w:lang w:val="lt-LT"/>
              </w:rPr>
              <w:t>:</w:t>
            </w:r>
          </w:p>
          <w:p w14:paraId="0E43DF31" w14:textId="28477857" w:rsidR="00AC076D" w:rsidRPr="00AC076D" w:rsidRDefault="00AC076D" w:rsidP="00C03024">
            <w:pPr>
              <w:pStyle w:val="ListParagraph"/>
              <w:numPr>
                <w:ilvl w:val="1"/>
                <w:numId w:val="8"/>
              </w:numPr>
              <w:tabs>
                <w:tab w:val="left" w:pos="313"/>
                <w:tab w:val="left" w:pos="464"/>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Pirkimo objektas –</w:t>
            </w:r>
            <w:r w:rsidR="00FF7D9F" w:rsidRPr="00294596">
              <w:rPr>
                <w:bCs/>
              </w:rPr>
              <w:t xml:space="preserve"> </w:t>
            </w:r>
            <w:r w:rsidR="00FF7D9F">
              <w:rPr>
                <w:rFonts w:ascii="Times New Roman" w:hAnsi="Times New Roman" w:cs="Times New Roman"/>
                <w:b/>
                <w:bCs/>
                <w:sz w:val="24"/>
                <w:szCs w:val="24"/>
              </w:rPr>
              <w:t>p</w:t>
            </w:r>
            <w:r w:rsidR="00FF7D9F" w:rsidRPr="00FF7D9F">
              <w:rPr>
                <w:rFonts w:ascii="Times New Roman" w:hAnsi="Times New Roman" w:cs="Times New Roman"/>
                <w:b/>
                <w:bCs/>
                <w:sz w:val="24"/>
                <w:szCs w:val="24"/>
              </w:rPr>
              <w:t>rancūzų</w:t>
            </w:r>
            <w:r w:rsidR="00FF7D9F" w:rsidRPr="00191E61">
              <w:rPr>
                <w:rFonts w:ascii="Times New Roman" w:hAnsi="Times New Roman" w:cs="Times New Roman"/>
                <w:b/>
                <w:sz w:val="24"/>
                <w:szCs w:val="24"/>
              </w:rPr>
              <w:t xml:space="preserve"> </w:t>
            </w:r>
            <w:r w:rsidR="00191E61" w:rsidRPr="00191E61">
              <w:rPr>
                <w:rFonts w:ascii="Times New Roman" w:hAnsi="Times New Roman" w:cs="Times New Roman"/>
                <w:b/>
                <w:sz w:val="24"/>
                <w:szCs w:val="24"/>
              </w:rPr>
              <w:t>kalbos kursai pradedantiesiems (kariūnams)</w:t>
            </w:r>
            <w:r w:rsidRPr="00191E61">
              <w:rPr>
                <w:rFonts w:ascii="Times New Roman" w:hAnsi="Times New Roman" w:cs="Times New Roman"/>
                <w:b/>
                <w:sz w:val="24"/>
                <w:szCs w:val="24"/>
                <w:lang w:val="lt-LT"/>
              </w:rPr>
              <w:t xml:space="preserve"> </w:t>
            </w:r>
            <w:r w:rsidRPr="00AC076D">
              <w:rPr>
                <w:rFonts w:ascii="Times New Roman" w:hAnsi="Times New Roman" w:cs="Times New Roman"/>
                <w:sz w:val="24"/>
                <w:szCs w:val="24"/>
                <w:lang w:val="lt-LT"/>
              </w:rPr>
              <w:t>(toliau – Paslaugos)</w:t>
            </w:r>
            <w:r w:rsidRPr="00AC076D">
              <w:rPr>
                <w:rFonts w:ascii="Times New Roman" w:hAnsi="Times New Roman" w:cs="Times New Roman"/>
                <w:i/>
                <w:sz w:val="24"/>
                <w:szCs w:val="24"/>
                <w:lang w:val="lt-LT"/>
              </w:rPr>
              <w:t>.</w:t>
            </w:r>
          </w:p>
          <w:p w14:paraId="5CD620C8" w14:textId="77777777" w:rsidR="00AC076D" w:rsidRPr="00AC076D" w:rsidRDefault="00AC076D" w:rsidP="00C03024">
            <w:pPr>
              <w:numPr>
                <w:ilvl w:val="1"/>
                <w:numId w:val="8"/>
              </w:numPr>
              <w:tabs>
                <w:tab w:val="left" w:pos="313"/>
                <w:tab w:val="left" w:pos="464"/>
              </w:tabs>
              <w:spacing w:after="0" w:line="240" w:lineRule="auto"/>
              <w:ind w:left="0" w:firstLine="0"/>
              <w:jc w:val="both"/>
              <w:rPr>
                <w:rFonts w:ascii="Times New Roman" w:hAnsi="Times New Roman" w:cs="Times New Roman"/>
                <w:sz w:val="24"/>
                <w:szCs w:val="24"/>
                <w:lang w:val="lt-LT"/>
              </w:rPr>
            </w:pPr>
            <w:r w:rsidRPr="00AC076D">
              <w:rPr>
                <w:rFonts w:ascii="Times New Roman" w:hAnsi="Times New Roman" w:cs="Times New Roman"/>
                <w:sz w:val="24"/>
                <w:szCs w:val="24"/>
                <w:lang w:val="lt-LT"/>
              </w:rPr>
              <w:t xml:space="preserve"> Pirkėjas įsipareigoja priimti 6.1. punkte nurodytas Paslaugas ir apmokėti už Sutarties reikalavimus atitinkančias Paslaugas 7</w:t>
            </w:r>
            <w:r>
              <w:rPr>
                <w:rFonts w:ascii="Times New Roman" w:hAnsi="Times New Roman" w:cs="Times New Roman"/>
                <w:sz w:val="24"/>
                <w:szCs w:val="24"/>
                <w:lang w:val="lt-LT"/>
              </w:rPr>
              <w:t>.1. punkt</w:t>
            </w:r>
            <w:r w:rsidRPr="00AC076D">
              <w:rPr>
                <w:rFonts w:ascii="Times New Roman" w:hAnsi="Times New Roman" w:cs="Times New Roman"/>
                <w:sz w:val="24"/>
                <w:szCs w:val="24"/>
                <w:lang w:val="lt-LT"/>
              </w:rPr>
              <w:t xml:space="preserve">e nurodytą kainą. </w:t>
            </w:r>
          </w:p>
          <w:p w14:paraId="3259589D" w14:textId="78E1A5E7" w:rsidR="00B05F1F" w:rsidRPr="00691C2C" w:rsidRDefault="00AC076D" w:rsidP="00C03024">
            <w:pPr>
              <w:numPr>
                <w:ilvl w:val="1"/>
                <w:numId w:val="8"/>
              </w:numPr>
              <w:tabs>
                <w:tab w:val="left" w:pos="313"/>
                <w:tab w:val="left" w:pos="464"/>
              </w:tabs>
              <w:spacing w:after="0" w:line="240" w:lineRule="auto"/>
              <w:ind w:left="0" w:firstLine="0"/>
              <w:jc w:val="both"/>
              <w:rPr>
                <w:rFonts w:ascii="Times New Roman" w:hAnsi="Times New Roman" w:cs="Times New Roman"/>
                <w:b/>
                <w:sz w:val="24"/>
                <w:szCs w:val="24"/>
                <w:lang w:val="lt-LT"/>
              </w:rPr>
            </w:pPr>
            <w:r w:rsidRPr="00AC076D">
              <w:rPr>
                <w:rFonts w:ascii="Times New Roman" w:hAnsi="Times New Roman" w:cs="Times New Roman"/>
                <w:sz w:val="24"/>
                <w:szCs w:val="24"/>
                <w:lang w:val="lt-LT"/>
              </w:rPr>
              <w:t xml:space="preserve"> Reikalavimai Paslaugoms nustatyti šios Sutarties 1 priede.</w:t>
            </w:r>
          </w:p>
        </w:tc>
      </w:tr>
      <w:tr w:rsidR="003C6CC1" w:rsidRPr="00A75530" w14:paraId="17EFDEA1" w14:textId="77777777" w:rsidTr="000032ED">
        <w:trPr>
          <w:trHeight w:val="76"/>
        </w:trPr>
        <w:tc>
          <w:tcPr>
            <w:tcW w:w="10348" w:type="dxa"/>
            <w:gridSpan w:val="2"/>
          </w:tcPr>
          <w:p w14:paraId="046453CF" w14:textId="3C365095" w:rsidR="003C6CC1" w:rsidRPr="00A75530" w:rsidRDefault="003C6CC1" w:rsidP="0072302C">
            <w:pPr>
              <w:pStyle w:val="ListParagraph"/>
              <w:numPr>
                <w:ilvl w:val="0"/>
                <w:numId w:val="9"/>
              </w:numPr>
              <w:spacing w:after="0" w:line="240" w:lineRule="auto"/>
              <w:ind w:left="316" w:hanging="284"/>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Kainodaros taisyklės:</w:t>
            </w:r>
          </w:p>
        </w:tc>
      </w:tr>
      <w:tr w:rsidR="00AC076D" w:rsidRPr="00A75530" w14:paraId="2DB52B4B" w14:textId="77777777" w:rsidTr="00D63EB4">
        <w:trPr>
          <w:trHeight w:val="281"/>
        </w:trPr>
        <w:tc>
          <w:tcPr>
            <w:tcW w:w="2977" w:type="dxa"/>
          </w:tcPr>
          <w:p w14:paraId="683C8354" w14:textId="77777777" w:rsidR="00AC076D" w:rsidRPr="00861965" w:rsidRDefault="00AC076D" w:rsidP="00C03024">
            <w:pPr>
              <w:pStyle w:val="ListParagraph"/>
              <w:numPr>
                <w:ilvl w:val="1"/>
                <w:numId w:val="9"/>
              </w:numPr>
              <w:spacing w:after="0" w:line="240" w:lineRule="auto"/>
              <w:jc w:val="both"/>
              <w:rPr>
                <w:rFonts w:ascii="Times New Roman" w:hAnsi="Times New Roman" w:cs="Times New Roman"/>
                <w:sz w:val="24"/>
                <w:szCs w:val="24"/>
                <w:lang w:val="lt-LT"/>
              </w:rPr>
            </w:pPr>
            <w:r w:rsidRPr="00861965">
              <w:rPr>
                <w:rFonts w:ascii="Times New Roman" w:hAnsi="Times New Roman" w:cs="Times New Roman"/>
                <w:sz w:val="24"/>
                <w:szCs w:val="24"/>
                <w:lang w:val="lt-LT"/>
              </w:rPr>
              <w:t xml:space="preserve"> Fiksuota įkainis </w:t>
            </w:r>
          </w:p>
        </w:tc>
        <w:tc>
          <w:tcPr>
            <w:tcW w:w="7371" w:type="dxa"/>
          </w:tcPr>
          <w:p w14:paraId="7E065F23" w14:textId="165E01C0" w:rsidR="00AC076D" w:rsidRPr="00D63EB4" w:rsidRDefault="00AC076D" w:rsidP="00C03024">
            <w:pPr>
              <w:pStyle w:val="ListParagraph"/>
              <w:numPr>
                <w:ilvl w:val="2"/>
                <w:numId w:val="9"/>
              </w:numPr>
              <w:spacing w:after="0" w:line="240" w:lineRule="auto"/>
              <w:jc w:val="both"/>
              <w:rPr>
                <w:rFonts w:ascii="Times New Roman" w:hAnsi="Times New Roman" w:cs="Times New Roman"/>
                <w:sz w:val="24"/>
                <w:szCs w:val="24"/>
                <w:lang w:val="lt-LT"/>
              </w:rPr>
            </w:pPr>
            <w:r w:rsidRPr="00861965">
              <w:rPr>
                <w:rFonts w:ascii="Times New Roman" w:hAnsi="Times New Roman" w:cs="Times New Roman"/>
                <w:sz w:val="24"/>
                <w:szCs w:val="24"/>
                <w:lang w:val="lt-LT"/>
              </w:rPr>
              <w:t>1</w:t>
            </w:r>
            <w:r w:rsidR="00AE5405">
              <w:rPr>
                <w:rFonts w:ascii="Times New Roman" w:hAnsi="Times New Roman" w:cs="Times New Roman"/>
                <w:sz w:val="24"/>
                <w:szCs w:val="24"/>
                <w:lang w:val="lt-LT"/>
              </w:rPr>
              <w:t xml:space="preserve"> </w:t>
            </w:r>
            <w:r w:rsidR="00191E61">
              <w:rPr>
                <w:rFonts w:ascii="Times New Roman" w:hAnsi="Times New Roman" w:cs="Times New Roman"/>
                <w:sz w:val="24"/>
                <w:szCs w:val="24"/>
                <w:lang w:val="lt-LT"/>
              </w:rPr>
              <w:t xml:space="preserve"> akademinės </w:t>
            </w:r>
            <w:r w:rsidRPr="00861965">
              <w:rPr>
                <w:rFonts w:ascii="Times New Roman" w:hAnsi="Times New Roman" w:cs="Times New Roman"/>
                <w:sz w:val="24"/>
                <w:szCs w:val="24"/>
                <w:lang w:val="lt-LT"/>
              </w:rPr>
              <w:t>val. įkainis –</w:t>
            </w:r>
            <w:r w:rsidR="00F72DF0">
              <w:rPr>
                <w:rFonts w:ascii="Times New Roman" w:hAnsi="Times New Roman" w:cs="Times New Roman"/>
                <w:sz w:val="24"/>
                <w:szCs w:val="24"/>
                <w:lang w:val="lt-LT"/>
              </w:rPr>
              <w:t xml:space="preserve">     </w:t>
            </w:r>
            <w:r w:rsidR="00A81654">
              <w:rPr>
                <w:rFonts w:ascii="Times New Roman" w:hAnsi="Times New Roman" w:cs="Times New Roman"/>
                <w:sz w:val="24"/>
                <w:szCs w:val="24"/>
                <w:lang w:val="lt-LT"/>
              </w:rPr>
              <w:t>EUR be</w:t>
            </w:r>
            <w:r w:rsidRPr="00D63EB4">
              <w:rPr>
                <w:rFonts w:ascii="Times New Roman" w:hAnsi="Times New Roman" w:cs="Times New Roman"/>
                <w:sz w:val="24"/>
                <w:szCs w:val="24"/>
                <w:lang w:val="lt-LT"/>
              </w:rPr>
              <w:t>;</w:t>
            </w:r>
          </w:p>
          <w:p w14:paraId="00E4B671" w14:textId="6787EE10" w:rsidR="00191E61" w:rsidRPr="00191E61" w:rsidRDefault="00AC076D" w:rsidP="00FF7D9F">
            <w:pPr>
              <w:pStyle w:val="ListParagraph"/>
              <w:numPr>
                <w:ilvl w:val="2"/>
                <w:numId w:val="9"/>
              </w:numPr>
              <w:spacing w:after="0" w:line="240" w:lineRule="auto"/>
              <w:jc w:val="both"/>
              <w:rPr>
                <w:rFonts w:ascii="Times New Roman" w:hAnsi="Times New Roman" w:cs="Times New Roman"/>
                <w:sz w:val="24"/>
                <w:szCs w:val="24"/>
                <w:lang w:val="lt-LT"/>
              </w:rPr>
            </w:pPr>
            <w:r w:rsidRPr="00191E61">
              <w:rPr>
                <w:rFonts w:ascii="Times New Roman" w:hAnsi="Times New Roman" w:cs="Times New Roman"/>
                <w:sz w:val="24"/>
                <w:szCs w:val="24"/>
                <w:lang w:val="lt-LT"/>
              </w:rPr>
              <w:t>Maksimali Sutarties kaina –</w:t>
            </w:r>
            <w:r w:rsidR="00FF7D9F">
              <w:rPr>
                <w:rFonts w:ascii="Times New Roman" w:hAnsi="Times New Roman" w:cs="Times New Roman"/>
                <w:sz w:val="24"/>
                <w:szCs w:val="24"/>
                <w:lang w:val="lt-LT"/>
              </w:rPr>
              <w:t xml:space="preserve"> </w:t>
            </w:r>
            <w:r w:rsidR="00FF7D9F" w:rsidRPr="00FF7D9F">
              <w:rPr>
                <w:rFonts w:ascii="Times New Roman" w:hAnsi="Times New Roman" w:cs="Times New Roman"/>
                <w:sz w:val="24"/>
                <w:szCs w:val="24"/>
                <w:lang w:val="lt-LT"/>
              </w:rPr>
              <w:t>3927</w:t>
            </w:r>
            <w:r w:rsidR="00FF7D9F">
              <w:rPr>
                <w:rFonts w:ascii="Times New Roman" w:hAnsi="Times New Roman" w:cs="Times New Roman"/>
                <w:sz w:val="24"/>
                <w:szCs w:val="24"/>
                <w:lang w:val="lt-LT"/>
              </w:rPr>
              <w:t>,</w:t>
            </w:r>
            <w:r w:rsidR="00FF7D9F" w:rsidRPr="00FF7D9F">
              <w:rPr>
                <w:rFonts w:ascii="Times New Roman" w:hAnsi="Times New Roman" w:cs="Times New Roman"/>
                <w:sz w:val="24"/>
                <w:szCs w:val="24"/>
                <w:lang w:val="lt-LT"/>
              </w:rPr>
              <w:t>27</w:t>
            </w:r>
            <w:r w:rsidRPr="00191E61">
              <w:rPr>
                <w:rFonts w:ascii="Times New Roman" w:hAnsi="Times New Roman" w:cs="Times New Roman"/>
                <w:sz w:val="24"/>
                <w:szCs w:val="24"/>
                <w:lang w:val="lt-LT"/>
              </w:rPr>
              <w:t xml:space="preserve"> </w:t>
            </w:r>
            <w:r w:rsidR="00FF7D9F">
              <w:rPr>
                <w:rFonts w:ascii="Times New Roman" w:hAnsi="Times New Roman" w:cs="Times New Roman"/>
                <w:sz w:val="24"/>
                <w:szCs w:val="24"/>
                <w:lang w:val="lt-LT"/>
              </w:rPr>
              <w:t xml:space="preserve">EUR </w:t>
            </w:r>
            <w:r w:rsidR="00191E61" w:rsidRPr="00F66201">
              <w:rPr>
                <w:rFonts w:ascii="Times New Roman" w:hAnsi="Times New Roman" w:cs="Times New Roman"/>
                <w:sz w:val="24"/>
                <w:szCs w:val="24"/>
              </w:rPr>
              <w:t>(</w:t>
            </w:r>
            <w:r w:rsidR="00FF7D9F" w:rsidRPr="00FF7D9F">
              <w:rPr>
                <w:rFonts w:ascii="Times New Roman" w:hAnsi="Times New Roman" w:cs="Times New Roman"/>
                <w:sz w:val="24"/>
                <w:szCs w:val="24"/>
              </w:rPr>
              <w:t>trys tūkstančiai devy</w:t>
            </w:r>
            <w:r w:rsidR="00FF7D9F">
              <w:rPr>
                <w:rFonts w:ascii="Times New Roman" w:hAnsi="Times New Roman" w:cs="Times New Roman"/>
                <w:sz w:val="24"/>
                <w:szCs w:val="24"/>
              </w:rPr>
              <w:t>ni šimtai dvidešimt septyni Eur</w:t>
            </w:r>
            <w:r w:rsidR="00FF7D9F" w:rsidRPr="00FF7D9F">
              <w:rPr>
                <w:rFonts w:ascii="Times New Roman" w:hAnsi="Times New Roman" w:cs="Times New Roman"/>
                <w:sz w:val="24"/>
                <w:szCs w:val="24"/>
              </w:rPr>
              <w:t xml:space="preserve"> 27 ct</w:t>
            </w:r>
            <w:r w:rsidR="00FF7D9F">
              <w:rPr>
                <w:rFonts w:ascii="Times New Roman" w:hAnsi="Times New Roman" w:cs="Times New Roman"/>
                <w:sz w:val="24"/>
                <w:szCs w:val="24"/>
              </w:rPr>
              <w:t xml:space="preserve"> </w:t>
            </w:r>
            <w:r w:rsidR="00191E61" w:rsidRPr="00F66201">
              <w:rPr>
                <w:rFonts w:ascii="Times New Roman" w:hAnsi="Times New Roman" w:cs="Times New Roman"/>
                <w:sz w:val="24"/>
                <w:szCs w:val="24"/>
              </w:rPr>
              <w:t>be</w:t>
            </w:r>
            <w:r w:rsidR="00191E61">
              <w:rPr>
                <w:rFonts w:ascii="Times New Roman" w:hAnsi="Times New Roman" w:cs="Times New Roman"/>
                <w:sz w:val="24"/>
                <w:szCs w:val="24"/>
              </w:rPr>
              <w:t xml:space="preserve"> PVM)</w:t>
            </w:r>
          </w:p>
          <w:p w14:paraId="557CBEEB" w14:textId="6DC51C51" w:rsidR="00AC076D" w:rsidRPr="00191E61" w:rsidRDefault="00F72DF0" w:rsidP="00FF7D9F">
            <w:pPr>
              <w:pStyle w:val="ListParagraph"/>
              <w:numPr>
                <w:ilvl w:val="2"/>
                <w:numId w:val="9"/>
              </w:numPr>
              <w:spacing w:after="0" w:line="240" w:lineRule="auto"/>
              <w:jc w:val="both"/>
              <w:rPr>
                <w:rFonts w:ascii="Times New Roman" w:hAnsi="Times New Roman" w:cs="Times New Roman"/>
                <w:sz w:val="24"/>
                <w:szCs w:val="24"/>
                <w:lang w:val="lt-LT"/>
              </w:rPr>
            </w:pPr>
            <w:r w:rsidRPr="00191E61">
              <w:rPr>
                <w:rFonts w:ascii="Times New Roman" w:hAnsi="Times New Roman" w:cs="Times New Roman"/>
                <w:sz w:val="24"/>
                <w:szCs w:val="24"/>
                <w:lang w:val="lt-LT"/>
              </w:rPr>
              <w:t>Maksimali Sutarties kaina –</w:t>
            </w:r>
            <w:r>
              <w:rPr>
                <w:rFonts w:ascii="Times New Roman" w:hAnsi="Times New Roman" w:cs="Times New Roman"/>
                <w:sz w:val="24"/>
                <w:szCs w:val="24"/>
                <w:lang w:val="lt-LT"/>
              </w:rPr>
              <w:t xml:space="preserve"> </w:t>
            </w:r>
            <w:r w:rsidR="00FF7D9F">
              <w:rPr>
                <w:rFonts w:ascii="Times New Roman" w:eastAsia="Times New Roman" w:hAnsi="Times New Roman" w:cs="Times New Roman"/>
                <w:sz w:val="24"/>
              </w:rPr>
              <w:t>4752,00 EUR</w:t>
            </w:r>
            <w:r w:rsidR="00FF7D9F" w:rsidRPr="00191E61">
              <w:rPr>
                <w:rFonts w:ascii="Times New Roman" w:hAnsi="Times New Roman" w:cs="Times New Roman"/>
                <w:sz w:val="24"/>
                <w:szCs w:val="24"/>
              </w:rPr>
              <w:t xml:space="preserve"> </w:t>
            </w:r>
            <w:r w:rsidR="00191E61" w:rsidRPr="00191E61">
              <w:rPr>
                <w:rFonts w:ascii="Times New Roman" w:hAnsi="Times New Roman" w:cs="Times New Roman"/>
                <w:sz w:val="24"/>
                <w:szCs w:val="24"/>
              </w:rPr>
              <w:t>(</w:t>
            </w:r>
            <w:r w:rsidR="00FF7D9F" w:rsidRPr="00FF7D9F">
              <w:rPr>
                <w:rFonts w:ascii="Times New Roman" w:hAnsi="Times New Roman" w:cs="Times New Roman"/>
                <w:sz w:val="24"/>
                <w:szCs w:val="24"/>
              </w:rPr>
              <w:t>keturi tūkstančiai septyni šimtai penkiasdešimt du Eur</w:t>
            </w:r>
            <w:r w:rsidR="00191E61" w:rsidRPr="00191E61">
              <w:rPr>
                <w:rFonts w:ascii="Times New Roman" w:hAnsi="Times New Roman" w:cs="Times New Roman"/>
                <w:sz w:val="24"/>
                <w:szCs w:val="24"/>
              </w:rPr>
              <w:t xml:space="preserve"> su PVM)</w:t>
            </w:r>
          </w:p>
        </w:tc>
      </w:tr>
      <w:tr w:rsidR="00AC076D" w:rsidRPr="00A75530" w14:paraId="523ED5FF" w14:textId="77777777" w:rsidTr="00D63EB4">
        <w:trPr>
          <w:trHeight w:val="281"/>
        </w:trPr>
        <w:tc>
          <w:tcPr>
            <w:tcW w:w="2977" w:type="dxa"/>
          </w:tcPr>
          <w:p w14:paraId="1A4AA1A2" w14:textId="77777777" w:rsidR="00AC076D" w:rsidRPr="00EE28B1" w:rsidRDefault="00AC076D" w:rsidP="00C030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045043">
              <w:rPr>
                <w:rFonts w:ascii="Times New Roman" w:hAnsi="Times New Roman" w:cs="Times New Roman"/>
                <w:b/>
                <w:sz w:val="24"/>
                <w:szCs w:val="24"/>
                <w:lang w:val="lt-LT"/>
              </w:rPr>
              <w:t xml:space="preserve"> Kainos peržiūra</w:t>
            </w:r>
          </w:p>
        </w:tc>
        <w:tc>
          <w:tcPr>
            <w:tcW w:w="7371" w:type="dxa"/>
          </w:tcPr>
          <w:p w14:paraId="3C277EF8" w14:textId="77777777" w:rsidR="00AC076D" w:rsidRPr="00A75530" w:rsidRDefault="00AC076D" w:rsidP="00C03024">
            <w:pPr>
              <w:spacing w:after="0" w:line="240" w:lineRule="auto"/>
              <w:jc w:val="both"/>
              <w:rPr>
                <w:rFonts w:ascii="Times New Roman" w:hAnsi="Times New Roman" w:cs="Times New Roman"/>
                <w:sz w:val="24"/>
                <w:szCs w:val="24"/>
                <w:lang w:val="lt-LT"/>
              </w:rPr>
            </w:pPr>
          </w:p>
        </w:tc>
      </w:tr>
      <w:tr w:rsidR="00AC076D" w:rsidRPr="00A75530" w14:paraId="72D024EC" w14:textId="77777777" w:rsidTr="000032ED">
        <w:trPr>
          <w:trHeight w:val="243"/>
        </w:trPr>
        <w:tc>
          <w:tcPr>
            <w:tcW w:w="10348" w:type="dxa"/>
            <w:gridSpan w:val="2"/>
            <w:tcBorders>
              <w:top w:val="single" w:sz="4" w:space="0" w:color="auto"/>
              <w:left w:val="single" w:sz="4" w:space="0" w:color="auto"/>
              <w:right w:val="single" w:sz="4" w:space="0" w:color="auto"/>
            </w:tcBorders>
            <w:vAlign w:val="center"/>
          </w:tcPr>
          <w:p w14:paraId="5424EC8D" w14:textId="2642ADA0" w:rsidR="003F1A7D" w:rsidRPr="00045043" w:rsidRDefault="003F1A7D" w:rsidP="00C03024">
            <w:pPr>
              <w:pStyle w:val="ListParagraph"/>
              <w:numPr>
                <w:ilvl w:val="1"/>
                <w:numId w:val="13"/>
              </w:numPr>
              <w:tabs>
                <w:tab w:val="left" w:pos="455"/>
              </w:tabs>
              <w:spacing w:line="240" w:lineRule="auto"/>
              <w:ind w:left="0" w:firstLine="0"/>
              <w:jc w:val="both"/>
              <w:rPr>
                <w:rFonts w:ascii="Times New Roman" w:hAnsi="Times New Roman" w:cs="Times New Roman"/>
                <w:sz w:val="24"/>
                <w:szCs w:val="24"/>
                <w:lang w:val="lt-LT"/>
              </w:rPr>
            </w:pPr>
            <w:r w:rsidRPr="00045043">
              <w:rPr>
                <w:rFonts w:ascii="Times New Roman" w:hAnsi="Times New Roman" w:cs="Times New Roman"/>
                <w:sz w:val="24"/>
                <w:szCs w:val="24"/>
                <w:lang w:val="lt-LT"/>
              </w:rPr>
              <w:t xml:space="preserve">Sutarties įkainis peržiūrimas, kai pasikeičia </w:t>
            </w:r>
            <w:r>
              <w:rPr>
                <w:rFonts w:ascii="Times New Roman" w:hAnsi="Times New Roman" w:cs="Times New Roman"/>
                <w:sz w:val="24"/>
                <w:szCs w:val="24"/>
                <w:lang w:val="lt-LT"/>
              </w:rPr>
              <w:t>Paslaugoms taikomas PVM tarifas</w:t>
            </w:r>
            <w:r w:rsidR="0006724D">
              <w:rPr>
                <w:rFonts w:ascii="Times New Roman" w:hAnsi="Times New Roman" w:cs="Times New Roman"/>
                <w:sz w:val="24"/>
                <w:szCs w:val="24"/>
                <w:lang w:val="lt-LT"/>
              </w:rPr>
              <w:t>.</w:t>
            </w:r>
          </w:p>
          <w:p w14:paraId="2793AE5F" w14:textId="1FD5CEBE" w:rsidR="003F1A7D" w:rsidRPr="00EE28B1" w:rsidRDefault="003F1A7D" w:rsidP="00C03024">
            <w:pPr>
              <w:pStyle w:val="ListParagraph"/>
              <w:numPr>
                <w:ilvl w:val="1"/>
                <w:numId w:val="13"/>
              </w:numPr>
              <w:tabs>
                <w:tab w:val="left" w:pos="455"/>
              </w:tabs>
              <w:spacing w:after="0" w:line="240" w:lineRule="auto"/>
              <w:ind w:left="0" w:firstLine="0"/>
              <w:jc w:val="both"/>
              <w:rPr>
                <w:rFonts w:ascii="Times New Roman" w:eastAsia="Times New Roman" w:hAnsi="Times New Roman" w:cs="Times New Roman"/>
                <w:sz w:val="24"/>
                <w:szCs w:val="24"/>
                <w:lang w:val="lt-LT" w:eastAsia="lt-LT"/>
              </w:rPr>
            </w:pPr>
            <w:r w:rsidRPr="00EE28B1">
              <w:rPr>
                <w:rFonts w:ascii="Times New Roman" w:eastAsia="Times New Roman" w:hAnsi="Times New Roman" w:cs="Times New Roman"/>
                <w:sz w:val="24"/>
                <w:szCs w:val="24"/>
                <w:lang w:val="lt-LT" w:eastAsia="lt-LT"/>
              </w:rPr>
              <w:t xml:space="preserve">Bet kuri Sutarties šalis Sutarties galiojimo metu turi teisę vieną kartą inicijuoti Sutartyje numatytų įkainių perskaičiavimą (keitimą) ne anksčiau kaip po </w:t>
            </w:r>
            <w:r w:rsidR="00B0738F">
              <w:rPr>
                <w:rFonts w:ascii="Times New Roman" w:eastAsia="Times New Roman" w:hAnsi="Times New Roman" w:cs="Times New Roman"/>
                <w:sz w:val="24"/>
                <w:szCs w:val="24"/>
                <w:lang w:val="lt-LT" w:eastAsia="lt-LT"/>
              </w:rPr>
              <w:t>6</w:t>
            </w:r>
            <w:r w:rsidRPr="00EE28B1">
              <w:rPr>
                <w:rFonts w:ascii="Times New Roman" w:eastAsia="Times New Roman" w:hAnsi="Times New Roman" w:cs="Times New Roman"/>
                <w:sz w:val="24"/>
                <w:szCs w:val="24"/>
                <w:lang w:val="lt-LT" w:eastAsia="lt-LT"/>
              </w:rPr>
              <w:t xml:space="preserve"> (</w:t>
            </w:r>
            <w:r w:rsidR="00B0738F">
              <w:rPr>
                <w:rFonts w:ascii="Times New Roman" w:eastAsia="Times New Roman" w:hAnsi="Times New Roman" w:cs="Times New Roman"/>
                <w:sz w:val="24"/>
                <w:szCs w:val="24"/>
                <w:lang w:val="lt-LT" w:eastAsia="lt-LT"/>
              </w:rPr>
              <w:t>šešių</w:t>
            </w:r>
            <w:r w:rsidRPr="00EE28B1">
              <w:rPr>
                <w:rFonts w:ascii="Times New Roman" w:eastAsia="Times New Roman" w:hAnsi="Times New Roman" w:cs="Times New Roman"/>
                <w:sz w:val="24"/>
                <w:szCs w:val="24"/>
                <w:lang w:val="lt-LT" w:eastAsia="lt-LT"/>
              </w:rPr>
              <w:t>) mėnesių nuo Sutarties įsigaliojimo dienos</w:t>
            </w:r>
          </w:p>
          <w:p w14:paraId="6795417C" w14:textId="77777777" w:rsidR="003F1A7D" w:rsidRPr="00EE28B1" w:rsidRDefault="003F1A7D" w:rsidP="00C03024">
            <w:pPr>
              <w:pStyle w:val="ListParagraph"/>
              <w:numPr>
                <w:ilvl w:val="1"/>
                <w:numId w:val="13"/>
              </w:numPr>
              <w:tabs>
                <w:tab w:val="left" w:pos="455"/>
              </w:tabs>
              <w:spacing w:after="0" w:line="240" w:lineRule="auto"/>
              <w:ind w:left="0" w:firstLine="0"/>
              <w:jc w:val="both"/>
              <w:rPr>
                <w:rFonts w:ascii="Times New Roman" w:eastAsia="Times New Roman" w:hAnsi="Times New Roman" w:cs="Times New Roman"/>
                <w:sz w:val="24"/>
                <w:szCs w:val="24"/>
                <w:lang w:val="lt-LT" w:eastAsia="lt-LT"/>
              </w:rPr>
            </w:pPr>
            <w:r w:rsidRPr="00EE28B1">
              <w:rPr>
                <w:rFonts w:ascii="Times New Roman" w:eastAsia="Times New Roman" w:hAnsi="Times New Roman" w:cs="Times New Roman"/>
                <w:sz w:val="24"/>
                <w:szCs w:val="24"/>
                <w:lang w:val="lt-LT" w:eastAsia="lt-LT"/>
              </w:rPr>
              <w:t>Šalys privalo Susitarime nurodyti indekso reikšmę laikotarpio pradžioje ir jos nustatymo datą, indekso reikšmę laikotarpio pabaigoje ir jos nustatymo datą, kainų pokytį (k), perskaičiuotus įkainius.</w:t>
            </w:r>
          </w:p>
          <w:p w14:paraId="63FE1D1E"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8.4 </w:t>
            </w:r>
            <w:r w:rsidRPr="00045043">
              <w:rPr>
                <w:rFonts w:ascii="Times New Roman" w:eastAsia="Times New Roman" w:hAnsi="Times New Roman" w:cs="Times New Roman"/>
                <w:sz w:val="24"/>
                <w:szCs w:val="24"/>
                <w:lang w:val="lt-LT" w:eastAsia="lt-LT"/>
              </w:rPr>
              <w:t xml:space="preserve"> Perskaičiuotieji įkainiai taikomi užsakymams, pateiktiems po to, kai Šalys sudaro susitarimą dėl  įkainių perskaičiavimo.</w:t>
            </w:r>
          </w:p>
          <w:p w14:paraId="26AFF765"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045043">
              <w:rPr>
                <w:rFonts w:ascii="Times New Roman" w:eastAsia="Times New Roman" w:hAnsi="Times New Roman" w:cs="Times New Roman"/>
                <w:sz w:val="24"/>
                <w:szCs w:val="24"/>
                <w:lang w:val="lt-LT" w:eastAsia="lt-LT"/>
              </w:rPr>
              <w:t xml:space="preserve"> Nauji įkainiai apskaičiuojami pagal formulę:</w:t>
            </w:r>
          </w:p>
          <w:p w14:paraId="47B29BF5" w14:textId="77777777" w:rsidR="003F1A7D" w:rsidRPr="00045043" w:rsidRDefault="00916EE7" w:rsidP="00C03024">
            <w:pPr>
              <w:tabs>
                <w:tab w:val="left" w:pos="455"/>
              </w:tabs>
              <w:spacing w:after="0" w:line="240" w:lineRule="auto"/>
              <w:rPr>
                <w:rFonts w:ascii="Times New Roman" w:eastAsia="Times New Roman" w:hAnsi="Times New Roman" w:cs="Times New Roman"/>
                <w:i/>
                <w:sz w:val="24"/>
                <w:szCs w:val="24"/>
                <w:lang w:val="lt-LT" w:eastAsia="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imes New Roman" w:hAnsi="Cambria Math" w:cs="Times New Roman"/>
                  <w:sz w:val="24"/>
                  <w:szCs w:val="24"/>
                  <w:lang w:val="lt-LT"/>
                </w:rPr>
                <m:t>a+</m:t>
              </m:r>
              <m:d>
                <m:dPr>
                  <m:ctrlPr>
                    <w:rPr>
                      <w:rFonts w:ascii="Cambria Math" w:eastAsia="Times New Roman" w:hAnsi="Cambria Math" w:cs="Times New Roman"/>
                      <w:i/>
                      <w:sz w:val="24"/>
                      <w:szCs w:val="24"/>
                      <w:lang w:val="lt-LT"/>
                    </w:rPr>
                  </m:ctrlPr>
                </m:dPr>
                <m:e>
                  <m:f>
                    <m:fPr>
                      <m:ctrlPr>
                        <w:rPr>
                          <w:rFonts w:ascii="Cambria Math" w:eastAsia="Times New Roman" w:hAnsi="Cambria Math" w:cs="Times New Roman"/>
                          <w:i/>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3F1A7D" w:rsidRPr="00045043">
              <w:rPr>
                <w:rFonts w:ascii="Times New Roman" w:eastAsia="Times New Roman" w:hAnsi="Times New Roman" w:cs="Times New Roman"/>
                <w:i/>
                <w:sz w:val="24"/>
                <w:szCs w:val="24"/>
                <w:lang w:val="lt-LT" w:eastAsia="lt-LT"/>
              </w:rPr>
              <w:t xml:space="preserve">, </w:t>
            </w:r>
            <w:r w:rsidR="003F1A7D" w:rsidRPr="00045043">
              <w:rPr>
                <w:rFonts w:ascii="Times New Roman" w:eastAsia="Times New Roman" w:hAnsi="Times New Roman" w:cs="Times New Roman"/>
                <w:sz w:val="24"/>
                <w:szCs w:val="24"/>
                <w:lang w:val="lt-LT" w:eastAsia="lt-LT"/>
              </w:rPr>
              <w:t>kur</w:t>
            </w:r>
          </w:p>
          <w:p w14:paraId="2A15DDAC"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a – įkainis (Eur be PVM)) (jei jis jau buvo perskaičiuotas, tai po paskutinio perskaičiavimo);</w:t>
            </w:r>
          </w:p>
          <w:p w14:paraId="23E5D6E5"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a</w:t>
            </w:r>
            <w:r w:rsidRPr="00045043">
              <w:rPr>
                <w:rFonts w:ascii="Times New Roman" w:eastAsia="Times New Roman" w:hAnsi="Times New Roman" w:cs="Times New Roman"/>
                <w:color w:val="000000"/>
                <w:sz w:val="24"/>
                <w:szCs w:val="24"/>
                <w:vertAlign w:val="subscript"/>
                <w:lang w:val="lt-LT" w:eastAsia="lt-LT"/>
              </w:rPr>
              <w:t>1</w:t>
            </w:r>
            <w:r w:rsidRPr="00045043">
              <w:rPr>
                <w:rFonts w:ascii="Times New Roman" w:eastAsia="Times New Roman" w:hAnsi="Times New Roman" w:cs="Times New Roman"/>
                <w:color w:val="000000"/>
                <w:sz w:val="24"/>
                <w:szCs w:val="24"/>
                <w:lang w:val="lt-LT" w:eastAsia="lt-LT"/>
              </w:rPr>
              <w:t xml:space="preserve"> – perskaičiuotas (pakeistas) įkainis (Eur be PVM);</w:t>
            </w:r>
          </w:p>
          <w:p w14:paraId="4371C6A3"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 xml:space="preserve">k – Pagal vartotojų kainų indeksą apskaičiuotas Vartojimo prekių ir paslaugų  kainų pokytis (padidėjimas arba sumažėjimas) (%). „k“ reikšmė skaičiuojama pagal formulę: </w:t>
            </w:r>
          </w:p>
          <w:p w14:paraId="7EDE44EF"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p>
          <w:p w14:paraId="30079058"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m:oMath>
              <m:r>
                <w:rPr>
                  <w:rFonts w:ascii="Cambria Math" w:hAnsi="Cambria Math" w:cs="Times New Roman"/>
                  <w:sz w:val="24"/>
                  <w:szCs w:val="24"/>
                  <w:lang w:val="lt-LT"/>
                </w:rPr>
                <w:lastRenderedPageBreak/>
                <m:t>k =</m:t>
              </m:r>
              <m:f>
                <m:fPr>
                  <m:ctrlPr>
                    <w:rPr>
                      <w:rFonts w:ascii="Cambria Math" w:eastAsia="Times New Roman" w:hAnsi="Cambria Math" w:cs="Times New Roman"/>
                      <w:i/>
                      <w:sz w:val="24"/>
                      <w:szCs w:val="24"/>
                      <w:lang w:val="lt-LT"/>
                    </w:rPr>
                  </m:ctrlPr>
                </m:fPr>
                <m:num>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naujausias</m:t>
                      </m:r>
                    </m:sub>
                  </m:sSub>
                </m:num>
                <m:den>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pradžia</m:t>
                      </m:r>
                    </m:sub>
                  </m:sSub>
                </m:den>
              </m:f>
              <m:r>
                <w:rPr>
                  <w:rFonts w:ascii="Cambria Math" w:eastAsia="Times New Roman" w:hAnsi="Cambria Math" w:cs="Times New Roman"/>
                  <w:sz w:val="24"/>
                  <w:szCs w:val="24"/>
                  <w:lang w:val="lt-LT"/>
                </w:rPr>
                <m:t>×100-100</m:t>
              </m:r>
            </m:oMath>
            <w:r w:rsidRPr="00045043">
              <w:rPr>
                <w:rFonts w:ascii="Times New Roman" w:eastAsia="Times New Roman" w:hAnsi="Times New Roman" w:cs="Times New Roman"/>
                <w:sz w:val="24"/>
                <w:szCs w:val="24"/>
                <w:lang w:val="lt-LT" w:eastAsia="lt-LT"/>
              </w:rPr>
              <w:t>, (proc.) kur</w:t>
            </w:r>
          </w:p>
          <w:p w14:paraId="6D956F22"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sidRPr="00045043">
              <w:rPr>
                <w:rFonts w:ascii="Times New Roman" w:eastAsia="Times New Roman" w:hAnsi="Times New Roman" w:cs="Times New Roman"/>
                <w:sz w:val="24"/>
                <w:szCs w:val="24"/>
                <w:lang w:val="lt-LT" w:eastAsia="lt-LT"/>
              </w:rPr>
              <w:t>Ind</w:t>
            </w:r>
            <w:r w:rsidRPr="00045043">
              <w:rPr>
                <w:rFonts w:ascii="Times New Roman" w:eastAsia="Times New Roman" w:hAnsi="Times New Roman" w:cs="Times New Roman"/>
                <w:sz w:val="24"/>
                <w:szCs w:val="24"/>
                <w:vertAlign w:val="subscript"/>
                <w:lang w:val="lt-LT" w:eastAsia="lt-LT"/>
              </w:rPr>
              <w:t>naujausias</w:t>
            </w:r>
            <w:r w:rsidRPr="00045043">
              <w:rPr>
                <w:rFonts w:ascii="Times New Roman" w:eastAsia="Times New Roman" w:hAnsi="Times New Roman" w:cs="Times New Roman"/>
                <w:sz w:val="24"/>
                <w:szCs w:val="24"/>
                <w:lang w:val="lt-LT" w:eastAsia="lt-LT"/>
              </w:rPr>
              <w:t xml:space="preserve"> – kreipimosi dėl kainos perskaičiavimo išsiuntimo kitai šaliai datą naujausias paskelbtas vartojimo prekių ir paslaugų indeksas „Vartojimo prekės ir paslaugos“;</w:t>
            </w:r>
          </w:p>
          <w:p w14:paraId="7B83BFAD"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sidRPr="00045043">
              <w:rPr>
                <w:rFonts w:ascii="Times New Roman" w:eastAsia="Times New Roman" w:hAnsi="Times New Roman" w:cs="Times New Roman"/>
                <w:sz w:val="24"/>
                <w:szCs w:val="24"/>
                <w:lang w:val="lt-LT" w:eastAsia="lt-LT"/>
              </w:rPr>
              <w:t>Ind</w:t>
            </w:r>
            <w:r w:rsidRPr="00045043">
              <w:rPr>
                <w:rFonts w:ascii="Times New Roman" w:eastAsia="Times New Roman" w:hAnsi="Times New Roman" w:cs="Times New Roman"/>
                <w:sz w:val="24"/>
                <w:szCs w:val="24"/>
                <w:vertAlign w:val="subscript"/>
                <w:lang w:val="lt-LT" w:eastAsia="lt-LT"/>
              </w:rPr>
              <w:t>pradžia</w:t>
            </w:r>
            <w:r w:rsidRPr="00045043">
              <w:rPr>
                <w:rFonts w:ascii="Times New Roman" w:eastAsia="Times New Roman" w:hAnsi="Times New Roman" w:cs="Times New Roman"/>
                <w:sz w:val="24"/>
                <w:szCs w:val="24"/>
                <w:lang w:val="lt-LT" w:eastAsia="lt-LT"/>
              </w:rPr>
              <w:t xml:space="preserve"> – laikotarpio pradžios datos (mėnesio) vartojimo prekių ir paslaugų indeksas „Vartojimo prekės ir paslaugos“. Pirmojo perskaičiavimo atveju laikotarpio pradžia (mėnuo) yra Sutarties sudarymo mėnuo. </w:t>
            </w:r>
          </w:p>
          <w:p w14:paraId="085D3B26"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.6.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FA472AD" w14:textId="5105EB5A" w:rsidR="00AC076D" w:rsidRPr="003F1A7D" w:rsidRDefault="003F1A7D" w:rsidP="00F25EA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 xml:space="preserve">.7. Jeigu pagal vartotojų kainų indeksą apskaičiuotas Vartojimo prekių ir paslaugų kainų pokytis (k), apskaičiuotas kaip nustatyta </w:t>
            </w:r>
            <w:r w:rsidR="00F25EA9">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.5 punkte, viršija 30 procentų nuo pradinės Sutarties kainos Sutarties pasirašymo dieną, paslaugų įkainis bus perskaičiuojamas maksimaliu 30 procentų pokyčiu.</w:t>
            </w:r>
          </w:p>
        </w:tc>
      </w:tr>
      <w:tr w:rsidR="00AC076D" w:rsidRPr="00A75530" w14:paraId="38416951" w14:textId="77777777" w:rsidTr="000032ED">
        <w:trPr>
          <w:trHeight w:val="1172"/>
        </w:trPr>
        <w:tc>
          <w:tcPr>
            <w:tcW w:w="10348" w:type="dxa"/>
            <w:gridSpan w:val="2"/>
            <w:tcBorders>
              <w:top w:val="single" w:sz="4" w:space="0" w:color="auto"/>
              <w:left w:val="single" w:sz="4" w:space="0" w:color="auto"/>
              <w:right w:val="single" w:sz="4" w:space="0" w:color="auto"/>
            </w:tcBorders>
          </w:tcPr>
          <w:p w14:paraId="362555EA" w14:textId="77777777" w:rsidR="00AC076D" w:rsidRPr="009056D1" w:rsidRDefault="00AC076D" w:rsidP="00C03024">
            <w:pPr>
              <w:pStyle w:val="ListParagraph"/>
              <w:numPr>
                <w:ilvl w:val="0"/>
                <w:numId w:val="13"/>
              </w:numPr>
              <w:tabs>
                <w:tab w:val="left" w:pos="319"/>
              </w:tabs>
              <w:spacing w:after="0" w:line="240" w:lineRule="auto"/>
              <w:ind w:left="0" w:firstLine="0"/>
              <w:jc w:val="both"/>
              <w:rPr>
                <w:rFonts w:ascii="Times New Roman" w:hAnsi="Times New Roman" w:cs="Times New Roman"/>
                <w:sz w:val="24"/>
                <w:szCs w:val="24"/>
                <w:lang w:val="lt-LT"/>
              </w:rPr>
            </w:pPr>
            <w:r w:rsidRPr="009056D1">
              <w:rPr>
                <w:rFonts w:ascii="Times New Roman" w:hAnsi="Times New Roman" w:cs="Times New Roman"/>
                <w:b/>
                <w:sz w:val="24"/>
                <w:szCs w:val="24"/>
                <w:lang w:val="lt-LT"/>
              </w:rPr>
              <w:lastRenderedPageBreak/>
              <w:t>Paslaugų teikimo vieta ir sąlygos</w:t>
            </w:r>
            <w:r w:rsidRPr="009056D1">
              <w:rPr>
                <w:rFonts w:ascii="Times New Roman" w:hAnsi="Times New Roman" w:cs="Times New Roman"/>
                <w:sz w:val="24"/>
                <w:szCs w:val="24"/>
                <w:lang w:val="lt-LT"/>
              </w:rPr>
              <w:t>:</w:t>
            </w:r>
          </w:p>
          <w:p w14:paraId="515DC64D"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158D5F14"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B853357"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700F8FD5"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200DC8B4"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BD971A3"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FE968A8"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860EB31"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92BA1DF"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9EDD781" w14:textId="77777777" w:rsidR="00AC076D" w:rsidRPr="00635F3D" w:rsidRDefault="00AC076D" w:rsidP="00C03024">
            <w:pPr>
              <w:pStyle w:val="ListParagraph"/>
              <w:numPr>
                <w:ilvl w:val="1"/>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471547E" w14:textId="1FCA9576" w:rsidR="00AC076D" w:rsidRPr="00E9351F" w:rsidRDefault="00AC076D" w:rsidP="00C03024">
            <w:pPr>
              <w:pStyle w:val="ListParagraph"/>
              <w:numPr>
                <w:ilvl w:val="1"/>
                <w:numId w:val="13"/>
              </w:numPr>
              <w:tabs>
                <w:tab w:val="left" w:pos="463"/>
              </w:tabs>
              <w:spacing w:after="0" w:line="240" w:lineRule="auto"/>
              <w:ind w:left="0" w:firstLine="0"/>
              <w:jc w:val="both"/>
              <w:rPr>
                <w:rFonts w:ascii="Times New Roman" w:hAnsi="Times New Roman" w:cs="Times New Roman"/>
                <w:sz w:val="24"/>
                <w:szCs w:val="24"/>
                <w:lang w:val="lt-LT"/>
              </w:rPr>
            </w:pPr>
            <w:r w:rsidRPr="00635F3D">
              <w:rPr>
                <w:rFonts w:ascii="Times New Roman" w:hAnsi="Times New Roman" w:cs="Times New Roman"/>
                <w:sz w:val="24"/>
                <w:szCs w:val="24"/>
                <w:lang w:val="lt-LT"/>
              </w:rPr>
              <w:t>Paslaugo</w:t>
            </w:r>
            <w:r w:rsidR="00963D1C">
              <w:rPr>
                <w:rFonts w:ascii="Times New Roman" w:hAnsi="Times New Roman" w:cs="Times New Roman"/>
                <w:sz w:val="24"/>
                <w:szCs w:val="24"/>
                <w:lang w:val="lt-LT"/>
              </w:rPr>
              <w:t>s teikiamos adresu: Šilo g. 5 A, Vilnius</w:t>
            </w:r>
            <w:r w:rsidR="00D82AE1">
              <w:rPr>
                <w:rFonts w:ascii="Times New Roman" w:hAnsi="Times New Roman" w:cs="Times New Roman"/>
                <w:sz w:val="24"/>
                <w:szCs w:val="24"/>
                <w:lang w:val="lt-LT"/>
              </w:rPr>
              <w:t>,</w:t>
            </w:r>
            <w:r w:rsidR="00963D1C">
              <w:rPr>
                <w:rFonts w:ascii="Times New Roman" w:hAnsi="Times New Roman" w:cs="Times New Roman"/>
                <w:sz w:val="24"/>
                <w:szCs w:val="24"/>
                <w:lang w:val="lt-LT"/>
              </w:rPr>
              <w:t xml:space="preserve"> </w:t>
            </w:r>
            <w:r w:rsidRPr="00635F3D">
              <w:rPr>
                <w:rFonts w:ascii="Times New Roman" w:hAnsi="Times New Roman" w:cs="Times New Roman"/>
                <w:sz w:val="24"/>
                <w:szCs w:val="24"/>
                <w:lang w:val="lt-LT"/>
              </w:rPr>
              <w:t>Generolo Jono Žemaičio L</w:t>
            </w:r>
            <w:r w:rsidR="003E09C6">
              <w:rPr>
                <w:rFonts w:ascii="Times New Roman" w:hAnsi="Times New Roman" w:cs="Times New Roman"/>
                <w:sz w:val="24"/>
                <w:szCs w:val="24"/>
                <w:lang w:val="lt-LT"/>
              </w:rPr>
              <w:t>ietuvos karo akademija.</w:t>
            </w:r>
          </w:p>
          <w:p w14:paraId="4AC33D70" w14:textId="77777777" w:rsidR="00AC076D" w:rsidRPr="00635F3D" w:rsidRDefault="00AC076D" w:rsidP="00C03024">
            <w:pPr>
              <w:pStyle w:val="ListParagraph"/>
              <w:numPr>
                <w:ilvl w:val="1"/>
                <w:numId w:val="13"/>
              </w:numPr>
              <w:tabs>
                <w:tab w:val="left" w:pos="387"/>
                <w:tab w:val="left" w:pos="463"/>
              </w:tabs>
              <w:spacing w:after="0" w:line="240" w:lineRule="auto"/>
              <w:ind w:left="0" w:firstLine="0"/>
              <w:jc w:val="both"/>
              <w:rPr>
                <w:rFonts w:ascii="Times New Roman" w:hAnsi="Times New Roman" w:cs="Times New Roman"/>
                <w:sz w:val="24"/>
                <w:szCs w:val="24"/>
                <w:lang w:val="lt-LT"/>
              </w:rPr>
            </w:pPr>
            <w:r w:rsidRPr="00635F3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Preliminarus </w:t>
            </w:r>
            <w:r w:rsidRPr="00635F3D">
              <w:rPr>
                <w:rFonts w:ascii="Times New Roman" w:hAnsi="Times New Roman" w:cs="Times New Roman"/>
                <w:sz w:val="24"/>
                <w:szCs w:val="24"/>
                <w:lang w:val="lt-LT"/>
              </w:rPr>
              <w:t xml:space="preserve">Paslaugų teikimo laikas </w:t>
            </w:r>
            <w:r w:rsidR="00E9351F">
              <w:rPr>
                <w:rFonts w:ascii="Times New Roman" w:hAnsi="Times New Roman" w:cs="Times New Roman"/>
                <w:sz w:val="24"/>
                <w:szCs w:val="24"/>
                <w:lang w:val="lt-LT"/>
              </w:rPr>
              <w:t>nurodytas Sutarties 1 priede.</w:t>
            </w:r>
            <w:r w:rsidRPr="00635F3D">
              <w:rPr>
                <w:rFonts w:ascii="Times New Roman" w:hAnsi="Times New Roman" w:cs="Times New Roman"/>
                <w:sz w:val="24"/>
                <w:szCs w:val="24"/>
                <w:lang w:val="lt-LT"/>
              </w:rPr>
              <w:t xml:space="preserve"> </w:t>
            </w:r>
          </w:p>
          <w:p w14:paraId="3F18DF75" w14:textId="656CBEBF" w:rsidR="00AE5405" w:rsidRPr="00C03024" w:rsidRDefault="003F1A7D" w:rsidP="00C03024">
            <w:pPr>
              <w:pStyle w:val="ListParagraph"/>
              <w:numPr>
                <w:ilvl w:val="1"/>
                <w:numId w:val="13"/>
              </w:numPr>
              <w:tabs>
                <w:tab w:val="left" w:pos="463"/>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teikėjo pateikta s</w:t>
            </w:r>
            <w:r w:rsidR="00AC076D" w:rsidRPr="00635F3D">
              <w:rPr>
                <w:rFonts w:ascii="Times New Roman" w:hAnsi="Times New Roman" w:cs="Times New Roman"/>
                <w:sz w:val="24"/>
                <w:szCs w:val="24"/>
                <w:lang w:val="lt-LT"/>
              </w:rPr>
              <w:t>ąskaita-faktūra laikoma ir Paslaugų suteikimo aktu.</w:t>
            </w:r>
          </w:p>
        </w:tc>
      </w:tr>
      <w:tr w:rsidR="00AC076D" w:rsidRPr="00A75530" w14:paraId="5CF59110" w14:textId="77777777" w:rsidTr="000032ED">
        <w:trPr>
          <w:trHeight w:val="1645"/>
        </w:trPr>
        <w:tc>
          <w:tcPr>
            <w:tcW w:w="10348" w:type="dxa"/>
            <w:gridSpan w:val="2"/>
          </w:tcPr>
          <w:p w14:paraId="40720BC9" w14:textId="77777777" w:rsidR="00AC076D" w:rsidRPr="008A3BFA" w:rsidRDefault="00AC076D" w:rsidP="00C03024">
            <w:pPr>
              <w:pStyle w:val="ListParagraph"/>
              <w:numPr>
                <w:ilvl w:val="0"/>
                <w:numId w:val="13"/>
              </w:numPr>
              <w:tabs>
                <w:tab w:val="left" w:pos="455"/>
              </w:tabs>
              <w:spacing w:after="0" w:line="240" w:lineRule="auto"/>
              <w:ind w:left="30" w:firstLine="0"/>
              <w:jc w:val="both"/>
              <w:rPr>
                <w:rFonts w:ascii="Times New Roman" w:hAnsi="Times New Roman" w:cs="Times New Roman"/>
                <w:sz w:val="24"/>
                <w:szCs w:val="24"/>
                <w:lang w:val="lt-LT"/>
              </w:rPr>
            </w:pPr>
            <w:r w:rsidRPr="00A75530">
              <w:rPr>
                <w:rFonts w:ascii="Times New Roman" w:hAnsi="Times New Roman" w:cs="Times New Roman"/>
                <w:b/>
                <w:sz w:val="24"/>
                <w:szCs w:val="24"/>
                <w:lang w:val="lt-LT"/>
              </w:rPr>
              <w:t xml:space="preserve">Mokėjimas: </w:t>
            </w:r>
          </w:p>
          <w:p w14:paraId="11919B38" w14:textId="2287BE2C" w:rsidR="00AC076D" w:rsidRPr="004E01F4" w:rsidRDefault="00AC076D"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b/>
                <w:sz w:val="24"/>
                <w:szCs w:val="24"/>
                <w:lang w:val="lt-LT"/>
              </w:rPr>
              <w:t>Pirkėjas</w:t>
            </w:r>
            <w:r w:rsidRPr="00CF660D">
              <w:rPr>
                <w:rFonts w:ascii="Times New Roman" w:hAnsi="Times New Roman" w:cs="Times New Roman"/>
                <w:sz w:val="24"/>
                <w:szCs w:val="24"/>
                <w:lang w:val="lt-LT"/>
              </w:rPr>
              <w:t xml:space="preserve"> už sut</w:t>
            </w:r>
            <w:r w:rsidR="00963D1C">
              <w:rPr>
                <w:rFonts w:ascii="Times New Roman" w:hAnsi="Times New Roman" w:cs="Times New Roman"/>
                <w:sz w:val="24"/>
                <w:szCs w:val="24"/>
                <w:lang w:val="lt-LT"/>
              </w:rPr>
              <w:t>eiktas Sutarties ir jos pried</w:t>
            </w:r>
            <w:r w:rsidRPr="00CF660D">
              <w:rPr>
                <w:rFonts w:ascii="Times New Roman" w:hAnsi="Times New Roman" w:cs="Times New Roman"/>
                <w:sz w:val="24"/>
                <w:szCs w:val="24"/>
                <w:lang w:val="lt-LT"/>
              </w:rPr>
              <w:t>e nurodytus reikalavimus atitinkančias Paslaugas</w:t>
            </w:r>
            <w:r w:rsidRPr="00CF660D">
              <w:rPr>
                <w:rFonts w:ascii="Times New Roman" w:hAnsi="Times New Roman" w:cs="Times New Roman"/>
                <w:b/>
                <w:sz w:val="24"/>
                <w:szCs w:val="24"/>
                <w:lang w:val="lt-LT"/>
              </w:rPr>
              <w:t xml:space="preserve"> </w:t>
            </w:r>
            <w:r w:rsidRPr="00CF660D">
              <w:rPr>
                <w:rFonts w:ascii="Times New Roman" w:hAnsi="Times New Roman" w:cs="Times New Roman"/>
                <w:sz w:val="24"/>
                <w:szCs w:val="24"/>
                <w:lang w:val="lt-LT"/>
              </w:rPr>
              <w:t xml:space="preserve">sumoka </w:t>
            </w:r>
            <w:r w:rsidR="00B55EA7">
              <w:rPr>
                <w:rFonts w:ascii="Times New Roman" w:hAnsi="Times New Roman" w:cs="Times New Roman"/>
                <w:sz w:val="24"/>
                <w:szCs w:val="24"/>
                <w:lang w:val="lt-LT"/>
              </w:rPr>
              <w:t>kas mėnesį dalimis, už praėjusį mėnesį suteiktas paslaugas sumokant iki sekančio mėnesio</w:t>
            </w:r>
            <w:r w:rsidR="00784CD5">
              <w:rPr>
                <w:rFonts w:ascii="Times New Roman" w:hAnsi="Times New Roman" w:cs="Times New Roman"/>
                <w:sz w:val="24"/>
                <w:szCs w:val="24"/>
                <w:lang w:val="lt-LT"/>
              </w:rPr>
              <w:t xml:space="preserve"> 10 dienos</w:t>
            </w:r>
            <w:r w:rsidR="00963D1C" w:rsidRPr="004E01F4">
              <w:rPr>
                <w:rFonts w:ascii="Times New Roman" w:hAnsi="Times New Roman" w:cs="Times New Roman"/>
                <w:sz w:val="24"/>
                <w:szCs w:val="24"/>
                <w:lang w:val="lt-LT"/>
              </w:rPr>
              <w:t>.</w:t>
            </w:r>
            <w:r w:rsidRPr="00CF660D">
              <w:rPr>
                <w:rFonts w:ascii="Times New Roman" w:hAnsi="Times New Roman" w:cs="Times New Roman"/>
                <w:b/>
                <w:i/>
                <w:sz w:val="24"/>
                <w:szCs w:val="24"/>
                <w:lang w:val="lt-LT"/>
              </w:rPr>
              <w:t xml:space="preserve"> </w:t>
            </w:r>
          </w:p>
          <w:p w14:paraId="4C975908" w14:textId="7D9C354F" w:rsidR="004E01F4" w:rsidRPr="00824BE2" w:rsidRDefault="004E01F4"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Avansinis mokėjimas nenumatomas.</w:t>
            </w:r>
          </w:p>
          <w:p w14:paraId="2A5C464F" w14:textId="77777777" w:rsidR="00861965" w:rsidRDefault="00824BE2"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sidRPr="00224158">
              <w:rPr>
                <w:rFonts w:ascii="Times New Roman" w:hAnsi="Times New Roman" w:cs="Times New Roman"/>
                <w:sz w:val="24"/>
                <w:szCs w:val="24"/>
                <w:lang w:val="lt-LT"/>
              </w:rPr>
              <w:t>Vykdant Sutartį, PVM sąskaitos faktūros turi būti teikiamos naudojantis informacinės sistemos SABIS priemonėmis, nurodant Pirkėją, Sutarties numerį ir datą. Jeigu Tiekėjas nepateikia sąskaitos informacinės sistemos SABIS priemonėmis, Pirkėjas turi teisę neatlikti mokėjimo</w:t>
            </w:r>
            <w:r>
              <w:rPr>
                <w:rFonts w:ascii="Times New Roman" w:hAnsi="Times New Roman" w:cs="Times New Roman"/>
                <w:sz w:val="24"/>
                <w:szCs w:val="24"/>
                <w:lang w:val="lt-LT"/>
              </w:rPr>
              <w:t>.</w:t>
            </w:r>
          </w:p>
          <w:p w14:paraId="723B032C" w14:textId="727FC2AC" w:rsidR="00B55EA7" w:rsidRPr="00A81654" w:rsidRDefault="00B55EA7" w:rsidP="004E01F4">
            <w:pPr>
              <w:pStyle w:val="ListParagraph"/>
              <w:tabs>
                <w:tab w:val="left" w:pos="597"/>
              </w:tabs>
              <w:spacing w:after="0" w:line="240" w:lineRule="auto"/>
              <w:ind w:left="0"/>
              <w:jc w:val="both"/>
              <w:rPr>
                <w:rFonts w:ascii="Times New Roman" w:hAnsi="Times New Roman" w:cs="Times New Roman"/>
                <w:sz w:val="24"/>
                <w:szCs w:val="24"/>
                <w:lang w:val="lt-LT"/>
              </w:rPr>
            </w:pPr>
          </w:p>
        </w:tc>
      </w:tr>
      <w:tr w:rsidR="00AC076D" w:rsidRPr="00A75530" w14:paraId="7CD79FEA" w14:textId="77777777" w:rsidTr="000032ED">
        <w:trPr>
          <w:trHeight w:val="559"/>
        </w:trPr>
        <w:tc>
          <w:tcPr>
            <w:tcW w:w="10348" w:type="dxa"/>
            <w:gridSpan w:val="2"/>
          </w:tcPr>
          <w:p w14:paraId="53CB0A2C" w14:textId="4CEE0FA4" w:rsidR="00AC076D" w:rsidRPr="00CF660D" w:rsidRDefault="00AC076D" w:rsidP="00C03024">
            <w:pPr>
              <w:pStyle w:val="ListParagraph"/>
              <w:numPr>
                <w:ilvl w:val="0"/>
                <w:numId w:val="13"/>
              </w:numPr>
              <w:tabs>
                <w:tab w:val="left" w:pos="455"/>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sz w:val="24"/>
                <w:szCs w:val="24"/>
                <w:lang w:val="lt-LT"/>
              </w:rPr>
              <w:t xml:space="preserve">Sutarties vykdymo metu atsiradusius Paslaugų trūkumus </w:t>
            </w:r>
            <w:r w:rsidR="007871F7">
              <w:rPr>
                <w:rFonts w:ascii="Times New Roman" w:hAnsi="Times New Roman" w:cs="Times New Roman"/>
                <w:sz w:val="24"/>
                <w:szCs w:val="24"/>
                <w:lang w:val="lt-LT"/>
              </w:rPr>
              <w:t>Teikėjas</w:t>
            </w:r>
            <w:r w:rsidRPr="00CF660D">
              <w:rPr>
                <w:rFonts w:ascii="Times New Roman" w:hAnsi="Times New Roman" w:cs="Times New Roman"/>
                <w:sz w:val="24"/>
                <w:szCs w:val="24"/>
                <w:lang w:val="lt-LT"/>
              </w:rPr>
              <w:t xml:space="preserve"> turi ištaisyti ne vėliau kaip per vieną dieną nuo pranešimo apie trūkumus.</w:t>
            </w:r>
          </w:p>
          <w:p w14:paraId="2F522163" w14:textId="4333721C" w:rsidR="00861965" w:rsidRPr="00A81654" w:rsidRDefault="00AC076D" w:rsidP="00C03024">
            <w:pPr>
              <w:pStyle w:val="ListParagraph"/>
              <w:numPr>
                <w:ilvl w:val="0"/>
                <w:numId w:val="13"/>
              </w:numPr>
              <w:tabs>
                <w:tab w:val="left" w:pos="455"/>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sz w:val="24"/>
                <w:szCs w:val="24"/>
                <w:lang w:val="lt-LT"/>
              </w:rPr>
              <w:t>Sutarties įvykdymui užtikrinti draudimo bendrovės laidavimo rašto arba banko garantijos nebus reikalaujama</w:t>
            </w:r>
            <w:r w:rsidR="00861965">
              <w:rPr>
                <w:rFonts w:ascii="Times New Roman" w:hAnsi="Times New Roman" w:cs="Times New Roman"/>
                <w:sz w:val="24"/>
                <w:szCs w:val="24"/>
                <w:lang w:val="lt-LT"/>
              </w:rPr>
              <w:t>.</w:t>
            </w:r>
          </w:p>
        </w:tc>
      </w:tr>
      <w:tr w:rsidR="00AC076D" w:rsidRPr="00A75530" w14:paraId="594F0066" w14:textId="77777777" w:rsidTr="000032ED">
        <w:trPr>
          <w:trHeight w:val="408"/>
        </w:trPr>
        <w:tc>
          <w:tcPr>
            <w:tcW w:w="10348" w:type="dxa"/>
            <w:gridSpan w:val="2"/>
            <w:shd w:val="clear" w:color="auto" w:fill="FFFFFF" w:themeFill="background1"/>
          </w:tcPr>
          <w:p w14:paraId="771EC2C0" w14:textId="77777777" w:rsidR="00AC076D" w:rsidRPr="00A75530" w:rsidRDefault="00AC076D" w:rsidP="00C03024">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1</w:t>
            </w:r>
            <w:r>
              <w:rPr>
                <w:rFonts w:ascii="Times New Roman" w:hAnsi="Times New Roman" w:cs="Times New Roman"/>
                <w:b/>
                <w:sz w:val="24"/>
                <w:szCs w:val="24"/>
                <w:lang w:val="lt-LT"/>
              </w:rPr>
              <w:t>3</w:t>
            </w:r>
            <w:r w:rsidRPr="00A75530">
              <w:rPr>
                <w:rFonts w:ascii="Times New Roman" w:hAnsi="Times New Roman" w:cs="Times New Roman"/>
                <w:b/>
                <w:sz w:val="24"/>
                <w:szCs w:val="24"/>
                <w:lang w:val="lt-LT"/>
              </w:rPr>
              <w:t>. Netesybos:</w:t>
            </w:r>
          </w:p>
          <w:p w14:paraId="72222B92"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.1. Už vėlavimą suteikti Paslaugas – 0,1 proc. per    dieną nuo ne</w:t>
            </w:r>
            <w:r w:rsidR="00963D1C">
              <w:rPr>
                <w:rFonts w:ascii="Times New Roman" w:hAnsi="Times New Roman" w:cs="Times New Roman"/>
                <w:sz w:val="24"/>
                <w:szCs w:val="24"/>
                <w:lang w:val="lt-LT"/>
              </w:rPr>
              <w:t>suteiktų</w:t>
            </w:r>
            <w:r w:rsidRPr="00A75530">
              <w:rPr>
                <w:rFonts w:ascii="Times New Roman" w:hAnsi="Times New Roman" w:cs="Times New Roman"/>
                <w:sz w:val="24"/>
                <w:szCs w:val="24"/>
                <w:lang w:val="lt-LT"/>
              </w:rPr>
              <w:t xml:space="preserve"> Paslaugų vertės.</w:t>
            </w:r>
          </w:p>
          <w:p w14:paraId="23EE6891"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2</w:t>
            </w:r>
            <w:r w:rsidRPr="00A75530">
              <w:rPr>
                <w:rFonts w:ascii="Times New Roman" w:hAnsi="Times New Roman" w:cs="Times New Roman"/>
                <w:sz w:val="24"/>
                <w:szCs w:val="24"/>
                <w:lang w:val="lt-LT"/>
              </w:rPr>
              <w:t>. Už pavėluotą kokybės trūkumų ištaisymą – 0,1 proc. per dieną nuo Paslaugų, kurių trūkumai neištaisyti, vertės.</w:t>
            </w:r>
          </w:p>
          <w:p w14:paraId="0C2E4524" w14:textId="4EA7339D"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3.3</w:t>
            </w:r>
            <w:r w:rsidRPr="00A75530">
              <w:rPr>
                <w:rFonts w:ascii="Times New Roman" w:hAnsi="Times New Roman" w:cs="Times New Roman"/>
                <w:sz w:val="24"/>
                <w:szCs w:val="24"/>
                <w:lang w:val="lt-LT"/>
              </w:rPr>
              <w:t xml:space="preserve">. Už Sutarties nutraukimą dėl </w:t>
            </w:r>
            <w:r w:rsidR="007871F7">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kaltės – 7 proc. maksimalios Sutarties kainos be PVM (išskyrus, kai Sutartis yra nutraukiama pagal 14.1.3 papunktį).</w:t>
            </w:r>
          </w:p>
          <w:p w14:paraId="661F2DF9"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 Už pavėluotą atsiskaitymą už Paslaugas – palūkanos pagal Lietuvos Respublikos mokėjimų, atliekamų pagal komercines sutartis, vėlavimo prevencijos įstatymą. </w:t>
            </w:r>
          </w:p>
          <w:p w14:paraId="553396A0"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5</w:t>
            </w:r>
            <w:r w:rsidRPr="00A75530">
              <w:rPr>
                <w:rFonts w:ascii="Times New Roman" w:hAnsi="Times New Roman" w:cs="Times New Roman"/>
                <w:sz w:val="24"/>
                <w:szCs w:val="24"/>
                <w:lang w:val="lt-LT"/>
              </w:rPr>
              <w:t>. Nutraukus Sutartį 14.1.3 papunkčio pagrindu – 15 proc. maksimalios Sutarties kainos be PVM.</w:t>
            </w:r>
          </w:p>
          <w:p w14:paraId="37266AEA"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6</w:t>
            </w:r>
            <w:r w:rsidRPr="00A75530">
              <w:rPr>
                <w:rFonts w:ascii="Times New Roman" w:hAnsi="Times New Roman" w:cs="Times New Roman"/>
                <w:sz w:val="24"/>
                <w:szCs w:val="24"/>
                <w:lang w:val="lt-LT"/>
              </w:rPr>
              <w:t>. Pažeidus 14.1 papunktį – 10 proc. dydžio maksimalios Sutarties vertės ar pasiūlymo kainos be PVM.</w:t>
            </w:r>
          </w:p>
          <w:p w14:paraId="57E07756" w14:textId="23A80B19" w:rsidR="00861965" w:rsidRPr="00790A5A"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7</w:t>
            </w:r>
            <w:r w:rsidRPr="00A75530">
              <w:rPr>
                <w:rFonts w:ascii="Times New Roman" w:hAnsi="Times New Roman" w:cs="Times New Roman"/>
                <w:sz w:val="24"/>
                <w:szCs w:val="24"/>
                <w:lang w:val="lt-LT"/>
              </w:rPr>
              <w:t>. Šalis nėra laikoma atsakinga už įsipareigojimų nevykdymą, jei įrodo, kad tai įvyko dėl nenugalimos jėgos aplinkybių.</w:t>
            </w:r>
          </w:p>
        </w:tc>
      </w:tr>
      <w:tr w:rsidR="00AC076D" w:rsidRPr="00A75530" w14:paraId="5205C362" w14:textId="77777777" w:rsidTr="000032ED">
        <w:trPr>
          <w:trHeight w:val="408"/>
        </w:trPr>
        <w:tc>
          <w:tcPr>
            <w:tcW w:w="10348" w:type="dxa"/>
            <w:gridSpan w:val="2"/>
          </w:tcPr>
          <w:p w14:paraId="46CF20F2" w14:textId="77777777" w:rsidR="00AC076D" w:rsidRPr="009056D1" w:rsidRDefault="00AC076D" w:rsidP="00C03024">
            <w:pPr>
              <w:pStyle w:val="ListParagraph"/>
              <w:numPr>
                <w:ilvl w:val="0"/>
                <w:numId w:val="15"/>
              </w:numPr>
              <w:tabs>
                <w:tab w:val="left" w:pos="455"/>
              </w:tabs>
              <w:spacing w:after="0" w:line="240" w:lineRule="auto"/>
              <w:ind w:left="30" w:firstLine="0"/>
              <w:jc w:val="both"/>
              <w:rPr>
                <w:rFonts w:ascii="Times New Roman" w:hAnsi="Times New Roman" w:cs="Times New Roman"/>
                <w:b/>
                <w:sz w:val="24"/>
                <w:szCs w:val="24"/>
                <w:lang w:val="lt-LT"/>
              </w:rPr>
            </w:pPr>
            <w:r w:rsidRPr="009056D1">
              <w:rPr>
                <w:rFonts w:ascii="Times New Roman" w:hAnsi="Times New Roman" w:cs="Times New Roman"/>
                <w:b/>
                <w:sz w:val="24"/>
                <w:szCs w:val="24"/>
                <w:lang w:val="lt-LT"/>
              </w:rPr>
              <w:t>Sutarties nutraukimas:</w:t>
            </w:r>
          </w:p>
          <w:p w14:paraId="132FC03B"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 Informavęs prieš 7 dienas Pirkėjas gali Sutartį nutraukti vienašališkai dėl </w:t>
            </w:r>
            <w:r w:rsidR="00963D1C">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kaltės, kai:</w:t>
            </w:r>
          </w:p>
          <w:p w14:paraId="29EE4285"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.1.1. </w:t>
            </w:r>
            <w:r w:rsidR="00963D1C">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vėluoja suteikti Sutarties ar </w:t>
            </w:r>
            <w:r w:rsidR="00963D1C">
              <w:rPr>
                <w:rFonts w:ascii="Times New Roman" w:hAnsi="Times New Roman" w:cs="Times New Roman"/>
                <w:sz w:val="24"/>
                <w:szCs w:val="24"/>
                <w:lang w:val="lt-LT"/>
              </w:rPr>
              <w:t>1</w:t>
            </w:r>
            <w:r w:rsidRPr="00A75530">
              <w:rPr>
                <w:rFonts w:ascii="Times New Roman" w:hAnsi="Times New Roman" w:cs="Times New Roman"/>
                <w:sz w:val="24"/>
                <w:szCs w:val="24"/>
                <w:lang w:val="lt-LT"/>
              </w:rPr>
              <w:t xml:space="preserve"> priedo reikalavimus atitinkančias Paslaugas daugiau kaip 1 (vieną) dieną   arba informuoja, kad Paslaugų neteiks;</w:t>
            </w:r>
          </w:p>
          <w:p w14:paraId="347AACCD"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.1.2. </w:t>
            </w:r>
            <w:r w:rsidR="00963D1C">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netinkamai vykdo ar nevykdo garantinių įsipareigojimų;</w:t>
            </w:r>
          </w:p>
          <w:p w14:paraId="61440F0F"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 arba Pardavėjas neteikia dokumentų įsitikinti dėl šių sąlygų egzistavimo;</w:t>
            </w:r>
          </w:p>
          <w:p w14:paraId="0B02A372"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lastRenderedPageBreak/>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.1.4. Pardavėjas yra įtraukiamas į Nepatikimų ar Melagingą informaciją pateikusių tiekėjų sąrašus arba Pardavėjas ar jo teikiamos Paslaugos ar tiekiami daiktai kelia grėsmę nacionaliniam saugumui;</w:t>
            </w:r>
          </w:p>
          <w:p w14:paraId="7F44FC97"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.1.5. Pirkėjui dėl objektyvių priežasčių Paslaugos tampa nebereikalingos;</w:t>
            </w:r>
          </w:p>
          <w:p w14:paraId="149B2531"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.1.6. </w:t>
            </w:r>
            <w:r w:rsidR="00963D1C">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atžvilgiu yra pradedama likvidavimo, restruktūrizavimo arba bankroto procedūra.</w:t>
            </w:r>
          </w:p>
          <w:p w14:paraId="1EEE97DA" w14:textId="77777777" w:rsidR="00AC076D" w:rsidRPr="00A75530" w:rsidRDefault="00AC076D" w:rsidP="00C03024">
            <w:pPr>
              <w:pStyle w:val="ListParagraph"/>
              <w:spacing w:after="0" w:line="240" w:lineRule="auto"/>
              <w:ind w:left="739" w:hanging="709"/>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.2. Sutartis taip pat gali būti nutraukta raštišku šalių sutarimu.</w:t>
            </w:r>
          </w:p>
          <w:p w14:paraId="424451E0" w14:textId="6F0B9C8B" w:rsidR="00861965" w:rsidRPr="00B0738F" w:rsidRDefault="00AC076D" w:rsidP="00D63EB4">
            <w:pPr>
              <w:pStyle w:val="ListParagraph"/>
              <w:spacing w:after="0" w:line="240" w:lineRule="auto"/>
              <w:ind w:left="29"/>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.3. Bet kuri Sutarties šalis vienašališkai gali nutraukti Sutartį, jei nenugalimos jėgos aplinkybės trunka ilgiau nei 10 (dešimt) kalendorinių dienų.</w:t>
            </w:r>
          </w:p>
        </w:tc>
      </w:tr>
      <w:tr w:rsidR="00577E0D" w:rsidRPr="00A75530" w14:paraId="499E1A4B" w14:textId="77777777" w:rsidTr="000032ED">
        <w:trPr>
          <w:trHeight w:val="786"/>
        </w:trPr>
        <w:tc>
          <w:tcPr>
            <w:tcW w:w="10348" w:type="dxa"/>
            <w:gridSpan w:val="2"/>
          </w:tcPr>
          <w:p w14:paraId="42F23FB8" w14:textId="74E5601E" w:rsidR="00577E0D" w:rsidRPr="00AF4836" w:rsidRDefault="00577E0D" w:rsidP="00C03024">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lastRenderedPageBreak/>
              <w:t>Kitos sąlygos</w:t>
            </w:r>
          </w:p>
          <w:p w14:paraId="62834292" w14:textId="422BD54C" w:rsidR="00577E0D" w:rsidRPr="00AF4836" w:rsidRDefault="00577E0D" w:rsidP="00C03024">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Pr="00AF4836">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09DB4E0" w14:textId="73B7FE1F" w:rsidR="00577E0D" w:rsidRPr="00EF1BA7" w:rsidRDefault="00577E0D" w:rsidP="00C03024">
            <w:pPr>
              <w:pStyle w:val="ListParagraph"/>
              <w:spacing w:after="0" w:line="240" w:lineRule="auto"/>
              <w:ind w:left="0"/>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1</w:t>
            </w:r>
            <w:r>
              <w:rPr>
                <w:rFonts w:ascii="Times New Roman" w:hAnsi="Times New Roman" w:cs="Times New Roman"/>
                <w:sz w:val="24"/>
                <w:szCs w:val="24"/>
                <w:lang w:val="lt-LT"/>
              </w:rPr>
              <w:t>5</w:t>
            </w:r>
            <w:r w:rsidRPr="00EF1BA7">
              <w:rPr>
                <w:rFonts w:ascii="Times New Roman" w:hAnsi="Times New Roman" w:cs="Times New Roman"/>
                <w:sz w:val="24"/>
                <w:szCs w:val="24"/>
                <w:lang w:val="lt-LT"/>
              </w:rPr>
              <w:t>.2. Esminiu Sutarties pažeidimu laikomi šiame punkte nurodyti atvejai:</w:t>
            </w:r>
          </w:p>
          <w:p w14:paraId="1D30ED6A" w14:textId="40B1E09E" w:rsidR="00577E0D" w:rsidRPr="00EF1BA7" w:rsidRDefault="00577E0D" w:rsidP="00C03024">
            <w:pPr>
              <w:spacing w:line="240" w:lineRule="auto"/>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1</w:t>
            </w:r>
            <w:r>
              <w:rPr>
                <w:rFonts w:ascii="Times New Roman" w:hAnsi="Times New Roman" w:cs="Times New Roman"/>
                <w:sz w:val="24"/>
                <w:szCs w:val="24"/>
                <w:lang w:val="lt-LT"/>
              </w:rPr>
              <w:t>5</w:t>
            </w:r>
            <w:r w:rsidRPr="00EF1BA7">
              <w:rPr>
                <w:rFonts w:ascii="Times New Roman" w:hAnsi="Times New Roman" w:cs="Times New Roman"/>
                <w:sz w:val="24"/>
                <w:szCs w:val="24"/>
                <w:lang w:val="lt-LT"/>
              </w:rPr>
              <w:t>.2.1. Pardavėjas pažeidžia šios Sutarties nuostatas, reglamentuojančias konkurenciją, intelektinės nuosavybės ar konfidencialios informacijos valdymą;</w:t>
            </w:r>
          </w:p>
          <w:p w14:paraId="7910AE88" w14:textId="66770217"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.2. Pardavėjas pažeidžia nuostatas dėl Sutarties vykdymui pasitelkiamų naujų subtiekėjų ir (ar specialistų) / esamų subtiekėjų ir (ar) specialistų keitimo.</w:t>
            </w:r>
          </w:p>
          <w:p w14:paraId="10048BFF" w14:textId="2ECFBD2D"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.3. Pardavėjas vėluoja pristatyti Prekes daugiau kaip 5 (penkias) darbo dienas nuo Sutarties 9 punkte nustatyto termino;</w:t>
            </w:r>
          </w:p>
          <w:p w14:paraId="197B8164" w14:textId="7844CFB3"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 xml:space="preserve">.4. paaiškėja, kad yra aplinkybė, atitinkanti bent vieną iš VPĮ 45 straipsnio 21 dalyje išvardintų sąlygų. </w:t>
            </w:r>
          </w:p>
          <w:p w14:paraId="321FA54E" w14:textId="0AFB76BD"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.5. Pardavėjas per 10 darbo dienų nuo prašymo gavimo dienos iš Pirkėjo nepateikia prašomų dokumentų nurodytus Viešųjų pirkimų įstatymo 51 straipsnio 12 dalyje, kad nėra sąlygų, numatytų Viešųjų pirkimų įstatymo 45 straipsnio 21 dalyje.</w:t>
            </w:r>
          </w:p>
          <w:p w14:paraId="03158239" w14:textId="619B8229"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.6. paaiškėja, kad naudojamų Prekių kilmė yra iš valstybių ar teritorijų, nurodytų Viešųjų pirkimų įstatymo (toliau – VPĮ) 92 straipsnio 15 dalyje įvardytame sąraše.</w:t>
            </w:r>
          </w:p>
          <w:p w14:paraId="6B3172DC" w14:textId="3531FAD0"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63105DEE" w14:textId="2F6001DB"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 xml:space="preserve">.8.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w:t>
            </w:r>
            <w:r w:rsidRPr="00EF1BA7">
              <w:rPr>
                <w:rFonts w:ascii="Times New Roman" w:hAnsi="Times New Roman" w:cs="Times New Roman"/>
                <w:sz w:val="24"/>
                <w:szCs w:val="24"/>
                <w:lang w:val="lt-LT"/>
              </w:rPr>
              <w:lastRenderedPageBreak/>
              <w:t>valdomas karines teritorijas, o Lietuvos kariuomenės vadas – dėl patekimo į Lietuvos kariuomenės valdomas karines teritorijas, AOTD direktorius – dėl patekimo į AOTD valdomas teritorijas.</w:t>
            </w:r>
          </w:p>
          <w:p w14:paraId="05F0558C" w14:textId="107E6D68" w:rsidR="00577E0D" w:rsidRPr="0086111E"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.9. paaiškėja, kad Pardavėjas Sutarties vykdymo metu nesilaiko Tiekėjų etikos kodekso (</w:t>
            </w:r>
            <w:hyperlink r:id="rId8" w:history="1">
              <w:r w:rsidRPr="00EF1BA7">
                <w:rPr>
                  <w:rStyle w:val="Hyperlink"/>
                  <w:rFonts w:ascii="Times New Roman" w:hAnsi="Times New Roman" w:cs="Times New Roman"/>
                  <w:sz w:val="24"/>
                  <w:szCs w:val="24"/>
                  <w:lang w:val="lt-LT"/>
                </w:rPr>
                <w:t>https://vpt.lrv.lt/media/viesa/saugykla/2024/1/w2fscibRf-4.pdf</w:t>
              </w:r>
            </w:hyperlink>
            <w:r w:rsidRPr="00EF1BA7">
              <w:rPr>
                <w:rFonts w:ascii="Times New Roman" w:hAnsi="Times New Roman" w:cs="Times New Roman"/>
                <w:sz w:val="24"/>
                <w:szCs w:val="24"/>
                <w:lang w:val="lt-LT"/>
              </w:rPr>
              <w:t>)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589A4FB8" w14:textId="6425EC42" w:rsidR="00577E0D" w:rsidRPr="00C03024" w:rsidRDefault="00577E0D" w:rsidP="00C03024">
            <w:pPr>
              <w:pStyle w:val="ListParagraph"/>
              <w:spacing w:after="0" w:line="240" w:lineRule="auto"/>
              <w:ind w:left="0"/>
              <w:rPr>
                <w:rFonts w:ascii="Times New Roman" w:hAnsi="Times New Roman" w:cs="Times New Roman"/>
                <w:sz w:val="24"/>
                <w:szCs w:val="24"/>
                <w:lang w:val="lt-LT"/>
              </w:rPr>
            </w:pPr>
            <w:r w:rsidRPr="00AF4836">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AF4836">
              <w:rPr>
                <w:rFonts w:ascii="Times New Roman" w:hAnsi="Times New Roman" w:cs="Times New Roman"/>
                <w:sz w:val="24"/>
                <w:szCs w:val="24"/>
                <w:lang w:val="lt-LT"/>
              </w:rPr>
              <w:t>.</w:t>
            </w:r>
            <w:r w:rsidR="00C03024">
              <w:rPr>
                <w:rFonts w:ascii="Times New Roman" w:hAnsi="Times New Roman" w:cs="Times New Roman"/>
                <w:sz w:val="24"/>
                <w:szCs w:val="24"/>
                <w:lang w:val="lt-LT"/>
              </w:rPr>
              <w:t>3</w:t>
            </w:r>
            <w:r w:rsidRPr="00AF4836">
              <w:rPr>
                <w:rFonts w:ascii="Times New Roman" w:hAnsi="Times New Roman" w:cs="Times New Roman"/>
                <w:sz w:val="24"/>
                <w:szCs w:val="24"/>
                <w:lang w:val="lt-LT"/>
              </w:rPr>
              <w:t xml:space="preserve">. Sutartis sudaryta ir turi būti aiškinama pagal Lietuvos Respublikos teisę. Visi </w:t>
            </w:r>
            <w:r w:rsidR="00C03024">
              <w:rPr>
                <w:rFonts w:ascii="Times New Roman" w:hAnsi="Times New Roman" w:cs="Times New Roman"/>
                <w:sz w:val="24"/>
                <w:szCs w:val="24"/>
                <w:lang w:val="lt-LT"/>
              </w:rPr>
              <w:t xml:space="preserve">tarp Sutarties </w:t>
            </w:r>
            <w:r w:rsidRPr="00AF4836">
              <w:rPr>
                <w:rFonts w:ascii="Times New Roman" w:hAnsi="Times New Roman" w:cs="Times New Roman"/>
                <w:sz w:val="24"/>
                <w:szCs w:val="24"/>
                <w:lang w:val="lt-LT"/>
              </w:rPr>
              <w:t>Šalių kilę ginčai</w:t>
            </w:r>
            <w:r w:rsidR="00C03024">
              <w:rPr>
                <w:rFonts w:ascii="Times New Roman" w:hAnsi="Times New Roman" w:cs="Times New Roman"/>
                <w:sz w:val="24"/>
                <w:szCs w:val="24"/>
                <w:lang w:val="lt-LT"/>
              </w:rPr>
              <w:t xml:space="preserve"> </w:t>
            </w:r>
            <w:r w:rsidRPr="00C03024">
              <w:rPr>
                <w:rFonts w:ascii="Times New Roman" w:hAnsi="Times New Roman" w:cs="Times New Roman"/>
                <w:sz w:val="24"/>
                <w:szCs w:val="24"/>
                <w:lang w:val="lt-LT"/>
              </w:rPr>
              <w:t>ar nesutarimai, susiję su Sutartimi, sprendžiami derybų būdu, o nepavykus taip išspręsti ginčo, jis bus</w:t>
            </w:r>
            <w:r w:rsidR="00C03024">
              <w:rPr>
                <w:rFonts w:ascii="Times New Roman" w:hAnsi="Times New Roman" w:cs="Times New Roman"/>
                <w:sz w:val="24"/>
                <w:szCs w:val="24"/>
                <w:lang w:val="lt-LT"/>
              </w:rPr>
              <w:t xml:space="preserve"> </w:t>
            </w:r>
            <w:r w:rsidRPr="00C03024">
              <w:rPr>
                <w:rFonts w:ascii="Times New Roman" w:hAnsi="Times New Roman" w:cs="Times New Roman"/>
                <w:sz w:val="24"/>
                <w:szCs w:val="24"/>
                <w:lang w:val="lt-LT"/>
              </w:rPr>
              <w:t>nagrinėjamas Lietuvos Respublikos teisės aktų nustatyta tvarka Lietuvos Respublikos teismuose pagal Pirkėjo buveinės vietą.</w:t>
            </w:r>
          </w:p>
          <w:p w14:paraId="6E1C2AAD" w14:textId="4F1839A0" w:rsidR="00577E0D" w:rsidRPr="00C03024" w:rsidRDefault="00577E0D" w:rsidP="00C03024">
            <w:pPr>
              <w:pStyle w:val="ListParagraph"/>
              <w:spacing w:after="0" w:line="240" w:lineRule="auto"/>
              <w:ind w:left="0"/>
              <w:jc w:val="both"/>
              <w:rPr>
                <w:rFonts w:ascii="Times New Roman" w:eastAsia="Times New Roman" w:hAnsi="Times New Roman" w:cs="Times New Roman"/>
                <w:bCs/>
                <w:sz w:val="24"/>
                <w:szCs w:val="24"/>
                <w:lang w:val="lt-LT" w:eastAsia="lt-LT"/>
              </w:rPr>
            </w:pPr>
            <w:r w:rsidRPr="00AF4836">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AF4836">
              <w:rPr>
                <w:rFonts w:ascii="Times New Roman" w:hAnsi="Times New Roman" w:cs="Times New Roman"/>
                <w:sz w:val="24"/>
                <w:szCs w:val="24"/>
                <w:lang w:val="lt-LT"/>
              </w:rPr>
              <w:t xml:space="preserve">.5. Sutartis įsigalioja nuo jos pasirašymo momento ir galioja </w:t>
            </w:r>
            <w:r w:rsidR="00C03024">
              <w:rPr>
                <w:rFonts w:ascii="Times New Roman" w:hAnsi="Times New Roman" w:cs="Times New Roman"/>
                <w:b/>
                <w:sz w:val="24"/>
                <w:szCs w:val="24"/>
                <w:lang w:val="lt-LT"/>
              </w:rPr>
              <w:t>12</w:t>
            </w:r>
            <w:r w:rsidRPr="00F82D80">
              <w:rPr>
                <w:rFonts w:ascii="Times New Roman" w:hAnsi="Times New Roman" w:cs="Times New Roman"/>
                <w:b/>
                <w:sz w:val="24"/>
                <w:szCs w:val="24"/>
                <w:lang w:val="lt-LT"/>
              </w:rPr>
              <w:t xml:space="preserve"> mėnesi</w:t>
            </w:r>
            <w:r w:rsidR="00C03024">
              <w:rPr>
                <w:rFonts w:ascii="Times New Roman" w:hAnsi="Times New Roman" w:cs="Times New Roman"/>
                <w:b/>
                <w:sz w:val="24"/>
                <w:szCs w:val="24"/>
                <w:lang w:val="lt-LT"/>
              </w:rPr>
              <w:t>ų</w:t>
            </w:r>
            <w:r w:rsidRPr="00AF4836">
              <w:rPr>
                <w:rFonts w:ascii="Times New Roman" w:eastAsia="Times New Roman" w:hAnsi="Times New Roman" w:cs="Times New Roman"/>
                <w:bCs/>
                <w:sz w:val="24"/>
                <w:szCs w:val="24"/>
                <w:lang w:val="lt-LT" w:eastAsia="lt-LT"/>
              </w:rPr>
              <w:t>, o finansinių įsipareigojimų atžvilgiu</w:t>
            </w:r>
            <w:r w:rsidRPr="00C03024">
              <w:rPr>
                <w:rFonts w:ascii="Times New Roman" w:eastAsia="Times New Roman" w:hAnsi="Times New Roman" w:cs="Times New Roman"/>
                <w:bCs/>
                <w:sz w:val="24"/>
                <w:szCs w:val="24"/>
                <w:lang w:val="lt-LT" w:eastAsia="lt-LT"/>
              </w:rPr>
              <w:t xml:space="preserve"> iki visiško jų įvykdymo</w:t>
            </w:r>
            <w:r w:rsidRPr="00C03024">
              <w:rPr>
                <w:rFonts w:ascii="Times New Roman" w:hAnsi="Times New Roman" w:cs="Times New Roman"/>
                <w:sz w:val="24"/>
                <w:szCs w:val="24"/>
                <w:lang w:val="lt-LT"/>
              </w:rPr>
              <w:t>.</w:t>
            </w:r>
          </w:p>
        </w:tc>
      </w:tr>
      <w:tr w:rsidR="00577E0D" w:rsidRPr="00A75530" w14:paraId="116EC14A" w14:textId="77777777" w:rsidTr="000032ED">
        <w:trPr>
          <w:trHeight w:val="56"/>
        </w:trPr>
        <w:tc>
          <w:tcPr>
            <w:tcW w:w="10348" w:type="dxa"/>
            <w:gridSpan w:val="2"/>
          </w:tcPr>
          <w:p w14:paraId="51639B5E" w14:textId="449A8643" w:rsidR="00577E0D" w:rsidRDefault="00577E0D" w:rsidP="000A07FF">
            <w:pPr>
              <w:pStyle w:val="ListParagraph"/>
              <w:numPr>
                <w:ilvl w:val="0"/>
                <w:numId w:val="15"/>
              </w:numPr>
              <w:tabs>
                <w:tab w:val="left" w:pos="597"/>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lastRenderedPageBreak/>
              <w:t>Kontakti</w:t>
            </w:r>
            <w:r>
              <w:rPr>
                <w:rFonts w:ascii="Times New Roman" w:hAnsi="Times New Roman" w:cs="Times New Roman"/>
                <w:b/>
                <w:sz w:val="24"/>
                <w:szCs w:val="24"/>
                <w:lang w:val="lt-LT"/>
              </w:rPr>
              <w:t>niai asmenys</w:t>
            </w:r>
            <w:r w:rsidRPr="00A75530">
              <w:rPr>
                <w:rFonts w:ascii="Times New Roman" w:hAnsi="Times New Roman" w:cs="Times New Roman"/>
                <w:b/>
                <w:sz w:val="24"/>
                <w:szCs w:val="24"/>
                <w:lang w:val="lt-LT"/>
              </w:rPr>
              <w:t>:</w:t>
            </w:r>
          </w:p>
          <w:p w14:paraId="447DBC89" w14:textId="6FEF14C8" w:rsidR="00577E0D" w:rsidRPr="006B32CA" w:rsidRDefault="00577E0D" w:rsidP="000A07FF">
            <w:pPr>
              <w:pStyle w:val="ListParagraph"/>
              <w:numPr>
                <w:ilvl w:val="1"/>
                <w:numId w:val="20"/>
              </w:numPr>
              <w:tabs>
                <w:tab w:val="left" w:pos="597"/>
              </w:tabs>
              <w:spacing w:line="240" w:lineRule="auto"/>
              <w:ind w:left="0" w:firstLine="0"/>
              <w:rPr>
                <w:rFonts w:ascii="Times New Roman" w:hAnsi="Times New Roman" w:cs="Times New Roman"/>
                <w:sz w:val="24"/>
                <w:szCs w:val="24"/>
                <w:lang w:val="lt-LT"/>
              </w:rPr>
            </w:pPr>
            <w:r w:rsidRPr="00D1297A">
              <w:rPr>
                <w:rFonts w:ascii="Times New Roman" w:hAnsi="Times New Roman" w:cs="Times New Roman"/>
                <w:b/>
                <w:sz w:val="24"/>
                <w:szCs w:val="24"/>
                <w:lang w:val="lt-LT"/>
              </w:rPr>
              <w:t>Pirkėjo</w:t>
            </w:r>
            <w:r w:rsidRPr="00D1297A">
              <w:rPr>
                <w:rFonts w:ascii="Times New Roman" w:hAnsi="Times New Roman" w:cs="Times New Roman"/>
                <w:sz w:val="24"/>
                <w:szCs w:val="24"/>
                <w:lang w:val="lt-LT"/>
              </w:rPr>
              <w:t xml:space="preserve"> atstovas ryšiams palaikyti ir </w:t>
            </w:r>
            <w:r w:rsidRPr="00D1297A">
              <w:rPr>
                <w:rFonts w:ascii="Times New Roman" w:hAnsi="Times New Roman" w:cs="Times New Roman"/>
                <w:color w:val="000000"/>
                <w:sz w:val="24"/>
                <w:szCs w:val="24"/>
              </w:rPr>
              <w:t>už paslaug</w:t>
            </w:r>
            <w:r>
              <w:rPr>
                <w:rFonts w:ascii="Times New Roman" w:hAnsi="Times New Roman" w:cs="Times New Roman"/>
                <w:color w:val="000000"/>
                <w:sz w:val="24"/>
                <w:szCs w:val="24"/>
              </w:rPr>
              <w:t>ų</w:t>
            </w:r>
            <w:r w:rsidRPr="00D1297A">
              <w:rPr>
                <w:rFonts w:ascii="Times New Roman" w:hAnsi="Times New Roman" w:cs="Times New Roman"/>
                <w:color w:val="000000"/>
                <w:sz w:val="24"/>
                <w:szCs w:val="24"/>
              </w:rPr>
              <w:t xml:space="preserve"> gavimą </w:t>
            </w:r>
            <w:r w:rsidRPr="00D1297A">
              <w:rPr>
                <w:rFonts w:ascii="Times New Roman" w:hAnsi="Times New Roman" w:cs="Times New Roman"/>
                <w:sz w:val="24"/>
                <w:szCs w:val="24"/>
                <w:lang w:val="lt-LT"/>
              </w:rPr>
              <w:t>–</w:t>
            </w:r>
            <w:r w:rsidRPr="00D1297A">
              <w:rPr>
                <w:rFonts w:ascii="Times New Roman" w:hAnsi="Times New Roman" w:cs="Times New Roman"/>
                <w:color w:val="000000"/>
                <w:sz w:val="24"/>
                <w:szCs w:val="24"/>
              </w:rPr>
              <w:t xml:space="preserve">– </w:t>
            </w:r>
          </w:p>
          <w:p w14:paraId="2E79BCCF" w14:textId="77777777" w:rsidR="000A07FF" w:rsidRPr="000A07FF" w:rsidRDefault="00577E0D" w:rsidP="000A07FF">
            <w:pPr>
              <w:pStyle w:val="ListParagraph"/>
              <w:numPr>
                <w:ilvl w:val="1"/>
                <w:numId w:val="20"/>
              </w:numPr>
              <w:tabs>
                <w:tab w:val="left" w:pos="597"/>
              </w:tabs>
              <w:spacing w:line="240" w:lineRule="auto"/>
              <w:ind w:left="0" w:firstLine="0"/>
              <w:rPr>
                <w:rStyle w:val="Hyperlink"/>
                <w:rFonts w:ascii="Times New Roman" w:hAnsi="Times New Roman" w:cs="Times New Roman"/>
                <w:color w:val="auto"/>
                <w:sz w:val="24"/>
                <w:szCs w:val="24"/>
                <w:u w:val="none"/>
                <w:lang w:val="lt-LT"/>
              </w:rPr>
            </w:pPr>
            <w:r w:rsidRPr="006B32CA">
              <w:rPr>
                <w:rFonts w:ascii="Times New Roman" w:hAnsi="Times New Roman" w:cs="Times New Roman"/>
                <w:b/>
                <w:color w:val="000000"/>
                <w:sz w:val="24"/>
                <w:szCs w:val="24"/>
                <w:lang w:val="lt-LT"/>
              </w:rPr>
              <w:t>Pirkėjo</w:t>
            </w:r>
            <w:r w:rsidRPr="006B32CA">
              <w:rPr>
                <w:rFonts w:ascii="Times New Roman" w:hAnsi="Times New Roman" w:cs="Times New Roman"/>
                <w:color w:val="000000"/>
                <w:sz w:val="24"/>
                <w:szCs w:val="24"/>
                <w:lang w:val="lt-LT"/>
              </w:rPr>
              <w:t xml:space="preserve"> atstovas  už sutarties vykdymo kontrolę, APPS skyrius, el. paštas </w:t>
            </w:r>
            <w:hyperlink r:id="rId9" w:history="1">
              <w:r w:rsidRPr="006B32CA">
                <w:rPr>
                  <w:rStyle w:val="Hyperlink"/>
                  <w:rFonts w:ascii="Times New Roman" w:hAnsi="Times New Roman" w:cs="Times New Roman"/>
                  <w:sz w:val="24"/>
                  <w:szCs w:val="24"/>
                  <w:lang w:val="lt-LT"/>
                </w:rPr>
                <w:t>lka.sutartys@mil.lt</w:t>
              </w:r>
            </w:hyperlink>
          </w:p>
          <w:p w14:paraId="2DCF3991" w14:textId="41FD3837" w:rsidR="00577E0D" w:rsidRPr="000A07FF" w:rsidRDefault="00577E0D" w:rsidP="00120D9A">
            <w:pPr>
              <w:pStyle w:val="ListParagraph"/>
              <w:numPr>
                <w:ilvl w:val="1"/>
                <w:numId w:val="20"/>
              </w:numPr>
              <w:tabs>
                <w:tab w:val="left" w:pos="597"/>
              </w:tabs>
              <w:spacing w:line="240" w:lineRule="auto"/>
              <w:rPr>
                <w:rFonts w:ascii="Times New Roman" w:hAnsi="Times New Roman" w:cs="Times New Roman"/>
                <w:sz w:val="24"/>
                <w:szCs w:val="24"/>
                <w:u w:val="single"/>
                <w:lang w:val="lt-LT"/>
              </w:rPr>
            </w:pPr>
            <w:r w:rsidRPr="000A07FF">
              <w:rPr>
                <w:rFonts w:ascii="Times New Roman" w:hAnsi="Times New Roman" w:cs="Times New Roman"/>
                <w:b/>
                <w:sz w:val="24"/>
                <w:szCs w:val="24"/>
                <w:lang w:val="lt-LT"/>
              </w:rPr>
              <w:t>Teikėjo</w:t>
            </w:r>
            <w:r w:rsidRPr="000A07FF">
              <w:rPr>
                <w:rFonts w:ascii="Times New Roman" w:hAnsi="Times New Roman" w:cs="Times New Roman"/>
                <w:sz w:val="24"/>
                <w:szCs w:val="24"/>
                <w:lang w:val="lt-LT"/>
              </w:rPr>
              <w:t xml:space="preserve"> atstovas – </w:t>
            </w:r>
          </w:p>
          <w:p w14:paraId="01E03570" w14:textId="7E739BEF" w:rsidR="00577E0D" w:rsidRPr="000A07FF" w:rsidRDefault="00577E0D" w:rsidP="00F25EA9">
            <w:pPr>
              <w:pStyle w:val="ListParagraph"/>
              <w:numPr>
                <w:ilvl w:val="1"/>
                <w:numId w:val="20"/>
              </w:numPr>
              <w:tabs>
                <w:tab w:val="left" w:pos="0"/>
                <w:tab w:val="left" w:pos="596"/>
              </w:tabs>
              <w:spacing w:after="0" w:line="240" w:lineRule="auto"/>
              <w:ind w:left="0" w:firstLine="29"/>
              <w:jc w:val="both"/>
              <w:rPr>
                <w:rFonts w:ascii="Times New Roman" w:hAnsi="Times New Roman" w:cs="Times New Roman"/>
                <w:sz w:val="24"/>
                <w:szCs w:val="24"/>
                <w:lang w:val="lt-LT"/>
              </w:rPr>
            </w:pPr>
            <w:r w:rsidRPr="000A07FF">
              <w:rPr>
                <w:rFonts w:ascii="Times New Roman" w:hAnsi="Times New Roman" w:cs="Times New Roman"/>
                <w:b/>
                <w:sz w:val="24"/>
                <w:szCs w:val="24"/>
                <w:lang w:val="lt-LT"/>
              </w:rPr>
              <w:t>Pirkėjo</w:t>
            </w:r>
            <w:r w:rsidRPr="000A07FF">
              <w:rPr>
                <w:rFonts w:ascii="Times New Roman" w:hAnsi="Times New Roman" w:cs="Times New Roman"/>
                <w:sz w:val="24"/>
                <w:szCs w:val="24"/>
                <w:lang w:val="lt-LT"/>
              </w:rPr>
              <w:t xml:space="preserve"> asmuo, atsakingas už Sutarties ir pakeitimų paskelbimą – </w:t>
            </w:r>
            <w:r w:rsidR="00F25EA9">
              <w:rPr>
                <w:rFonts w:ascii="Times New Roman" w:eastAsia="Times New Roman" w:hAnsi="Times New Roman" w:cs="Times New Roman"/>
                <w:sz w:val="24"/>
                <w:szCs w:val="24"/>
                <w:lang w:val="lt-LT" w:eastAsia="lt-LT"/>
              </w:rPr>
              <w:t>Ilona Gotovt</w:t>
            </w:r>
            <w:r w:rsidRPr="000A07FF">
              <w:rPr>
                <w:rFonts w:ascii="Times New Roman" w:eastAsia="Times New Roman" w:hAnsi="Times New Roman" w:cs="Times New Roman"/>
                <w:sz w:val="24"/>
                <w:szCs w:val="24"/>
                <w:lang w:val="lt-LT" w:eastAsia="lt-LT"/>
              </w:rPr>
              <w:t xml:space="preserve">, el. pašto adresas – </w:t>
            </w:r>
            <w:hyperlink r:id="rId10" w:history="1">
              <w:r w:rsidR="005D64B6" w:rsidRPr="00586E95">
                <w:rPr>
                  <w:rStyle w:val="Hyperlink"/>
                  <w:rFonts w:ascii="Times New Roman" w:eastAsia="Times New Roman" w:hAnsi="Times New Roman" w:cs="Times New Roman"/>
                  <w:sz w:val="24"/>
                  <w:szCs w:val="24"/>
                  <w:lang w:val="lt-LT" w:eastAsia="lt-LT"/>
                </w:rPr>
                <w:t>ilona.gotovt@mil.lt</w:t>
              </w:r>
            </w:hyperlink>
          </w:p>
        </w:tc>
      </w:tr>
      <w:tr w:rsidR="00577E0D" w:rsidRPr="00A75530" w14:paraId="4B9570DF" w14:textId="77777777" w:rsidTr="000032ED">
        <w:trPr>
          <w:trHeight w:val="56"/>
        </w:trPr>
        <w:tc>
          <w:tcPr>
            <w:tcW w:w="10348" w:type="dxa"/>
            <w:gridSpan w:val="2"/>
          </w:tcPr>
          <w:p w14:paraId="60F9DED1" w14:textId="77777777" w:rsidR="00577E0D" w:rsidRPr="00F533FB" w:rsidRDefault="00577E0D" w:rsidP="000A07FF">
            <w:pPr>
              <w:pStyle w:val="ListParagraph"/>
              <w:numPr>
                <w:ilvl w:val="0"/>
                <w:numId w:val="20"/>
              </w:numPr>
              <w:tabs>
                <w:tab w:val="left" w:pos="318"/>
              </w:tabs>
              <w:spacing w:line="240" w:lineRule="auto"/>
              <w:ind w:left="0" w:firstLine="0"/>
              <w:jc w:val="both"/>
              <w:rPr>
                <w:rFonts w:ascii="Times New Roman" w:hAnsi="Times New Roman" w:cs="Times New Roman"/>
                <w:b/>
                <w:sz w:val="24"/>
                <w:szCs w:val="24"/>
                <w:lang w:val="lt-LT"/>
              </w:rPr>
            </w:pPr>
            <w:r w:rsidRPr="00F533FB">
              <w:rPr>
                <w:rFonts w:ascii="Times New Roman" w:hAnsi="Times New Roman" w:cs="Times New Roman"/>
                <w:b/>
                <w:sz w:val="24"/>
                <w:szCs w:val="24"/>
                <w:lang w:val="lt-LT"/>
              </w:rPr>
              <w:t>Sutarties priedai:</w:t>
            </w:r>
          </w:p>
          <w:p w14:paraId="6CE5EBD6" w14:textId="11A32B47" w:rsidR="00577E0D" w:rsidRPr="00691C2C" w:rsidRDefault="00577E0D" w:rsidP="00C03024">
            <w:pPr>
              <w:pStyle w:val="ListParagraph"/>
              <w:numPr>
                <w:ilvl w:val="1"/>
                <w:numId w:val="18"/>
              </w:num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 priedas „</w:t>
            </w:r>
            <w:r w:rsidRPr="009056D1">
              <w:rPr>
                <w:rFonts w:ascii="Times New Roman" w:hAnsi="Times New Roman" w:cs="Times New Roman"/>
                <w:sz w:val="24"/>
                <w:szCs w:val="24"/>
                <w:lang w:val="lt-LT"/>
              </w:rPr>
              <w:t xml:space="preserve">Paslaugų </w:t>
            </w:r>
            <w:r>
              <w:rPr>
                <w:rFonts w:ascii="Times New Roman" w:hAnsi="Times New Roman" w:cs="Times New Roman"/>
                <w:sz w:val="24"/>
                <w:szCs w:val="24"/>
                <w:lang w:val="lt-LT"/>
              </w:rPr>
              <w:t>techninė specifikacija“, 1 lapas.</w:t>
            </w:r>
          </w:p>
        </w:tc>
      </w:tr>
      <w:tr w:rsidR="00577E0D" w:rsidRPr="00A75530" w14:paraId="27890857" w14:textId="77777777" w:rsidTr="000032ED">
        <w:trPr>
          <w:trHeight w:val="56"/>
        </w:trPr>
        <w:tc>
          <w:tcPr>
            <w:tcW w:w="10348" w:type="dxa"/>
            <w:gridSpan w:val="2"/>
          </w:tcPr>
          <w:p w14:paraId="3F17E5DE" w14:textId="77777777" w:rsidR="00577E0D" w:rsidRPr="00413CC0" w:rsidRDefault="00577E0D" w:rsidP="005F0A93">
            <w:pPr>
              <w:pStyle w:val="ListParagraph"/>
              <w:numPr>
                <w:ilvl w:val="0"/>
                <w:numId w:val="18"/>
              </w:numPr>
              <w:tabs>
                <w:tab w:val="left" w:pos="454"/>
              </w:tabs>
              <w:spacing w:after="0" w:line="240" w:lineRule="auto"/>
              <w:ind w:left="29"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Sutarties šalių </w:t>
            </w:r>
            <w:r w:rsidRPr="00413CC0">
              <w:rPr>
                <w:rFonts w:ascii="Times New Roman" w:hAnsi="Times New Roman" w:cs="Times New Roman"/>
                <w:b/>
                <w:sz w:val="24"/>
                <w:szCs w:val="24"/>
                <w:lang w:val="lt-LT"/>
              </w:rPr>
              <w:t>rekvizitai:</w:t>
            </w:r>
          </w:p>
          <w:p w14:paraId="04BA3396" w14:textId="61400BE5" w:rsidR="005F0A93" w:rsidRPr="00A75530" w:rsidRDefault="005F0A93" w:rsidP="005F0A93">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8</w:t>
            </w:r>
            <w:r w:rsidRPr="00A75530">
              <w:rPr>
                <w:rFonts w:ascii="Times New Roman" w:hAnsi="Times New Roman" w:cs="Times New Roman"/>
                <w:sz w:val="24"/>
                <w:szCs w:val="24"/>
                <w:lang w:val="lt-LT"/>
              </w:rPr>
              <w:t>.1.</w:t>
            </w:r>
            <w:r w:rsidRPr="00A75530">
              <w:rPr>
                <w:rFonts w:ascii="Times New Roman" w:hAnsi="Times New Roman" w:cs="Times New Roman"/>
                <w:b/>
                <w:sz w:val="24"/>
                <w:szCs w:val="24"/>
                <w:lang w:val="lt-LT"/>
              </w:rPr>
              <w:t xml:space="preserve"> Pirkėjas                                                           </w:t>
            </w:r>
            <w:r>
              <w:rPr>
                <w:rFonts w:ascii="Times New Roman" w:hAnsi="Times New Roman" w:cs="Times New Roman"/>
                <w:b/>
                <w:sz w:val="24"/>
                <w:szCs w:val="24"/>
                <w:lang w:val="lt-LT"/>
              </w:rPr>
              <w:t xml:space="preserve">                                </w:t>
            </w:r>
            <w:r w:rsidRPr="00A75530">
              <w:rPr>
                <w:rFonts w:ascii="Times New Roman" w:hAnsi="Times New Roman" w:cs="Times New Roman"/>
                <w:sz w:val="24"/>
                <w:szCs w:val="24"/>
                <w:lang w:val="lt-LT"/>
              </w:rPr>
              <w:t>1</w:t>
            </w:r>
            <w:r>
              <w:rPr>
                <w:rFonts w:ascii="Times New Roman" w:hAnsi="Times New Roman" w:cs="Times New Roman"/>
                <w:sz w:val="24"/>
                <w:szCs w:val="24"/>
                <w:lang w:val="lt-LT"/>
              </w:rPr>
              <w:t>8</w:t>
            </w:r>
            <w:r w:rsidRPr="00A75530">
              <w:rPr>
                <w:rFonts w:ascii="Times New Roman" w:hAnsi="Times New Roman" w:cs="Times New Roman"/>
                <w:sz w:val="24"/>
                <w:szCs w:val="24"/>
                <w:lang w:val="lt-LT"/>
              </w:rPr>
              <w:t>.2.</w:t>
            </w:r>
            <w:r w:rsidRPr="00A75530">
              <w:rPr>
                <w:rFonts w:ascii="Times New Roman" w:hAnsi="Times New Roman" w:cs="Times New Roman"/>
                <w:b/>
                <w:sz w:val="24"/>
                <w:szCs w:val="24"/>
                <w:lang w:val="lt-LT"/>
              </w:rPr>
              <w:t xml:space="preserve"> Teikėjas  </w:t>
            </w:r>
          </w:p>
          <w:p w14:paraId="7659B20B" w14:textId="065069BB" w:rsidR="005F0A93" w:rsidRPr="00790A5A" w:rsidRDefault="005F0A93" w:rsidP="005F0A93">
            <w:pPr>
              <w:spacing w:after="0" w:line="240" w:lineRule="auto"/>
              <w:jc w:val="both"/>
              <w:rPr>
                <w:rFonts w:ascii="Times New Roman" w:hAnsi="Times New Roman" w:cs="Times New Roman"/>
                <w:b/>
                <w:sz w:val="24"/>
                <w:szCs w:val="24"/>
                <w:lang w:val="lt-LT"/>
              </w:rPr>
            </w:pPr>
            <w:r w:rsidRPr="00FC11F3">
              <w:rPr>
                <w:rFonts w:ascii="Times New Roman" w:eastAsia="Times New Roman" w:hAnsi="Times New Roman" w:cs="Times New Roman"/>
                <w:b/>
                <w:sz w:val="24"/>
                <w:szCs w:val="24"/>
                <w:lang w:val="lt-LT" w:eastAsia="lt-LT"/>
              </w:rPr>
              <w:t>Generolo Jono Žemaičio Lietuvos karo akademija</w:t>
            </w:r>
            <w:r>
              <w:rPr>
                <w:rFonts w:ascii="Times New Roman" w:eastAsia="Times New Roman" w:hAnsi="Times New Roman" w:cs="Times New Roman"/>
                <w:b/>
                <w:sz w:val="24"/>
                <w:szCs w:val="24"/>
                <w:lang w:val="lt-LT" w:eastAsia="lt-LT"/>
              </w:rPr>
              <w:t xml:space="preserve">                             </w:t>
            </w:r>
          </w:p>
          <w:p w14:paraId="6A1044CF" w14:textId="55F4DA70" w:rsidR="005F0A93" w:rsidRPr="00FC11F3" w:rsidRDefault="005F0A93" w:rsidP="005F0A93">
            <w:pPr>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Šilo g. 5A, LT-10322 Vilnius</w:t>
            </w:r>
            <w:r>
              <w:rPr>
                <w:rFonts w:ascii="Times New Roman" w:eastAsia="Calibri" w:hAnsi="Times New Roman" w:cs="Times New Roman"/>
                <w:sz w:val="24"/>
                <w:szCs w:val="24"/>
                <w:lang w:val="lt-LT" w:eastAsia="lt-LT"/>
              </w:rPr>
              <w:t xml:space="preserve">                                                                   </w:t>
            </w:r>
          </w:p>
          <w:p w14:paraId="0D2C99EF" w14:textId="2D6CDAAC" w:rsidR="005F0A93" w:rsidRPr="00FC11F3" w:rsidRDefault="005F0A93" w:rsidP="005F0A93">
            <w:pPr>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Kodas – 211959040</w:t>
            </w:r>
            <w:r>
              <w:rPr>
                <w:rFonts w:ascii="Times New Roman" w:eastAsia="Calibri" w:hAnsi="Times New Roman" w:cs="Times New Roman"/>
                <w:sz w:val="24"/>
                <w:szCs w:val="24"/>
                <w:lang w:val="lt-LT" w:eastAsia="lt-LT"/>
              </w:rPr>
              <w:t xml:space="preserve">                                                                                  </w:t>
            </w:r>
          </w:p>
          <w:p w14:paraId="031A2C69" w14:textId="440DC61C" w:rsidR="005F0A93" w:rsidRPr="00FC11F3" w:rsidRDefault="005F0A93" w:rsidP="005F0A93">
            <w:pPr>
              <w:tabs>
                <w:tab w:val="left" w:pos="6975"/>
              </w:tabs>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PVM mokėtojo kodas - LT119590416</w:t>
            </w:r>
            <w:r>
              <w:rPr>
                <w:rFonts w:ascii="Times New Roman" w:eastAsia="Calibri" w:hAnsi="Times New Roman" w:cs="Times New Roman"/>
                <w:sz w:val="24"/>
                <w:szCs w:val="24"/>
                <w:lang w:val="lt-LT" w:eastAsia="lt-LT"/>
              </w:rPr>
              <w:t xml:space="preserve">                                                     </w:t>
            </w:r>
          </w:p>
          <w:p w14:paraId="1E266FAB" w14:textId="5F7600E7" w:rsidR="005F0A93" w:rsidRPr="00FC11F3" w:rsidRDefault="005F0A93" w:rsidP="005F0A93">
            <w:pPr>
              <w:spacing w:after="0" w:line="240" w:lineRule="auto"/>
              <w:rPr>
                <w:rFonts w:ascii="Times New Roman" w:eastAsia="Calibri" w:hAnsi="Times New Roman" w:cs="Times New Roman"/>
                <w:sz w:val="24"/>
                <w:szCs w:val="24"/>
                <w:lang w:val="lt-LT"/>
              </w:rPr>
            </w:pPr>
            <w:r w:rsidRPr="00FC11F3">
              <w:rPr>
                <w:rFonts w:ascii="Times New Roman" w:eastAsia="Calibri" w:hAnsi="Times New Roman" w:cs="Times New Roman"/>
                <w:sz w:val="24"/>
                <w:szCs w:val="24"/>
                <w:lang w:val="lt-LT"/>
              </w:rPr>
              <w:t>Sąskaitos numeris: LT844040063610000973</w:t>
            </w:r>
            <w:r>
              <w:rPr>
                <w:rFonts w:ascii="Times New Roman" w:eastAsia="Calibri" w:hAnsi="Times New Roman" w:cs="Times New Roman"/>
                <w:sz w:val="24"/>
                <w:szCs w:val="24"/>
                <w:lang w:val="lt-LT"/>
              </w:rPr>
              <w:t xml:space="preserve">                                           </w:t>
            </w:r>
          </w:p>
          <w:p w14:paraId="4396BD74" w14:textId="77777777" w:rsidR="005F0A93" w:rsidRDefault="005F0A93" w:rsidP="005F0A93">
            <w:pPr>
              <w:spacing w:after="0" w:line="240" w:lineRule="auto"/>
              <w:jc w:val="both"/>
              <w:rPr>
                <w:rFonts w:ascii="Times New Roman" w:eastAsia="Times New Roman" w:hAnsi="Times New Roman" w:cs="Times New Roman"/>
                <w:sz w:val="24"/>
                <w:szCs w:val="24"/>
                <w:lang w:val="lt-LT" w:eastAsia="lt-LT"/>
              </w:rPr>
            </w:pPr>
            <w:r w:rsidRPr="00FC11F3">
              <w:rPr>
                <w:rFonts w:ascii="Times New Roman" w:eastAsia="Times New Roman" w:hAnsi="Times New Roman" w:cs="Times New Roman"/>
                <w:sz w:val="24"/>
                <w:szCs w:val="24"/>
                <w:lang w:val="lt-LT" w:eastAsia="lt-LT"/>
              </w:rPr>
              <w:t>Bankas -Lietuvos Respublikos finansų ministerija</w:t>
            </w:r>
          </w:p>
          <w:p w14:paraId="7A5EF279" w14:textId="1CBDDF94" w:rsidR="00577E0D" w:rsidRPr="005F0A93" w:rsidRDefault="00577E0D" w:rsidP="005F0A93">
            <w:pPr>
              <w:spacing w:after="0" w:line="240" w:lineRule="auto"/>
              <w:ind w:left="29"/>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0032ED">
              <w:rPr>
                <w:rFonts w:ascii="Times New Roman" w:hAnsi="Times New Roman" w:cs="Times New Roman"/>
                <w:b/>
                <w:sz w:val="24"/>
                <w:szCs w:val="24"/>
                <w:lang w:val="lt-LT"/>
              </w:rPr>
              <w:t xml:space="preserve">            </w:t>
            </w:r>
          </w:p>
        </w:tc>
      </w:tr>
    </w:tbl>
    <w:p w14:paraId="203F2722" w14:textId="77777777" w:rsidR="00861965" w:rsidRDefault="00861965" w:rsidP="00E5323C">
      <w:pPr>
        <w:spacing w:after="0"/>
        <w:rPr>
          <w:rFonts w:ascii="Times New Roman" w:eastAsia="Times New Roman" w:hAnsi="Times New Roman" w:cs="Times New Roman"/>
          <w:b/>
          <w:sz w:val="24"/>
          <w:szCs w:val="24"/>
          <w:lang w:val="lt-LT" w:eastAsia="lt-LT"/>
        </w:rPr>
      </w:pPr>
    </w:p>
    <w:p w14:paraId="4F11B929" w14:textId="685126A1" w:rsidR="00E5323C" w:rsidRPr="00DC2650" w:rsidRDefault="00E5323C" w:rsidP="000032ED">
      <w:pPr>
        <w:spacing w:after="0"/>
        <w:ind w:left="284"/>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b/>
          <w:sz w:val="24"/>
          <w:szCs w:val="24"/>
          <w:lang w:val="lt-LT" w:eastAsia="lt-LT"/>
        </w:rPr>
        <w:t>TEIKĖJAS</w:t>
      </w:r>
    </w:p>
    <w:p w14:paraId="75F945A3" w14:textId="4D0D8ADD" w:rsidR="00E5323C" w:rsidRPr="000032ED" w:rsidRDefault="00E5323C" w:rsidP="000032ED">
      <w:pPr>
        <w:spacing w:after="0"/>
        <w:ind w:firstLine="284"/>
        <w:rPr>
          <w:rFonts w:ascii="Times New Roman" w:hAnsi="Times New Roman" w:cs="Times New Roman"/>
          <w:sz w:val="24"/>
          <w:szCs w:val="24"/>
          <w:lang w:val="lt-LT"/>
        </w:rPr>
      </w:pPr>
      <w:r w:rsidRPr="00DC2650">
        <w:rPr>
          <w:rFonts w:ascii="Times New Roman" w:eastAsia="Times New Roman" w:hAnsi="Times New Roman" w:cs="Times New Roman"/>
          <w:sz w:val="24"/>
          <w:szCs w:val="24"/>
          <w:lang w:val="lt-LT" w:eastAsia="lt-LT"/>
        </w:rPr>
        <w:lastRenderedPageBreak/>
        <w:t>Generolo Jono Žemaičio</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76F1860F" w14:textId="637829B3" w:rsidR="00E5323C" w:rsidRPr="00DC2650" w:rsidRDefault="00E5323C" w:rsidP="000032ED">
      <w:pPr>
        <w:spacing w:after="0"/>
        <w:ind w:left="284"/>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14:paraId="2AB0D36E" w14:textId="13E4AA85" w:rsidR="00E5323C" w:rsidRPr="00DC2650" w:rsidRDefault="00E5323C" w:rsidP="000032ED">
      <w:pPr>
        <w:tabs>
          <w:tab w:val="left" w:pos="1296"/>
          <w:tab w:val="left" w:pos="2592"/>
          <w:tab w:val="left" w:pos="6460"/>
          <w:tab w:val="left" w:pos="6521"/>
        </w:tabs>
        <w:spacing w:after="0"/>
        <w:ind w:left="284"/>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Štabo viršininkas</w:t>
      </w:r>
      <w:r w:rsidRPr="00DC2650">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p>
    <w:p w14:paraId="5CABDEAD" w14:textId="31AA99BE" w:rsidR="00E5323C" w:rsidRPr="002C121B" w:rsidRDefault="006B32CA" w:rsidP="000032ED">
      <w:pPr>
        <w:tabs>
          <w:tab w:val="left" w:pos="9498"/>
        </w:tabs>
        <w:spacing w:after="0"/>
        <w:ind w:left="284"/>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w:t>
      </w:r>
      <w:r w:rsidR="00E5323C" w:rsidRPr="00DC2650">
        <w:rPr>
          <w:rFonts w:ascii="Times New Roman" w:eastAsia="Times New Roman" w:hAnsi="Times New Roman" w:cs="Times New Roman"/>
          <w:sz w:val="24"/>
          <w:szCs w:val="24"/>
          <w:lang w:val="lt-LT" w:eastAsia="lt-LT"/>
        </w:rPr>
        <w:t xml:space="preserve"> Denisas Starikovičius</w:t>
      </w:r>
    </w:p>
    <w:p w14:paraId="488A8A22" w14:textId="77777777" w:rsidR="00263849" w:rsidRPr="00A75530" w:rsidRDefault="00263849" w:rsidP="00A81654">
      <w:pPr>
        <w:spacing w:after="0" w:line="240" w:lineRule="auto"/>
        <w:ind w:left="284"/>
        <w:rPr>
          <w:rFonts w:ascii="Times New Roman" w:hAnsi="Times New Roman" w:cs="Times New Roman"/>
          <w:sz w:val="24"/>
          <w:szCs w:val="24"/>
          <w:lang w:val="lt-LT"/>
        </w:rPr>
      </w:pPr>
    </w:p>
    <w:p w14:paraId="05E21ACA" w14:textId="77777777" w:rsidR="00DA1DF7" w:rsidRPr="00A75530" w:rsidRDefault="00DA1DF7" w:rsidP="00A112CF">
      <w:pPr>
        <w:spacing w:after="0" w:line="240" w:lineRule="auto"/>
        <w:rPr>
          <w:rFonts w:ascii="Times New Roman" w:hAnsi="Times New Roman" w:cs="Times New Roman"/>
          <w:sz w:val="24"/>
          <w:szCs w:val="24"/>
          <w:lang w:val="lt-LT"/>
        </w:rPr>
      </w:pPr>
    </w:p>
    <w:p w14:paraId="4E2A6217" w14:textId="77777777" w:rsidR="00D544A0" w:rsidRPr="00A75530" w:rsidRDefault="00D544A0" w:rsidP="00A112CF">
      <w:pPr>
        <w:spacing w:after="0" w:line="240" w:lineRule="auto"/>
        <w:rPr>
          <w:rFonts w:ascii="Times New Roman" w:hAnsi="Times New Roman" w:cs="Times New Roman"/>
          <w:sz w:val="24"/>
          <w:szCs w:val="24"/>
          <w:lang w:val="lt-LT"/>
        </w:rPr>
      </w:pPr>
    </w:p>
    <w:p w14:paraId="4B01FAB9" w14:textId="77777777" w:rsidR="00D544A0" w:rsidRDefault="00D544A0" w:rsidP="00A112CF">
      <w:pPr>
        <w:spacing w:after="0" w:line="240" w:lineRule="auto"/>
        <w:rPr>
          <w:rFonts w:ascii="Times New Roman" w:hAnsi="Times New Roman" w:cs="Times New Roman"/>
          <w:sz w:val="24"/>
          <w:szCs w:val="24"/>
          <w:lang w:val="lt-LT"/>
        </w:rPr>
      </w:pPr>
    </w:p>
    <w:p w14:paraId="25FC7A67" w14:textId="77777777" w:rsidR="00E5323C" w:rsidRDefault="00E5323C" w:rsidP="00A112CF">
      <w:pPr>
        <w:spacing w:after="0" w:line="240" w:lineRule="auto"/>
        <w:rPr>
          <w:rFonts w:ascii="Times New Roman" w:hAnsi="Times New Roman" w:cs="Times New Roman"/>
          <w:sz w:val="24"/>
          <w:szCs w:val="24"/>
          <w:lang w:val="lt-LT"/>
        </w:rPr>
      </w:pPr>
    </w:p>
    <w:p w14:paraId="09136535" w14:textId="5A925B45" w:rsidR="00A431DE" w:rsidRDefault="00A431DE" w:rsidP="00F10859">
      <w:pPr>
        <w:spacing w:after="0" w:line="240" w:lineRule="auto"/>
        <w:rPr>
          <w:rFonts w:ascii="Times New Roman" w:hAnsi="Times New Roman" w:cs="Times New Roman"/>
          <w:sz w:val="24"/>
          <w:szCs w:val="24"/>
          <w:lang w:val="lt-LT"/>
        </w:rPr>
      </w:pPr>
    </w:p>
    <w:p w14:paraId="3BC45A0E" w14:textId="76BFABD1" w:rsidR="00B0738F" w:rsidRDefault="00B0738F" w:rsidP="00F10859">
      <w:pPr>
        <w:spacing w:after="0" w:line="240" w:lineRule="auto"/>
        <w:rPr>
          <w:rFonts w:ascii="Times New Roman" w:hAnsi="Times New Roman" w:cs="Times New Roman"/>
          <w:sz w:val="24"/>
          <w:szCs w:val="24"/>
          <w:lang w:val="lt-LT"/>
        </w:rPr>
      </w:pPr>
    </w:p>
    <w:p w14:paraId="322F5DDF" w14:textId="66D1F54C" w:rsidR="00B0738F" w:rsidRDefault="00B0738F" w:rsidP="00F10859">
      <w:pPr>
        <w:spacing w:after="0" w:line="240" w:lineRule="auto"/>
        <w:rPr>
          <w:rFonts w:ascii="Times New Roman" w:hAnsi="Times New Roman" w:cs="Times New Roman"/>
          <w:sz w:val="24"/>
          <w:szCs w:val="24"/>
          <w:lang w:val="lt-LT"/>
        </w:rPr>
      </w:pPr>
    </w:p>
    <w:p w14:paraId="1FBC45DE" w14:textId="14D126A6" w:rsidR="00D63EB4" w:rsidRDefault="00D63EB4" w:rsidP="00F10859">
      <w:pPr>
        <w:spacing w:after="0" w:line="240" w:lineRule="auto"/>
        <w:rPr>
          <w:rFonts w:ascii="Times New Roman" w:hAnsi="Times New Roman" w:cs="Times New Roman"/>
          <w:sz w:val="24"/>
          <w:szCs w:val="24"/>
          <w:lang w:val="lt-LT"/>
        </w:rPr>
      </w:pPr>
    </w:p>
    <w:p w14:paraId="36C46F58" w14:textId="28F04FEC" w:rsidR="00D63EB4" w:rsidRDefault="00D63EB4" w:rsidP="00F10859">
      <w:pPr>
        <w:spacing w:after="0" w:line="240" w:lineRule="auto"/>
        <w:rPr>
          <w:rFonts w:ascii="Times New Roman" w:hAnsi="Times New Roman" w:cs="Times New Roman"/>
          <w:sz w:val="24"/>
          <w:szCs w:val="24"/>
          <w:lang w:val="lt-LT"/>
        </w:rPr>
      </w:pPr>
    </w:p>
    <w:p w14:paraId="309C405E" w14:textId="24DD789D" w:rsidR="000A07FF" w:rsidRDefault="000A07FF" w:rsidP="00C819AB">
      <w:pPr>
        <w:spacing w:after="0" w:line="240" w:lineRule="auto"/>
        <w:rPr>
          <w:rFonts w:ascii="Times New Roman" w:hAnsi="Times New Roman" w:cs="Times New Roman"/>
          <w:sz w:val="24"/>
          <w:szCs w:val="24"/>
          <w:lang w:val="lt-LT"/>
        </w:rPr>
      </w:pPr>
    </w:p>
    <w:p w14:paraId="60009985" w14:textId="64767CBD" w:rsidR="00F10859" w:rsidRPr="00A75530" w:rsidRDefault="00F10859" w:rsidP="00AE5405">
      <w:pPr>
        <w:spacing w:after="0" w:line="240" w:lineRule="auto"/>
        <w:ind w:left="6804"/>
        <w:rPr>
          <w:rFonts w:ascii="Times New Roman" w:hAnsi="Times New Roman" w:cs="Times New Roman"/>
          <w:sz w:val="24"/>
          <w:szCs w:val="24"/>
          <w:lang w:val="lt-LT"/>
        </w:rPr>
      </w:pPr>
      <w:r w:rsidRPr="00A75530">
        <w:rPr>
          <w:rFonts w:ascii="Times New Roman" w:hAnsi="Times New Roman" w:cs="Times New Roman"/>
          <w:sz w:val="24"/>
          <w:szCs w:val="24"/>
          <w:lang w:val="lt-LT"/>
        </w:rPr>
        <w:t>202</w:t>
      </w:r>
      <w:r w:rsidR="006B32CA">
        <w:rPr>
          <w:rFonts w:ascii="Times New Roman" w:hAnsi="Times New Roman" w:cs="Times New Roman"/>
          <w:sz w:val="24"/>
          <w:szCs w:val="24"/>
          <w:lang w:val="lt-LT"/>
        </w:rPr>
        <w:t>5</w:t>
      </w:r>
      <w:r w:rsidRPr="00A75530">
        <w:rPr>
          <w:rFonts w:ascii="Times New Roman" w:hAnsi="Times New Roman" w:cs="Times New Roman"/>
          <w:sz w:val="24"/>
          <w:szCs w:val="24"/>
          <w:lang w:val="lt-LT"/>
        </w:rPr>
        <w:t xml:space="preserve"> m.</w:t>
      </w:r>
      <w:r w:rsidR="007C2149">
        <w:rPr>
          <w:rFonts w:ascii="Times New Roman" w:hAnsi="Times New Roman" w:cs="Times New Roman"/>
          <w:sz w:val="24"/>
          <w:szCs w:val="24"/>
          <w:lang w:val="lt-LT"/>
        </w:rPr>
        <w:t xml:space="preserve"> </w:t>
      </w:r>
      <w:r w:rsidR="007871F7">
        <w:rPr>
          <w:rFonts w:ascii="Times New Roman" w:hAnsi="Times New Roman" w:cs="Times New Roman"/>
          <w:sz w:val="24"/>
          <w:szCs w:val="24"/>
          <w:lang w:val="lt-LT"/>
        </w:rPr>
        <w:t xml:space="preserve">                   </w:t>
      </w:r>
      <w:r w:rsidR="007C2149">
        <w:rPr>
          <w:rFonts w:ascii="Times New Roman" w:hAnsi="Times New Roman" w:cs="Times New Roman"/>
          <w:sz w:val="24"/>
          <w:szCs w:val="24"/>
          <w:lang w:val="lt-LT"/>
        </w:rPr>
        <w:t xml:space="preserve"> </w:t>
      </w:r>
      <w:r w:rsidR="00E9351F">
        <w:rPr>
          <w:rFonts w:ascii="Times New Roman" w:hAnsi="Times New Roman" w:cs="Times New Roman"/>
          <w:sz w:val="24"/>
          <w:szCs w:val="24"/>
          <w:lang w:val="lt-LT"/>
        </w:rPr>
        <w:t>mėn.</w:t>
      </w:r>
      <w:r w:rsidR="007C2149">
        <w:rPr>
          <w:rFonts w:ascii="Times New Roman" w:hAnsi="Times New Roman" w:cs="Times New Roman"/>
          <w:sz w:val="24"/>
          <w:szCs w:val="24"/>
          <w:lang w:val="lt-LT"/>
        </w:rPr>
        <w:t xml:space="preserve"> </w:t>
      </w:r>
      <w:r w:rsidR="007871F7">
        <w:rPr>
          <w:rFonts w:ascii="Times New Roman" w:hAnsi="Times New Roman" w:cs="Times New Roman"/>
          <w:sz w:val="24"/>
          <w:szCs w:val="24"/>
          <w:lang w:val="lt-LT"/>
        </w:rPr>
        <w:t xml:space="preserve">   </w:t>
      </w:r>
      <w:r w:rsidR="007C2149">
        <w:rPr>
          <w:rFonts w:ascii="Times New Roman" w:hAnsi="Times New Roman" w:cs="Times New Roman"/>
          <w:sz w:val="24"/>
          <w:szCs w:val="24"/>
          <w:lang w:val="lt-LT"/>
        </w:rPr>
        <w:t xml:space="preserve"> </w:t>
      </w:r>
      <w:r w:rsidRPr="00A75530">
        <w:rPr>
          <w:rFonts w:ascii="Times New Roman" w:hAnsi="Times New Roman" w:cs="Times New Roman"/>
          <w:sz w:val="24"/>
          <w:szCs w:val="24"/>
          <w:lang w:val="lt-LT"/>
        </w:rPr>
        <w:t xml:space="preserve">d.     </w:t>
      </w:r>
    </w:p>
    <w:p w14:paraId="120E6F24" w14:textId="77777777" w:rsidR="00F10859" w:rsidRPr="00A75530" w:rsidRDefault="00E9351F" w:rsidP="00E9351F">
      <w:pPr>
        <w:spacing w:after="0" w:line="240" w:lineRule="auto"/>
        <w:ind w:left="680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10859" w:rsidRPr="00A75530">
        <w:rPr>
          <w:rFonts w:ascii="Times New Roman" w:hAnsi="Times New Roman" w:cs="Times New Roman"/>
          <w:sz w:val="24"/>
          <w:szCs w:val="24"/>
          <w:lang w:val="lt-LT"/>
        </w:rPr>
        <w:t>Sutarties Nr.</w:t>
      </w:r>
    </w:p>
    <w:p w14:paraId="4ECA7A2A" w14:textId="77777777" w:rsidR="00F10859" w:rsidRPr="00A75530" w:rsidRDefault="00E9351F" w:rsidP="00E9351F">
      <w:pPr>
        <w:spacing w:after="0" w:line="240" w:lineRule="auto"/>
        <w:ind w:left="680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10859" w:rsidRPr="00A75530">
        <w:rPr>
          <w:rFonts w:ascii="Times New Roman" w:hAnsi="Times New Roman" w:cs="Times New Roman"/>
          <w:sz w:val="24"/>
          <w:szCs w:val="24"/>
          <w:lang w:val="lt-LT"/>
        </w:rPr>
        <w:t>1 Priedas</w:t>
      </w:r>
    </w:p>
    <w:p w14:paraId="48BD7F0A" w14:textId="77777777" w:rsidR="00F10859" w:rsidRDefault="00F10859" w:rsidP="00E9351F">
      <w:pPr>
        <w:spacing w:after="0" w:line="240" w:lineRule="auto"/>
        <w:ind w:left="-142"/>
        <w:jc w:val="both"/>
        <w:rPr>
          <w:rFonts w:ascii="Times New Roman" w:hAnsi="Times New Roman" w:cs="Times New Roman"/>
          <w:sz w:val="24"/>
          <w:szCs w:val="24"/>
          <w:lang w:val="lt-LT"/>
        </w:rPr>
      </w:pPr>
    </w:p>
    <w:p w14:paraId="7A204C94" w14:textId="4A6FF5FA" w:rsidR="00DA1DF7" w:rsidRDefault="00DA1DF7" w:rsidP="00DA1DF7">
      <w:pPr>
        <w:spacing w:after="0" w:line="240" w:lineRule="auto"/>
        <w:jc w:val="center"/>
        <w:rPr>
          <w:rFonts w:ascii="Times New Roman" w:eastAsia="Times New Roman" w:hAnsi="Times New Roman" w:cs="Times New Roman"/>
          <w:b/>
          <w:bCs/>
          <w:sz w:val="24"/>
          <w:szCs w:val="24"/>
          <w:lang w:val="lt-LT" w:eastAsia="lt-LT"/>
        </w:rPr>
      </w:pPr>
      <w:r w:rsidRPr="00A75530">
        <w:rPr>
          <w:rFonts w:ascii="Times New Roman" w:eastAsia="Times New Roman" w:hAnsi="Times New Roman" w:cs="Times New Roman"/>
          <w:b/>
          <w:bCs/>
          <w:sz w:val="24"/>
          <w:szCs w:val="24"/>
          <w:lang w:val="lt-LT" w:eastAsia="lt-LT"/>
        </w:rPr>
        <w:t>PASLAUGŲ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6231"/>
      </w:tblGrid>
      <w:tr w:rsidR="002901E4" w:rsidRPr="002901E4" w14:paraId="5CDEE8B6" w14:textId="77777777" w:rsidTr="005E2EB0">
        <w:tc>
          <w:tcPr>
            <w:tcW w:w="570" w:type="dxa"/>
            <w:tcBorders>
              <w:top w:val="single" w:sz="4" w:space="0" w:color="auto"/>
              <w:left w:val="single" w:sz="4" w:space="0" w:color="auto"/>
              <w:bottom w:val="single" w:sz="4" w:space="0" w:color="auto"/>
              <w:right w:val="single" w:sz="4" w:space="0" w:color="auto"/>
            </w:tcBorders>
          </w:tcPr>
          <w:p w14:paraId="46578C19" w14:textId="03711F3F" w:rsidR="002901E4" w:rsidRPr="002901E4" w:rsidRDefault="002901E4" w:rsidP="005E2EB0">
            <w:pPr>
              <w:spacing w:line="276" w:lineRule="auto"/>
              <w:jc w:val="center"/>
              <w:rPr>
                <w:rFonts w:ascii="Times New Roman" w:hAnsi="Times New Roman" w:cs="Times New Roman"/>
                <w:bCs/>
                <w:sz w:val="24"/>
                <w:szCs w:val="24"/>
              </w:rPr>
            </w:pPr>
            <w:r w:rsidRPr="002901E4">
              <w:rPr>
                <w:rFonts w:ascii="Times New Roman" w:hAnsi="Times New Roman" w:cs="Times New Roman"/>
                <w:bCs/>
                <w:sz w:val="24"/>
                <w:szCs w:val="24"/>
              </w:rPr>
              <w:t>1.</w:t>
            </w:r>
          </w:p>
        </w:tc>
        <w:tc>
          <w:tcPr>
            <w:tcW w:w="2827" w:type="dxa"/>
            <w:tcBorders>
              <w:top w:val="single" w:sz="4" w:space="0" w:color="auto"/>
              <w:left w:val="single" w:sz="4" w:space="0" w:color="auto"/>
              <w:bottom w:val="single" w:sz="4" w:space="0" w:color="auto"/>
              <w:right w:val="single" w:sz="4" w:space="0" w:color="auto"/>
            </w:tcBorders>
          </w:tcPr>
          <w:p w14:paraId="27A66F9A" w14:textId="77777777" w:rsidR="002901E4" w:rsidRPr="002901E4" w:rsidRDefault="002901E4" w:rsidP="005E2EB0">
            <w:pPr>
              <w:spacing w:line="276" w:lineRule="auto"/>
              <w:jc w:val="center"/>
              <w:rPr>
                <w:rFonts w:ascii="Times New Roman" w:hAnsi="Times New Roman" w:cs="Times New Roman"/>
                <w:bCs/>
                <w:sz w:val="24"/>
                <w:szCs w:val="24"/>
              </w:rPr>
            </w:pPr>
            <w:r w:rsidRPr="002901E4">
              <w:rPr>
                <w:rFonts w:ascii="Times New Roman" w:hAnsi="Times New Roman" w:cs="Times New Roman"/>
                <w:bCs/>
                <w:sz w:val="24"/>
                <w:szCs w:val="24"/>
              </w:rPr>
              <w:t>Prancūzų kalbos kursai pradedantiesiems (kariūnams)</w:t>
            </w:r>
          </w:p>
        </w:tc>
        <w:tc>
          <w:tcPr>
            <w:tcW w:w="6231" w:type="dxa"/>
            <w:tcBorders>
              <w:top w:val="single" w:sz="4" w:space="0" w:color="auto"/>
              <w:left w:val="single" w:sz="4" w:space="0" w:color="auto"/>
              <w:bottom w:val="single" w:sz="4" w:space="0" w:color="auto"/>
              <w:right w:val="single" w:sz="4" w:space="0" w:color="auto"/>
            </w:tcBorders>
          </w:tcPr>
          <w:p w14:paraId="37143C97" w14:textId="77777777" w:rsidR="002901E4" w:rsidRPr="002901E4" w:rsidRDefault="002901E4" w:rsidP="005E2EB0">
            <w:pPr>
              <w:rPr>
                <w:rFonts w:ascii="Times New Roman" w:hAnsi="Times New Roman" w:cs="Times New Roman"/>
                <w:bCs/>
                <w:sz w:val="24"/>
                <w:szCs w:val="24"/>
              </w:rPr>
            </w:pPr>
            <w:r w:rsidRPr="002901E4">
              <w:rPr>
                <w:rFonts w:ascii="Times New Roman" w:hAnsi="Times New Roman" w:cs="Times New Roman"/>
                <w:bCs/>
                <w:sz w:val="24"/>
                <w:szCs w:val="24"/>
              </w:rPr>
              <w:t xml:space="preserve">Mokymai yra suplanuoti 2 etapais: </w:t>
            </w:r>
          </w:p>
          <w:p w14:paraId="1E6537F0" w14:textId="77777777" w:rsidR="002901E4" w:rsidRPr="002901E4" w:rsidRDefault="002901E4" w:rsidP="005E2EB0">
            <w:pPr>
              <w:rPr>
                <w:rFonts w:ascii="Times New Roman" w:hAnsi="Times New Roman" w:cs="Times New Roman"/>
                <w:bCs/>
                <w:sz w:val="24"/>
                <w:szCs w:val="24"/>
              </w:rPr>
            </w:pPr>
            <w:r w:rsidRPr="002901E4">
              <w:rPr>
                <w:rFonts w:ascii="Times New Roman" w:hAnsi="Times New Roman" w:cs="Times New Roman"/>
                <w:bCs/>
                <w:sz w:val="24"/>
                <w:szCs w:val="24"/>
              </w:rPr>
              <w:t>pavasario (2025 03 03 - 2025 07 03) ir rudens (2025 10 27 - 2025 12 20) semestruose.</w:t>
            </w:r>
            <w:r w:rsidRPr="002901E4">
              <w:rPr>
                <w:rFonts w:ascii="Times New Roman" w:hAnsi="Times New Roman" w:cs="Times New Roman"/>
                <w:sz w:val="24"/>
                <w:szCs w:val="24"/>
              </w:rPr>
              <w:t xml:space="preserve"> </w:t>
            </w:r>
          </w:p>
          <w:p w14:paraId="2C1FA5D1" w14:textId="77777777" w:rsidR="002901E4" w:rsidRPr="002901E4" w:rsidRDefault="002901E4" w:rsidP="005E2EB0">
            <w:pPr>
              <w:pStyle w:val="ListParagraph"/>
              <w:tabs>
                <w:tab w:val="left" w:pos="445"/>
              </w:tabs>
              <w:spacing w:after="0" w:line="240" w:lineRule="auto"/>
              <w:ind w:left="0"/>
              <w:outlineLvl w:val="0"/>
              <w:rPr>
                <w:rFonts w:ascii="Times New Roman" w:eastAsia="Times New Roman" w:hAnsi="Times New Roman" w:cs="Times New Roman"/>
                <w:bCs/>
                <w:sz w:val="24"/>
                <w:szCs w:val="24"/>
                <w:lang w:eastAsia="lt-LT"/>
              </w:rPr>
            </w:pPr>
            <w:r w:rsidRPr="002901E4">
              <w:rPr>
                <w:rFonts w:ascii="Times New Roman" w:eastAsia="Times New Roman" w:hAnsi="Times New Roman" w:cs="Times New Roman"/>
                <w:bCs/>
                <w:sz w:val="24"/>
                <w:szCs w:val="24"/>
                <w:lang w:eastAsia="lt-LT"/>
              </w:rPr>
              <w:t>Pavasario semestre mokymai (2025 03 03 - 2025 07 03) vyks 18 savaičių  (72 akad. val. x 1 grupės = 72 akad. val.);</w:t>
            </w:r>
          </w:p>
          <w:p w14:paraId="5528FC2C" w14:textId="77777777" w:rsidR="002901E4" w:rsidRPr="002901E4" w:rsidRDefault="002901E4" w:rsidP="005E2EB0">
            <w:pPr>
              <w:pStyle w:val="ListParagraph"/>
              <w:tabs>
                <w:tab w:val="left" w:pos="445"/>
              </w:tabs>
              <w:spacing w:after="0" w:line="240" w:lineRule="auto"/>
              <w:ind w:left="0"/>
              <w:outlineLvl w:val="0"/>
              <w:rPr>
                <w:rFonts w:ascii="Times New Roman" w:eastAsia="Times New Roman" w:hAnsi="Times New Roman" w:cs="Times New Roman"/>
                <w:bCs/>
                <w:sz w:val="24"/>
                <w:szCs w:val="24"/>
                <w:lang w:eastAsia="lt-LT"/>
              </w:rPr>
            </w:pPr>
            <w:r w:rsidRPr="002901E4">
              <w:rPr>
                <w:rFonts w:ascii="Times New Roman" w:eastAsia="Times New Roman" w:hAnsi="Times New Roman" w:cs="Times New Roman"/>
                <w:bCs/>
                <w:sz w:val="24"/>
                <w:szCs w:val="24"/>
                <w:lang w:eastAsia="lt-LT"/>
              </w:rPr>
              <w:t>Rudens semestre mokymai preliminariai vyks : *</w:t>
            </w:r>
          </w:p>
          <w:p w14:paraId="205EF522" w14:textId="77777777" w:rsidR="002901E4" w:rsidRPr="002901E4" w:rsidRDefault="002901E4" w:rsidP="005E2EB0">
            <w:pPr>
              <w:pStyle w:val="ListParagraph"/>
              <w:tabs>
                <w:tab w:val="left" w:pos="445"/>
              </w:tabs>
              <w:spacing w:after="0" w:line="240" w:lineRule="auto"/>
              <w:ind w:left="0"/>
              <w:outlineLvl w:val="0"/>
              <w:rPr>
                <w:rFonts w:ascii="Times New Roman" w:eastAsia="Times New Roman" w:hAnsi="Times New Roman" w:cs="Times New Roman"/>
                <w:bCs/>
                <w:sz w:val="24"/>
                <w:szCs w:val="24"/>
                <w:lang w:eastAsia="lt-LT"/>
              </w:rPr>
            </w:pPr>
            <w:r w:rsidRPr="002901E4">
              <w:rPr>
                <w:rFonts w:ascii="Times New Roman" w:eastAsia="Times New Roman" w:hAnsi="Times New Roman" w:cs="Times New Roman"/>
                <w:bCs/>
                <w:sz w:val="24"/>
                <w:szCs w:val="24"/>
                <w:lang w:eastAsia="lt-LT"/>
              </w:rPr>
              <w:t xml:space="preserve">8 savaites ( 32 akad. val. x 1 grupės = 32 akad. val. arba </w:t>
            </w:r>
          </w:p>
          <w:p w14:paraId="75EEE853" w14:textId="77777777" w:rsidR="002901E4" w:rsidRPr="002901E4" w:rsidRDefault="002901E4" w:rsidP="005E2EB0">
            <w:pPr>
              <w:pStyle w:val="ListParagraph"/>
              <w:tabs>
                <w:tab w:val="left" w:pos="445"/>
              </w:tabs>
              <w:spacing w:after="0" w:line="240" w:lineRule="auto"/>
              <w:ind w:left="0"/>
              <w:outlineLvl w:val="0"/>
              <w:rPr>
                <w:rFonts w:ascii="Times New Roman" w:eastAsia="Times New Roman" w:hAnsi="Times New Roman" w:cs="Times New Roman"/>
                <w:bCs/>
                <w:sz w:val="24"/>
                <w:szCs w:val="24"/>
                <w:lang w:eastAsia="lt-LT"/>
              </w:rPr>
            </w:pPr>
            <w:r w:rsidRPr="002901E4">
              <w:rPr>
                <w:rFonts w:ascii="Times New Roman" w:eastAsia="Times New Roman" w:hAnsi="Times New Roman" w:cs="Times New Roman"/>
                <w:bCs/>
                <w:sz w:val="24"/>
                <w:szCs w:val="24"/>
                <w:lang w:eastAsia="lt-LT"/>
              </w:rPr>
              <w:t>16 savaičių  (64 akad. val.</w:t>
            </w:r>
            <w:r w:rsidRPr="002901E4">
              <w:rPr>
                <w:rFonts w:ascii="Times New Roman" w:hAnsi="Times New Roman" w:cs="Times New Roman"/>
                <w:sz w:val="24"/>
                <w:szCs w:val="24"/>
              </w:rPr>
              <w:t xml:space="preserve"> </w:t>
            </w:r>
            <w:r w:rsidRPr="002901E4">
              <w:rPr>
                <w:rFonts w:ascii="Times New Roman" w:eastAsia="Times New Roman" w:hAnsi="Times New Roman" w:cs="Times New Roman"/>
                <w:bCs/>
                <w:sz w:val="24"/>
                <w:szCs w:val="24"/>
                <w:lang w:eastAsia="lt-LT"/>
              </w:rPr>
              <w:t>** x 1 grupės = 64 akad. val.)</w:t>
            </w:r>
          </w:p>
          <w:p w14:paraId="6953A339" w14:textId="77777777" w:rsidR="002901E4" w:rsidRPr="002901E4" w:rsidRDefault="002901E4" w:rsidP="005E2EB0">
            <w:pPr>
              <w:pStyle w:val="ListParagraph"/>
              <w:tabs>
                <w:tab w:val="left" w:pos="445"/>
              </w:tabs>
              <w:spacing w:after="0" w:line="240" w:lineRule="auto"/>
              <w:ind w:left="0"/>
              <w:outlineLvl w:val="0"/>
              <w:rPr>
                <w:rFonts w:ascii="Times New Roman" w:eastAsia="Times New Roman" w:hAnsi="Times New Roman" w:cs="Times New Roman"/>
                <w:bCs/>
                <w:sz w:val="24"/>
                <w:szCs w:val="24"/>
                <w:lang w:eastAsia="lt-LT"/>
              </w:rPr>
            </w:pPr>
            <w:r w:rsidRPr="002901E4">
              <w:rPr>
                <w:rFonts w:ascii="Times New Roman" w:eastAsia="Times New Roman" w:hAnsi="Times New Roman" w:cs="Times New Roman"/>
                <w:bCs/>
                <w:sz w:val="24"/>
                <w:szCs w:val="24"/>
                <w:lang w:eastAsia="lt-LT"/>
              </w:rPr>
              <w:lastRenderedPageBreak/>
              <w:t xml:space="preserve">Paslaugų vieta: </w:t>
            </w:r>
            <w:r w:rsidRPr="002901E4">
              <w:rPr>
                <w:rFonts w:ascii="Times New Roman" w:eastAsia="Times New Roman" w:hAnsi="Times New Roman" w:cs="Times New Roman"/>
                <w:bCs/>
                <w:caps/>
                <w:sz w:val="24"/>
                <w:szCs w:val="24"/>
                <w:lang w:eastAsia="lt-LT"/>
              </w:rPr>
              <w:t>g</w:t>
            </w:r>
            <w:r w:rsidRPr="002901E4">
              <w:rPr>
                <w:rFonts w:ascii="Times New Roman" w:eastAsia="Times New Roman" w:hAnsi="Times New Roman" w:cs="Times New Roman"/>
                <w:bCs/>
                <w:sz w:val="24"/>
                <w:szCs w:val="24"/>
                <w:lang w:eastAsia="lt-LT"/>
              </w:rPr>
              <w:t xml:space="preserve">enerolo Jono Žemaičio Lietuvos karo akademija </w:t>
            </w:r>
            <w:r w:rsidRPr="002901E4">
              <w:rPr>
                <w:rFonts w:ascii="Times New Roman" w:hAnsi="Times New Roman" w:cs="Times New Roman"/>
                <w:sz w:val="24"/>
                <w:szCs w:val="24"/>
              </w:rPr>
              <w:t>Šilo g. 5A.</w:t>
            </w:r>
          </w:p>
          <w:p w14:paraId="48A9B146" w14:textId="77777777" w:rsidR="002901E4" w:rsidRPr="002901E4" w:rsidRDefault="002901E4" w:rsidP="005E2EB0">
            <w:pPr>
              <w:tabs>
                <w:tab w:val="left" w:pos="177"/>
              </w:tabs>
              <w:rPr>
                <w:rFonts w:ascii="Times New Roman" w:hAnsi="Times New Roman" w:cs="Times New Roman"/>
                <w:bCs/>
                <w:sz w:val="24"/>
                <w:szCs w:val="24"/>
              </w:rPr>
            </w:pPr>
            <w:r w:rsidRPr="002901E4">
              <w:rPr>
                <w:rFonts w:ascii="Times New Roman" w:hAnsi="Times New Roman" w:cs="Times New Roman"/>
                <w:bCs/>
                <w:sz w:val="24"/>
                <w:szCs w:val="24"/>
              </w:rPr>
              <w:t>Paslaugos teikėjas privalo:</w:t>
            </w:r>
          </w:p>
          <w:p w14:paraId="3102B607" w14:textId="77777777" w:rsidR="002901E4" w:rsidRPr="002901E4" w:rsidRDefault="002901E4" w:rsidP="005E2EB0">
            <w:pPr>
              <w:tabs>
                <w:tab w:val="left" w:pos="177"/>
              </w:tabs>
              <w:rPr>
                <w:rFonts w:ascii="Times New Roman" w:hAnsi="Times New Roman" w:cs="Times New Roman"/>
                <w:sz w:val="24"/>
                <w:szCs w:val="24"/>
              </w:rPr>
            </w:pPr>
            <w:r w:rsidRPr="002901E4">
              <w:rPr>
                <w:rFonts w:ascii="Times New Roman" w:hAnsi="Times New Roman" w:cs="Times New Roman"/>
                <w:sz w:val="24"/>
                <w:szCs w:val="24"/>
              </w:rPr>
              <w:t>•</w:t>
            </w:r>
            <w:r w:rsidRPr="002901E4">
              <w:rPr>
                <w:rFonts w:ascii="Times New Roman" w:hAnsi="Times New Roman" w:cs="Times New Roman"/>
                <w:sz w:val="24"/>
                <w:szCs w:val="24"/>
              </w:rPr>
              <w:tab/>
              <w:t>organizuoti 1 kariūnų grupei (iki 11 kariūnų) prancūzų kalbos kursus pradedantiesiems;</w:t>
            </w:r>
          </w:p>
          <w:p w14:paraId="500DFE16" w14:textId="77777777" w:rsidR="002901E4" w:rsidRPr="002901E4" w:rsidRDefault="002901E4" w:rsidP="005E2EB0">
            <w:pPr>
              <w:tabs>
                <w:tab w:val="left" w:pos="319"/>
              </w:tabs>
              <w:rPr>
                <w:rFonts w:ascii="Times New Roman" w:hAnsi="Times New Roman" w:cs="Times New Roman"/>
                <w:sz w:val="24"/>
                <w:szCs w:val="24"/>
              </w:rPr>
            </w:pPr>
            <w:r w:rsidRPr="002901E4">
              <w:rPr>
                <w:rFonts w:ascii="Times New Roman" w:hAnsi="Times New Roman" w:cs="Times New Roman"/>
                <w:sz w:val="24"/>
                <w:szCs w:val="24"/>
              </w:rPr>
              <w:t>• parengti mokymo programas pavasario ir rudens semestrams;</w:t>
            </w:r>
          </w:p>
          <w:p w14:paraId="43D98023" w14:textId="77777777" w:rsidR="002901E4" w:rsidRPr="002901E4" w:rsidRDefault="002901E4" w:rsidP="005E2EB0">
            <w:pPr>
              <w:tabs>
                <w:tab w:val="left" w:pos="360"/>
                <w:tab w:val="left" w:pos="1311"/>
              </w:tabs>
              <w:rPr>
                <w:rFonts w:ascii="Times New Roman" w:hAnsi="Times New Roman" w:cs="Times New Roman"/>
                <w:sz w:val="24"/>
                <w:szCs w:val="24"/>
              </w:rPr>
            </w:pPr>
            <w:r w:rsidRPr="002901E4">
              <w:rPr>
                <w:rFonts w:ascii="Times New Roman" w:hAnsi="Times New Roman" w:cs="Times New Roman"/>
                <w:sz w:val="24"/>
                <w:szCs w:val="24"/>
              </w:rPr>
              <w:t>•</w:t>
            </w:r>
            <w:r w:rsidRPr="002901E4">
              <w:rPr>
                <w:rFonts w:ascii="Times New Roman" w:hAnsi="Times New Roman" w:cs="Times New Roman"/>
                <w:sz w:val="24"/>
                <w:szCs w:val="24"/>
              </w:rPr>
              <w:tab/>
              <w:t>programos turi būti parengtos konsultuojantis su Kariūnų UKMS vedėja ir UKC direktore;</w:t>
            </w:r>
          </w:p>
          <w:p w14:paraId="0A159902" w14:textId="77777777" w:rsidR="002901E4" w:rsidRPr="002901E4" w:rsidRDefault="002901E4" w:rsidP="005E2EB0">
            <w:pPr>
              <w:tabs>
                <w:tab w:val="left" w:pos="177"/>
              </w:tabs>
              <w:rPr>
                <w:rFonts w:ascii="Times New Roman" w:hAnsi="Times New Roman" w:cs="Times New Roman"/>
                <w:sz w:val="24"/>
                <w:szCs w:val="24"/>
              </w:rPr>
            </w:pPr>
            <w:r w:rsidRPr="002901E4">
              <w:rPr>
                <w:rFonts w:ascii="Times New Roman" w:hAnsi="Times New Roman" w:cs="Times New Roman"/>
                <w:sz w:val="24"/>
                <w:szCs w:val="24"/>
              </w:rPr>
              <w:t>•</w:t>
            </w:r>
            <w:r w:rsidRPr="002901E4">
              <w:rPr>
                <w:rFonts w:ascii="Times New Roman" w:hAnsi="Times New Roman" w:cs="Times New Roman"/>
                <w:sz w:val="24"/>
                <w:szCs w:val="24"/>
              </w:rPr>
              <w:tab/>
              <w:t>kiekvieno semestro metu kariūnų pažangai ir pasiekimams įvertinti, parengti ir organizuoti tarpinius vertinimus;</w:t>
            </w:r>
          </w:p>
          <w:p w14:paraId="799B907B" w14:textId="77777777" w:rsidR="002901E4" w:rsidRPr="002901E4" w:rsidRDefault="002901E4" w:rsidP="005E2EB0">
            <w:pPr>
              <w:tabs>
                <w:tab w:val="left" w:pos="177"/>
              </w:tabs>
              <w:rPr>
                <w:rFonts w:ascii="Times New Roman" w:hAnsi="Times New Roman" w:cs="Times New Roman"/>
                <w:sz w:val="24"/>
                <w:szCs w:val="24"/>
              </w:rPr>
            </w:pPr>
            <w:r w:rsidRPr="002901E4">
              <w:rPr>
                <w:rFonts w:ascii="Times New Roman" w:hAnsi="Times New Roman" w:cs="Times New Roman"/>
                <w:sz w:val="24"/>
                <w:szCs w:val="24"/>
              </w:rPr>
              <w:t>•</w:t>
            </w:r>
            <w:r w:rsidRPr="002901E4">
              <w:rPr>
                <w:rFonts w:ascii="Times New Roman" w:hAnsi="Times New Roman" w:cs="Times New Roman"/>
                <w:sz w:val="24"/>
                <w:szCs w:val="24"/>
              </w:rPr>
              <w:tab/>
              <w:t>susikurti prieigą prie virtualios mokymosi aplinkos MOODLE ir į ją kelti mokomąją medžiagą bei kariūnams skirtas savarankiško darbo užduotis;</w:t>
            </w:r>
          </w:p>
          <w:p w14:paraId="6002A5B5" w14:textId="77777777" w:rsidR="002901E4" w:rsidRPr="002901E4" w:rsidRDefault="002901E4" w:rsidP="005E2EB0">
            <w:pPr>
              <w:tabs>
                <w:tab w:val="left" w:pos="607"/>
              </w:tabs>
              <w:rPr>
                <w:rFonts w:ascii="Times New Roman" w:hAnsi="Times New Roman" w:cs="Times New Roman"/>
                <w:bCs/>
                <w:sz w:val="24"/>
                <w:szCs w:val="24"/>
              </w:rPr>
            </w:pPr>
            <w:r w:rsidRPr="002901E4">
              <w:rPr>
                <w:rFonts w:ascii="Times New Roman" w:hAnsi="Times New Roman" w:cs="Times New Roman"/>
                <w:bCs/>
                <w:sz w:val="24"/>
                <w:szCs w:val="24"/>
              </w:rPr>
              <w:t>• fiksuoti lankomumą pildant kariūnų el. lankomumo žurnalą;</w:t>
            </w:r>
          </w:p>
          <w:p w14:paraId="609C07AA" w14:textId="77777777" w:rsidR="002901E4" w:rsidRPr="002901E4" w:rsidRDefault="002901E4" w:rsidP="005E2EB0">
            <w:pPr>
              <w:tabs>
                <w:tab w:val="left" w:pos="607"/>
              </w:tabs>
              <w:rPr>
                <w:rFonts w:ascii="Times New Roman" w:hAnsi="Times New Roman" w:cs="Times New Roman"/>
                <w:sz w:val="24"/>
                <w:szCs w:val="24"/>
              </w:rPr>
            </w:pPr>
            <w:r w:rsidRPr="002901E4">
              <w:rPr>
                <w:rFonts w:ascii="Times New Roman" w:hAnsi="Times New Roman" w:cs="Times New Roman"/>
                <w:bCs/>
                <w:sz w:val="24"/>
                <w:szCs w:val="24"/>
              </w:rPr>
              <w:t>• semestro pabaigoje užpildyti ir pasirašyti kariūnų žiniaraščius įvedant galutinį įvertinimą.</w:t>
            </w:r>
          </w:p>
        </w:tc>
      </w:tr>
    </w:tbl>
    <w:p w14:paraId="72B60237" w14:textId="5AF16602" w:rsidR="00F10923" w:rsidRDefault="00F10923" w:rsidP="00F10923">
      <w:pPr>
        <w:spacing w:after="0" w:line="240" w:lineRule="auto"/>
        <w:rPr>
          <w:rFonts w:ascii="Times New Roman" w:eastAsia="Times New Roman" w:hAnsi="Times New Roman" w:cs="Times New Roman"/>
          <w:b/>
          <w:bCs/>
          <w:sz w:val="24"/>
          <w:szCs w:val="24"/>
          <w:lang w:val="lt-LT" w:eastAsia="lt-LT"/>
        </w:rPr>
      </w:pPr>
    </w:p>
    <w:p w14:paraId="7D9CA6F3" w14:textId="7DBDB0AF" w:rsidR="006B32CA" w:rsidRDefault="006B32CA" w:rsidP="00DA1DF7">
      <w:pPr>
        <w:spacing w:after="0" w:line="240" w:lineRule="auto"/>
        <w:jc w:val="center"/>
        <w:rPr>
          <w:rFonts w:ascii="Times New Roman" w:eastAsia="Times New Roman" w:hAnsi="Times New Roman" w:cs="Times New Roman"/>
          <w:b/>
          <w:bCs/>
          <w:sz w:val="24"/>
          <w:szCs w:val="24"/>
          <w:lang w:val="lt-LT" w:eastAsia="lt-LT"/>
        </w:rPr>
      </w:pPr>
    </w:p>
    <w:p w14:paraId="17A9D74D" w14:textId="77777777" w:rsidR="00603970" w:rsidRPr="00A75530" w:rsidRDefault="00603970" w:rsidP="00603970">
      <w:pPr>
        <w:suppressAutoHyphens/>
        <w:spacing w:after="0" w:line="240" w:lineRule="auto"/>
        <w:jc w:val="both"/>
        <w:rPr>
          <w:rFonts w:ascii="Times New Roman" w:eastAsia="Arial" w:hAnsi="Times New Roman" w:cs="Times New Roman"/>
          <w:b/>
          <w:sz w:val="24"/>
          <w:szCs w:val="24"/>
          <w:lang w:val="lt-LT" w:eastAsia="ar-SA"/>
        </w:rPr>
      </w:pPr>
      <w:r w:rsidRPr="00A75530">
        <w:rPr>
          <w:rFonts w:ascii="Times New Roman" w:eastAsia="Arial" w:hAnsi="Times New Roman" w:cs="Times New Roman"/>
          <w:b/>
          <w:sz w:val="24"/>
          <w:szCs w:val="24"/>
          <w:lang w:val="lt-LT" w:eastAsia="ar-SA"/>
        </w:rPr>
        <w:t>PIRKĖJAS</w:t>
      </w:r>
      <w:r w:rsidRPr="00A75530">
        <w:rPr>
          <w:rFonts w:ascii="Times New Roman" w:eastAsia="Arial" w:hAnsi="Times New Roman" w:cs="Times New Roman"/>
          <w:b/>
          <w:sz w:val="24"/>
          <w:szCs w:val="24"/>
          <w:lang w:val="lt-LT" w:eastAsia="ar-SA"/>
        </w:rPr>
        <w:tab/>
        <w:t xml:space="preserve">                                                                                      </w:t>
      </w:r>
      <w:r w:rsidRPr="00A75530">
        <w:rPr>
          <w:rFonts w:ascii="Times New Roman" w:eastAsia="Arial" w:hAnsi="Times New Roman" w:cs="Times New Roman"/>
          <w:b/>
          <w:sz w:val="24"/>
          <w:szCs w:val="24"/>
          <w:lang w:val="lt-LT" w:eastAsia="ar-SA"/>
        </w:rPr>
        <w:tab/>
        <w:t>TEIKĖJAS</w:t>
      </w:r>
      <w:r w:rsidRPr="00A75530">
        <w:rPr>
          <w:rFonts w:ascii="Times New Roman" w:eastAsia="Arial" w:hAnsi="Times New Roman" w:cs="Times New Roman"/>
          <w:b/>
          <w:sz w:val="24"/>
          <w:szCs w:val="24"/>
          <w:lang w:val="lt-LT" w:eastAsia="ar-SA"/>
        </w:rPr>
        <w:tab/>
      </w:r>
      <w:r w:rsidRPr="00A75530">
        <w:rPr>
          <w:rFonts w:ascii="Times New Roman" w:eastAsia="Arial" w:hAnsi="Times New Roman" w:cs="Times New Roman"/>
          <w:b/>
          <w:sz w:val="24"/>
          <w:szCs w:val="24"/>
          <w:lang w:val="lt-LT" w:eastAsia="ar-SA"/>
        </w:rPr>
        <w:tab/>
      </w:r>
    </w:p>
    <w:p w14:paraId="69B56CFA" w14:textId="2A625DB0" w:rsidR="00E9351F" w:rsidRDefault="00E9351F" w:rsidP="00E9351F">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Generolo Jono Žemaičio</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7022A203" w14:textId="5F647FD6" w:rsidR="00E9351F" w:rsidRPr="00DC2650" w:rsidRDefault="00E9351F" w:rsidP="00E9351F">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14:paraId="7BAE3C35" w14:textId="2D892775" w:rsidR="00E9351F" w:rsidRPr="00DC2650" w:rsidRDefault="00E9351F" w:rsidP="007C2149">
      <w:pPr>
        <w:tabs>
          <w:tab w:val="left" w:pos="1296"/>
          <w:tab w:val="left" w:pos="2592"/>
          <w:tab w:val="left" w:pos="6470"/>
        </w:tabs>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Štabo viršininkas</w:t>
      </w:r>
      <w:r w:rsidRPr="00DC2650">
        <w:rPr>
          <w:rFonts w:ascii="Times New Roman" w:eastAsia="Times New Roman" w:hAnsi="Times New Roman" w:cs="Times New Roman"/>
          <w:sz w:val="24"/>
          <w:szCs w:val="24"/>
          <w:lang w:val="lt-LT" w:eastAsia="lt-LT"/>
        </w:rPr>
        <w:tab/>
      </w:r>
      <w:r w:rsidR="007C2149">
        <w:rPr>
          <w:rFonts w:ascii="Times New Roman" w:eastAsia="Times New Roman" w:hAnsi="Times New Roman" w:cs="Times New Roman"/>
          <w:sz w:val="24"/>
          <w:szCs w:val="24"/>
          <w:lang w:val="lt-LT" w:eastAsia="lt-LT"/>
        </w:rPr>
        <w:tab/>
      </w:r>
    </w:p>
    <w:p w14:paraId="0C012CA3" w14:textId="524B1E2E" w:rsidR="00252B56" w:rsidRPr="00E5323C" w:rsidRDefault="006B32CA" w:rsidP="00861965">
      <w:pPr>
        <w:tabs>
          <w:tab w:val="left" w:pos="9498"/>
        </w:tabs>
        <w:spacing w:after="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plk. </w:t>
      </w:r>
      <w:r w:rsidR="00E9351F" w:rsidRPr="00DC2650">
        <w:rPr>
          <w:rFonts w:ascii="Times New Roman" w:eastAsia="Times New Roman" w:hAnsi="Times New Roman" w:cs="Times New Roman"/>
          <w:sz w:val="24"/>
          <w:szCs w:val="24"/>
          <w:lang w:val="lt-LT" w:eastAsia="lt-LT"/>
        </w:rPr>
        <w:t xml:space="preserve"> Denisas Starikovičius</w:t>
      </w:r>
    </w:p>
    <w:sectPr w:rsidR="00252B56" w:rsidRPr="00E5323C" w:rsidSect="000A07FF">
      <w:pgSz w:w="12240" w:h="15840"/>
      <w:pgMar w:top="851" w:right="79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071B2" w14:textId="77777777" w:rsidR="00916EE7" w:rsidRDefault="00916EE7" w:rsidP="00C21A4E">
      <w:pPr>
        <w:spacing w:after="0" w:line="240" w:lineRule="auto"/>
      </w:pPr>
      <w:r>
        <w:separator/>
      </w:r>
    </w:p>
  </w:endnote>
  <w:endnote w:type="continuationSeparator" w:id="0">
    <w:p w14:paraId="5A95AEA4" w14:textId="77777777" w:rsidR="00916EE7" w:rsidRDefault="00916EE7" w:rsidP="00C2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6C0C" w14:textId="77777777" w:rsidR="00916EE7" w:rsidRDefault="00916EE7" w:rsidP="00C21A4E">
      <w:pPr>
        <w:spacing w:after="0" w:line="240" w:lineRule="auto"/>
      </w:pPr>
      <w:r>
        <w:separator/>
      </w:r>
    </w:p>
  </w:footnote>
  <w:footnote w:type="continuationSeparator" w:id="0">
    <w:p w14:paraId="450DEF9C" w14:textId="77777777" w:rsidR="00916EE7" w:rsidRDefault="00916EE7" w:rsidP="00C2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B17B4"/>
    <w:multiLevelType w:val="hybridMultilevel"/>
    <w:tmpl w:val="2A64C7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B6A"/>
    <w:multiLevelType w:val="hybridMultilevel"/>
    <w:tmpl w:val="563EF8B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169F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201B64C5"/>
    <w:multiLevelType w:val="hybridMultilevel"/>
    <w:tmpl w:val="22800CCE"/>
    <w:lvl w:ilvl="0" w:tplc="3E1C1CC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6" w15:restartNumberingAfterBreak="0">
    <w:nsid w:val="23D426FD"/>
    <w:multiLevelType w:val="multilevel"/>
    <w:tmpl w:val="E5EADA58"/>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B97FA9"/>
    <w:multiLevelType w:val="multilevel"/>
    <w:tmpl w:val="7DE8D086"/>
    <w:lvl w:ilvl="0">
      <w:start w:val="16"/>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FB92440"/>
    <w:multiLevelType w:val="multilevel"/>
    <w:tmpl w:val="C1B868CA"/>
    <w:lvl w:ilvl="0">
      <w:start w:val="8"/>
      <w:numFmt w:val="decimal"/>
      <w:lvlText w:val="%1."/>
      <w:lvlJc w:val="left"/>
      <w:pPr>
        <w:ind w:left="2835" w:hanging="360"/>
      </w:pPr>
      <w:rPr>
        <w:rFonts w:hint="default"/>
      </w:rPr>
    </w:lvl>
    <w:lvl w:ilvl="1">
      <w:start w:val="1"/>
      <w:numFmt w:val="decimal"/>
      <w:lvlText w:val="%1.%2."/>
      <w:lvlJc w:val="left"/>
      <w:pPr>
        <w:ind w:left="3297" w:hanging="360"/>
      </w:pPr>
      <w:rPr>
        <w:rFonts w:hint="default"/>
      </w:rPr>
    </w:lvl>
    <w:lvl w:ilvl="2">
      <w:start w:val="1"/>
      <w:numFmt w:val="decimal"/>
      <w:lvlText w:val="%1.%2.%3."/>
      <w:lvlJc w:val="left"/>
      <w:pPr>
        <w:ind w:left="4119"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403"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149" w:hanging="1440"/>
      </w:pPr>
      <w:rPr>
        <w:rFonts w:hint="default"/>
      </w:rPr>
    </w:lvl>
    <w:lvl w:ilvl="8">
      <w:start w:val="1"/>
      <w:numFmt w:val="decimal"/>
      <w:lvlText w:val="%1.%2.%3.%4.%5.%6.%7.%8.%9."/>
      <w:lvlJc w:val="left"/>
      <w:pPr>
        <w:ind w:left="7971" w:hanging="1800"/>
      </w:pPr>
      <w:rPr>
        <w:rFonts w:hint="default"/>
      </w:rPr>
    </w:lvl>
  </w:abstractNum>
  <w:abstractNum w:abstractNumId="11" w15:restartNumberingAfterBreak="0">
    <w:nsid w:val="56775D64"/>
    <w:multiLevelType w:val="multilevel"/>
    <w:tmpl w:val="98B025D6"/>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AE7233E"/>
    <w:multiLevelType w:val="multilevel"/>
    <w:tmpl w:val="D944A3EE"/>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FCE218C"/>
    <w:multiLevelType w:val="multilevel"/>
    <w:tmpl w:val="BC5821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726A3"/>
    <w:multiLevelType w:val="multilevel"/>
    <w:tmpl w:val="96AE0758"/>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E877D9"/>
    <w:multiLevelType w:val="multilevel"/>
    <w:tmpl w:val="A18E7300"/>
    <w:lvl w:ilvl="0">
      <w:start w:val="16"/>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6" w15:restartNumberingAfterBreak="0">
    <w:nsid w:val="65025041"/>
    <w:multiLevelType w:val="hybridMultilevel"/>
    <w:tmpl w:val="037881CE"/>
    <w:lvl w:ilvl="0" w:tplc="11B8FDD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D3861"/>
    <w:multiLevelType w:val="hybridMultilevel"/>
    <w:tmpl w:val="273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B03F8"/>
    <w:multiLevelType w:val="hybridMultilevel"/>
    <w:tmpl w:val="03E01C6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339B"/>
    <w:multiLevelType w:val="multilevel"/>
    <w:tmpl w:val="4E28D59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2F31722"/>
    <w:multiLevelType w:val="hybridMultilevel"/>
    <w:tmpl w:val="A7B8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17"/>
  </w:num>
  <w:num w:numId="6">
    <w:abstractNumId w:val="20"/>
  </w:num>
  <w:num w:numId="7">
    <w:abstractNumId w:val="18"/>
  </w:num>
  <w:num w:numId="8">
    <w:abstractNumId w:val="13"/>
  </w:num>
  <w:num w:numId="9">
    <w:abstractNumId w:val="1"/>
  </w:num>
  <w:num w:numId="10">
    <w:abstractNumId w:val="3"/>
  </w:num>
  <w:num w:numId="11">
    <w:abstractNumId w:val="19"/>
  </w:num>
  <w:num w:numId="12">
    <w:abstractNumId w:val="5"/>
  </w:num>
  <w:num w:numId="13">
    <w:abstractNumId w:val="10"/>
  </w:num>
  <w:num w:numId="14">
    <w:abstractNumId w:val="11"/>
  </w:num>
  <w:num w:numId="15">
    <w:abstractNumId w:val="8"/>
  </w:num>
  <w:num w:numId="16">
    <w:abstractNumId w:val="6"/>
  </w:num>
  <w:num w:numId="17">
    <w:abstractNumId w:val="9"/>
  </w:num>
  <w:num w:numId="18">
    <w:abstractNumId w:val="14"/>
  </w:num>
  <w:num w:numId="19">
    <w:abstractNumId w:val="12"/>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137D"/>
    <w:rsid w:val="000032ED"/>
    <w:rsid w:val="00023F57"/>
    <w:rsid w:val="0006570C"/>
    <w:rsid w:val="0006724D"/>
    <w:rsid w:val="00077EB7"/>
    <w:rsid w:val="000A07FF"/>
    <w:rsid w:val="000A2626"/>
    <w:rsid w:val="000C3F87"/>
    <w:rsid w:val="000F6480"/>
    <w:rsid w:val="000F64F2"/>
    <w:rsid w:val="00120D9A"/>
    <w:rsid w:val="001431AB"/>
    <w:rsid w:val="0016443E"/>
    <w:rsid w:val="00182ABE"/>
    <w:rsid w:val="00191E61"/>
    <w:rsid w:val="00197CFB"/>
    <w:rsid w:val="001B0E62"/>
    <w:rsid w:val="001B73D2"/>
    <w:rsid w:val="001C3902"/>
    <w:rsid w:val="001F6F16"/>
    <w:rsid w:val="00200EA9"/>
    <w:rsid w:val="00221B14"/>
    <w:rsid w:val="00252B56"/>
    <w:rsid w:val="00263849"/>
    <w:rsid w:val="002818C3"/>
    <w:rsid w:val="002852C8"/>
    <w:rsid w:val="002901E4"/>
    <w:rsid w:val="00292180"/>
    <w:rsid w:val="002A471C"/>
    <w:rsid w:val="00314396"/>
    <w:rsid w:val="00323C07"/>
    <w:rsid w:val="00330621"/>
    <w:rsid w:val="003317EC"/>
    <w:rsid w:val="00332C15"/>
    <w:rsid w:val="0034178E"/>
    <w:rsid w:val="00370646"/>
    <w:rsid w:val="00372A09"/>
    <w:rsid w:val="00397839"/>
    <w:rsid w:val="003A5AA5"/>
    <w:rsid w:val="003A7D03"/>
    <w:rsid w:val="003B0FFA"/>
    <w:rsid w:val="003B3442"/>
    <w:rsid w:val="003C1FFB"/>
    <w:rsid w:val="003C6CC1"/>
    <w:rsid w:val="003E09C6"/>
    <w:rsid w:val="003E0EF8"/>
    <w:rsid w:val="003E216E"/>
    <w:rsid w:val="003E60E1"/>
    <w:rsid w:val="003F1A7D"/>
    <w:rsid w:val="004020F0"/>
    <w:rsid w:val="00413CC0"/>
    <w:rsid w:val="004204BD"/>
    <w:rsid w:val="0042054E"/>
    <w:rsid w:val="00421CB3"/>
    <w:rsid w:val="00462C17"/>
    <w:rsid w:val="0048447A"/>
    <w:rsid w:val="004B2367"/>
    <w:rsid w:val="004B2C2C"/>
    <w:rsid w:val="004B6D85"/>
    <w:rsid w:val="004D48D8"/>
    <w:rsid w:val="004E01F4"/>
    <w:rsid w:val="004E4207"/>
    <w:rsid w:val="00522102"/>
    <w:rsid w:val="00553ADA"/>
    <w:rsid w:val="00577E0D"/>
    <w:rsid w:val="0059208F"/>
    <w:rsid w:val="005A14E7"/>
    <w:rsid w:val="005C2BE1"/>
    <w:rsid w:val="005D5206"/>
    <w:rsid w:val="005D64B6"/>
    <w:rsid w:val="005E40B3"/>
    <w:rsid w:val="005F0A93"/>
    <w:rsid w:val="00603970"/>
    <w:rsid w:val="00621588"/>
    <w:rsid w:val="006229FA"/>
    <w:rsid w:val="006333A0"/>
    <w:rsid w:val="00664D53"/>
    <w:rsid w:val="00665DE3"/>
    <w:rsid w:val="00677990"/>
    <w:rsid w:val="00691C2C"/>
    <w:rsid w:val="00693151"/>
    <w:rsid w:val="00694E16"/>
    <w:rsid w:val="006A1038"/>
    <w:rsid w:val="006A6908"/>
    <w:rsid w:val="006B32CA"/>
    <w:rsid w:val="006C4F31"/>
    <w:rsid w:val="006E2B21"/>
    <w:rsid w:val="006F4185"/>
    <w:rsid w:val="006F4DE5"/>
    <w:rsid w:val="00707C40"/>
    <w:rsid w:val="00720195"/>
    <w:rsid w:val="0072302C"/>
    <w:rsid w:val="00731A7C"/>
    <w:rsid w:val="00763D5E"/>
    <w:rsid w:val="007766F0"/>
    <w:rsid w:val="00784CD5"/>
    <w:rsid w:val="007871F7"/>
    <w:rsid w:val="00790A5A"/>
    <w:rsid w:val="007913CF"/>
    <w:rsid w:val="007A6F4D"/>
    <w:rsid w:val="007C2149"/>
    <w:rsid w:val="007D34DE"/>
    <w:rsid w:val="007E49D6"/>
    <w:rsid w:val="007F6519"/>
    <w:rsid w:val="00801E03"/>
    <w:rsid w:val="008069F5"/>
    <w:rsid w:val="00807B39"/>
    <w:rsid w:val="00824BE2"/>
    <w:rsid w:val="00845445"/>
    <w:rsid w:val="00851791"/>
    <w:rsid w:val="00852BCB"/>
    <w:rsid w:val="00852CAD"/>
    <w:rsid w:val="00861965"/>
    <w:rsid w:val="0086743A"/>
    <w:rsid w:val="00884DF9"/>
    <w:rsid w:val="00897A63"/>
    <w:rsid w:val="008A3BFA"/>
    <w:rsid w:val="008D237C"/>
    <w:rsid w:val="008E32BA"/>
    <w:rsid w:val="008F18F7"/>
    <w:rsid w:val="00916E9F"/>
    <w:rsid w:val="00916EE7"/>
    <w:rsid w:val="009172FD"/>
    <w:rsid w:val="00943631"/>
    <w:rsid w:val="00963D1C"/>
    <w:rsid w:val="00980792"/>
    <w:rsid w:val="00983892"/>
    <w:rsid w:val="009B57E7"/>
    <w:rsid w:val="009C5B01"/>
    <w:rsid w:val="009E5E23"/>
    <w:rsid w:val="00A0023B"/>
    <w:rsid w:val="00A112CF"/>
    <w:rsid w:val="00A431DE"/>
    <w:rsid w:val="00A446F5"/>
    <w:rsid w:val="00A50872"/>
    <w:rsid w:val="00A679B6"/>
    <w:rsid w:val="00A67D4D"/>
    <w:rsid w:val="00A75530"/>
    <w:rsid w:val="00A762A0"/>
    <w:rsid w:val="00A81563"/>
    <w:rsid w:val="00A81654"/>
    <w:rsid w:val="00A87287"/>
    <w:rsid w:val="00A926B1"/>
    <w:rsid w:val="00AC076D"/>
    <w:rsid w:val="00AC19DA"/>
    <w:rsid w:val="00AC367E"/>
    <w:rsid w:val="00AD3818"/>
    <w:rsid w:val="00AE5405"/>
    <w:rsid w:val="00B026B7"/>
    <w:rsid w:val="00B05F1F"/>
    <w:rsid w:val="00B0738F"/>
    <w:rsid w:val="00B3401D"/>
    <w:rsid w:val="00B37008"/>
    <w:rsid w:val="00B40401"/>
    <w:rsid w:val="00B55EA7"/>
    <w:rsid w:val="00B5756D"/>
    <w:rsid w:val="00B719DE"/>
    <w:rsid w:val="00B83B4F"/>
    <w:rsid w:val="00B9673F"/>
    <w:rsid w:val="00BB0566"/>
    <w:rsid w:val="00BC6712"/>
    <w:rsid w:val="00BD0517"/>
    <w:rsid w:val="00BD7CCF"/>
    <w:rsid w:val="00C03024"/>
    <w:rsid w:val="00C03451"/>
    <w:rsid w:val="00C21A4E"/>
    <w:rsid w:val="00C2481C"/>
    <w:rsid w:val="00C43C73"/>
    <w:rsid w:val="00C64CB1"/>
    <w:rsid w:val="00C65C9B"/>
    <w:rsid w:val="00C819AB"/>
    <w:rsid w:val="00C9531E"/>
    <w:rsid w:val="00CC277E"/>
    <w:rsid w:val="00D1297A"/>
    <w:rsid w:val="00D2041E"/>
    <w:rsid w:val="00D544A0"/>
    <w:rsid w:val="00D63EB4"/>
    <w:rsid w:val="00D82AE1"/>
    <w:rsid w:val="00DA1DF7"/>
    <w:rsid w:val="00DD34A7"/>
    <w:rsid w:val="00DE4AD7"/>
    <w:rsid w:val="00DF1CBD"/>
    <w:rsid w:val="00DF2D80"/>
    <w:rsid w:val="00DF65E9"/>
    <w:rsid w:val="00E01655"/>
    <w:rsid w:val="00E0247F"/>
    <w:rsid w:val="00E106D5"/>
    <w:rsid w:val="00E27C20"/>
    <w:rsid w:val="00E5118E"/>
    <w:rsid w:val="00E5323C"/>
    <w:rsid w:val="00E83770"/>
    <w:rsid w:val="00E9351F"/>
    <w:rsid w:val="00EA71D3"/>
    <w:rsid w:val="00EE0D1B"/>
    <w:rsid w:val="00EE28B1"/>
    <w:rsid w:val="00EE2D79"/>
    <w:rsid w:val="00EF2E76"/>
    <w:rsid w:val="00EF64DB"/>
    <w:rsid w:val="00F06BEF"/>
    <w:rsid w:val="00F10859"/>
    <w:rsid w:val="00F10923"/>
    <w:rsid w:val="00F25EA9"/>
    <w:rsid w:val="00F32AC2"/>
    <w:rsid w:val="00F43405"/>
    <w:rsid w:val="00F533FB"/>
    <w:rsid w:val="00F72DF0"/>
    <w:rsid w:val="00F86FF8"/>
    <w:rsid w:val="00F96DE2"/>
    <w:rsid w:val="00FA4F14"/>
    <w:rsid w:val="00FB0A20"/>
    <w:rsid w:val="00FC11F3"/>
    <w:rsid w:val="00FD067C"/>
    <w:rsid w:val="00FE27A7"/>
    <w:rsid w:val="00FF7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EFFAB"/>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C6CC1"/>
    <w:pPr>
      <w:ind w:left="720"/>
      <w:contextualSpacing/>
    </w:pPr>
  </w:style>
  <w:style w:type="character" w:styleId="Hyperlink">
    <w:name w:val="Hyperlink"/>
    <w:basedOn w:val="DefaultParagraphFont"/>
    <w:unhideWhenUsed/>
    <w:rsid w:val="00A926B1"/>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069F5"/>
    <w:rPr>
      <w:lang w:val="en-US"/>
    </w:rPr>
  </w:style>
  <w:style w:type="paragraph" w:styleId="Header">
    <w:name w:val="header"/>
    <w:basedOn w:val="Normal"/>
    <w:link w:val="HeaderChar"/>
    <w:uiPriority w:val="99"/>
    <w:unhideWhenUsed/>
    <w:rsid w:val="00C21A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21A4E"/>
    <w:rPr>
      <w:lang w:val="en-US"/>
    </w:rPr>
  </w:style>
  <w:style w:type="paragraph" w:styleId="Footer">
    <w:name w:val="footer"/>
    <w:basedOn w:val="Normal"/>
    <w:link w:val="FooterChar"/>
    <w:uiPriority w:val="99"/>
    <w:unhideWhenUsed/>
    <w:rsid w:val="00C21A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21A4E"/>
    <w:rPr>
      <w:lang w:val="en-US"/>
    </w:rPr>
  </w:style>
  <w:style w:type="paragraph" w:styleId="BalloonText">
    <w:name w:val="Balloon Text"/>
    <w:basedOn w:val="Normal"/>
    <w:link w:val="BalloonTextChar"/>
    <w:uiPriority w:val="99"/>
    <w:semiHidden/>
    <w:unhideWhenUsed/>
    <w:rsid w:val="00332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15"/>
    <w:rPr>
      <w:rFonts w:ascii="Segoe UI" w:hAnsi="Segoe UI" w:cs="Segoe UI"/>
      <w:sz w:val="18"/>
      <w:szCs w:val="18"/>
      <w:lang w:val="en-US"/>
    </w:rPr>
  </w:style>
  <w:style w:type="table" w:styleId="TableGrid">
    <w:name w:val="Table Grid"/>
    <w:basedOn w:val="TableNormal"/>
    <w:uiPriority w:val="59"/>
    <w:rsid w:val="00E5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01685">
      <w:bodyDiv w:val="1"/>
      <w:marLeft w:val="0"/>
      <w:marRight w:val="0"/>
      <w:marTop w:val="0"/>
      <w:marBottom w:val="0"/>
      <w:divBdr>
        <w:top w:val="none" w:sz="0" w:space="0" w:color="auto"/>
        <w:left w:val="none" w:sz="0" w:space="0" w:color="auto"/>
        <w:bottom w:val="none" w:sz="0" w:space="0" w:color="auto"/>
        <w:right w:val="none" w:sz="0" w:space="0" w:color="auto"/>
      </w:divBdr>
    </w:div>
    <w:div w:id="647978692">
      <w:bodyDiv w:val="1"/>
      <w:marLeft w:val="0"/>
      <w:marRight w:val="0"/>
      <w:marTop w:val="0"/>
      <w:marBottom w:val="0"/>
      <w:divBdr>
        <w:top w:val="none" w:sz="0" w:space="0" w:color="auto"/>
        <w:left w:val="none" w:sz="0" w:space="0" w:color="auto"/>
        <w:bottom w:val="none" w:sz="0" w:space="0" w:color="auto"/>
        <w:right w:val="none" w:sz="0" w:space="0" w:color="auto"/>
      </w:divBdr>
    </w:div>
    <w:div w:id="1523474813">
      <w:bodyDiv w:val="1"/>
      <w:marLeft w:val="0"/>
      <w:marRight w:val="0"/>
      <w:marTop w:val="0"/>
      <w:marBottom w:val="0"/>
      <w:divBdr>
        <w:top w:val="none" w:sz="0" w:space="0" w:color="auto"/>
        <w:left w:val="none" w:sz="0" w:space="0" w:color="auto"/>
        <w:bottom w:val="none" w:sz="0" w:space="0" w:color="auto"/>
        <w:right w:val="none" w:sz="0" w:space="0" w:color="auto"/>
      </w:divBdr>
    </w:div>
    <w:div w:id="20778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lona.gotovt@mil.lt" TargetMode="Externa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294F-DE49-4B3A-9486-96E7D039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2</cp:revision>
  <cp:lastPrinted>2024-10-31T07:35:00Z</cp:lastPrinted>
  <dcterms:created xsi:type="dcterms:W3CDTF">2025-02-20T06:50:00Z</dcterms:created>
  <dcterms:modified xsi:type="dcterms:W3CDTF">2025-02-20T06:50:00Z</dcterms:modified>
</cp:coreProperties>
</file>