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2EC4" w14:textId="77777777" w:rsidR="002D0F16" w:rsidRDefault="002D0F16" w:rsidP="002D0F16">
      <w:pPr>
        <w:pStyle w:val="Pagrindinistekstas"/>
        <w:widowControl w:val="0"/>
        <w:spacing w:after="0" w:line="259" w:lineRule="auto"/>
        <w:ind w:firstLine="4820"/>
        <w:jc w:val="right"/>
        <w:rPr>
          <w:b/>
          <w:bCs/>
          <w:szCs w:val="24"/>
        </w:rPr>
      </w:pPr>
      <w:r w:rsidRPr="00BA4EEE">
        <w:rPr>
          <w:b/>
          <w:bCs/>
          <w:szCs w:val="24"/>
        </w:rPr>
        <w:t>Projektas</w:t>
      </w:r>
    </w:p>
    <w:p w14:paraId="6D5ED953"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6AC43A6A"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DARBŲ VIEŠOJO PIRKIMO–PARDAVIMO SUTARTIS </w:t>
      </w:r>
    </w:p>
    <w:p w14:paraId="0501D8B1"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32E2AC3C" w14:textId="77777777" w:rsidR="00B779B7" w:rsidRPr="00967677" w:rsidRDefault="00B779B7" w:rsidP="00B779B7">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967677">
        <w:rPr>
          <w:rStyle w:val="Temosantrat2Iretinimas-1tk"/>
          <w:rFonts w:ascii="Times New Roman" w:hAnsi="Times New Roman" w:cs="Times New Roman"/>
          <w:sz w:val="24"/>
          <w:szCs w:val="24"/>
          <w:lang w:val="lt-LT"/>
        </w:rPr>
        <w:t xml:space="preserve">202   m.                          d. Nr. </w:t>
      </w:r>
    </w:p>
    <w:p w14:paraId="3CF63A89"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4D307136"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Pirkimo numeris: </w:t>
      </w:r>
      <w:r w:rsidRPr="00967677">
        <w:rPr>
          <w:rFonts w:ascii="Times New Roman" w:hAnsi="Times New Roman" w:cs="Times New Roman"/>
          <w:color w:val="FF0000"/>
          <w:sz w:val="24"/>
          <w:szCs w:val="24"/>
          <w:lang w:val="lt-LT"/>
        </w:rPr>
        <w:t xml:space="preserve">įrašyti </w:t>
      </w:r>
    </w:p>
    <w:p w14:paraId="5673FD7B" w14:textId="77777777" w:rsidR="00B779B7" w:rsidRPr="00967677" w:rsidRDefault="00B779B7" w:rsidP="00B779B7">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967677">
        <w:rPr>
          <w:rFonts w:ascii="Times New Roman" w:hAnsi="Times New Roman" w:cs="Times New Roman"/>
          <w:sz w:val="24"/>
          <w:szCs w:val="24"/>
          <w:lang w:val="lt-LT"/>
        </w:rPr>
        <w:t xml:space="preserve">Pirkimo pavadinimas: </w:t>
      </w:r>
      <w:r w:rsidRPr="00967677">
        <w:rPr>
          <w:rFonts w:ascii="Times New Roman" w:hAnsi="Times New Roman" w:cs="Times New Roman"/>
          <w:color w:val="FF0000"/>
          <w:sz w:val="24"/>
          <w:szCs w:val="24"/>
          <w:lang w:val="lt-LT"/>
        </w:rPr>
        <w:t>įrašyti</w:t>
      </w:r>
    </w:p>
    <w:p w14:paraId="3AD041D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color w:val="FF0000"/>
          <w:sz w:val="24"/>
          <w:szCs w:val="24"/>
          <w:lang w:val="lt-LT"/>
        </w:rPr>
      </w:pPr>
      <w:r w:rsidRPr="00967677">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967677">
        <w:rPr>
          <w:rFonts w:ascii="Times New Roman" w:hAnsi="Times New Roman" w:cs="Times New Roman"/>
          <w:color w:val="FF0000"/>
          <w:sz w:val="24"/>
          <w:szCs w:val="24"/>
          <w:lang w:val="lt-LT"/>
        </w:rPr>
        <w:t>įrašyti</w:t>
      </w:r>
    </w:p>
    <w:p w14:paraId="627B5728"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30CB8940"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p>
    <w:p w14:paraId="0B5D2F6D"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 – Ignalinos rajono savivaldybės administracija (toliau – Pirkėjas)</w:t>
      </w:r>
    </w:p>
    <w:p w14:paraId="10F10D8A"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0AA12FAB"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 Laisvės a. 70, LT-30122 Ignalina</w:t>
      </w:r>
    </w:p>
    <w:p w14:paraId="64AE600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Įmonės kodas 288768350</w:t>
      </w:r>
    </w:p>
    <w:p w14:paraId="10A5D8A3"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 nėra PVM mokėtojas</w:t>
      </w:r>
    </w:p>
    <w:p w14:paraId="4574A9A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sąskaitos numeris LT067182200001130990</w:t>
      </w:r>
    </w:p>
    <w:p w14:paraId="279C32BF"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2E539823"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Rangovo pavadinimas – </w:t>
      </w:r>
      <w:r w:rsidRPr="00967677">
        <w:rPr>
          <w:rFonts w:ascii="Times New Roman" w:hAnsi="Times New Roman" w:cs="Times New Roman"/>
          <w:b/>
          <w:color w:val="FF0000"/>
          <w:sz w:val="24"/>
          <w:szCs w:val="24"/>
          <w:lang w:val="lt-LT"/>
        </w:rPr>
        <w:t>įrašyti</w:t>
      </w:r>
      <w:r w:rsidRPr="00967677">
        <w:rPr>
          <w:rFonts w:ascii="Times New Roman" w:hAnsi="Times New Roman" w:cs="Times New Roman"/>
          <w:b/>
          <w:sz w:val="24"/>
          <w:szCs w:val="24"/>
          <w:lang w:val="lt-LT"/>
        </w:rPr>
        <w:t xml:space="preserve"> (toliau – Rangovas)</w:t>
      </w:r>
    </w:p>
    <w:p w14:paraId="58004CE2" w14:textId="77777777" w:rsidR="00B779B7" w:rsidRPr="00967677" w:rsidRDefault="00B779B7" w:rsidP="00B779B7">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p>
    <w:p w14:paraId="1E924F9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Adresas: </w:t>
      </w:r>
      <w:r w:rsidRPr="00967677">
        <w:rPr>
          <w:rFonts w:ascii="Times New Roman" w:hAnsi="Times New Roman" w:cs="Times New Roman"/>
          <w:color w:val="FF0000"/>
          <w:sz w:val="24"/>
          <w:szCs w:val="24"/>
          <w:lang w:val="lt-LT"/>
        </w:rPr>
        <w:t>įrašyti</w:t>
      </w:r>
    </w:p>
    <w:p w14:paraId="6E045DB9"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967677">
        <w:rPr>
          <w:rFonts w:ascii="Times New Roman" w:hAnsi="Times New Roman" w:cs="Times New Roman"/>
          <w:sz w:val="24"/>
          <w:szCs w:val="24"/>
          <w:lang w:val="lt-LT"/>
        </w:rPr>
        <w:t xml:space="preserve">Įmonės kodas </w:t>
      </w:r>
      <w:r w:rsidRPr="00967677">
        <w:rPr>
          <w:rFonts w:ascii="Times New Roman" w:hAnsi="Times New Roman" w:cs="Times New Roman"/>
          <w:color w:val="FF0000"/>
          <w:sz w:val="24"/>
          <w:szCs w:val="24"/>
          <w:lang w:val="lt-LT"/>
        </w:rPr>
        <w:t>įrašyti</w:t>
      </w:r>
    </w:p>
    <w:p w14:paraId="388C6470"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PVM mokėtojo kodas</w:t>
      </w:r>
      <w:r w:rsidRPr="00967677">
        <w:rPr>
          <w:rStyle w:val="PagrindinistekstasKursyvas"/>
          <w:rFonts w:ascii="Times New Roman" w:hAnsi="Times New Roman" w:cs="Times New Roman"/>
          <w:sz w:val="24"/>
          <w:szCs w:val="24"/>
          <w:lang w:val="lt-LT"/>
        </w:rPr>
        <w:t xml:space="preserve"> (jei rangovas įregistruotas PVM mokėtoju</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įrašyti</w:t>
      </w:r>
    </w:p>
    <w:p w14:paraId="7CF5FB9E" w14:textId="77777777" w:rsidR="00B779B7" w:rsidRPr="00967677" w:rsidRDefault="00B779B7" w:rsidP="00B779B7">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numeris (-</w:t>
      </w:r>
      <w:proofErr w:type="spellStart"/>
      <w:r w:rsidRPr="00967677">
        <w:rPr>
          <w:rFonts w:ascii="Times New Roman" w:hAnsi="Times New Roman" w:cs="Times New Roman"/>
          <w:sz w:val="24"/>
          <w:szCs w:val="24"/>
          <w:lang w:val="lt-LT"/>
        </w:rPr>
        <w:t>iai</w:t>
      </w:r>
      <w:proofErr w:type="spellEnd"/>
      <w:r w:rsidRPr="00967677">
        <w:rPr>
          <w:rFonts w:ascii="Times New Roman" w:hAnsi="Times New Roman" w:cs="Times New Roman"/>
          <w:sz w:val="24"/>
          <w:szCs w:val="24"/>
          <w:lang w:val="lt-LT"/>
        </w:rPr>
        <w:t xml:space="preserve">) mokėjimams vykdyti: </w:t>
      </w:r>
      <w:r w:rsidRPr="00967677">
        <w:rPr>
          <w:rFonts w:ascii="Times New Roman" w:hAnsi="Times New Roman" w:cs="Times New Roman"/>
          <w:color w:val="FF0000"/>
          <w:sz w:val="24"/>
          <w:szCs w:val="24"/>
          <w:lang w:val="lt-LT"/>
        </w:rPr>
        <w:t>įrašyti</w:t>
      </w:r>
    </w:p>
    <w:p w14:paraId="03C2E1ED"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6661E895" w14:textId="77777777" w:rsidR="00B779B7" w:rsidRPr="00967677" w:rsidRDefault="00B779B7" w:rsidP="00B779B7">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967677">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552491C4" w14:textId="77777777" w:rsidR="00B779B7" w:rsidRPr="00967677" w:rsidRDefault="00B779B7" w:rsidP="00B779B7">
      <w:pPr>
        <w:pStyle w:val="Temosantrat20"/>
        <w:widowControl w:val="0"/>
        <w:shd w:val="clear" w:color="auto" w:fill="auto"/>
        <w:suppressAutoHyphens/>
        <w:spacing w:before="0" w:after="0" w:line="240" w:lineRule="auto"/>
        <w:jc w:val="both"/>
        <w:rPr>
          <w:rFonts w:ascii="Times New Roman" w:hAnsi="Times New Roman" w:cs="Times New Roman"/>
          <w:lang w:val="lt-LT"/>
        </w:rPr>
      </w:pPr>
    </w:p>
    <w:p w14:paraId="76F8ECC8" w14:textId="77777777" w:rsidR="00B779B7" w:rsidRPr="00967677" w:rsidRDefault="00B779B7" w:rsidP="00B779B7">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Pirkėjas ir Rangovas sudarė šią viešojo pirkimo–pardavimo sutartį (toliau – Sutartis).</w:t>
      </w:r>
    </w:p>
    <w:p w14:paraId="256E63A0" w14:textId="77777777" w:rsidR="00EB3C84" w:rsidRPr="00967677" w:rsidRDefault="00EB3C84"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16F0ACFF" w14:textId="77777777" w:rsidR="00B779B7" w:rsidRPr="00967677" w:rsidRDefault="00B779B7" w:rsidP="00B779B7">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A296B22"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SPECIALIOSIOS SĄLYGOS</w:t>
      </w:r>
    </w:p>
    <w:p w14:paraId="11FFCF8C" w14:textId="77777777" w:rsidR="00B779B7" w:rsidRPr="00967677" w:rsidRDefault="00B779B7" w:rsidP="00B779B7">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1DC9D952"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I SKYRIUS</w:t>
      </w:r>
    </w:p>
    <w:p w14:paraId="63A2DFC0"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967677">
        <w:rPr>
          <w:rStyle w:val="Pagrindinistekstas11tkPusjuodis"/>
          <w:rFonts w:ascii="Times New Roman" w:hAnsi="Times New Roman" w:cs="Times New Roman"/>
          <w:sz w:val="24"/>
          <w:szCs w:val="24"/>
          <w:lang w:val="lt-LT"/>
        </w:rPr>
        <w:t>SUTARTIES DALYKAS</w:t>
      </w:r>
    </w:p>
    <w:p w14:paraId="7A6EB518" w14:textId="77777777" w:rsidR="00B779B7" w:rsidRPr="00967677" w:rsidRDefault="00B779B7" w:rsidP="00B779B7">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04264C96" w14:textId="502D156D" w:rsidR="00B779B7" w:rsidRPr="00967677"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Pr="00965A9D">
        <w:rPr>
          <w:rFonts w:ascii="Times New Roman" w:hAnsi="Times New Roman" w:cs="Times New Roman"/>
          <w:sz w:val="24"/>
          <w:szCs w:val="24"/>
          <w:lang w:val="lt-LT"/>
        </w:rPr>
        <w:t xml:space="preserve">): </w:t>
      </w:r>
      <w:r w:rsidR="00EB3C84" w:rsidRPr="00965A9D">
        <w:rPr>
          <w:rFonts w:ascii="Times New Roman" w:hAnsi="Times New Roman" w:cs="Times New Roman"/>
          <w:sz w:val="24"/>
          <w:szCs w:val="24"/>
          <w:lang w:val="lt-LT"/>
        </w:rPr>
        <w:t>Ignalinos rajono savivaldybės</w:t>
      </w:r>
      <w:r w:rsidR="00EB3C84" w:rsidRPr="00967677">
        <w:rPr>
          <w:rFonts w:ascii="Times New Roman" w:hAnsi="Times New Roman" w:cs="Times New Roman"/>
          <w:sz w:val="24"/>
          <w:szCs w:val="24"/>
          <w:lang w:val="lt-LT"/>
        </w:rPr>
        <w:t xml:space="preserve"> </w:t>
      </w:r>
      <w:r w:rsidR="008215DB" w:rsidRPr="00C1294B">
        <w:rPr>
          <w:rFonts w:ascii="Times New Roman" w:hAnsi="Times New Roman" w:cs="Times New Roman"/>
          <w:color w:val="FF0000"/>
          <w:sz w:val="24"/>
          <w:szCs w:val="24"/>
          <w:highlight w:val="lightGray"/>
          <w:lang w:val="lt-LT"/>
        </w:rPr>
        <w:t>įrašyti</w:t>
      </w:r>
      <w:r w:rsidR="008215DB">
        <w:rPr>
          <w:rFonts w:ascii="Times New Roman" w:hAnsi="Times New Roman" w:cs="Times New Roman"/>
          <w:sz w:val="24"/>
          <w:szCs w:val="24"/>
          <w:lang w:val="lt-LT"/>
        </w:rPr>
        <w:t xml:space="preserve"> </w:t>
      </w:r>
      <w:r w:rsidR="008215DB" w:rsidRPr="00965A9D">
        <w:rPr>
          <w:rFonts w:ascii="Times New Roman" w:hAnsi="Times New Roman" w:cs="Times New Roman"/>
          <w:sz w:val="24"/>
          <w:szCs w:val="24"/>
          <w:lang w:val="lt-LT"/>
        </w:rPr>
        <w:t xml:space="preserve">seniūnijos </w:t>
      </w:r>
      <w:r w:rsidR="00EB3C84" w:rsidRPr="00965A9D">
        <w:rPr>
          <w:rFonts w:ascii="Times New Roman" w:hAnsi="Times New Roman" w:cs="Times New Roman"/>
          <w:sz w:val="24"/>
          <w:szCs w:val="24"/>
          <w:lang w:val="lt-LT"/>
        </w:rPr>
        <w:t>kelių ir gatvių su žvyro danga</w:t>
      </w:r>
      <w:r w:rsidR="00EB3C84" w:rsidRPr="00965A9D">
        <w:rPr>
          <w:rFonts w:ascii="Times New Roman" w:hAnsi="Times New Roman"/>
          <w:sz w:val="24"/>
          <w:szCs w:val="24"/>
          <w:lang w:val="lt-LT"/>
        </w:rPr>
        <w:t xml:space="preserve"> </w:t>
      </w:r>
      <w:r w:rsidR="00EB3C84" w:rsidRPr="00965A9D">
        <w:rPr>
          <w:rFonts w:ascii="Times New Roman" w:hAnsi="Times New Roman" w:cs="Times New Roman"/>
          <w:sz w:val="24"/>
          <w:szCs w:val="24"/>
          <w:lang w:val="lt-LT"/>
        </w:rPr>
        <w:t>priežiūros darbus</w:t>
      </w:r>
      <w:r w:rsidR="00617C0A" w:rsidRPr="00965A9D">
        <w:rPr>
          <w:rFonts w:ascii="Times New Roman" w:hAnsi="Times New Roman" w:cs="Times New Roman"/>
          <w:sz w:val="24"/>
          <w:szCs w:val="24"/>
          <w:lang w:val="lt-LT"/>
        </w:rPr>
        <w:t>,</w:t>
      </w:r>
      <w:r w:rsidR="00EB3C84" w:rsidRPr="00965A9D">
        <w:rPr>
          <w:rFonts w:ascii="Times New Roman" w:hAnsi="Times New Roman" w:cs="Times New Roman"/>
          <w:sz w:val="24"/>
          <w:szCs w:val="24"/>
          <w:lang w:val="lt-LT"/>
        </w:rPr>
        <w:t xml:space="preserve"> </w:t>
      </w:r>
      <w:r w:rsidRPr="00967677">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4C54DB80" w14:textId="77777777" w:rsidR="00B779B7" w:rsidRPr="00967677" w:rsidRDefault="00B779B7" w:rsidP="00B779B7">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6E75A280"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31E80302"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r w:rsidRPr="00967677">
        <w:rPr>
          <w:rFonts w:ascii="Times New Roman" w:hAnsi="Times New Roman" w:cs="Times New Roman"/>
          <w:b/>
          <w:sz w:val="24"/>
          <w:szCs w:val="24"/>
          <w:lang w:val="lt-LT"/>
        </w:rPr>
        <w:t>DARBŲ VYKDYMO SĄLYGOS IR TERMINAI</w:t>
      </w:r>
    </w:p>
    <w:p w14:paraId="2CC83CF8"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18D7B663" w14:textId="35416871" w:rsidR="00EB3C84" w:rsidRPr="00967677" w:rsidRDefault="00B779B7" w:rsidP="00EB3C84">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Darbai turi būti atliekami šiuo adresu:</w:t>
      </w:r>
      <w:r w:rsidR="00385EBD" w:rsidRPr="00967677">
        <w:rPr>
          <w:rFonts w:ascii="Times New Roman" w:hAnsi="Times New Roman" w:cs="Times New Roman"/>
          <w:sz w:val="24"/>
          <w:szCs w:val="24"/>
          <w:lang w:val="lt-LT"/>
        </w:rPr>
        <w:t xml:space="preserve"> </w:t>
      </w:r>
      <w:r w:rsidR="00EB3C84" w:rsidRPr="00965A9D">
        <w:rPr>
          <w:rFonts w:ascii="Times New Roman" w:hAnsi="Times New Roman" w:cs="Times New Roman"/>
          <w:sz w:val="24"/>
          <w:szCs w:val="24"/>
          <w:lang w:val="lt-LT"/>
        </w:rPr>
        <w:t>Ignalinos rajono savivaldybė</w:t>
      </w:r>
      <w:r w:rsidR="00C1294B" w:rsidRPr="00965A9D">
        <w:rPr>
          <w:rFonts w:ascii="Times New Roman" w:hAnsi="Times New Roman" w:cs="Times New Roman"/>
          <w:sz w:val="24"/>
          <w:szCs w:val="24"/>
          <w:lang w:val="lt-LT"/>
        </w:rPr>
        <w:t>s</w:t>
      </w:r>
      <w:r w:rsidR="00C1294B">
        <w:rPr>
          <w:rFonts w:ascii="Times New Roman" w:hAnsi="Times New Roman" w:cs="Times New Roman"/>
          <w:sz w:val="24"/>
          <w:szCs w:val="24"/>
          <w:lang w:val="lt-LT"/>
        </w:rPr>
        <w:t xml:space="preserve"> </w:t>
      </w:r>
      <w:r w:rsidR="00C1294B" w:rsidRPr="00C1294B">
        <w:rPr>
          <w:rFonts w:ascii="Times New Roman" w:hAnsi="Times New Roman" w:cs="Times New Roman"/>
          <w:color w:val="FF0000"/>
          <w:sz w:val="24"/>
          <w:szCs w:val="24"/>
          <w:highlight w:val="lightGray"/>
          <w:lang w:val="lt-LT"/>
        </w:rPr>
        <w:t>įrašyti</w:t>
      </w:r>
      <w:r w:rsidR="00C1294B">
        <w:rPr>
          <w:rFonts w:ascii="Times New Roman" w:hAnsi="Times New Roman" w:cs="Times New Roman"/>
          <w:sz w:val="24"/>
          <w:szCs w:val="24"/>
          <w:lang w:val="lt-LT"/>
        </w:rPr>
        <w:t xml:space="preserve"> </w:t>
      </w:r>
      <w:r w:rsidR="00C1294B" w:rsidRPr="00965A9D">
        <w:rPr>
          <w:rFonts w:ascii="Times New Roman" w:hAnsi="Times New Roman" w:cs="Times New Roman"/>
          <w:sz w:val="24"/>
          <w:szCs w:val="24"/>
          <w:lang w:val="lt-LT"/>
        </w:rPr>
        <w:t>seniūnijo</w:t>
      </w:r>
      <w:r w:rsidR="008215DB" w:rsidRPr="00965A9D">
        <w:rPr>
          <w:rFonts w:ascii="Times New Roman" w:hAnsi="Times New Roman" w:cs="Times New Roman"/>
          <w:sz w:val="24"/>
          <w:szCs w:val="24"/>
          <w:lang w:val="lt-LT"/>
        </w:rPr>
        <w:t>s teritorija</w:t>
      </w:r>
      <w:r w:rsidR="00C1294B" w:rsidRPr="00965A9D">
        <w:rPr>
          <w:rFonts w:ascii="Times New Roman" w:hAnsi="Times New Roman" w:cs="Times New Roman"/>
          <w:sz w:val="24"/>
          <w:szCs w:val="24"/>
          <w:lang w:val="lt-LT"/>
        </w:rPr>
        <w:t>.</w:t>
      </w:r>
      <w:r w:rsidR="00C1294B">
        <w:rPr>
          <w:rFonts w:ascii="Times New Roman" w:hAnsi="Times New Roman" w:cs="Times New Roman"/>
          <w:sz w:val="24"/>
          <w:szCs w:val="24"/>
          <w:lang w:val="lt-LT"/>
        </w:rPr>
        <w:t xml:space="preserve"> </w:t>
      </w:r>
    </w:p>
    <w:p w14:paraId="267CA199" w14:textId="77777777"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3.</w:t>
      </w:r>
      <w:r w:rsidRPr="00967677">
        <w:rPr>
          <w:rFonts w:ascii="Times New Roman" w:hAnsi="Times New Roman" w:cs="Times New Roman"/>
          <w:sz w:val="24"/>
          <w:szCs w:val="24"/>
          <w:lang w:val="lt-LT"/>
        </w:rPr>
        <w:tab/>
        <w:t xml:space="preserve">Darbų atlikimo </w:t>
      </w:r>
      <w:r w:rsidRPr="00965A9D">
        <w:rPr>
          <w:rFonts w:ascii="Times New Roman" w:hAnsi="Times New Roman" w:cs="Times New Roman"/>
          <w:sz w:val="24"/>
          <w:szCs w:val="24"/>
          <w:lang w:val="lt-LT"/>
        </w:rPr>
        <w:t xml:space="preserve">terminas: </w:t>
      </w:r>
      <w:r w:rsidR="00EB3C84" w:rsidRPr="00965A9D">
        <w:rPr>
          <w:rFonts w:ascii="Times New Roman" w:hAnsi="Times New Roman" w:cs="Times New Roman"/>
          <w:sz w:val="24"/>
          <w:szCs w:val="24"/>
          <w:lang w:val="lt-LT"/>
        </w:rPr>
        <w:t>12 mėnesių nuo sutarties įsigaliojimo dienos.</w:t>
      </w:r>
    </w:p>
    <w:p w14:paraId="165035D0" w14:textId="77777777" w:rsidR="00B779B7" w:rsidRPr="00965A9D"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4.</w:t>
      </w:r>
      <w:r w:rsidRPr="00965A9D">
        <w:rPr>
          <w:rFonts w:ascii="Times New Roman" w:hAnsi="Times New Roman" w:cs="Times New Roman"/>
          <w:sz w:val="24"/>
          <w:szCs w:val="24"/>
          <w:lang w:val="lt-LT"/>
        </w:rPr>
        <w:tab/>
        <w:t xml:space="preserve">Darbų pradžia – </w:t>
      </w:r>
      <w:r w:rsidR="00385EBD" w:rsidRPr="00965A9D">
        <w:rPr>
          <w:rFonts w:ascii="Times New Roman" w:hAnsi="Times New Roman" w:cs="Times New Roman"/>
          <w:sz w:val="24"/>
          <w:szCs w:val="24"/>
          <w:lang w:val="lt-LT"/>
        </w:rPr>
        <w:t>užsakymo pateikimo</w:t>
      </w:r>
      <w:r w:rsidRPr="00965A9D">
        <w:rPr>
          <w:rFonts w:ascii="Times New Roman" w:hAnsi="Times New Roman" w:cs="Times New Roman"/>
          <w:sz w:val="24"/>
          <w:szCs w:val="24"/>
          <w:lang w:val="lt-LT"/>
        </w:rPr>
        <w:t xml:space="preserve"> data.</w:t>
      </w:r>
    </w:p>
    <w:p w14:paraId="1E2D2E21" w14:textId="2FEE91FE" w:rsidR="00B779B7" w:rsidRPr="00965A9D" w:rsidRDefault="00B779B7" w:rsidP="0014528D">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trike/>
          <w:sz w:val="24"/>
          <w:szCs w:val="24"/>
          <w:lang w:val="lt-LT"/>
        </w:rPr>
      </w:pPr>
      <w:r w:rsidRPr="00965A9D">
        <w:rPr>
          <w:rFonts w:ascii="Times New Roman" w:hAnsi="Times New Roman" w:cs="Times New Roman"/>
          <w:sz w:val="24"/>
          <w:szCs w:val="24"/>
          <w:lang w:val="lt-LT"/>
        </w:rPr>
        <w:t>5.</w:t>
      </w:r>
      <w:r w:rsidRPr="00965A9D">
        <w:rPr>
          <w:rFonts w:ascii="Times New Roman" w:hAnsi="Times New Roman" w:cs="Times New Roman"/>
          <w:sz w:val="24"/>
          <w:szCs w:val="24"/>
          <w:lang w:val="lt-LT"/>
        </w:rPr>
        <w:tab/>
        <w:t>Darbų pabaiga pagal Sutartį bus laikomas momentas, kai bus užbaigti visi Sutartyje numatyti darbai, ištaisyti defektai ir pasirašyt</w:t>
      </w:r>
      <w:r w:rsidR="00617C0A" w:rsidRPr="00965A9D">
        <w:rPr>
          <w:rFonts w:ascii="Times New Roman" w:hAnsi="Times New Roman" w:cs="Times New Roman"/>
          <w:sz w:val="24"/>
          <w:szCs w:val="24"/>
          <w:lang w:val="lt-LT"/>
        </w:rPr>
        <w:t>i</w:t>
      </w:r>
      <w:r w:rsidRPr="00965A9D">
        <w:rPr>
          <w:rFonts w:ascii="Times New Roman" w:hAnsi="Times New Roman" w:cs="Times New Roman"/>
          <w:sz w:val="24"/>
          <w:szCs w:val="24"/>
          <w:lang w:val="lt-LT"/>
        </w:rPr>
        <w:t xml:space="preserve"> darbų perdavimo</w:t>
      </w:r>
      <w:r w:rsidR="0014528D" w:rsidRPr="00965A9D">
        <w:rPr>
          <w:rFonts w:ascii="Times New Roman" w:hAnsi="Times New Roman" w:cs="Times New Roman"/>
          <w:sz w:val="24"/>
          <w:szCs w:val="24"/>
          <w:lang w:val="lt-LT"/>
        </w:rPr>
        <w:t xml:space="preserve"> </w:t>
      </w:r>
      <w:r w:rsidRPr="00965A9D">
        <w:rPr>
          <w:rFonts w:ascii="Times New Roman" w:hAnsi="Times New Roman" w:cs="Times New Roman"/>
          <w:strike/>
          <w:sz w:val="24"/>
          <w:szCs w:val="24"/>
          <w:lang w:val="lt-LT"/>
        </w:rPr>
        <w:t>–</w:t>
      </w:r>
      <w:r w:rsidR="0014528D" w:rsidRPr="00965A9D">
        <w:rPr>
          <w:rFonts w:ascii="Times New Roman" w:hAnsi="Times New Roman" w:cs="Times New Roman"/>
          <w:sz w:val="24"/>
          <w:szCs w:val="24"/>
          <w:lang w:val="lt-LT"/>
        </w:rPr>
        <w:t xml:space="preserve"> </w:t>
      </w:r>
      <w:proofErr w:type="spellStart"/>
      <w:r w:rsidR="00EB3C84" w:rsidRPr="00965A9D">
        <w:rPr>
          <w:rFonts w:ascii="Times New Roman" w:hAnsi="Times New Roman" w:cs="Times New Roman"/>
          <w:sz w:val="24"/>
          <w:szCs w:val="24"/>
          <w:lang w:val="lt-LT"/>
        </w:rPr>
        <w:t>dokumetnai</w:t>
      </w:r>
      <w:proofErr w:type="spellEnd"/>
      <w:r w:rsidRPr="00965A9D">
        <w:rPr>
          <w:rFonts w:ascii="Times New Roman" w:hAnsi="Times New Roman" w:cs="Times New Roman"/>
          <w:sz w:val="24"/>
          <w:szCs w:val="24"/>
          <w:lang w:val="lt-LT"/>
        </w:rPr>
        <w:t xml:space="preserve"> ir statybos užbaigimo aktas (jei taikoma) bei Pirkėjui perduoti reikiami statinio dokumentai (jei taikoma).</w:t>
      </w:r>
    </w:p>
    <w:p w14:paraId="464F58FE" w14:textId="1B043136" w:rsidR="00B779B7" w:rsidRPr="00967677" w:rsidRDefault="00B779B7" w:rsidP="00B779B7">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6.</w:t>
      </w:r>
      <w:r w:rsidRPr="00965A9D">
        <w:rPr>
          <w:rFonts w:ascii="Times New Roman" w:hAnsi="Times New Roman" w:cs="Times New Roman"/>
          <w:sz w:val="24"/>
          <w:szCs w:val="24"/>
          <w:lang w:val="lt-LT"/>
        </w:rPr>
        <w:tab/>
        <w:t xml:space="preserve">Darbų atlikimo terminas, Sutarties šalims raštu išreiškus sutikimą, gali būti pratęstas </w:t>
      </w:r>
      <w:r w:rsidR="00EB3C84" w:rsidRPr="00965A9D">
        <w:rPr>
          <w:rFonts w:ascii="Times New Roman" w:hAnsi="Times New Roman" w:cs="Times New Roman"/>
          <w:sz w:val="24"/>
          <w:szCs w:val="24"/>
          <w:lang w:val="lt-LT"/>
        </w:rPr>
        <w:t>vieną</w:t>
      </w:r>
      <w:r w:rsidRPr="00965A9D">
        <w:rPr>
          <w:rFonts w:ascii="Times New Roman" w:hAnsi="Times New Roman" w:cs="Times New Roman"/>
          <w:sz w:val="24"/>
          <w:szCs w:val="24"/>
          <w:lang w:val="lt-LT"/>
        </w:rPr>
        <w:t xml:space="preserve"> kartą (-</w:t>
      </w:r>
      <w:proofErr w:type="spellStart"/>
      <w:r w:rsidRPr="00965A9D">
        <w:rPr>
          <w:rFonts w:ascii="Times New Roman" w:hAnsi="Times New Roman" w:cs="Times New Roman"/>
          <w:sz w:val="24"/>
          <w:szCs w:val="24"/>
          <w:lang w:val="lt-LT"/>
        </w:rPr>
        <w:t>us</w:t>
      </w:r>
      <w:proofErr w:type="spellEnd"/>
      <w:r w:rsidRPr="00965A9D">
        <w:rPr>
          <w:rFonts w:ascii="Times New Roman" w:hAnsi="Times New Roman" w:cs="Times New Roman"/>
          <w:sz w:val="24"/>
          <w:szCs w:val="24"/>
          <w:lang w:val="lt-LT"/>
        </w:rPr>
        <w:t xml:space="preserve">) </w:t>
      </w:r>
      <w:r w:rsidR="00EB3C84" w:rsidRPr="00965A9D">
        <w:rPr>
          <w:rFonts w:ascii="Times New Roman" w:hAnsi="Times New Roman" w:cs="Times New Roman"/>
          <w:sz w:val="24"/>
          <w:szCs w:val="24"/>
          <w:lang w:val="lt-LT"/>
        </w:rPr>
        <w:t>šešiasdešimt</w:t>
      </w:r>
      <w:r w:rsidRPr="00965A9D">
        <w:rPr>
          <w:rFonts w:ascii="Times New Roman" w:hAnsi="Times New Roman" w:cs="Times New Roman"/>
          <w:sz w:val="24"/>
          <w:szCs w:val="24"/>
          <w:lang w:val="lt-LT"/>
        </w:rPr>
        <w:t xml:space="preserve"> kalendorinių</w:t>
      </w:r>
      <w:r w:rsidRPr="00967677">
        <w:rPr>
          <w:rFonts w:ascii="Times New Roman" w:hAnsi="Times New Roman" w:cs="Times New Roman"/>
          <w:sz w:val="24"/>
          <w:szCs w:val="24"/>
          <w:lang w:val="lt-LT"/>
        </w:rPr>
        <w:t xml:space="preserve"> dienų. </w:t>
      </w:r>
    </w:p>
    <w:p w14:paraId="6D15DA2B"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b/>
          <w:sz w:val="24"/>
          <w:szCs w:val="24"/>
          <w:lang w:val="lt-LT"/>
        </w:rPr>
      </w:pPr>
    </w:p>
    <w:p w14:paraId="7A5F91EA" w14:textId="77777777" w:rsidR="00B779B7" w:rsidRPr="00967677" w:rsidRDefault="00B779B7" w:rsidP="00B779B7">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F6DA63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GALIOJIMO TERMINAS IR VYKDYMO PRADŽIA</w:t>
      </w:r>
    </w:p>
    <w:p w14:paraId="6C8F18BF"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48B54621"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 ir Rangovas</w:t>
      </w:r>
      <w:r w:rsidRPr="00967677">
        <w:rPr>
          <w:rFonts w:ascii="Times New Roman" w:eastAsia="Arial Unicode MS" w:hAnsi="Times New Roman" w:cs="Times New Roman"/>
          <w:color w:val="367DA2"/>
          <w:sz w:val="24"/>
          <w:szCs w:val="24"/>
          <w:lang w:val="lt-LT"/>
        </w:rPr>
        <w:t xml:space="preserve"> </w:t>
      </w:r>
      <w:r w:rsidRPr="00967677">
        <w:rPr>
          <w:rFonts w:ascii="Times New Roman" w:eastAsia="Arial Unicode MS" w:hAnsi="Times New Roman" w:cs="Times New Roman"/>
          <w:sz w:val="24"/>
          <w:szCs w:val="24"/>
          <w:lang w:val="lt-LT"/>
        </w:rPr>
        <w:t>pateikia Sutarties įvykdymo užtikrinimą</w:t>
      </w:r>
      <w:r w:rsidRPr="00967677">
        <w:rPr>
          <w:rFonts w:ascii="Times New Roman" w:hAnsi="Times New Roman" w:cs="Times New Roman"/>
          <w:sz w:val="24"/>
          <w:szCs w:val="24"/>
          <w:lang w:val="lt-LT"/>
        </w:rPr>
        <w:t xml:space="preserve"> po užtikrinimo pateikimo dienos einančią dieną (jei taikoma). </w:t>
      </w:r>
    </w:p>
    <w:p w14:paraId="6D504BCF"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3C792CA6" w14:textId="77777777" w:rsidR="00B779B7" w:rsidRPr="00967677" w:rsidRDefault="00B779B7" w:rsidP="00B779B7">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967677">
        <w:rPr>
          <w:rFonts w:ascii="Times New Roman" w:eastAsia="Arial Unicode MS" w:hAnsi="Times New Roman" w:cs="Times New Roman"/>
          <w:sz w:val="24"/>
          <w:szCs w:val="24"/>
          <w:lang w:val="lt-LT"/>
        </w:rPr>
        <w:t>tuo metu žinomų subtiekėjų pavadinimus, kontaktinius duomenis ir jų atstovus,</w:t>
      </w:r>
      <w:r w:rsidRPr="00967677">
        <w:rPr>
          <w:rFonts w:ascii="Times New Roman" w:eastAsia="Arial Unicode MS" w:hAnsi="Times New Roman" w:cs="Times New Roman"/>
          <w:lang w:val="lt-LT"/>
        </w:rPr>
        <w:t xml:space="preserve"> </w:t>
      </w:r>
      <w:r w:rsidRPr="00967677">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0FB2BE3D"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5738ED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3DEE8D1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 IR MOKĖJIMO SĄLYGOS</w:t>
      </w:r>
    </w:p>
    <w:p w14:paraId="03A8883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37EC1C1"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Ši Sutartis yra fiksuoto įkainio Sutartis. Sutarties kaina ir fiksuotas įkainis Sutarties vykdymo metu, išskyrus Sutarties specialiosiose sąlygose numatytą PVM tarifo perskaičiavimą, įkainių peržiūrą ir kitus Sutartyje numatytus atvejus, negali būti keičiami.</w:t>
      </w:r>
    </w:p>
    <w:p w14:paraId="60DBFB27" w14:textId="77777777" w:rsidR="00B779B7" w:rsidRPr="00967677" w:rsidRDefault="00B779B7" w:rsidP="00B779B7">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t xml:space="preserve">Darbų fiksuoti įkainiai pateikiami Sutarties 2 priede </w:t>
      </w:r>
      <w:r w:rsidR="00EB3C84" w:rsidRPr="00967677">
        <w:rPr>
          <w:rFonts w:ascii="Times New Roman" w:hAnsi="Times New Roman" w:cs="Times New Roman"/>
          <w:lang w:val="lt-LT"/>
        </w:rPr>
        <w:t>„</w:t>
      </w:r>
      <w:r w:rsidR="00EB3C84" w:rsidRPr="00967677">
        <w:rPr>
          <w:rFonts w:ascii="Times New Roman" w:hAnsi="Times New Roman" w:cs="Times New Roman"/>
          <w:sz w:val="24"/>
          <w:szCs w:val="24"/>
          <w:lang w:val="lt-LT"/>
        </w:rPr>
        <w:t>Pirkimo dalys ir preliminarūs atliekamų darbų kiekiai</w:t>
      </w:r>
      <w:r w:rsidR="00EB3C84" w:rsidRPr="00967677">
        <w:rPr>
          <w:rFonts w:ascii="Times New Roman" w:hAnsi="Times New Roman" w:cs="Times New Roman"/>
          <w:lang w:val="lt-LT"/>
        </w:rPr>
        <w:t>“</w:t>
      </w:r>
      <w:r w:rsidRPr="00967677">
        <w:rPr>
          <w:rFonts w:ascii="Times New Roman" w:hAnsi="Times New Roman" w:cs="Times New Roman"/>
          <w:sz w:val="24"/>
          <w:szCs w:val="24"/>
          <w:lang w:val="lt-LT"/>
        </w:rPr>
        <w:t xml:space="preserve">. Sutarties 2 priede nurodyti darbų kiekiai yra </w:t>
      </w:r>
      <w:r w:rsidRPr="00965A9D">
        <w:rPr>
          <w:rFonts w:ascii="Times New Roman" w:hAnsi="Times New Roman" w:cs="Times New Roman"/>
          <w:sz w:val="24"/>
          <w:szCs w:val="24"/>
          <w:lang w:val="lt-LT"/>
        </w:rPr>
        <w:t>preliminarūs</w:t>
      </w:r>
      <w:r w:rsidRPr="00967677">
        <w:rPr>
          <w:rFonts w:ascii="Times New Roman" w:hAnsi="Times New Roman" w:cs="Times New Roman"/>
          <w:sz w:val="24"/>
          <w:szCs w:val="24"/>
          <w:lang w:val="lt-LT"/>
        </w:rPr>
        <w:t xml:space="preserve">. Pirkėjas sumoka Rangovui už faktiškai atliktus darbus </w:t>
      </w:r>
      <w:r w:rsidRPr="00967677">
        <w:rPr>
          <w:rFonts w:ascii="Times New Roman" w:hAnsi="Times New Roman" w:cs="Times New Roman"/>
          <w:iCs/>
          <w:sz w:val="24"/>
          <w:szCs w:val="24"/>
          <w:lang w:val="lt-LT"/>
        </w:rPr>
        <w:t xml:space="preserve">fiksuotais įkainiais, neviršijant Sutarties kainos. </w:t>
      </w:r>
      <w:r w:rsidRPr="00967677">
        <w:rPr>
          <w:rFonts w:ascii="Times New Roman" w:hAnsi="Times New Roman" w:cs="Times New Roman"/>
          <w:sz w:val="24"/>
          <w:szCs w:val="24"/>
          <w:lang w:val="lt-LT"/>
        </w:rPr>
        <w:t>Sutarties kaina:</w:t>
      </w:r>
    </w:p>
    <w:tbl>
      <w:tblPr>
        <w:tblW w:w="0" w:type="auto"/>
        <w:tblLayout w:type="fixed"/>
        <w:tblCellMar>
          <w:left w:w="10" w:type="dxa"/>
          <w:right w:w="10" w:type="dxa"/>
        </w:tblCellMar>
        <w:tblLook w:val="04A0" w:firstRow="1" w:lastRow="0" w:firstColumn="1" w:lastColumn="0" w:noHBand="0" w:noVBand="1"/>
      </w:tblPr>
      <w:tblGrid>
        <w:gridCol w:w="7523"/>
        <w:gridCol w:w="1991"/>
      </w:tblGrid>
      <w:tr w:rsidR="0014528D" w:rsidRPr="00967677" w14:paraId="08B94FCB"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723EF2B0" w14:textId="77777777" w:rsidR="0014528D" w:rsidRPr="00967677" w:rsidRDefault="0014528D" w:rsidP="0014528D">
            <w:pPr>
              <w:pStyle w:val="Pagrindinistekstas2"/>
              <w:widowControl w:val="0"/>
              <w:shd w:val="clear" w:color="auto" w:fill="auto"/>
              <w:suppressAutoHyphens/>
              <w:spacing w:before="0" w:after="0" w:line="240" w:lineRule="auto"/>
              <w:ind w:firstLine="0"/>
              <w:jc w:val="right"/>
              <w:rPr>
                <w:b/>
                <w:sz w:val="24"/>
                <w:szCs w:val="24"/>
                <w:lang w:val="lt-LT"/>
              </w:rPr>
            </w:pPr>
            <w:r w:rsidRPr="00967677">
              <w:rPr>
                <w:b/>
                <w:sz w:val="24"/>
                <w:szCs w:val="24"/>
                <w:lang w:val="lt-LT"/>
              </w:rPr>
              <w:t>Valiuta</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73F13CE0" w14:textId="77777777" w:rsidR="0014528D" w:rsidRPr="00967677" w:rsidRDefault="0014528D" w:rsidP="0014528D">
            <w:pPr>
              <w:pStyle w:val="Pagrindinistekstas2"/>
              <w:widowControl w:val="0"/>
              <w:shd w:val="clear" w:color="auto" w:fill="auto"/>
              <w:suppressAutoHyphens/>
              <w:spacing w:before="0" w:after="0" w:line="240" w:lineRule="auto"/>
              <w:ind w:firstLine="0"/>
              <w:jc w:val="left"/>
              <w:rPr>
                <w:b/>
                <w:sz w:val="24"/>
                <w:szCs w:val="24"/>
                <w:lang w:val="lt-LT"/>
              </w:rPr>
            </w:pPr>
            <w:r w:rsidRPr="00967677">
              <w:rPr>
                <w:b/>
                <w:sz w:val="24"/>
                <w:szCs w:val="24"/>
                <w:lang w:val="lt-LT"/>
              </w:rPr>
              <w:t>Eurai</w:t>
            </w:r>
          </w:p>
        </w:tc>
      </w:tr>
      <w:tr w:rsidR="0014528D" w:rsidRPr="00967677" w14:paraId="73507412"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4836E04F" w14:textId="77777777" w:rsidR="0014528D" w:rsidRPr="00967677" w:rsidRDefault="0014528D" w:rsidP="0014528D">
            <w:pPr>
              <w:widowControl w:val="0"/>
              <w:jc w:val="right"/>
              <w:rPr>
                <w:b/>
                <w:color w:val="000000" w:themeColor="text1"/>
                <w:szCs w:val="24"/>
              </w:rPr>
            </w:pPr>
            <w:r w:rsidRPr="00967677">
              <w:rPr>
                <w:b/>
                <w:color w:val="000000" w:themeColor="text1"/>
                <w:szCs w:val="24"/>
              </w:rPr>
              <w:t>Sutarties kaina be PVM</w:t>
            </w:r>
            <w:r w:rsidRPr="00967677">
              <w:rPr>
                <w:b/>
                <w:color w:val="000000" w:themeColor="text1"/>
                <w:szCs w:val="24"/>
                <w:vertAlign w:val="superscript"/>
              </w:rPr>
              <w:t>1</w:t>
            </w:r>
            <w:r w:rsidRPr="00967677">
              <w:rPr>
                <w:b/>
                <w:color w:val="000000" w:themeColor="text1"/>
                <w:szCs w:val="24"/>
              </w:rPr>
              <w:t>:</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7C480E10" w14:textId="77777777" w:rsidR="0014528D" w:rsidRPr="00967677" w:rsidRDefault="0014528D" w:rsidP="0014528D">
            <w:pPr>
              <w:widowControl w:val="0"/>
            </w:pPr>
            <w:r w:rsidRPr="00967677">
              <w:rPr>
                <w:color w:val="FF0000"/>
              </w:rPr>
              <w:t>Įrašyti</w:t>
            </w:r>
            <w:r w:rsidR="00CE65E3">
              <w:rPr>
                <w:color w:val="FF0000"/>
              </w:rPr>
              <w:t>*</w:t>
            </w:r>
          </w:p>
        </w:tc>
      </w:tr>
      <w:tr w:rsidR="0014528D" w:rsidRPr="00967677" w14:paraId="6F9EDC05" w14:textId="77777777" w:rsidTr="00EB3C84">
        <w:trPr>
          <w:trHeight w:val="20"/>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7081C4E8" w14:textId="77777777" w:rsidR="0014528D" w:rsidRPr="00967677" w:rsidRDefault="0014528D" w:rsidP="0014528D">
            <w:pPr>
              <w:widowControl w:val="0"/>
              <w:jc w:val="right"/>
              <w:rPr>
                <w:b/>
                <w:i/>
                <w:szCs w:val="24"/>
              </w:rPr>
            </w:pPr>
            <w:r w:rsidRPr="00967677">
              <w:rPr>
                <w:rStyle w:val="Pagrindinistekstas4Nekursyvas"/>
                <w:b/>
                <w:szCs w:val="24"/>
              </w:rPr>
              <w:t>PVM</w:t>
            </w:r>
            <w:r w:rsidRPr="00967677">
              <w:rPr>
                <w:b/>
                <w:i/>
                <w:szCs w:val="24"/>
              </w:rPr>
              <w:t xml:space="preserve"> </w:t>
            </w:r>
            <w:r w:rsidRPr="00967677">
              <w:rPr>
                <w:b/>
                <w:color w:val="FF0000"/>
                <w:szCs w:val="24"/>
              </w:rPr>
              <w:t>(</w:t>
            </w:r>
            <w:r w:rsidRPr="00967677">
              <w:rPr>
                <w:rStyle w:val="Pagrindinistekstas40"/>
                <w:b/>
                <w:color w:val="FF0000"/>
                <w:sz w:val="24"/>
                <w:szCs w:val="24"/>
              </w:rPr>
              <w:t>įrašykite tarifą</w:t>
            </w:r>
            <w:r w:rsidRPr="00967677">
              <w:rPr>
                <w:rStyle w:val="Pagrindinistekstas4Nekursyvas"/>
                <w:b/>
                <w:color w:val="FF0000"/>
                <w:szCs w:val="24"/>
              </w:rPr>
              <w:t>)</w:t>
            </w:r>
            <w:r w:rsidRPr="00967677">
              <w:rPr>
                <w:rStyle w:val="Pagrindinistekstas4Nekursyvas"/>
                <w:b/>
                <w:szCs w:val="24"/>
              </w:rPr>
              <w:t xml:space="preserve"> kaina</w:t>
            </w:r>
            <w:r w:rsidRPr="00967677">
              <w:rPr>
                <w:rStyle w:val="Pagrindinistekstas4Nekursyvas"/>
                <w:b/>
                <w:szCs w:val="24"/>
                <w:vertAlign w:val="superscript"/>
              </w:rPr>
              <w:t>2:</w:t>
            </w: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3D6BE78D" w14:textId="77777777" w:rsidR="0014528D" w:rsidRPr="00967677" w:rsidRDefault="0014528D" w:rsidP="0014528D">
            <w:pPr>
              <w:widowControl w:val="0"/>
              <w:rPr>
                <w:color w:val="FF0000"/>
              </w:rPr>
            </w:pPr>
            <w:r w:rsidRPr="00967677">
              <w:rPr>
                <w:color w:val="FF0000"/>
              </w:rPr>
              <w:t>įrašyti</w:t>
            </w:r>
          </w:p>
        </w:tc>
      </w:tr>
      <w:tr w:rsidR="0014528D" w:rsidRPr="00967677" w14:paraId="016DD652" w14:textId="77777777" w:rsidTr="00EB3C84">
        <w:trPr>
          <w:trHeight w:val="264"/>
        </w:trPr>
        <w:tc>
          <w:tcPr>
            <w:tcW w:w="7523" w:type="dxa"/>
            <w:tcBorders>
              <w:top w:val="single" w:sz="4" w:space="0" w:color="auto"/>
              <w:left w:val="single" w:sz="4" w:space="0" w:color="auto"/>
              <w:bottom w:val="single" w:sz="4" w:space="0" w:color="auto"/>
              <w:right w:val="single" w:sz="4" w:space="0" w:color="auto"/>
            </w:tcBorders>
            <w:shd w:val="clear" w:color="auto" w:fill="auto"/>
          </w:tcPr>
          <w:p w14:paraId="3C6B96D1" w14:textId="77777777" w:rsidR="0014528D" w:rsidRPr="00967677" w:rsidRDefault="0014528D" w:rsidP="0014528D">
            <w:pPr>
              <w:pStyle w:val="Pagrindinistekstas30"/>
              <w:widowControl w:val="0"/>
              <w:shd w:val="clear" w:color="auto" w:fill="auto"/>
              <w:suppressAutoHyphens/>
              <w:spacing w:after="0" w:line="240" w:lineRule="auto"/>
              <w:jc w:val="right"/>
              <w:rPr>
                <w:b/>
                <w:sz w:val="24"/>
                <w:szCs w:val="24"/>
                <w:vertAlign w:val="superscript"/>
                <w:lang w:val="lt-LT"/>
              </w:rPr>
            </w:pPr>
            <w:r w:rsidRPr="00967677">
              <w:rPr>
                <w:b/>
                <w:sz w:val="24"/>
                <w:szCs w:val="24"/>
                <w:lang w:val="lt-LT"/>
              </w:rPr>
              <w:t>Bendra kaina su PVM</w:t>
            </w:r>
            <w:r w:rsidRPr="00967677">
              <w:rPr>
                <w:b/>
                <w:sz w:val="24"/>
                <w:szCs w:val="24"/>
                <w:vertAlign w:val="superscript"/>
                <w:lang w:val="lt-LT"/>
              </w:rPr>
              <w:t>1:</w:t>
            </w:r>
          </w:p>
          <w:p w14:paraId="06859217" w14:textId="77777777" w:rsidR="0014528D" w:rsidRPr="00967677" w:rsidRDefault="0014528D" w:rsidP="0014528D">
            <w:pPr>
              <w:pStyle w:val="Pagrindinistekstas30"/>
              <w:widowControl w:val="0"/>
              <w:shd w:val="clear" w:color="auto" w:fill="auto"/>
              <w:suppressAutoHyphens/>
              <w:spacing w:after="0" w:line="240" w:lineRule="auto"/>
              <w:jc w:val="right"/>
              <w:rPr>
                <w:b/>
                <w:sz w:val="24"/>
                <w:szCs w:val="24"/>
                <w:lang w:val="lt-LT"/>
              </w:rPr>
            </w:pPr>
          </w:p>
        </w:tc>
        <w:tc>
          <w:tcPr>
            <w:tcW w:w="1991" w:type="dxa"/>
            <w:tcBorders>
              <w:top w:val="single" w:sz="4" w:space="0" w:color="auto"/>
              <w:left w:val="single" w:sz="4" w:space="0" w:color="auto"/>
              <w:bottom w:val="single" w:sz="4" w:space="0" w:color="auto"/>
              <w:right w:val="single" w:sz="4" w:space="0" w:color="auto"/>
            </w:tcBorders>
            <w:shd w:val="clear" w:color="auto" w:fill="auto"/>
          </w:tcPr>
          <w:p w14:paraId="4D423EBE" w14:textId="77777777" w:rsidR="0014528D" w:rsidRPr="00967677" w:rsidRDefault="0014528D" w:rsidP="0014528D">
            <w:pPr>
              <w:widowControl w:val="0"/>
              <w:rPr>
                <w:color w:val="FF0000"/>
              </w:rPr>
            </w:pPr>
            <w:r w:rsidRPr="00967677">
              <w:rPr>
                <w:color w:val="FF0000"/>
              </w:rPr>
              <w:t>įrašyti</w:t>
            </w:r>
          </w:p>
        </w:tc>
      </w:tr>
      <w:tr w:rsidR="00B779B7" w:rsidRPr="00967677" w14:paraId="06B7EB1E" w14:textId="77777777" w:rsidTr="00EB3C84">
        <w:trPr>
          <w:trHeight w:val="20"/>
        </w:trPr>
        <w:tc>
          <w:tcPr>
            <w:tcW w:w="9514" w:type="dxa"/>
            <w:gridSpan w:val="2"/>
            <w:tcBorders>
              <w:top w:val="single" w:sz="4" w:space="0" w:color="auto"/>
              <w:left w:val="single" w:sz="4" w:space="0" w:color="auto"/>
              <w:bottom w:val="single" w:sz="4" w:space="0" w:color="auto"/>
              <w:right w:val="single" w:sz="4" w:space="0" w:color="auto"/>
            </w:tcBorders>
            <w:shd w:val="clear" w:color="auto" w:fill="auto"/>
          </w:tcPr>
          <w:p w14:paraId="6DC3AC5A" w14:textId="77777777" w:rsidR="00B779B7" w:rsidRPr="00967677" w:rsidRDefault="0014528D" w:rsidP="00EB3C84">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967677">
              <w:rPr>
                <w:b/>
                <w:sz w:val="24"/>
                <w:szCs w:val="24"/>
                <w:lang w:val="lt-LT"/>
              </w:rPr>
              <w:t>Bendra kaina su PVM žodžiais:</w:t>
            </w:r>
            <w:r w:rsidRPr="00967677">
              <w:rPr>
                <w:b/>
                <w:i/>
                <w:sz w:val="24"/>
                <w:szCs w:val="24"/>
                <w:lang w:val="lt-LT"/>
              </w:rPr>
              <w:t xml:space="preserve"> </w:t>
            </w:r>
            <w:r w:rsidRPr="00967677">
              <w:rPr>
                <w:b/>
                <w:color w:val="FF0000"/>
                <w:sz w:val="24"/>
                <w:szCs w:val="24"/>
                <w:lang w:val="lt-LT"/>
              </w:rPr>
              <w:t>įrašyti</w:t>
            </w:r>
          </w:p>
        </w:tc>
      </w:tr>
    </w:tbl>
    <w:p w14:paraId="58C384A3" w14:textId="77777777" w:rsidR="00CE65E3" w:rsidRPr="00CE65E3" w:rsidRDefault="00CE65E3"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color w:val="FF0000"/>
          <w:sz w:val="28"/>
          <w:szCs w:val="28"/>
          <w:lang w:val="lt-LT"/>
        </w:rPr>
      </w:pPr>
      <w:r w:rsidRPr="004867A0">
        <w:rPr>
          <w:rFonts w:ascii="Times New Roman" w:hAnsi="Times New Roman" w:cs="Times New Roman"/>
          <w:color w:val="FF0000"/>
          <w:sz w:val="28"/>
          <w:szCs w:val="28"/>
          <w:lang w:val="lt-LT"/>
        </w:rPr>
        <w:t xml:space="preserve">* Sutarties vertė įrašoma pagal </w:t>
      </w:r>
      <w:proofErr w:type="spellStart"/>
      <w:r w:rsidRPr="004867A0">
        <w:rPr>
          <w:rFonts w:ascii="Times New Roman" w:hAnsi="Times New Roman" w:cs="Times New Roman"/>
          <w:color w:val="FF0000"/>
          <w:sz w:val="28"/>
          <w:szCs w:val="28"/>
          <w:lang w:val="lt-LT"/>
        </w:rPr>
        <w:t>senūnijai</w:t>
      </w:r>
      <w:proofErr w:type="spellEnd"/>
      <w:r w:rsidRPr="004867A0">
        <w:rPr>
          <w:rFonts w:ascii="Times New Roman" w:hAnsi="Times New Roman" w:cs="Times New Roman"/>
          <w:color w:val="FF0000"/>
          <w:sz w:val="28"/>
          <w:szCs w:val="28"/>
          <w:lang w:val="lt-LT"/>
        </w:rPr>
        <w:t xml:space="preserve"> skirtų lėšų išskaidymą</w:t>
      </w:r>
    </w:p>
    <w:p w14:paraId="5FC43788" w14:textId="77777777" w:rsidR="00CE65E3" w:rsidRDefault="00CE65E3"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p>
    <w:p w14:paraId="05933FD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Jei suma skaičiais neatitinka sumos žodžiais, teisinga laikoma suma žodžiais.</w:t>
      </w:r>
    </w:p>
    <w:p w14:paraId="7D04D000" w14:textId="77777777" w:rsidR="00B779B7" w:rsidRPr="00967677" w:rsidRDefault="00B779B7" w:rsidP="00B779B7">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1</w:t>
      </w:r>
      <w:r w:rsidRPr="00967677">
        <w:rPr>
          <w:rFonts w:ascii="Times New Roman" w:hAnsi="Times New Roman" w:cs="Times New Roman"/>
          <w:sz w:val="20"/>
          <w:szCs w:val="20"/>
          <w:lang w:val="lt-LT"/>
        </w:rPr>
        <w:tab/>
        <w:t>kainos nurodomos suapvalintos, paliekant du skaitmenis po kablelio.</w:t>
      </w:r>
    </w:p>
    <w:p w14:paraId="3CAC9958" w14:textId="77777777" w:rsidR="00B779B7" w:rsidRPr="00967677" w:rsidRDefault="00B779B7" w:rsidP="00B779B7">
      <w:pPr>
        <w:pStyle w:val="Pagrindinistekstas2"/>
        <w:widowControl w:val="0"/>
        <w:shd w:val="clear" w:color="auto" w:fill="auto"/>
        <w:tabs>
          <w:tab w:val="left" w:pos="183"/>
          <w:tab w:val="left" w:pos="1701"/>
        </w:tabs>
        <w:suppressAutoHyphens/>
        <w:spacing w:before="0" w:after="0" w:line="240" w:lineRule="auto"/>
        <w:ind w:left="1134" w:firstLine="0"/>
        <w:jc w:val="both"/>
        <w:rPr>
          <w:rFonts w:ascii="Times New Roman" w:hAnsi="Times New Roman" w:cs="Times New Roman"/>
          <w:sz w:val="24"/>
          <w:szCs w:val="24"/>
          <w:lang w:val="lt-LT"/>
        </w:rPr>
      </w:pPr>
      <w:r w:rsidRPr="00967677">
        <w:rPr>
          <w:rFonts w:ascii="Times New Roman" w:hAnsi="Times New Roman" w:cs="Times New Roman"/>
          <w:sz w:val="20"/>
          <w:szCs w:val="20"/>
          <w:lang w:val="lt-LT"/>
        </w:rPr>
        <w:t>2</w:t>
      </w:r>
      <w:r w:rsidRPr="00967677">
        <w:rPr>
          <w:rFonts w:ascii="Times New Roman" w:hAnsi="Times New Roman" w:cs="Times New Roman"/>
          <w:sz w:val="20"/>
          <w:szCs w:val="20"/>
          <w:lang w:val="lt-LT"/>
        </w:rPr>
        <w:tab/>
        <w:t>tais atvejais, kai pagal galiojančius teisės aktus tiekėjui nereikia mokėti PVM, jis atitinkamų skilčių nepildo ir nurodo priežastis, dėl kurių PVM nemoka.</w:t>
      </w:r>
    </w:p>
    <w:p w14:paraId="44839CDC"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0825803D" w14:textId="77777777" w:rsidR="00B779B7" w:rsidRPr="00967677" w:rsidRDefault="00B779B7" w:rsidP="00B779B7">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Į fiksuotus įkainius yra įskaityti visi mokesčiai ir visos su Sutarties vykdymu susijusios išlaidos.</w:t>
      </w:r>
    </w:p>
    <w:p w14:paraId="21B54F3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Sutarties kaina ir įkainis peržiūrimi:</w:t>
      </w:r>
    </w:p>
    <w:p w14:paraId="43ADE85F"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13.1. Dėl PVM tarifo pokyčio: jei Sutarties vykdymo metu pasikeičia (padidėja ar sumažėja) PVM tarifas, Sutarties kaina ir fiksuoti įkainiai atitinkamai didinami arba mažinami, jei </w:t>
      </w:r>
      <w:r w:rsidRPr="00967677">
        <w:rPr>
          <w:rFonts w:ascii="Times New Roman" w:hAnsi="Times New Roman" w:cs="Times New Roman"/>
          <w:sz w:val="24"/>
          <w:szCs w:val="24"/>
          <w:lang w:val="lt-LT"/>
        </w:rPr>
        <w:lastRenderedPageBreak/>
        <w:t>pagal galiojančius teisės aktus Rangovui reikia mokėti PVM. Sutarties kainos perskaičiavimo formulė pasikeitus PVM tarifui:</w:t>
      </w:r>
    </w:p>
    <w:p w14:paraId="01B85F1B"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19253314"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967677">
        <w:rPr>
          <w:rFonts w:ascii="Times New Roman" w:hAnsi="Times New Roman" w:cs="Times New Roman"/>
          <w:sz w:val="24"/>
          <w:szCs w:val="24"/>
          <w:lang w:val="lt-LT"/>
        </w:rPr>
        <w:t>Sn</w:t>
      </w:r>
      <w:proofErr w:type="spellEnd"/>
      <w:r w:rsidRPr="00967677">
        <w:rPr>
          <w:rFonts w:ascii="Times New Roman" w:hAnsi="Times New Roman" w:cs="Times New Roman"/>
          <w:sz w:val="24"/>
          <w:szCs w:val="24"/>
          <w:vertAlign w:val="subscript"/>
          <w:lang w:val="lt-LT"/>
        </w:rPr>
        <w:t xml:space="preserve"> </w:t>
      </w:r>
      <w:r w:rsidRPr="00967677">
        <w:rPr>
          <w:rFonts w:ascii="Times New Roman" w:hAnsi="Times New Roman" w:cs="Times New Roman"/>
          <w:sz w:val="24"/>
          <w:szCs w:val="24"/>
          <w:lang w:val="lt-LT"/>
        </w:rPr>
        <w:t xml:space="preserve">= A + </w:t>
      </w:r>
      <m:oMath>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 xml:space="preserve">Ss </m:t>
            </m:r>
            <m:r>
              <m:rPr>
                <m:sty m:val="p"/>
              </m:rPr>
              <w:rPr>
                <w:rFonts w:ascii="Times New Roman" w:hAnsi="Times New Roman" w:cs="Times New Roman"/>
                <w:sz w:val="24"/>
                <w:szCs w:val="24"/>
                <w:lang w:val="lt-LT"/>
              </w:rPr>
              <m:t>-</m:t>
            </m:r>
            <m:r>
              <m:rPr>
                <m:sty m:val="p"/>
              </m:rPr>
              <w:rPr>
                <w:rFonts w:ascii="Cambria Math" w:hAnsi="Times New Roman" w:cs="Times New Roman"/>
                <w:sz w:val="24"/>
                <w:szCs w:val="24"/>
                <w:lang w:val="lt-LT"/>
              </w:rPr>
              <m:t xml:space="preserve"> A</m:t>
            </m:r>
          </m:num>
          <m:den>
            <m:r>
              <m:rPr>
                <m:sty m:val="p"/>
              </m:rPr>
              <w:rPr>
                <w:rFonts w:ascii="Cambria Math" w:hAnsi="Times New Roman" w:cs="Times New Roman"/>
                <w:sz w:val="24"/>
                <w:szCs w:val="24"/>
                <w:lang w:val="lt-LT"/>
              </w:rPr>
              <m:t xml:space="preserve">1 + </m:t>
            </m:r>
            <m:f>
              <m:fPr>
                <m:ctrlPr>
                  <w:rPr>
                    <w:rFonts w:ascii="Cambria Math" w:hAnsi="Times New Roman" w:cs="Times New Roman"/>
                    <w:sz w:val="24"/>
                    <w:szCs w:val="24"/>
                    <w:lang w:val="lt-LT"/>
                  </w:rPr>
                </m:ctrlPr>
              </m:fPr>
              <m:num>
                <m:r>
                  <m:rPr>
                    <m:sty m:val="p"/>
                  </m:rPr>
                  <w:rPr>
                    <w:rFonts w:ascii="Cambria Math" w:hAnsi="Times New Roman" w:cs="Times New Roman"/>
                    <w:sz w:val="24"/>
                    <w:szCs w:val="24"/>
                    <w:lang w:val="lt-LT"/>
                  </w:rPr>
                  <m:t>Ts</m:t>
                </m:r>
              </m:num>
              <m:den>
                <m:r>
                  <m:rPr>
                    <m:sty m:val="p"/>
                  </m:rPr>
                  <w:rPr>
                    <w:rFonts w:ascii="Cambria Math" w:hAnsi="Times New Roman" w:cs="Times New Roman"/>
                    <w:sz w:val="24"/>
                    <w:szCs w:val="24"/>
                    <w:lang w:val="lt-LT"/>
                  </w:rPr>
                  <m:t>100</m:t>
                </m:r>
              </m:den>
            </m:f>
            <m:r>
              <m:rPr>
                <m:sty m:val="p"/>
              </m:rPr>
              <w:rPr>
                <w:rFonts w:ascii="Cambria Math" w:hAnsi="Times New Roman" w:cs="Times New Roman"/>
                <w:sz w:val="24"/>
                <w:szCs w:val="24"/>
                <w:lang w:val="lt-LT"/>
              </w:rPr>
              <m:t xml:space="preserve"> </m:t>
            </m:r>
          </m:den>
        </m:f>
      </m:oMath>
      <w:r w:rsidRPr="00967677">
        <w:rPr>
          <w:rFonts w:ascii="Times New Roman" w:hAnsi="Times New Roman" w:cs="Times New Roman"/>
          <w:sz w:val="24"/>
          <w:szCs w:val="24"/>
          <w:lang w:val="lt-LT"/>
        </w:rPr>
        <w:t xml:space="preserve"> × ( 1 + </w:t>
      </w:r>
      <m:oMath>
        <m:f>
          <m:fPr>
            <m:ctrlPr>
              <w:rPr>
                <w:rFonts w:ascii="Cambria Math" w:hAnsi="Times New Roman" w:cs="Times New Roman"/>
                <w:i/>
                <w:sz w:val="24"/>
                <w:szCs w:val="24"/>
                <w:lang w:val="lt-LT"/>
              </w:rPr>
            </m:ctrlPr>
          </m:fPr>
          <m:num>
            <m:r>
              <w:rPr>
                <w:rFonts w:ascii="Cambria Math" w:hAnsi="Cambria Math" w:cs="Times New Roman"/>
                <w:sz w:val="24"/>
                <w:szCs w:val="24"/>
                <w:lang w:val="lt-LT"/>
              </w:rPr>
              <m:t>Tn</m:t>
            </m:r>
          </m:num>
          <m:den>
            <m:r>
              <w:rPr>
                <w:rFonts w:ascii="Cambria Math" w:hAnsi="Times New Roman" w:cs="Times New Roman"/>
                <w:sz w:val="24"/>
                <w:szCs w:val="24"/>
                <w:lang w:val="lt-LT"/>
              </w:rPr>
              <m:t>100</m:t>
            </m:r>
          </m:den>
        </m:f>
      </m:oMath>
      <w:r w:rsidRPr="00967677">
        <w:rPr>
          <w:rFonts w:ascii="Times New Roman" w:hAnsi="Times New Roman" w:cs="Times New Roman"/>
          <w:sz w:val="24"/>
          <w:szCs w:val="24"/>
          <w:lang w:val="lt-LT"/>
        </w:rPr>
        <w:t xml:space="preserve"> )</w:t>
      </w:r>
    </w:p>
    <w:p w14:paraId="43253672" w14:textId="77777777" w:rsidR="00B779B7" w:rsidRPr="00967677" w:rsidRDefault="00B779B7" w:rsidP="00B779B7">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B779B7" w:rsidRPr="00967677" w:rsidSect="00EB3C84">
          <w:footerReference w:type="default" r:id="rId8"/>
          <w:pgSz w:w="11905" w:h="16837"/>
          <w:pgMar w:top="1134" w:right="567" w:bottom="1134" w:left="1701" w:header="454" w:footer="6" w:gutter="0"/>
          <w:pgNumType w:start="1"/>
          <w:cols w:space="720"/>
          <w:noEndnote/>
          <w:docGrid w:linePitch="360"/>
        </w:sectPr>
      </w:pPr>
    </w:p>
    <w:p w14:paraId="05A69C64" w14:textId="77777777" w:rsidR="00B779B7" w:rsidRPr="00967677" w:rsidRDefault="00B779B7" w:rsidP="00B779B7">
      <w:pPr>
        <w:widowControl w:val="0"/>
        <w:tabs>
          <w:tab w:val="left" w:pos="1701"/>
        </w:tabs>
        <w:ind w:firstLine="1134"/>
      </w:pPr>
    </w:p>
    <w:p w14:paraId="63CA6E29" w14:textId="77777777" w:rsidR="00B779B7" w:rsidRPr="00967677" w:rsidRDefault="00B779B7" w:rsidP="00B779B7">
      <w:pPr>
        <w:widowControl w:val="0"/>
        <w:tabs>
          <w:tab w:val="left" w:pos="1701"/>
        </w:tabs>
        <w:ind w:firstLine="1134"/>
        <w:rPr>
          <w:sz w:val="20"/>
        </w:rPr>
      </w:pPr>
      <w:proofErr w:type="spellStart"/>
      <w:r w:rsidRPr="00967677">
        <w:rPr>
          <w:sz w:val="20"/>
        </w:rPr>
        <w:t>Sn</w:t>
      </w:r>
      <w:proofErr w:type="spellEnd"/>
      <w:r w:rsidRPr="00967677">
        <w:rPr>
          <w:sz w:val="20"/>
        </w:rPr>
        <w:t xml:space="preserve"> – perskaičiuota Sutarties kaina; </w:t>
      </w:r>
    </w:p>
    <w:p w14:paraId="67F0FFD2" w14:textId="77777777" w:rsidR="00B779B7" w:rsidRPr="00967677" w:rsidRDefault="00B779B7" w:rsidP="00B779B7">
      <w:pPr>
        <w:widowControl w:val="0"/>
        <w:tabs>
          <w:tab w:val="left" w:pos="1701"/>
        </w:tabs>
        <w:ind w:firstLine="1134"/>
        <w:rPr>
          <w:sz w:val="20"/>
        </w:rPr>
      </w:pPr>
      <w:r w:rsidRPr="00967677">
        <w:rPr>
          <w:sz w:val="20"/>
        </w:rPr>
        <w:t>Ss – Sutarties kaina iki perskaičiavimo;</w:t>
      </w:r>
    </w:p>
    <w:p w14:paraId="23930ED5"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967677">
        <w:rPr>
          <w:rFonts w:ascii="Times New Roman" w:hAnsi="Times New Roman" w:cs="Times New Roman"/>
          <w:sz w:val="20"/>
          <w:szCs w:val="20"/>
          <w:lang w:val="lt-LT"/>
        </w:rPr>
        <w:t>A – įvykdytų sutartinių įsipareigojimų (pristatytų prekių, suteiktų paslaugų ir kt.) kaina (su PVM) iki</w:t>
      </w:r>
    </w:p>
    <w:p w14:paraId="5BACB84D"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perskaičiavimo; </w:t>
      </w:r>
    </w:p>
    <w:p w14:paraId="0C27414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967677">
        <w:rPr>
          <w:rFonts w:ascii="Times New Roman" w:hAnsi="Times New Roman" w:cs="Times New Roman"/>
          <w:sz w:val="20"/>
          <w:szCs w:val="20"/>
          <w:lang w:val="lt-LT"/>
        </w:rPr>
        <w:t xml:space="preserve">Ts – senas PVM tarifas (procentais); </w:t>
      </w:r>
    </w:p>
    <w:p w14:paraId="590042CB"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967677">
        <w:rPr>
          <w:rFonts w:ascii="Times New Roman" w:hAnsi="Times New Roman" w:cs="Times New Roman"/>
          <w:sz w:val="20"/>
          <w:szCs w:val="20"/>
          <w:lang w:val="lt-LT"/>
        </w:rPr>
        <w:t>Tn</w:t>
      </w:r>
      <w:proofErr w:type="spellEnd"/>
      <w:r w:rsidRPr="00967677">
        <w:rPr>
          <w:rFonts w:ascii="Times New Roman" w:hAnsi="Times New Roman" w:cs="Times New Roman"/>
          <w:sz w:val="20"/>
          <w:szCs w:val="20"/>
          <w:lang w:val="lt-LT"/>
        </w:rPr>
        <w:t xml:space="preserve"> – naujas PVM tarifas (procentais).</w:t>
      </w:r>
    </w:p>
    <w:p w14:paraId="7A0F4534" w14:textId="77777777" w:rsidR="00B779B7" w:rsidRPr="00967677" w:rsidRDefault="00B779B7" w:rsidP="00B779B7">
      <w:pPr>
        <w:ind w:firstLine="1134"/>
        <w:jc w:val="both"/>
        <w:textAlignment w:val="center"/>
        <w:rPr>
          <w:szCs w:val="24"/>
          <w:highlight w:val="yellow"/>
        </w:rPr>
      </w:pPr>
    </w:p>
    <w:p w14:paraId="1CB7585A" w14:textId="048D9A41" w:rsidR="00C1294B" w:rsidRPr="00965A9D" w:rsidRDefault="00B779B7" w:rsidP="00C1294B">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C1294B">
        <w:rPr>
          <w:rFonts w:ascii="Times New Roman" w:hAnsi="Times New Roman" w:cs="Times New Roman"/>
          <w:sz w:val="24"/>
          <w:szCs w:val="24"/>
          <w:lang w:val="lt-LT"/>
        </w:rPr>
        <w:t>13.2</w:t>
      </w:r>
      <w:r w:rsidRPr="00965A9D">
        <w:rPr>
          <w:rFonts w:ascii="Times New Roman" w:hAnsi="Times New Roman" w:cs="Times New Roman"/>
          <w:sz w:val="24"/>
          <w:szCs w:val="24"/>
          <w:lang w:val="lt-LT"/>
        </w:rPr>
        <w:t xml:space="preserve">. </w:t>
      </w:r>
      <w:r w:rsidR="00894ACF" w:rsidRPr="00965A9D">
        <w:rPr>
          <w:rFonts w:ascii="Times New Roman" w:hAnsi="Times New Roman" w:cs="Times New Roman"/>
          <w:sz w:val="24"/>
          <w:szCs w:val="24"/>
          <w:lang w:val="lt-LT"/>
        </w:rPr>
        <w:t>Sutarties darbų įkainiai</w:t>
      </w:r>
      <w:r w:rsidR="00C1294B" w:rsidRPr="00965A9D">
        <w:rPr>
          <w:rFonts w:ascii="Times New Roman" w:hAnsi="Times New Roman" w:cs="Times New Roman"/>
          <w:sz w:val="24"/>
          <w:szCs w:val="24"/>
          <w:lang w:val="lt-LT"/>
        </w:rPr>
        <w:t xml:space="preserve"> gali būti perskaičiuojam</w:t>
      </w:r>
      <w:r w:rsidR="00894ACF" w:rsidRPr="00965A9D">
        <w:rPr>
          <w:rFonts w:ascii="Times New Roman" w:hAnsi="Times New Roman" w:cs="Times New Roman"/>
          <w:sz w:val="24"/>
          <w:szCs w:val="24"/>
          <w:lang w:val="lt-LT"/>
        </w:rPr>
        <w:t>i</w:t>
      </w:r>
      <w:r w:rsidR="00C1294B" w:rsidRPr="00965A9D">
        <w:rPr>
          <w:rFonts w:ascii="Times New Roman" w:hAnsi="Times New Roman" w:cs="Times New Roman"/>
          <w:sz w:val="24"/>
          <w:szCs w:val="24"/>
          <w:lang w:val="lt-LT"/>
        </w:rPr>
        <w:t xml:space="preserve">, jeigu Lietuvos Respublikos statistikos departamento (www.stat.gov.lt) kas mėnesį skelbiamo, statybos sąnaudų elementų kainų indekso, nurodyto statinių pagal tipą klasifikatoriuje pasirenkant statinių tipą inžineriniai statiniai (keliai ir gatvės) (toliau vadinama </w:t>
      </w:r>
      <w:r w:rsidR="00C1294B" w:rsidRPr="00965A9D">
        <w:rPr>
          <w:rFonts w:ascii="Times New Roman" w:hAnsi="Times New Roman" w:cs="Times New Roman"/>
          <w:b/>
          <w:sz w:val="24"/>
          <w:szCs w:val="24"/>
          <w:lang w:val="lt-LT"/>
        </w:rPr>
        <w:t>Indeksu)</w:t>
      </w:r>
      <w:r w:rsidR="00C1294B" w:rsidRPr="00965A9D">
        <w:rPr>
          <w:rFonts w:ascii="Times New Roman" w:hAnsi="Times New Roman" w:cs="Times New Roman"/>
          <w:sz w:val="24"/>
          <w:szCs w:val="24"/>
          <w:lang w:val="lt-LT"/>
        </w:rPr>
        <w:t>, reikšmė pakinta daugiau kaip 0,05 per bet kurį darbų vykdymo laikotarpį:</w:t>
      </w:r>
    </w:p>
    <w:p w14:paraId="1B4A3D86" w14:textId="7B985234" w:rsidR="00297364" w:rsidRPr="00965A9D" w:rsidRDefault="00297364" w:rsidP="0029736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 xml:space="preserve">13.2.1. Peržiūros momentas yra šalies prašymo kitai šaliai peržiūrėti </w:t>
      </w:r>
      <w:r w:rsidR="00894ACF" w:rsidRPr="00965A9D">
        <w:rPr>
          <w:rFonts w:ascii="Times New Roman" w:hAnsi="Times New Roman" w:cs="Times New Roman"/>
          <w:sz w:val="24"/>
          <w:szCs w:val="24"/>
          <w:lang w:val="lt-LT"/>
        </w:rPr>
        <w:t>įkainio</w:t>
      </w:r>
      <w:r w:rsidRPr="00965A9D">
        <w:rPr>
          <w:rFonts w:ascii="Times New Roman" w:hAnsi="Times New Roman" w:cs="Times New Roman"/>
          <w:sz w:val="24"/>
          <w:szCs w:val="24"/>
          <w:lang w:val="lt-LT"/>
        </w:rPr>
        <w:t xml:space="preserve"> kainą</w:t>
      </w:r>
      <w:r w:rsidR="00894ACF" w:rsidRPr="00965A9D">
        <w:rPr>
          <w:rFonts w:ascii="Times New Roman" w:hAnsi="Times New Roman" w:cs="Times New Roman"/>
          <w:sz w:val="24"/>
          <w:szCs w:val="24"/>
          <w:lang w:val="lt-LT"/>
        </w:rPr>
        <w:t xml:space="preserve"> </w:t>
      </w:r>
      <w:r w:rsidRPr="00965A9D">
        <w:rPr>
          <w:rFonts w:ascii="Times New Roman" w:hAnsi="Times New Roman" w:cs="Times New Roman"/>
          <w:sz w:val="24"/>
          <w:szCs w:val="24"/>
          <w:lang w:val="lt-LT"/>
        </w:rPr>
        <w:t xml:space="preserve"> gavimo diena.</w:t>
      </w:r>
    </w:p>
    <w:p w14:paraId="168214BA" w14:textId="663F28B3" w:rsidR="00297364" w:rsidRPr="00965A9D" w:rsidRDefault="00297364" w:rsidP="0029736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965A9D">
        <w:rPr>
          <w:rFonts w:ascii="Times New Roman" w:hAnsi="Times New Roman" w:cs="Times New Roman"/>
          <w:sz w:val="24"/>
          <w:szCs w:val="24"/>
          <w:lang w:val="lt-LT"/>
        </w:rPr>
        <w:t xml:space="preserve">13.2.3. </w:t>
      </w:r>
      <w:r w:rsidR="00894ACF" w:rsidRPr="00965A9D">
        <w:rPr>
          <w:rFonts w:ascii="Times New Roman" w:hAnsi="Times New Roman" w:cs="Times New Roman"/>
          <w:sz w:val="24"/>
          <w:szCs w:val="24"/>
          <w:lang w:val="lt-LT"/>
        </w:rPr>
        <w:t>Įkainis</w:t>
      </w:r>
      <w:r w:rsidRPr="00965A9D">
        <w:rPr>
          <w:rFonts w:ascii="Times New Roman" w:hAnsi="Times New Roman" w:cs="Times New Roman"/>
          <w:sz w:val="24"/>
          <w:szCs w:val="24"/>
          <w:lang w:val="lt-LT"/>
        </w:rPr>
        <w:t xml:space="preserve"> perskaičiuojama</w:t>
      </w:r>
      <w:r w:rsidR="00894ACF" w:rsidRPr="00965A9D">
        <w:rPr>
          <w:rFonts w:ascii="Times New Roman" w:hAnsi="Times New Roman" w:cs="Times New Roman"/>
          <w:sz w:val="24"/>
          <w:szCs w:val="24"/>
          <w:lang w:val="lt-LT"/>
        </w:rPr>
        <w:t>s</w:t>
      </w:r>
      <w:r w:rsidRPr="00965A9D">
        <w:rPr>
          <w:rFonts w:ascii="Times New Roman" w:hAnsi="Times New Roman" w:cs="Times New Roman"/>
          <w:sz w:val="24"/>
          <w:szCs w:val="24"/>
          <w:lang w:val="lt-LT"/>
        </w:rPr>
        <w:t xml:space="preserve"> dėl Indekso pokyčio, </w:t>
      </w:r>
      <w:r w:rsidR="00894ACF" w:rsidRPr="00965A9D">
        <w:rPr>
          <w:rFonts w:ascii="Times New Roman" w:hAnsi="Times New Roman" w:cs="Times New Roman"/>
          <w:sz w:val="24"/>
          <w:szCs w:val="24"/>
          <w:lang w:val="lt-LT"/>
        </w:rPr>
        <w:t>įkainį</w:t>
      </w:r>
      <w:r w:rsidRPr="00965A9D">
        <w:rPr>
          <w:rFonts w:ascii="Times New Roman" w:hAnsi="Times New Roman" w:cs="Times New Roman"/>
          <w:sz w:val="24"/>
          <w:szCs w:val="24"/>
          <w:lang w:val="lt-LT"/>
        </w:rPr>
        <w:t xml:space="preserve"> padauginant iš Indekso pokyčio koeficiento, kuris apskaičiuojamas pagal toliau nurodytą formulę:</w:t>
      </w:r>
    </w:p>
    <w:p w14:paraId="1761E50F" w14:textId="77777777" w:rsidR="00297364" w:rsidRPr="00965A9D" w:rsidRDefault="00297364" w:rsidP="00297364">
      <w:pPr>
        <w:widowControl w:val="0"/>
        <w:pBdr>
          <w:top w:val="nil"/>
          <w:left w:val="nil"/>
          <w:bottom w:val="nil"/>
          <w:right w:val="nil"/>
          <w:between w:val="nil"/>
        </w:pBdr>
        <w:jc w:val="both"/>
        <w:rPr>
          <w:b/>
          <w:szCs w:val="24"/>
        </w:rPr>
      </w:pPr>
      <w:r w:rsidRPr="00965A9D">
        <w:rPr>
          <w:b/>
          <w:szCs w:val="24"/>
        </w:rPr>
        <w:t xml:space="preserve">K = </w:t>
      </w:r>
      <w:proofErr w:type="spellStart"/>
      <w:r w:rsidRPr="00965A9D">
        <w:rPr>
          <w:b/>
          <w:szCs w:val="24"/>
        </w:rPr>
        <w:t>IPb</w:t>
      </w:r>
      <w:proofErr w:type="spellEnd"/>
      <w:r w:rsidRPr="00965A9D">
        <w:rPr>
          <w:b/>
          <w:szCs w:val="24"/>
        </w:rPr>
        <w:t xml:space="preserve"> / </w:t>
      </w:r>
      <w:proofErr w:type="spellStart"/>
      <w:r w:rsidRPr="00965A9D">
        <w:rPr>
          <w:b/>
          <w:szCs w:val="24"/>
        </w:rPr>
        <w:t>IPr</w:t>
      </w:r>
      <w:proofErr w:type="spellEnd"/>
    </w:p>
    <w:p w14:paraId="219D40D9" w14:textId="77777777" w:rsidR="00297364" w:rsidRPr="00965A9D" w:rsidRDefault="00297364" w:rsidP="00297364">
      <w:pPr>
        <w:widowControl w:val="0"/>
        <w:pBdr>
          <w:top w:val="nil"/>
          <w:left w:val="nil"/>
          <w:bottom w:val="nil"/>
          <w:right w:val="nil"/>
          <w:between w:val="nil"/>
        </w:pBdr>
        <w:jc w:val="both"/>
        <w:rPr>
          <w:szCs w:val="24"/>
        </w:rPr>
      </w:pPr>
      <w:r w:rsidRPr="00965A9D">
        <w:rPr>
          <w:szCs w:val="24"/>
        </w:rPr>
        <w:t>Kur:</w:t>
      </w:r>
      <w:r w:rsidRPr="00965A9D">
        <w:rPr>
          <w:szCs w:val="24"/>
        </w:rPr>
        <w:tab/>
      </w:r>
    </w:p>
    <w:p w14:paraId="28CD9ADA" w14:textId="77777777" w:rsidR="00297364" w:rsidRPr="00965A9D" w:rsidRDefault="00297364" w:rsidP="00297364">
      <w:pPr>
        <w:widowControl w:val="0"/>
        <w:pBdr>
          <w:top w:val="nil"/>
          <w:left w:val="nil"/>
          <w:bottom w:val="nil"/>
          <w:right w:val="nil"/>
          <w:between w:val="nil"/>
        </w:pBdr>
        <w:jc w:val="both"/>
        <w:rPr>
          <w:szCs w:val="24"/>
        </w:rPr>
      </w:pPr>
      <w:r w:rsidRPr="00965A9D">
        <w:rPr>
          <w:szCs w:val="24"/>
        </w:rPr>
        <w:t>K – Indekso pokyčio koeficientas;</w:t>
      </w:r>
    </w:p>
    <w:p w14:paraId="72BA64C0" w14:textId="77777777" w:rsidR="00297364" w:rsidRPr="00965A9D" w:rsidRDefault="00297364" w:rsidP="00297364">
      <w:pPr>
        <w:widowControl w:val="0"/>
        <w:pBdr>
          <w:top w:val="nil"/>
          <w:left w:val="nil"/>
          <w:bottom w:val="nil"/>
          <w:right w:val="nil"/>
          <w:between w:val="nil"/>
        </w:pBdr>
        <w:jc w:val="both"/>
        <w:rPr>
          <w:szCs w:val="24"/>
        </w:rPr>
      </w:pPr>
      <w:proofErr w:type="spellStart"/>
      <w:r w:rsidRPr="00965A9D">
        <w:rPr>
          <w:szCs w:val="24"/>
        </w:rPr>
        <w:t>IPr</w:t>
      </w:r>
      <w:proofErr w:type="spellEnd"/>
      <w:r w:rsidRPr="00965A9D">
        <w:rPr>
          <w:szCs w:val="24"/>
        </w:rPr>
        <w:t xml:space="preserve"> – Indekso reikšmė laikotarpio pradžioje;</w:t>
      </w:r>
    </w:p>
    <w:p w14:paraId="73B8057E" w14:textId="77777777" w:rsidR="00297364" w:rsidRPr="00965A9D" w:rsidRDefault="00297364" w:rsidP="00297364">
      <w:pPr>
        <w:widowControl w:val="0"/>
        <w:pBdr>
          <w:top w:val="nil"/>
          <w:left w:val="nil"/>
          <w:bottom w:val="nil"/>
          <w:right w:val="nil"/>
          <w:between w:val="nil"/>
        </w:pBdr>
        <w:jc w:val="both"/>
        <w:rPr>
          <w:szCs w:val="24"/>
        </w:rPr>
      </w:pPr>
      <w:proofErr w:type="spellStart"/>
      <w:r w:rsidRPr="00965A9D">
        <w:rPr>
          <w:szCs w:val="24"/>
        </w:rPr>
        <w:t>IPb</w:t>
      </w:r>
      <w:proofErr w:type="spellEnd"/>
      <w:r w:rsidRPr="00965A9D">
        <w:rPr>
          <w:szCs w:val="24"/>
        </w:rPr>
        <w:t xml:space="preserve"> – Indekso reikšmė laikotarpio pabaigoje;</w:t>
      </w:r>
    </w:p>
    <w:p w14:paraId="75B7BAC4" w14:textId="77777777" w:rsidR="00297364" w:rsidRPr="00965A9D" w:rsidRDefault="00297364" w:rsidP="00B53C6D">
      <w:pPr>
        <w:widowControl w:val="0"/>
        <w:pBdr>
          <w:top w:val="nil"/>
          <w:left w:val="nil"/>
          <w:bottom w:val="nil"/>
          <w:right w:val="nil"/>
          <w:between w:val="nil"/>
        </w:pBdr>
        <w:ind w:firstLine="1134"/>
        <w:jc w:val="both"/>
        <w:rPr>
          <w:szCs w:val="24"/>
        </w:rPr>
      </w:pPr>
      <w:r w:rsidRPr="00965A9D">
        <w:rPr>
          <w:szCs w:val="24"/>
        </w:rPr>
        <w:t>Laikotarpis yra bet koks laikotarpis, kurio pradžia yra ne ankstesnė, negu pasiūlymų pateikimo Pirkime termino pabaigos diena, pabaiga ne vėlesnė, negu paskutiniojo atliktų darbų akto pagal Sutartį sudarymo diena.</w:t>
      </w:r>
    </w:p>
    <w:p w14:paraId="2484E51F" w14:textId="77777777" w:rsidR="00297364" w:rsidRPr="00965A9D" w:rsidRDefault="00297364" w:rsidP="00297364">
      <w:pPr>
        <w:widowControl w:val="0"/>
        <w:pBdr>
          <w:top w:val="nil"/>
          <w:left w:val="nil"/>
          <w:bottom w:val="nil"/>
          <w:right w:val="nil"/>
          <w:between w:val="nil"/>
        </w:pBdr>
        <w:tabs>
          <w:tab w:val="clear" w:pos="1293"/>
          <w:tab w:val="left" w:pos="1134"/>
        </w:tabs>
        <w:jc w:val="both"/>
        <w:rPr>
          <w:szCs w:val="24"/>
        </w:rPr>
      </w:pPr>
      <w:r w:rsidRPr="00965A9D">
        <w:rPr>
          <w:szCs w:val="24"/>
        </w:rPr>
        <w:tab/>
        <w:t xml:space="preserve">13.2.4.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 (jeigu jis taikomas pagal Sutarties specialiųjų sąlygų </w:t>
      </w:r>
      <w:r w:rsidR="002A4A81" w:rsidRPr="00965A9D">
        <w:rPr>
          <w:szCs w:val="24"/>
        </w:rPr>
        <w:t>18</w:t>
      </w:r>
      <w:r w:rsidRPr="00965A9D">
        <w:rPr>
          <w:szCs w:val="24"/>
        </w:rPr>
        <w:t xml:space="preserve"> punktą), perskaičiuotą Statybos darbų ir Rangovo civilinės atsakomybės privalomojo draudimo sumą (šios sumos turi būti padauginamos iš Indekso pokyčio koeficiento) bei kitą perskaičiavimui reikšmingą informaciją.</w:t>
      </w:r>
    </w:p>
    <w:p w14:paraId="195689BD" w14:textId="77777777" w:rsidR="00297364" w:rsidRPr="00965A9D" w:rsidRDefault="00297364" w:rsidP="00297364">
      <w:pPr>
        <w:widowControl w:val="0"/>
        <w:pBdr>
          <w:top w:val="nil"/>
          <w:left w:val="nil"/>
          <w:bottom w:val="nil"/>
          <w:right w:val="nil"/>
          <w:between w:val="nil"/>
        </w:pBdr>
        <w:tabs>
          <w:tab w:val="clear" w:pos="1293"/>
          <w:tab w:val="left" w:pos="1134"/>
        </w:tabs>
        <w:jc w:val="both"/>
        <w:rPr>
          <w:szCs w:val="24"/>
        </w:rPr>
      </w:pPr>
      <w:r w:rsidRPr="00965A9D">
        <w:rPr>
          <w:szCs w:val="24"/>
        </w:rPr>
        <w:tab/>
        <w:t>13.2.5.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w:t>
      </w:r>
      <w:bookmarkStart w:id="0" w:name="_Hlk92369253"/>
      <w:r w:rsidRPr="00965A9D">
        <w:rPr>
          <w:szCs w:val="24"/>
        </w:rPr>
        <w:t>ą iki bus perskaičiuotos kainos.</w:t>
      </w:r>
    </w:p>
    <w:p w14:paraId="27EEE955" w14:textId="27614D9D" w:rsidR="00297364" w:rsidRPr="00965A9D" w:rsidRDefault="00297364" w:rsidP="00297364">
      <w:pPr>
        <w:widowControl w:val="0"/>
        <w:pBdr>
          <w:top w:val="nil"/>
          <w:left w:val="nil"/>
          <w:bottom w:val="nil"/>
          <w:right w:val="nil"/>
          <w:between w:val="nil"/>
        </w:pBdr>
        <w:jc w:val="both"/>
        <w:rPr>
          <w:szCs w:val="24"/>
        </w:rPr>
      </w:pPr>
      <w:r w:rsidRPr="00965A9D">
        <w:rPr>
          <w:szCs w:val="24"/>
        </w:rPr>
        <w:tab/>
        <w:t xml:space="preserve">13.2.6. Pirmoji </w:t>
      </w:r>
      <w:r w:rsidR="008215DB" w:rsidRPr="00965A9D">
        <w:rPr>
          <w:szCs w:val="24"/>
        </w:rPr>
        <w:t>įkainio</w:t>
      </w:r>
      <w:r w:rsidRPr="00965A9D">
        <w:rPr>
          <w:szCs w:val="24"/>
        </w:rPr>
        <w:t xml:space="preserve"> peržiūra gali būti atliekama ne anksčiau nei po 6 mėnesių po Sutarties įsigaliojimo</w:t>
      </w:r>
      <w:bookmarkEnd w:id="0"/>
      <w:r w:rsidR="008215DB" w:rsidRPr="00965A9D">
        <w:rPr>
          <w:szCs w:val="24"/>
        </w:rPr>
        <w:t>.</w:t>
      </w:r>
    </w:p>
    <w:p w14:paraId="137A3B45" w14:textId="77777777" w:rsidR="00297364" w:rsidRPr="00965A9D" w:rsidRDefault="00297364" w:rsidP="00297364">
      <w:pPr>
        <w:widowControl w:val="0"/>
        <w:pBdr>
          <w:top w:val="nil"/>
          <w:left w:val="nil"/>
          <w:bottom w:val="nil"/>
          <w:right w:val="nil"/>
          <w:between w:val="nil"/>
        </w:pBdr>
        <w:jc w:val="both"/>
        <w:rPr>
          <w:szCs w:val="24"/>
        </w:rPr>
      </w:pPr>
      <w:r w:rsidRPr="00965A9D">
        <w:rPr>
          <w:szCs w:val="24"/>
        </w:rPr>
        <w:tab/>
        <w:t xml:space="preserve">13.2.7. Vėlesnis kainų perskaičiavimas negali apimti laikotarpio, už kurį jau buvo atliktas perskaičiavimas. </w:t>
      </w:r>
    </w:p>
    <w:p w14:paraId="5340944A" w14:textId="77777777" w:rsidR="00297364" w:rsidRPr="009D5E45" w:rsidRDefault="00297364" w:rsidP="00297364">
      <w:pPr>
        <w:widowControl w:val="0"/>
        <w:pBdr>
          <w:top w:val="nil"/>
          <w:left w:val="nil"/>
          <w:bottom w:val="nil"/>
          <w:right w:val="nil"/>
          <w:between w:val="nil"/>
        </w:pBdr>
        <w:jc w:val="both"/>
        <w:rPr>
          <w:color w:val="00B0F0"/>
          <w:szCs w:val="24"/>
        </w:rPr>
      </w:pPr>
      <w:r w:rsidRPr="00965A9D">
        <w:rPr>
          <w:szCs w:val="24"/>
        </w:rPr>
        <w:tab/>
        <w:t>13.2.8. Jeigu darbai vėluoja dėl priežasčių, dėl kurių Rangovas neįgyja teisės į darbų terminų pratęsimą, uždelstų darbų kaina neperskaičiuojama dėl kainų lygio kilimo, bet turi būti perskaičiuojama dėl kainų lygio kritimo.</w:t>
      </w:r>
    </w:p>
    <w:p w14:paraId="6F85CCFF" w14:textId="77777777" w:rsidR="00B779B7" w:rsidRPr="00967677" w:rsidRDefault="00B779B7" w:rsidP="00297364">
      <w:pPr>
        <w:ind w:firstLine="1134"/>
        <w:jc w:val="both"/>
        <w:textAlignment w:val="center"/>
        <w:rPr>
          <w:szCs w:val="24"/>
        </w:rPr>
      </w:pPr>
      <w:r w:rsidRPr="00967677">
        <w:rPr>
          <w:szCs w:val="24"/>
        </w:rPr>
        <w:lastRenderedPageBreak/>
        <w:t>14.</w:t>
      </w:r>
      <w:r w:rsidRPr="00967677">
        <w:rPr>
          <w:szCs w:val="24"/>
        </w:rPr>
        <w:tab/>
        <w:t>Sutarties kainos perskaičiavimas įforminamas šalių rašytiniu susitarimu, kuris tampa neatskiriama Sutarties dalimi. Perskaičiuojant kainą, jei reikia, šalių rašytiniu sutarimu yra koreguojama ir mokėjimų tvarka.</w:t>
      </w:r>
    </w:p>
    <w:p w14:paraId="7B1644F9" w14:textId="77777777" w:rsidR="00B779B7" w:rsidRPr="00967677" w:rsidRDefault="00B779B7" w:rsidP="00B779B7">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Apmokėjimas vykdomas tokia tvarka:</w:t>
      </w:r>
    </w:p>
    <w:p w14:paraId="20610BDB" w14:textId="77777777" w:rsidR="00B779B7" w:rsidRPr="00967677" w:rsidRDefault="00B779B7"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15.1.</w:t>
      </w:r>
      <w:r w:rsidRPr="00967677">
        <w:rPr>
          <w:rFonts w:ascii="Times New Roman" w:hAnsi="Times New Roman" w:cs="Times New Roman"/>
          <w:sz w:val="24"/>
          <w:szCs w:val="24"/>
          <w:lang w:val="lt-LT"/>
        </w:rPr>
        <w:tab/>
        <w:t>Avansinis mokėjimas Rangovui nemokamas.</w:t>
      </w:r>
    </w:p>
    <w:p w14:paraId="46108CBA" w14:textId="78DBD2B5"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15.2.</w:t>
      </w:r>
      <w:r w:rsidRPr="00967677">
        <w:rPr>
          <w:rFonts w:ascii="Times New Roman" w:hAnsi="Times New Roman" w:cs="Times New Roman"/>
          <w:sz w:val="24"/>
          <w:szCs w:val="24"/>
          <w:lang w:val="lt-LT"/>
        </w:rPr>
        <w:tab/>
        <w:t>Mokėjimas atliekamas tik po to, kai Pirkėjas patikrina atliktų darbų kokybę ir /ar kitus numatytus Rangovo įsipareigojimus (jei buvo numatyta) ir abi šalys pasirašo darbų perdavimo</w:t>
      </w:r>
      <w:r w:rsidR="009D5E45">
        <w:rPr>
          <w:rFonts w:ascii="Times New Roman" w:hAnsi="Times New Roman" w:cs="Times New Roman"/>
          <w:sz w:val="24"/>
          <w:szCs w:val="24"/>
          <w:lang w:val="lt-LT"/>
        </w:rPr>
        <w:t xml:space="preserve"> </w:t>
      </w:r>
      <w:r w:rsidR="006E33E0" w:rsidRPr="00967677">
        <w:rPr>
          <w:rFonts w:ascii="Times New Roman" w:hAnsi="Times New Roman" w:cs="Times New Roman"/>
          <w:sz w:val="24"/>
          <w:szCs w:val="24"/>
          <w:lang w:val="lt-LT"/>
        </w:rPr>
        <w:t>dokumentus</w:t>
      </w:r>
      <w:r w:rsidRPr="00967677">
        <w:rPr>
          <w:rFonts w:ascii="Times New Roman" w:hAnsi="Times New Roman" w:cs="Times New Roman"/>
          <w:sz w:val="24"/>
          <w:szCs w:val="24"/>
          <w:lang w:val="lt-LT"/>
        </w:rPr>
        <w:t>. Darbų perdavimo</w:t>
      </w:r>
      <w:r w:rsidR="006E33E0" w:rsidRPr="00967677">
        <w:rPr>
          <w:rFonts w:ascii="Times New Roman" w:hAnsi="Times New Roman" w:cs="Times New Roman"/>
          <w:sz w:val="24"/>
          <w:szCs w:val="24"/>
          <w:lang w:val="lt-LT"/>
        </w:rPr>
        <w:t xml:space="preserve"> dokumentai</w:t>
      </w:r>
      <w:r w:rsidRPr="00967677">
        <w:rPr>
          <w:rFonts w:ascii="Times New Roman" w:hAnsi="Times New Roman" w:cs="Times New Roman"/>
          <w:sz w:val="24"/>
          <w:szCs w:val="24"/>
          <w:lang w:val="lt-LT"/>
        </w:rPr>
        <w:t xml:space="preserve"> turi būti </w:t>
      </w:r>
      <w:r w:rsidR="00385EBD" w:rsidRPr="00967677">
        <w:rPr>
          <w:rFonts w:ascii="Times New Roman" w:hAnsi="Times New Roman" w:cs="Times New Roman"/>
          <w:sz w:val="24"/>
          <w:szCs w:val="24"/>
          <w:lang w:val="lt-LT"/>
        </w:rPr>
        <w:t xml:space="preserve">pasirašomi </w:t>
      </w:r>
      <w:r w:rsidRPr="00967677">
        <w:rPr>
          <w:rFonts w:ascii="Times New Roman" w:hAnsi="Times New Roman" w:cs="Times New Roman"/>
          <w:sz w:val="24"/>
          <w:szCs w:val="24"/>
          <w:lang w:val="lt-LT"/>
        </w:rPr>
        <w:t xml:space="preserve">ne vėliau kaip iki atsiskaitomojo mėnesio </w:t>
      </w:r>
      <w:r w:rsidR="00EB3C84"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 xml:space="preserve"> dienos.</w:t>
      </w:r>
    </w:p>
    <w:p w14:paraId="03F38FF2" w14:textId="77777777"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15.3.</w:t>
      </w:r>
      <w:r w:rsidRPr="00967677">
        <w:rPr>
          <w:rFonts w:ascii="Times New Roman" w:hAnsi="Times New Roman" w:cs="Times New Roman"/>
          <w:sz w:val="24"/>
          <w:szCs w:val="24"/>
          <w:lang w:val="lt-LT"/>
        </w:rPr>
        <w:tab/>
        <w:t xml:space="preserve">Mokėjimas atliekamas remiantis Rangovo pateikta elektronine sąskaita faktūra / PVM sąskaita faktūra (toliau – elektroninė sąskaita) už faktiškai įvykdytus Rangovo įsipareigojimus. Elektroninė sąskaita turi atitikti </w:t>
      </w:r>
      <w:r w:rsidR="006E33E0" w:rsidRPr="00967677">
        <w:rPr>
          <w:rFonts w:ascii="Times New Roman" w:hAnsi="Times New Roman" w:cs="Times New Roman"/>
          <w:sz w:val="24"/>
          <w:szCs w:val="24"/>
          <w:lang w:val="lt-LT"/>
        </w:rPr>
        <w:t xml:space="preserve"> atliktų darbų </w:t>
      </w:r>
      <w:r w:rsidRPr="00967677">
        <w:rPr>
          <w:rFonts w:ascii="Times New Roman" w:hAnsi="Times New Roman" w:cs="Times New Roman"/>
          <w:sz w:val="24"/>
          <w:szCs w:val="24"/>
          <w:lang w:val="lt-LT"/>
        </w:rPr>
        <w:t>aktą pagal turinį.</w:t>
      </w:r>
    </w:p>
    <w:p w14:paraId="31E5D842" w14:textId="77777777" w:rsidR="00B779B7" w:rsidRPr="00967677" w:rsidRDefault="00B779B7" w:rsidP="00B779B7">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15.4.</w:t>
      </w:r>
      <w:r w:rsidRPr="00967677">
        <w:rPr>
          <w:rFonts w:ascii="Times New Roman" w:hAnsi="Times New Roman" w:cs="Times New Roman"/>
          <w:sz w:val="24"/>
          <w:szCs w:val="24"/>
          <w:lang w:val="lt-LT"/>
        </w:rPr>
        <w:tab/>
        <w:t>Tarpiniai mokėjimai atliekami ne dažniau kaip du kartus per kalendorinį mėnesį.</w:t>
      </w:r>
    </w:p>
    <w:p w14:paraId="59A62F4C" w14:textId="77777777" w:rsidR="00B779B7" w:rsidRPr="00967677" w:rsidRDefault="00B779B7" w:rsidP="00B779B7">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7714FD9"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16.1.</w:t>
      </w:r>
      <w:r w:rsidRPr="00967677">
        <w:rPr>
          <w:rFonts w:ascii="Times New Roman" w:hAnsi="Times New Roman" w:cs="Times New Roman"/>
          <w:sz w:val="24"/>
          <w:szCs w:val="24"/>
          <w:lang w:val="lt-LT"/>
        </w:rPr>
        <w:tab/>
        <w:t>atliekant tiesioginius mokėjimus subrangovui, turi būti vadovaujamasi trišalėje sutartyje nustatyta apmokėjimo tvarka;</w:t>
      </w:r>
    </w:p>
    <w:p w14:paraId="31111E7C"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16.2.</w:t>
      </w:r>
      <w:r w:rsidRPr="00967677">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78CB4F0A" w14:textId="77777777" w:rsidR="00B779B7" w:rsidRPr="00967677" w:rsidRDefault="00B779B7" w:rsidP="00B779B7">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16.3.</w:t>
      </w:r>
      <w:r w:rsidRPr="00967677">
        <w:rPr>
          <w:rFonts w:ascii="Times New Roman" w:hAnsi="Times New Roman" w:cs="Times New Roman"/>
          <w:sz w:val="24"/>
          <w:szCs w:val="24"/>
          <w:lang w:val="lt-LT"/>
        </w:rPr>
        <w:tab/>
        <w:t>negali būti keičiama Sutarties kaina.</w:t>
      </w:r>
    </w:p>
    <w:p w14:paraId="760E86A1" w14:textId="2AE973B3" w:rsidR="00B779B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r>
      <w:r w:rsidR="004074B9" w:rsidRPr="004074B9">
        <w:rPr>
          <w:rFonts w:ascii="Times New Roman" w:hAnsi="Times New Roman" w:cs="Times New Roman"/>
          <w:sz w:val="24"/>
          <w:szCs w:val="24"/>
          <w:lang w:val="lt-LT"/>
        </w:rPr>
        <w:t>Mokėjimus Pirkėjas privalo įvykdyti ne vėliau kaip per 30 kalendorinių dienų nuo atliktų darbų akto pasirašymo ir elektroninės sąskaitos gavimo, kai Rangovas tinkamai atliko darbus ir įvykdė kitus numatytus Rangovo įsipareigojimus (jei buvo numatyta) bei pateikė Pirkėjui visus tinkamus dokumentus. Elektroninė sąskaita gali būti išrašoma tik po atliktų darbų akto pasirašymo. Paslaugos apmokamos iš Kelių priežiūros ir plėtros programos lėšų (toliau – KPPP). Užsakovas pasilieka teisę neteikti suteiktų Paslaugų dokumentų VIA Lietuva apmokėjimui, jei dokumentai bus pateikti po 18 dienos. Pavėluotai pateikti suteiktų Paslaugų dokumentai bus teikiami VIA Lietuva  apmokėjimui su sekančio mėnesio suteiktų Paslaugų dokumentais. Vėluojant finansavimui, mokėjimai atidedami finansavimo vėlavimo laikotarpiui ir delspinigiai neskaičiuojami.</w:t>
      </w:r>
    </w:p>
    <w:p w14:paraId="58ABFB70" w14:textId="77777777" w:rsidR="00B62B7B" w:rsidRPr="00967677" w:rsidRDefault="00B62B7B"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64FCC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V SKYRIUS </w:t>
      </w:r>
    </w:p>
    <w:p w14:paraId="5E5A526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PRIEVOLIŲ ĮVYKDYMO UŽTIKRINIMAS IR DELSPINIGIAI</w:t>
      </w:r>
    </w:p>
    <w:p w14:paraId="4A179C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D00A27"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967677">
        <w:rPr>
          <w:rFonts w:ascii="Times New Roman" w:eastAsia="Arial Unicode MS" w:hAnsi="Times New Roman" w:cs="Times New Roman"/>
          <w:sz w:val="24"/>
          <w:szCs w:val="24"/>
          <w:lang w:val="lt-LT"/>
        </w:rPr>
        <w:t>per 5 (penkias) darbo dienas nuo Pirkėjo pareikalavimo pateikimo dienos.</w:t>
      </w:r>
    </w:p>
    <w:p w14:paraId="7622216D"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166959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A2C8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19EBD6A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07963E2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9DB1937"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Susirašinėjimas tarp Sutarties šalių vykdomas lietuvių kalba.</w:t>
      </w:r>
    </w:p>
    <w:p w14:paraId="55630B8D"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53BEFF61" w14:textId="77777777" w:rsidR="00B779B7" w:rsidRPr="00967677" w:rsidRDefault="00B779B7" w:rsidP="00B779B7">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B779B7" w:rsidRPr="00967677" w14:paraId="7676A0F5" w14:textId="77777777" w:rsidTr="00EB3C84">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158204D" w14:textId="77777777" w:rsidR="00B779B7" w:rsidRPr="00967677" w:rsidRDefault="00B779B7" w:rsidP="00EB3C84">
            <w:pPr>
              <w:widowControl w:val="0"/>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CDC11AD"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19EDC4E" w14:textId="77777777" w:rsidR="00B779B7" w:rsidRPr="00967677" w:rsidRDefault="00B779B7" w:rsidP="00EB3C84">
            <w:pPr>
              <w:widowControl w:val="0"/>
              <w:rPr>
                <w:b/>
                <w:szCs w:val="24"/>
              </w:rPr>
            </w:pPr>
            <w:r w:rsidRPr="00967677">
              <w:rPr>
                <w:rStyle w:val="Pagrindinistekstas80"/>
                <w:rFonts w:ascii="Times New Roman" w:hAnsi="Times New Roman" w:cs="Times New Roman"/>
                <w:b/>
                <w:sz w:val="24"/>
                <w:szCs w:val="24"/>
              </w:rPr>
              <w:t>Pirkėjas</w:t>
            </w:r>
          </w:p>
        </w:tc>
      </w:tr>
      <w:tr w:rsidR="00B779B7" w:rsidRPr="00967677" w14:paraId="52564E6E" w14:textId="77777777" w:rsidTr="00EB3C84">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009C453"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1BD7E97" w14:textId="77777777" w:rsidR="00B779B7" w:rsidRPr="00967677" w:rsidRDefault="00B779B7" w:rsidP="00EB3C84">
            <w:pPr>
              <w:widowControl w:val="0"/>
              <w:rPr>
                <w:color w:val="FF0000"/>
              </w:rPr>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6DAE49E9" w14:textId="77777777" w:rsidR="00B779B7" w:rsidRPr="00967677" w:rsidRDefault="00B779B7" w:rsidP="00EB3C84">
            <w:pPr>
              <w:widowControl w:val="0"/>
            </w:pPr>
            <w:r w:rsidRPr="00967677">
              <w:rPr>
                <w:color w:val="FF0000"/>
              </w:rPr>
              <w:t>įrašyti</w:t>
            </w:r>
          </w:p>
        </w:tc>
      </w:tr>
      <w:tr w:rsidR="00B779B7" w:rsidRPr="00967677" w14:paraId="569B077D"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40BA342"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D82F7E3"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46CA24D" w14:textId="77777777" w:rsidR="00B779B7" w:rsidRPr="00967677" w:rsidRDefault="00B779B7" w:rsidP="00EB3C84">
            <w:pPr>
              <w:widowControl w:val="0"/>
            </w:pPr>
            <w:r w:rsidRPr="00967677">
              <w:rPr>
                <w:color w:val="FF0000"/>
              </w:rPr>
              <w:t>įrašyti</w:t>
            </w:r>
          </w:p>
        </w:tc>
      </w:tr>
      <w:tr w:rsidR="00B779B7" w:rsidRPr="00967677" w14:paraId="276E86FE" w14:textId="77777777" w:rsidTr="00EB3C84">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47B2400"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320C27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D0CDA9" w14:textId="77777777" w:rsidR="00B779B7" w:rsidRPr="00967677" w:rsidRDefault="00B779B7" w:rsidP="00EB3C84">
            <w:pPr>
              <w:widowControl w:val="0"/>
            </w:pPr>
            <w:r w:rsidRPr="00967677">
              <w:rPr>
                <w:color w:val="FF0000"/>
              </w:rPr>
              <w:t>įrašyti</w:t>
            </w:r>
          </w:p>
        </w:tc>
      </w:tr>
      <w:tr w:rsidR="00B779B7" w:rsidRPr="00967677" w14:paraId="100D58D0" w14:textId="77777777" w:rsidTr="00EB3C84">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63D7366"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E80E194" w14:textId="77777777" w:rsidR="00B779B7" w:rsidRPr="00967677" w:rsidRDefault="00B779B7" w:rsidP="00EB3C84">
            <w:pPr>
              <w:widowControl w:val="0"/>
            </w:pPr>
            <w:r w:rsidRPr="00967677">
              <w:rPr>
                <w:color w:val="FF0000"/>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15AB639" w14:textId="77777777" w:rsidR="00B779B7" w:rsidRPr="00967677" w:rsidRDefault="00B779B7" w:rsidP="00EB3C84">
            <w:pPr>
              <w:widowControl w:val="0"/>
            </w:pPr>
            <w:r w:rsidRPr="00967677">
              <w:rPr>
                <w:color w:val="FF0000"/>
              </w:rPr>
              <w:t>įrašyti</w:t>
            </w:r>
          </w:p>
        </w:tc>
      </w:tr>
    </w:tbl>
    <w:p w14:paraId="6B14EE91" w14:textId="77777777" w:rsidR="00B779B7" w:rsidRPr="00967677" w:rsidRDefault="00B779B7" w:rsidP="00B779B7">
      <w:pPr>
        <w:widowControl w:val="0"/>
      </w:pPr>
    </w:p>
    <w:p w14:paraId="1D110F3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VII SKYRIUS</w:t>
      </w:r>
    </w:p>
    <w:p w14:paraId="3280E39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KITOS NUOSTATOS</w:t>
      </w:r>
    </w:p>
    <w:p w14:paraId="15A78C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7CA59CC" w14:textId="77777777" w:rsidR="00B779B7" w:rsidRPr="00967677" w:rsidRDefault="00B779B7" w:rsidP="00B779B7">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 Ši Sutartis sudaroma lietuvių kalba.</w:t>
      </w:r>
    </w:p>
    <w:p w14:paraId="08E3BD21" w14:textId="77777777" w:rsidR="00B779B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6D836D3" w14:textId="1741BD5A" w:rsidR="00EE1C19" w:rsidRPr="00895CBB" w:rsidRDefault="00EE1C19" w:rsidP="00EE1C1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25. </w:t>
      </w:r>
      <w:r w:rsidRPr="00895CBB">
        <w:rPr>
          <w:rFonts w:ascii="Times New Roman" w:hAnsi="Times New Roman" w:cs="Times New Roman"/>
          <w:sz w:val="24"/>
          <w:szCs w:val="24"/>
          <w:lang w:val="lt-LT"/>
        </w:rPr>
        <w:t>Tiekėjas (bent vienas iš tiekėjų grupės partnerių, kitas ūkio subjektas, subtiekėjas atsižvelgiant į jų prisiimamus įsipareigojimus pirkimo sutarčiai vykdyti) vykdydamas darbus statinių grupėje „Susisiekimo komunikacijos“ (pogrupyje keliai, keliai (gatvės)</w:t>
      </w:r>
      <w:r>
        <w:rPr>
          <w:rFonts w:ascii="Times New Roman" w:hAnsi="Times New Roman" w:cs="Times New Roman"/>
          <w:sz w:val="24"/>
          <w:szCs w:val="24"/>
          <w:lang w:val="lt-LT"/>
        </w:rPr>
        <w:t>)</w:t>
      </w:r>
      <w:r w:rsidRPr="00895CBB">
        <w:rPr>
          <w:rFonts w:ascii="Times New Roman" w:hAnsi="Times New Roman" w:cs="Times New Roman"/>
          <w:sz w:val="24"/>
          <w:szCs w:val="24"/>
          <w:lang w:val="lt-LT"/>
        </w:rPr>
        <w:t xml:space="preserve">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088D112A" w14:textId="77777777" w:rsidR="00EE1C19" w:rsidRPr="00967677" w:rsidRDefault="00EE1C19"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23DB628C" w14:textId="77777777" w:rsidR="00B779B7" w:rsidRPr="00967677" w:rsidRDefault="00B779B7" w:rsidP="00B779B7">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32605A3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3572DE0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DOKUMENTŲ PIRMUMAS</w:t>
      </w:r>
    </w:p>
    <w:p w14:paraId="12BBB245"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5B2B5BE" w14:textId="25D75368"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EE1C19">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73F30819" w14:textId="77777777" w:rsidR="00B779B7" w:rsidRPr="00967677" w:rsidRDefault="00B779B7" w:rsidP="00B779B7">
      <w:pPr>
        <w:pStyle w:val="Pagrindinistekstas2"/>
        <w:widowControl w:val="0"/>
        <w:numPr>
          <w:ilvl w:val="1"/>
          <w:numId w:val="14"/>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priedas. </w:t>
      </w:r>
      <w:r w:rsidR="006E33E0" w:rsidRPr="00967677">
        <w:rPr>
          <w:rFonts w:ascii="Times New Roman" w:hAnsi="Times New Roman" w:cs="Times New Roman"/>
          <w:sz w:val="24"/>
          <w:szCs w:val="24"/>
          <w:lang w:val="lt-LT"/>
        </w:rPr>
        <w:t xml:space="preserve">Ignalinos rajono vietinės reikšmės kelių ir gatvių su žvyro danga priežiūros darbų pirkimo techninė specifikacija </w:t>
      </w:r>
      <w:r w:rsidRPr="00967677">
        <w:rPr>
          <w:rFonts w:ascii="Times New Roman" w:hAnsi="Times New Roman" w:cs="Times New Roman"/>
          <w:sz w:val="24"/>
          <w:szCs w:val="24"/>
          <w:lang w:val="lt-LT"/>
        </w:rPr>
        <w:t>ir perkančiosios organizacijos iki pasiūlymų pateikimo termino išsiųsti paaiškinimai</w:t>
      </w:r>
      <w:r w:rsidRPr="00967677">
        <w:rPr>
          <w:rStyle w:val="PagrindinistekstasKursyvas"/>
          <w:rFonts w:ascii="Times New Roman" w:hAnsi="Times New Roman" w:cs="Times New Roman"/>
          <w:sz w:val="24"/>
          <w:szCs w:val="24"/>
          <w:lang w:val="lt-LT"/>
        </w:rPr>
        <w:t xml:space="preserve"> (jei jų bus).</w:t>
      </w:r>
    </w:p>
    <w:p w14:paraId="4D8A8B43" w14:textId="77777777" w:rsidR="00B779B7" w:rsidRPr="00967677" w:rsidRDefault="00B779B7" w:rsidP="00B779B7">
      <w:pPr>
        <w:pStyle w:val="Pagrindinistekstas2"/>
        <w:widowControl w:val="0"/>
        <w:numPr>
          <w:ilvl w:val="1"/>
          <w:numId w:val="14"/>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priedas. Rangovo pasiūlymas su įkainotų darbų kiekių žiniaraščiu ir kitais priedais, perkančiosios organizacijos prašymai paaiškinti pasiūlymą bei Rangovo paaiškinimai, pateikti pirkimo procedūros metu </w:t>
      </w:r>
      <w:r w:rsidRPr="00967677">
        <w:rPr>
          <w:rFonts w:ascii="Times New Roman" w:hAnsi="Times New Roman" w:cs="Times New Roman"/>
          <w:i/>
          <w:sz w:val="24"/>
          <w:szCs w:val="24"/>
          <w:lang w:val="lt-LT"/>
        </w:rPr>
        <w:t>(jei jų bus)</w:t>
      </w:r>
      <w:r w:rsidRPr="00967677">
        <w:rPr>
          <w:rFonts w:ascii="Times New Roman" w:hAnsi="Times New Roman" w:cs="Times New Roman"/>
          <w:sz w:val="24"/>
          <w:szCs w:val="24"/>
          <w:lang w:val="lt-LT"/>
        </w:rPr>
        <w:t>.</w:t>
      </w:r>
    </w:p>
    <w:p w14:paraId="570D5DA2" w14:textId="77777777" w:rsidR="00B779B7" w:rsidRPr="00967677" w:rsidRDefault="00B779B7" w:rsidP="00B779B7">
      <w:pPr>
        <w:pStyle w:val="Pagrindinistekstas2"/>
        <w:widowControl w:val="0"/>
        <w:numPr>
          <w:ilvl w:val="1"/>
          <w:numId w:val="14"/>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pr</w:t>
      </w:r>
      <w:r w:rsidR="007D28DD" w:rsidRPr="00967677">
        <w:rPr>
          <w:rFonts w:ascii="Times New Roman" w:hAnsi="Times New Roman" w:cs="Times New Roman"/>
          <w:sz w:val="24"/>
          <w:szCs w:val="24"/>
          <w:lang w:val="lt-LT"/>
        </w:rPr>
        <w:t xml:space="preserve">iedas. Atliktų darbų akto forma, F2 </w:t>
      </w:r>
    </w:p>
    <w:p w14:paraId="36CDF6F4" w14:textId="77777777" w:rsidR="007D28DD" w:rsidRPr="00967677" w:rsidRDefault="00B779B7" w:rsidP="00B779B7">
      <w:pPr>
        <w:widowControl w:val="0"/>
        <w:numPr>
          <w:ilvl w:val="1"/>
          <w:numId w:val="14"/>
        </w:numPr>
        <w:tabs>
          <w:tab w:val="clear" w:pos="1293"/>
          <w:tab w:val="left" w:pos="788"/>
        </w:tabs>
        <w:ind w:firstLine="1134"/>
        <w:jc w:val="both"/>
        <w:textAlignment w:val="auto"/>
        <w:outlineLvl w:val="2"/>
        <w:rPr>
          <w:rFonts w:eastAsia="Arial"/>
          <w:szCs w:val="24"/>
        </w:rPr>
      </w:pPr>
      <w:r w:rsidRPr="00967677">
        <w:rPr>
          <w:szCs w:val="24"/>
        </w:rPr>
        <w:t xml:space="preserve">priedas. </w:t>
      </w:r>
      <w:r w:rsidR="007D28DD" w:rsidRPr="00967677">
        <w:rPr>
          <w:szCs w:val="24"/>
        </w:rPr>
        <w:t xml:space="preserve"> Išlaidų apmokėjimo pažymos forma, F3. </w:t>
      </w:r>
    </w:p>
    <w:p w14:paraId="1687C616" w14:textId="77777777" w:rsidR="00B779B7" w:rsidRPr="00967677" w:rsidRDefault="00B779B7" w:rsidP="00B779B7">
      <w:pPr>
        <w:widowControl w:val="0"/>
        <w:numPr>
          <w:ilvl w:val="1"/>
          <w:numId w:val="14"/>
        </w:numPr>
        <w:tabs>
          <w:tab w:val="clear" w:pos="1293"/>
          <w:tab w:val="left" w:pos="788"/>
        </w:tabs>
        <w:ind w:firstLine="1134"/>
        <w:jc w:val="both"/>
        <w:textAlignment w:val="auto"/>
        <w:outlineLvl w:val="2"/>
        <w:rPr>
          <w:rStyle w:val="Temosantrat320"/>
          <w:rFonts w:ascii="Times New Roman" w:hAnsi="Times New Roman" w:cs="Times New Roman"/>
          <w:sz w:val="24"/>
          <w:szCs w:val="24"/>
        </w:rPr>
      </w:pPr>
      <w:r w:rsidRPr="00967677">
        <w:rPr>
          <w:rStyle w:val="Temosantrat320"/>
          <w:rFonts w:ascii="Times New Roman" w:hAnsi="Times New Roman" w:cs="Times New Roman"/>
          <w:sz w:val="24"/>
          <w:szCs w:val="24"/>
        </w:rPr>
        <w:t>priedas. Trišalės atsiskaitymo sutarties forma.</w:t>
      </w:r>
    </w:p>
    <w:p w14:paraId="71C6EC7E" w14:textId="463C1B1A"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EE1C19">
        <w:rPr>
          <w:rFonts w:ascii="Times New Roman" w:hAnsi="Times New Roman" w:cs="Times New Roman"/>
          <w:sz w:val="24"/>
          <w:szCs w:val="24"/>
          <w:lang w:val="lt-LT"/>
        </w:rPr>
        <w:t>7</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76B87F2"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734B3796" w14:textId="77777777" w:rsidR="00B779B7" w:rsidRPr="00967677" w:rsidRDefault="00B779B7" w:rsidP="00B779B7">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27A06C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IX SKYRIUS</w:t>
      </w:r>
    </w:p>
    <w:p w14:paraId="5065CFB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6CDE214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0AF886C" w14:textId="149F0F9A"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EE1C19">
        <w:rPr>
          <w:rFonts w:ascii="Times New Roman" w:hAnsi="Times New Roman" w:cs="Times New Roman"/>
          <w:sz w:val="24"/>
          <w:szCs w:val="24"/>
          <w:lang w:val="lt-LT"/>
        </w:rPr>
        <w:t>8</w:t>
      </w:r>
      <w:r w:rsidRPr="00967677">
        <w:rPr>
          <w:rFonts w:ascii="Times New Roman" w:hAnsi="Times New Roman" w:cs="Times New Roman"/>
          <w:sz w:val="24"/>
          <w:szCs w:val="24"/>
          <w:lang w:val="lt-LT"/>
        </w:rPr>
        <w:t xml:space="preserve">. Pirkėjo už Sutarties ir jos pakeitimų viešinimą atsakingu paskirtas asmuo: </w:t>
      </w:r>
      <w:r w:rsidRPr="00967677">
        <w:rPr>
          <w:rFonts w:ascii="Times New Roman" w:hAnsi="Times New Roman" w:cs="Times New Roman"/>
          <w:color w:val="FF0000"/>
          <w:sz w:val="24"/>
          <w:szCs w:val="24"/>
          <w:lang w:val="lt-LT"/>
        </w:rPr>
        <w:t>įrašyti</w:t>
      </w:r>
      <w:r w:rsidRPr="00967677">
        <w:rPr>
          <w:rFonts w:ascii="Times New Roman" w:hAnsi="Times New Roman" w:cs="Times New Roman"/>
          <w:sz w:val="24"/>
          <w:szCs w:val="24"/>
          <w:lang w:val="lt-LT"/>
        </w:rPr>
        <w:t xml:space="preserve"> </w:t>
      </w:r>
      <w:r w:rsidRPr="00967677">
        <w:rPr>
          <w:rFonts w:ascii="Times New Roman" w:hAnsi="Times New Roman" w:cs="Times New Roman"/>
          <w:color w:val="FF0000"/>
          <w:sz w:val="24"/>
          <w:szCs w:val="24"/>
          <w:lang w:val="lt-LT"/>
        </w:rPr>
        <w:t>vardas pavardė, pareigos, kontaktiniai duomenys ir kt</w:t>
      </w:r>
      <w:r w:rsidRPr="00967677">
        <w:rPr>
          <w:rFonts w:ascii="Times New Roman" w:hAnsi="Times New Roman" w:cs="Times New Roman"/>
          <w:sz w:val="24"/>
          <w:szCs w:val="24"/>
          <w:lang w:val="lt-LT"/>
        </w:rPr>
        <w:t>.</w:t>
      </w:r>
    </w:p>
    <w:p w14:paraId="091152CE" w14:textId="19175654"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00EE1C19">
        <w:rPr>
          <w:rFonts w:ascii="Times New Roman" w:hAnsi="Times New Roman" w:cs="Times New Roman"/>
          <w:sz w:val="24"/>
          <w:szCs w:val="24"/>
          <w:lang w:val="lt-LT"/>
        </w:rPr>
        <w:t>9</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78A26BD2"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711"/>
        <w:gridCol w:w="3184"/>
        <w:gridCol w:w="1778"/>
        <w:gridCol w:w="3118"/>
      </w:tblGrid>
      <w:tr w:rsidR="00B779B7" w:rsidRPr="00967677" w14:paraId="0A1F4302" w14:textId="77777777" w:rsidTr="00EB3C84">
        <w:trPr>
          <w:trHeight w:val="298"/>
        </w:trPr>
        <w:tc>
          <w:tcPr>
            <w:tcW w:w="4895" w:type="dxa"/>
            <w:gridSpan w:val="2"/>
            <w:tcBorders>
              <w:top w:val="single" w:sz="4" w:space="0" w:color="auto"/>
              <w:left w:val="single" w:sz="4" w:space="0" w:color="auto"/>
              <w:bottom w:val="single" w:sz="4" w:space="0" w:color="auto"/>
              <w:right w:val="single" w:sz="4" w:space="0" w:color="auto"/>
            </w:tcBorders>
            <w:shd w:val="clear" w:color="auto" w:fill="FFFFFF"/>
          </w:tcPr>
          <w:p w14:paraId="0A0F3FF8"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Rangovas</w:t>
            </w:r>
          </w:p>
        </w:tc>
        <w:tc>
          <w:tcPr>
            <w:tcW w:w="4896" w:type="dxa"/>
            <w:gridSpan w:val="2"/>
            <w:tcBorders>
              <w:top w:val="single" w:sz="4" w:space="0" w:color="auto"/>
              <w:left w:val="single" w:sz="4" w:space="0" w:color="auto"/>
              <w:bottom w:val="single" w:sz="4" w:space="0" w:color="auto"/>
              <w:right w:val="single" w:sz="4" w:space="0" w:color="auto"/>
            </w:tcBorders>
            <w:shd w:val="clear" w:color="auto" w:fill="FFFFFF"/>
          </w:tcPr>
          <w:p w14:paraId="0615B722" w14:textId="77777777" w:rsidR="00B779B7" w:rsidRPr="00967677" w:rsidRDefault="00B779B7" w:rsidP="00EB3C84">
            <w:pPr>
              <w:widowControl w:val="0"/>
              <w:rPr>
                <w:b/>
                <w:szCs w:val="24"/>
              </w:rPr>
            </w:pPr>
            <w:r w:rsidRPr="00967677">
              <w:rPr>
                <w:rStyle w:val="Pagrindinistekstas90"/>
                <w:rFonts w:ascii="Times New Roman" w:hAnsi="Times New Roman" w:cs="Times New Roman"/>
                <w:b/>
                <w:sz w:val="24"/>
                <w:szCs w:val="24"/>
              </w:rPr>
              <w:t>Pirkėjas</w:t>
            </w:r>
          </w:p>
        </w:tc>
      </w:tr>
      <w:tr w:rsidR="00B779B7" w:rsidRPr="00967677" w14:paraId="1C99B6D3"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6C5A6B4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63D294E7"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20A7438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Vardas, Pavardė</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D745B3" w14:textId="77777777" w:rsidR="00B779B7" w:rsidRPr="00967677" w:rsidRDefault="00B779B7" w:rsidP="00EB3C84">
            <w:pPr>
              <w:widowControl w:val="0"/>
            </w:pPr>
            <w:r w:rsidRPr="00967677">
              <w:rPr>
                <w:color w:val="FF0000"/>
              </w:rPr>
              <w:t>įrašyti</w:t>
            </w:r>
          </w:p>
        </w:tc>
      </w:tr>
      <w:tr w:rsidR="00B779B7" w:rsidRPr="00967677" w14:paraId="14773253" w14:textId="77777777" w:rsidTr="00EB3C84">
        <w:trPr>
          <w:trHeight w:val="317"/>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50078B7A"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4C7EA475"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3177EDE1"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Pareigos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0ED8E41" w14:textId="77777777" w:rsidR="00B779B7" w:rsidRPr="00967677" w:rsidRDefault="00B779B7" w:rsidP="00EB3C84">
            <w:pPr>
              <w:widowControl w:val="0"/>
            </w:pPr>
            <w:r w:rsidRPr="00967677">
              <w:rPr>
                <w:color w:val="FF0000"/>
              </w:rPr>
              <w:t>įrašyti</w:t>
            </w:r>
          </w:p>
        </w:tc>
      </w:tr>
      <w:tr w:rsidR="00B779B7" w:rsidRPr="00967677" w14:paraId="0FE13651" w14:textId="77777777" w:rsidTr="00EB3C84">
        <w:trPr>
          <w:trHeight w:val="312"/>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3BD26468"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1162C3D9"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15001C0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Parašas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040C563" w14:textId="77777777" w:rsidR="00B779B7" w:rsidRPr="00967677" w:rsidRDefault="00B779B7" w:rsidP="00EB3C84">
            <w:pPr>
              <w:widowControl w:val="0"/>
            </w:pPr>
            <w:r w:rsidRPr="00967677">
              <w:rPr>
                <w:color w:val="FF0000"/>
              </w:rPr>
              <w:t>įrašyti</w:t>
            </w:r>
          </w:p>
        </w:tc>
      </w:tr>
      <w:tr w:rsidR="00B779B7" w:rsidRPr="00967677" w14:paraId="3E93A4D0" w14:textId="77777777" w:rsidTr="00EB3C84">
        <w:trPr>
          <w:trHeight w:val="326"/>
        </w:trPr>
        <w:tc>
          <w:tcPr>
            <w:tcW w:w="1711" w:type="dxa"/>
            <w:tcBorders>
              <w:top w:val="single" w:sz="4" w:space="0" w:color="auto"/>
              <w:left w:val="single" w:sz="4" w:space="0" w:color="auto"/>
              <w:bottom w:val="single" w:sz="4" w:space="0" w:color="auto"/>
              <w:right w:val="single" w:sz="4" w:space="0" w:color="auto"/>
            </w:tcBorders>
            <w:shd w:val="clear" w:color="auto" w:fill="FFFFFF"/>
          </w:tcPr>
          <w:p w14:paraId="4DED829D"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Data</w:t>
            </w:r>
          </w:p>
        </w:tc>
        <w:tc>
          <w:tcPr>
            <w:tcW w:w="3184" w:type="dxa"/>
            <w:tcBorders>
              <w:top w:val="single" w:sz="4" w:space="0" w:color="auto"/>
              <w:left w:val="single" w:sz="4" w:space="0" w:color="auto"/>
              <w:bottom w:val="single" w:sz="4" w:space="0" w:color="auto"/>
              <w:right w:val="single" w:sz="4" w:space="0" w:color="auto"/>
            </w:tcBorders>
            <w:shd w:val="clear" w:color="auto" w:fill="FFFFFF"/>
          </w:tcPr>
          <w:p w14:paraId="2BB89BED" w14:textId="77777777" w:rsidR="00B779B7" w:rsidRPr="00967677" w:rsidRDefault="00B779B7" w:rsidP="00EB3C84">
            <w:pPr>
              <w:widowControl w:val="0"/>
            </w:pPr>
            <w:r w:rsidRPr="00967677">
              <w:rPr>
                <w:color w:val="FF0000"/>
              </w:rPr>
              <w:t>įrašyti</w:t>
            </w:r>
          </w:p>
        </w:tc>
        <w:tc>
          <w:tcPr>
            <w:tcW w:w="1778" w:type="dxa"/>
            <w:tcBorders>
              <w:top w:val="single" w:sz="4" w:space="0" w:color="auto"/>
              <w:left w:val="single" w:sz="4" w:space="0" w:color="auto"/>
              <w:bottom w:val="single" w:sz="4" w:space="0" w:color="auto"/>
              <w:right w:val="single" w:sz="4" w:space="0" w:color="auto"/>
            </w:tcBorders>
            <w:shd w:val="clear" w:color="auto" w:fill="FFFFFF"/>
          </w:tcPr>
          <w:p w14:paraId="6442933C" w14:textId="77777777" w:rsidR="00B779B7" w:rsidRPr="00967677" w:rsidRDefault="00B779B7" w:rsidP="00EB3C8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175137" w14:textId="77777777" w:rsidR="00B779B7" w:rsidRPr="00967677" w:rsidRDefault="00B779B7" w:rsidP="00EB3C84">
            <w:pPr>
              <w:widowControl w:val="0"/>
            </w:pPr>
            <w:r w:rsidRPr="00967677">
              <w:rPr>
                <w:color w:val="FF0000"/>
              </w:rPr>
              <w:t>įrašyti</w:t>
            </w:r>
          </w:p>
        </w:tc>
      </w:tr>
    </w:tbl>
    <w:p w14:paraId="4126A6BD"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02D77F13" w14:textId="77777777" w:rsidR="00B779B7" w:rsidRPr="00967677" w:rsidRDefault="00B779B7" w:rsidP="00B779B7">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p w14:paraId="2032AA49" w14:textId="77777777" w:rsidR="00B779B7" w:rsidRPr="00967677" w:rsidRDefault="00B779B7" w:rsidP="00B779B7">
      <w:pPr>
        <w:widowControl w:val="0"/>
      </w:pPr>
    </w:p>
    <w:p w14:paraId="52BB76B5" w14:textId="77777777" w:rsidR="00B779B7" w:rsidRPr="00967677" w:rsidRDefault="00B779B7" w:rsidP="00B779B7">
      <w:pPr>
        <w:widowControl w:val="0"/>
        <w:sectPr w:rsidR="00B779B7" w:rsidRPr="00967677" w:rsidSect="00EB3C84">
          <w:type w:val="continuous"/>
          <w:pgSz w:w="11905" w:h="16837"/>
          <w:pgMar w:top="738" w:right="463" w:bottom="824" w:left="1626" w:header="340" w:footer="3" w:gutter="0"/>
          <w:cols w:space="720"/>
          <w:noEndnote/>
          <w:docGrid w:linePitch="360"/>
        </w:sectPr>
      </w:pPr>
    </w:p>
    <w:p w14:paraId="7CC5D378"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lastRenderedPageBreak/>
        <w:t>BENDROSIOS SĄLYGOS</w:t>
      </w:r>
    </w:p>
    <w:p w14:paraId="4C4E9B0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7E9D4B4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 SKYRIUS</w:t>
      </w:r>
    </w:p>
    <w:p w14:paraId="735ED64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AIŠKINIMAS</w:t>
      </w:r>
    </w:p>
    <w:p w14:paraId="184F9E8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181DCE3"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Sutarties antraštės ir skyrių pavadinimai negali būti naudojami jai aiškinti.</w:t>
      </w:r>
    </w:p>
    <w:p w14:paraId="2E03D89E" w14:textId="77777777" w:rsidR="00B779B7" w:rsidRPr="00967677" w:rsidRDefault="00B779B7" w:rsidP="00B779B7">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6499EB4E" w14:textId="77777777" w:rsidR="00B779B7" w:rsidRPr="00967677" w:rsidRDefault="00B779B7" w:rsidP="00B779B7">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Kai tam tikra reikšmė yra skirtinga tarp nurodytų skaičiais ir žodžiais, vadovaujamasi žodine reikšme.</w:t>
      </w:r>
    </w:p>
    <w:p w14:paraId="7FE4FB3B" w14:textId="77777777" w:rsidR="00B779B7" w:rsidRPr="00967677" w:rsidRDefault="00B779B7" w:rsidP="00B779B7">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ab/>
        <w:t>Sutarties trukmė ir kiti terminai yra skaičiuojami darbo dienomis, jei Sutartyje nenurodyta kitaip.</w:t>
      </w:r>
    </w:p>
    <w:p w14:paraId="0E86F5D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A9289E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12C2523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TAIKYTINA TEISĖ IR SUTARTIES KALBA</w:t>
      </w:r>
    </w:p>
    <w:p w14:paraId="43D8F14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4AC2C51"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C2D1A3D"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Sutartis sudaryta ir turi būti aiškinama pagal Lietuvos Respublikos teisę.</w:t>
      </w:r>
    </w:p>
    <w:p w14:paraId="39543E8C"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Pr="00967677">
        <w:rPr>
          <w:rFonts w:ascii="Times New Roman" w:hAnsi="Times New Roman" w:cs="Times New Roman"/>
          <w:sz w:val="24"/>
          <w:szCs w:val="24"/>
          <w:lang w:val="lt-LT"/>
        </w:rPr>
        <w:tab/>
        <w:t>Sutarties kalba apibrėžiama Sutarties specialiosiose sąlygose.</w:t>
      </w:r>
    </w:p>
    <w:p w14:paraId="6FF0570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72477D0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3B94A5D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SUSIRAŠINĖJIMAS</w:t>
      </w:r>
    </w:p>
    <w:p w14:paraId="50AB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596C708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w:t>
      </w:r>
      <w:r w:rsidRPr="00967677">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30254C66"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w:t>
      </w:r>
      <w:r w:rsidRPr="00967677">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21F0B3BB"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Pr="00967677">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2A2BDC22"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Pr="00967677">
        <w:rPr>
          <w:rFonts w:ascii="Times New Roman" w:hAnsi="Times New Roman" w:cs="Times New Roman"/>
          <w:sz w:val="24"/>
          <w:szCs w:val="24"/>
          <w:lang w:val="lt-LT"/>
        </w:rPr>
        <w:tab/>
        <w:t>Pranešimai neturi būti nepagrįstai sulaikomi arba delsiami išsiųsti.</w:t>
      </w:r>
    </w:p>
    <w:p w14:paraId="6FA8DDF7" w14:textId="77777777" w:rsidR="00B779B7" w:rsidRPr="00967677" w:rsidRDefault="00B779B7" w:rsidP="00B779B7">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3C582FDC"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1E30F0C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PIRKĖJO TEISĖS IR PAREIGOS</w:t>
      </w:r>
    </w:p>
    <w:p w14:paraId="5690C9D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B9B4F7D"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Pr="00967677">
        <w:rPr>
          <w:rFonts w:ascii="Times New Roman" w:hAnsi="Times New Roman" w:cs="Times New Roman"/>
          <w:sz w:val="24"/>
          <w:szCs w:val="24"/>
          <w:lang w:val="lt-LT"/>
        </w:rPr>
        <w:tab/>
        <w:t>Pirkėjas bendradarbiauja su Rangovu ir suteikia jam informaciją, reikalingą tinkamam Sutarties įvykdymui.</w:t>
      </w:r>
    </w:p>
    <w:p w14:paraId="60452BDA"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Pr="00967677">
        <w:rPr>
          <w:rFonts w:ascii="Times New Roman" w:hAnsi="Times New Roman" w:cs="Times New Roman"/>
          <w:sz w:val="24"/>
          <w:szCs w:val="24"/>
          <w:lang w:val="lt-LT"/>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r w:rsidR="007D28DD" w:rsidRPr="00967677">
        <w:rPr>
          <w:rFonts w:ascii="Times New Roman" w:hAnsi="Times New Roman" w:cs="Times New Roman"/>
          <w:sz w:val="24"/>
          <w:szCs w:val="24"/>
          <w:lang w:val="lt-LT"/>
        </w:rPr>
        <w:t xml:space="preserve"> (jei taikoma)</w:t>
      </w:r>
      <w:r w:rsidRPr="00967677">
        <w:rPr>
          <w:rFonts w:ascii="Times New Roman" w:hAnsi="Times New Roman" w:cs="Times New Roman"/>
          <w:sz w:val="24"/>
          <w:szCs w:val="24"/>
          <w:lang w:val="lt-LT"/>
        </w:rPr>
        <w:t>.</w:t>
      </w:r>
    </w:p>
    <w:p w14:paraId="58B021EF"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14.</w:t>
      </w:r>
      <w:r w:rsidRPr="00967677">
        <w:rPr>
          <w:rFonts w:ascii="Times New Roman" w:hAnsi="Times New Roman" w:cs="Times New Roman"/>
          <w:sz w:val="24"/>
          <w:szCs w:val="24"/>
          <w:lang w:val="lt-LT"/>
        </w:rPr>
        <w:tab/>
        <w:t>Pirkėjas privalo gauti statybos leidimą darbams vykdyti (jei taikoma).</w:t>
      </w:r>
    </w:p>
    <w:p w14:paraId="7812C28F"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15.</w:t>
      </w:r>
      <w:r w:rsidRPr="00967677">
        <w:rPr>
          <w:rFonts w:ascii="Times New Roman" w:hAnsi="Times New Roman" w:cs="Times New Roman"/>
          <w:sz w:val="24"/>
          <w:szCs w:val="24"/>
          <w:lang w:val="lt-LT"/>
        </w:rPr>
        <w:tab/>
        <w:t>Pirkėjas įsipareigoja įsakymu paskirti techninį prižiūrėtoją ir informuoti Rangovą apie jo paskyrimą (jei taikoma).</w:t>
      </w:r>
    </w:p>
    <w:p w14:paraId="02BEE801" w14:textId="77777777" w:rsidR="00B779B7" w:rsidRPr="00967677" w:rsidRDefault="00B779B7" w:rsidP="00B779B7">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16.</w:t>
      </w:r>
      <w:r w:rsidRPr="00967677">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0D7322C" w14:textId="77777777" w:rsidR="00B779B7" w:rsidRPr="00967677" w:rsidRDefault="00B779B7" w:rsidP="00B779B7">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17.</w:t>
      </w:r>
      <w:r w:rsidRPr="00967677">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0AACAA97"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18.</w:t>
      </w:r>
      <w:r w:rsidRPr="00967677">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191CED" w14:textId="77777777" w:rsidR="00B779B7" w:rsidRPr="00967677" w:rsidRDefault="00B779B7" w:rsidP="00B779B7">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19.</w:t>
      </w:r>
      <w:r w:rsidRPr="00967677">
        <w:rPr>
          <w:rFonts w:ascii="Times New Roman" w:hAnsi="Times New Roman" w:cs="Times New Roman"/>
          <w:sz w:val="24"/>
          <w:szCs w:val="24"/>
          <w:lang w:val="lt-LT"/>
        </w:rPr>
        <w:tab/>
        <w:t>Pirkėjas įsipareigoja priimti iš Rangovo galutinai atliktus darbus, jei jie atitinka šios Sutarties nustatytus ir darbams taikomus kokybės reikalavimus.</w:t>
      </w:r>
    </w:p>
    <w:p w14:paraId="6777812B" w14:textId="77777777" w:rsidR="00B779B7" w:rsidRPr="00967677" w:rsidRDefault="00B779B7" w:rsidP="00B779B7">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20.</w:t>
      </w:r>
      <w:r w:rsidRPr="00967677">
        <w:rPr>
          <w:rFonts w:ascii="Times New Roman" w:hAnsi="Times New Roman" w:cs="Times New Roman"/>
          <w:sz w:val="24"/>
          <w:szCs w:val="24"/>
          <w:lang w:val="lt-LT"/>
        </w:rPr>
        <w:tab/>
        <w:t>Pirkėjas privalo Sutartyje nustatytomis sąlygomis laiku apmokėti Rangovo pateiktas ir patvirtintas sąskaitas.</w:t>
      </w:r>
    </w:p>
    <w:p w14:paraId="6EA33CFD" w14:textId="77777777" w:rsidR="00B779B7" w:rsidRPr="0096767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21.</w:t>
      </w:r>
      <w:r w:rsidRPr="00967677">
        <w:rPr>
          <w:rFonts w:ascii="Times New Roman" w:hAnsi="Times New Roman" w:cs="Times New Roman"/>
          <w:sz w:val="24"/>
          <w:szCs w:val="24"/>
          <w:lang w:val="lt-LT"/>
        </w:rPr>
        <w:tab/>
        <w:t>Pirkėjas gali turėti ir kitų teisių ir pareigų, jei jos numatytos Sutartyje ir jos prieduose.</w:t>
      </w:r>
    </w:p>
    <w:p w14:paraId="0767A51C"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E35C591"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5FE90D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RANGOVO TEISĖS IR PAREIGOS</w:t>
      </w:r>
    </w:p>
    <w:p w14:paraId="0AB6542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FC6AE9D" w14:textId="77777777" w:rsidR="00B779B7" w:rsidRPr="00967677" w:rsidRDefault="00B779B7" w:rsidP="00B779B7">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22.</w:t>
      </w:r>
      <w:r w:rsidRPr="00967677">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4258617"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23.</w:t>
      </w:r>
      <w:r w:rsidRPr="00967677">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3E95FE04"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24.</w:t>
      </w:r>
      <w:r w:rsidRPr="00967677">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1B3EBB3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25.</w:t>
      </w:r>
      <w:r w:rsidRPr="00967677">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50A2008E"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26.</w:t>
      </w:r>
      <w:r w:rsidRPr="00967677">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71FC28EA"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27.</w:t>
      </w:r>
      <w:r w:rsidRPr="00967677">
        <w:rPr>
          <w:rFonts w:ascii="Times New Roman" w:hAnsi="Times New Roman" w:cs="Times New Roman"/>
          <w:sz w:val="24"/>
          <w:szCs w:val="24"/>
          <w:lang w:val="lt-LT"/>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71BA9756" w14:textId="77777777" w:rsidR="00B779B7" w:rsidRPr="00967677" w:rsidRDefault="00B779B7" w:rsidP="00B779B7">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28.</w:t>
      </w:r>
      <w:r w:rsidRPr="00967677">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E4CA1AD" w14:textId="77777777" w:rsidR="00B779B7" w:rsidRPr="00967677" w:rsidRDefault="00B779B7" w:rsidP="00B779B7">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29.</w:t>
      </w:r>
      <w:r w:rsidRPr="00967677">
        <w:rPr>
          <w:rFonts w:ascii="Times New Roman" w:hAnsi="Times New Roman" w:cs="Times New Roman"/>
          <w:sz w:val="24"/>
          <w:szCs w:val="24"/>
          <w:lang w:val="lt-LT"/>
        </w:rPr>
        <w:tab/>
        <w:t>Rangovas turi vykdyti Pirkėjo teisėtus nurodymus, susijusius su Sutarties vykdymu.</w:t>
      </w:r>
    </w:p>
    <w:p w14:paraId="7CE31ED2" w14:textId="77777777" w:rsidR="00B779B7" w:rsidRPr="00967677" w:rsidRDefault="00B779B7" w:rsidP="00B779B7">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30.</w:t>
      </w:r>
      <w:r w:rsidRPr="00967677">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3022483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31.</w:t>
      </w:r>
      <w:r w:rsidRPr="00967677">
        <w:rPr>
          <w:rFonts w:ascii="Times New Roman" w:hAnsi="Times New Roman" w:cs="Times New Roman"/>
          <w:sz w:val="24"/>
          <w:szCs w:val="24"/>
          <w:lang w:val="lt-LT"/>
        </w:rPr>
        <w:tab/>
        <w:t xml:space="preserve">Rangovas įsipareigoja laikytis visų Lietuvos Respublikoje galiojančių įstatymų, kitų teisės aktų nuostatų ir garantuoja Pirkėjui nuostolių atlyginimą, jei Rangovas nesilaikytų </w:t>
      </w:r>
      <w:r w:rsidRPr="00967677">
        <w:rPr>
          <w:rFonts w:ascii="Times New Roman" w:hAnsi="Times New Roman" w:cs="Times New Roman"/>
          <w:sz w:val="24"/>
          <w:szCs w:val="24"/>
          <w:lang w:val="lt-LT"/>
        </w:rPr>
        <w:lastRenderedPageBreak/>
        <w:t>minėtųjų įstatymų, kitų teisės aktų ir dėl to būtų pateikti kokie nors reikalavimai ar pradėti procesiniai veiksmai.</w:t>
      </w:r>
    </w:p>
    <w:p w14:paraId="2E3A2002" w14:textId="03D91FD5" w:rsidR="00B779B7" w:rsidRDefault="00B779B7"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32.</w:t>
      </w:r>
      <w:r w:rsidRPr="00967677">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r w:rsidR="00C675CC">
        <w:rPr>
          <w:rFonts w:ascii="Times New Roman" w:hAnsi="Times New Roman" w:cs="Times New Roman"/>
          <w:sz w:val="24"/>
          <w:szCs w:val="24"/>
          <w:lang w:val="lt-LT"/>
        </w:rPr>
        <w:t>:</w:t>
      </w:r>
    </w:p>
    <w:p w14:paraId="720D1EBA" w14:textId="77777777" w:rsidR="00C675CC" w:rsidRPr="00BC4408" w:rsidRDefault="00C675CC" w:rsidP="00C675CC">
      <w:pPr>
        <w:widowControl w:val="0"/>
        <w:tabs>
          <w:tab w:val="clear" w:pos="1293"/>
          <w:tab w:val="left" w:pos="1560"/>
          <w:tab w:val="left" w:pos="2835"/>
          <w:tab w:val="left" w:pos="2977"/>
          <w:tab w:val="left" w:pos="3119"/>
        </w:tabs>
        <w:suppressAutoHyphens w:val="0"/>
        <w:ind w:firstLine="1134"/>
        <w:jc w:val="both"/>
        <w:textAlignment w:val="auto"/>
      </w:pPr>
      <w:r w:rsidRPr="00BC4408">
        <w:rPr>
          <w:bCs/>
        </w:rPr>
        <w:t xml:space="preserve">32.1. </w:t>
      </w:r>
      <w:r w:rsidRPr="00BC4408">
        <w:rPr>
          <w:szCs w:val="24"/>
        </w:rPr>
        <w:t>a</w:t>
      </w:r>
      <w:r w:rsidRPr="00BC4408">
        <w:rPr>
          <w:bCs/>
        </w:rPr>
        <w:t>tliekant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Šio įsipareigojimo vykdymą užtikrina Rangovas, kuris kartu su atliktų darbų priėmimo–perdavimo aktu Užsakovui pateikia ataskaitą apie taikytas aplinkos apsaugos priemones</w:t>
      </w:r>
      <w:r w:rsidRPr="00BC4408">
        <w:t xml:space="preserve">. </w:t>
      </w:r>
    </w:p>
    <w:p w14:paraId="06EAAA06" w14:textId="77777777" w:rsidR="00B779B7" w:rsidRPr="00967677" w:rsidRDefault="00B779B7"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33.</w:t>
      </w:r>
      <w:r w:rsidRPr="00967677">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3894B9E"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w:t>
      </w:r>
      <w:r w:rsidRPr="00967677">
        <w:rPr>
          <w:rFonts w:ascii="Times New Roman" w:hAnsi="Times New Roman" w:cs="Times New Roman"/>
          <w:sz w:val="24"/>
          <w:szCs w:val="24"/>
          <w:lang w:val="lt-LT"/>
        </w:rPr>
        <w:tab/>
        <w:t>Rangovas privalo atlyginti nuostolius ir apsaugoti Pirkėją nuo visų pretenzijų, kompensacijų, susijusių su:</w:t>
      </w:r>
    </w:p>
    <w:p w14:paraId="7526E960"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34.1.</w:t>
      </w:r>
      <w:r w:rsidRPr="00967677">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70D4072D" w14:textId="77777777" w:rsidR="00B779B7" w:rsidRPr="00967677" w:rsidRDefault="00B779B7" w:rsidP="00B779B7">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34.2.</w:t>
      </w:r>
      <w:r w:rsidRPr="00967677">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11243A91"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35.</w:t>
      </w:r>
      <w:r w:rsidRPr="00967677">
        <w:rPr>
          <w:rFonts w:ascii="Times New Roman" w:hAnsi="Times New Roman" w:cs="Times New Roman"/>
          <w:sz w:val="24"/>
          <w:szCs w:val="24"/>
          <w:lang w:val="lt-LT"/>
        </w:rPr>
        <w:tab/>
        <w:t>Rangovas atsako už pateiktų įmonės rekvizitų, įskaitant banko sąskaitą, teisingumą.</w:t>
      </w:r>
    </w:p>
    <w:p w14:paraId="35E791D6" w14:textId="77777777" w:rsidR="00B779B7" w:rsidRPr="00967677" w:rsidRDefault="00B779B7" w:rsidP="00B779B7">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36.</w:t>
      </w:r>
      <w:r w:rsidRPr="00967677">
        <w:rPr>
          <w:rFonts w:ascii="Times New Roman" w:hAnsi="Times New Roman" w:cs="Times New Roman"/>
          <w:sz w:val="24"/>
          <w:szCs w:val="24"/>
          <w:lang w:val="lt-LT"/>
        </w:rPr>
        <w:tab/>
        <w:t>Rangovas įsipareigoja Pirkėjui raštu paprašius, grąžinti visus iš Pirkėjo gautus Sutarčiai vykdyti reikalingus dokumentus.</w:t>
      </w:r>
    </w:p>
    <w:p w14:paraId="0FD28B52"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37.</w:t>
      </w:r>
      <w:r w:rsidRPr="00967677">
        <w:rPr>
          <w:rFonts w:ascii="Times New Roman" w:hAnsi="Times New Roman" w:cs="Times New Roman"/>
          <w:sz w:val="24"/>
          <w:szCs w:val="24"/>
          <w:lang w:val="lt-LT"/>
        </w:rPr>
        <w:tab/>
        <w:t>Rangovas gali turėti ir kitų teisių bei pareigų, jei jos numatytos Sutartyje ir jos prieduose.</w:t>
      </w:r>
    </w:p>
    <w:p w14:paraId="1B3794B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E502437"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 SKYRIUS</w:t>
      </w:r>
    </w:p>
    <w:p w14:paraId="238A2A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SUBRANGA</w:t>
      </w:r>
    </w:p>
    <w:p w14:paraId="0691EB09" w14:textId="77777777" w:rsidR="00B779B7" w:rsidRPr="00967677" w:rsidRDefault="00B779B7" w:rsidP="00B779B7">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26F26082" w14:textId="77777777" w:rsidR="00B779B7" w:rsidRPr="00967677" w:rsidRDefault="00B779B7" w:rsidP="00B779B7">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38.</w:t>
      </w:r>
      <w:r w:rsidRPr="00967677">
        <w:rPr>
          <w:rFonts w:ascii="Times New Roman" w:hAnsi="Times New Roman" w:cs="Times New Roman"/>
          <w:sz w:val="24"/>
          <w:szCs w:val="24"/>
          <w:lang w:val="lt-LT"/>
        </w:rPr>
        <w:tab/>
        <w:t xml:space="preserve">Rangovas įsipareigoja užtikrinti, kad Sutartį vykdys Sutarties 2 priede nurodyti </w:t>
      </w:r>
      <w:r w:rsidRPr="00967677">
        <w:rPr>
          <w:rFonts w:ascii="Times New Roman" w:eastAsia="Arial Unicode MS" w:hAnsi="Times New Roman" w:cs="Times New Roman"/>
          <w:sz w:val="24"/>
          <w:szCs w:val="24"/>
          <w:lang w:val="lt-LT"/>
        </w:rPr>
        <w:t>ir (ar) kvalifikacinius reikalavimus (jei taikoma subrangovui) atitinkantys subrangovai</w:t>
      </w:r>
      <w:r w:rsidRPr="00967677">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3B6D2375"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39.</w:t>
      </w:r>
      <w:r w:rsidRPr="00967677">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64F61D3D" w14:textId="77777777" w:rsidR="00B779B7" w:rsidRPr="00967677" w:rsidRDefault="00B779B7" w:rsidP="00B779B7">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40.</w:t>
      </w:r>
      <w:r w:rsidRPr="00967677">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50CC8FEA" w14:textId="77777777" w:rsidR="00B779B7" w:rsidRPr="00967677" w:rsidRDefault="00B779B7" w:rsidP="00B779B7">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41.</w:t>
      </w:r>
      <w:r w:rsidRPr="00967677">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2B9ED48" w14:textId="77777777" w:rsidR="00B779B7" w:rsidRPr="00967677" w:rsidRDefault="00B779B7" w:rsidP="00B779B7">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42.</w:t>
      </w:r>
      <w:r w:rsidRPr="00967677">
        <w:rPr>
          <w:rFonts w:ascii="Times New Roman" w:hAnsi="Times New Roman" w:cs="Times New Roman"/>
          <w:sz w:val="24"/>
          <w:szCs w:val="24"/>
          <w:lang w:val="lt-LT"/>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41D0C4DD" w14:textId="77777777" w:rsidR="00B779B7" w:rsidRPr="00967677" w:rsidRDefault="00B779B7" w:rsidP="00B779B7">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43.</w:t>
      </w:r>
      <w:r w:rsidRPr="00967677">
        <w:rPr>
          <w:rFonts w:ascii="Times New Roman" w:hAnsi="Times New Roman" w:cs="Times New Roman"/>
          <w:sz w:val="24"/>
          <w:szCs w:val="24"/>
          <w:lang w:val="lt-LT"/>
        </w:rPr>
        <w:tab/>
        <w:t xml:space="preserve">Rangovas atsako už subrangovų, jų atstovų ir darbuotojų veiksmus, įsipareigojimų </w:t>
      </w:r>
      <w:r w:rsidRPr="00967677">
        <w:rPr>
          <w:rFonts w:ascii="Times New Roman" w:hAnsi="Times New Roman" w:cs="Times New Roman"/>
          <w:sz w:val="24"/>
          <w:szCs w:val="24"/>
          <w:lang w:val="lt-LT"/>
        </w:rPr>
        <w:lastRenderedPageBreak/>
        <w:t>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011D26BC" w14:textId="77777777" w:rsidR="00B779B7" w:rsidRPr="00967677" w:rsidRDefault="00B779B7" w:rsidP="00B779B7">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44.</w:t>
      </w:r>
      <w:r w:rsidRPr="00967677">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5663A29B" w14:textId="77777777" w:rsidR="00B779B7" w:rsidRPr="00967677" w:rsidRDefault="00B779B7" w:rsidP="00B779B7">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45.</w:t>
      </w:r>
      <w:r w:rsidRPr="00967677">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476209DF" w14:textId="77777777" w:rsidR="00B779B7" w:rsidRPr="00967677" w:rsidRDefault="00B779B7" w:rsidP="00B779B7">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w:t>
      </w:r>
      <w:r w:rsidRPr="00967677">
        <w:rPr>
          <w:rFonts w:ascii="Times New Roman" w:hAnsi="Times New Roman" w:cs="Times New Roman"/>
          <w:sz w:val="24"/>
          <w:szCs w:val="24"/>
          <w:lang w:val="lt-LT"/>
        </w:rPr>
        <w:tab/>
        <w:t>Rangovas, gavęs Pirkėjo rašytinį pritarimą, gali pakeisti subrangovą arba pasitelkti naują subrangovą šiais atvejais:</w:t>
      </w:r>
    </w:p>
    <w:p w14:paraId="17219518"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46.1.</w:t>
      </w:r>
      <w:r w:rsidRPr="00967677">
        <w:rPr>
          <w:rFonts w:ascii="Times New Roman" w:hAnsi="Times New Roman" w:cs="Times New Roman"/>
          <w:sz w:val="24"/>
          <w:szCs w:val="24"/>
          <w:lang w:val="lt-LT"/>
        </w:rPr>
        <w:tab/>
        <w:t>kai Pirkėjas Sutartyje nustatytais atvejais paprašo Rangovo pakeisti subrangovą;</w:t>
      </w:r>
    </w:p>
    <w:p w14:paraId="7E616E77" w14:textId="77777777" w:rsidR="00B779B7" w:rsidRPr="00967677" w:rsidRDefault="00B779B7" w:rsidP="00B779B7">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46.2.</w:t>
      </w:r>
      <w:r w:rsidRPr="00967677">
        <w:rPr>
          <w:rFonts w:ascii="Times New Roman" w:hAnsi="Times New Roman" w:cs="Times New Roman"/>
          <w:sz w:val="24"/>
          <w:szCs w:val="24"/>
          <w:lang w:val="lt-LT"/>
        </w:rPr>
        <w:tab/>
        <w:t>kai Sutarties vykdymo metu subrangovas netinkamai vykdo įsipareigojimus Rangovui;</w:t>
      </w:r>
    </w:p>
    <w:p w14:paraId="7AD7C6A2" w14:textId="77777777" w:rsidR="00B779B7" w:rsidRPr="00967677" w:rsidRDefault="00B779B7" w:rsidP="00B779B7">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46.3.</w:t>
      </w:r>
      <w:r w:rsidRPr="00967677">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2EC3B59" w14:textId="77777777" w:rsidR="00B779B7" w:rsidRPr="00967677" w:rsidRDefault="00B779B7" w:rsidP="00B779B7">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46.4.</w:t>
      </w:r>
      <w:r w:rsidRPr="00967677">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7BADA0F7"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47.</w:t>
      </w:r>
      <w:r w:rsidRPr="00967677">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F05298D" w14:textId="77777777" w:rsidR="00B779B7" w:rsidRPr="00967677" w:rsidRDefault="00B779B7"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48.</w:t>
      </w:r>
      <w:r w:rsidRPr="00967677">
        <w:rPr>
          <w:rFonts w:ascii="Times New Roman" w:hAnsi="Times New Roman" w:cs="Times New Roman"/>
          <w:sz w:val="24"/>
          <w:szCs w:val="24"/>
          <w:lang w:val="lt-LT"/>
        </w:rPr>
        <w:tab/>
        <w:t xml:space="preserve">Jei Rangovas be raštiško Pirkėjo sutikimo sudaro </w:t>
      </w:r>
      <w:proofErr w:type="spellStart"/>
      <w:r w:rsidRPr="00967677">
        <w:rPr>
          <w:rFonts w:ascii="Times New Roman" w:hAnsi="Times New Roman" w:cs="Times New Roman"/>
          <w:sz w:val="24"/>
          <w:szCs w:val="24"/>
          <w:lang w:val="lt-LT"/>
        </w:rPr>
        <w:t>subtiekimo</w:t>
      </w:r>
      <w:proofErr w:type="spellEnd"/>
      <w:r w:rsidRPr="00967677">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1417EFF3"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755CFC10"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 SKYRIUS</w:t>
      </w:r>
    </w:p>
    <w:p w14:paraId="0B3EFA4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SPECIALISTAI</w:t>
      </w:r>
    </w:p>
    <w:p w14:paraId="0A1386F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A2DE5DC" w14:textId="77777777" w:rsidR="00B779B7" w:rsidRPr="00967677" w:rsidRDefault="00B779B7" w:rsidP="00B779B7">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 Rangovas negali keisti specialistų, kuriuos jis nurodė savo pasiūlyme, pateiktame Sutarties priede, išskyrus šiuos atvejus:</w:t>
      </w:r>
    </w:p>
    <w:p w14:paraId="3DD7F5E0" w14:textId="77777777" w:rsidR="00B779B7" w:rsidRPr="00967677" w:rsidRDefault="00B779B7" w:rsidP="00B779B7">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49.1.</w:t>
      </w:r>
      <w:r w:rsidRPr="00967677">
        <w:rPr>
          <w:rFonts w:ascii="Times New Roman" w:hAnsi="Times New Roman" w:cs="Times New Roman"/>
          <w:sz w:val="24"/>
          <w:szCs w:val="24"/>
          <w:lang w:val="lt-LT"/>
        </w:rPr>
        <w:tab/>
        <w:t>specialisto mirties, ligos arba nelaimingo atsitikimo atveju;</w:t>
      </w:r>
    </w:p>
    <w:p w14:paraId="21005AC2" w14:textId="77777777" w:rsidR="00B779B7" w:rsidRPr="00967677" w:rsidRDefault="00B779B7" w:rsidP="00B779B7">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49.2.</w:t>
      </w:r>
      <w:r w:rsidRPr="00967677">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25A689CA" w14:textId="77777777" w:rsidR="00B779B7" w:rsidRPr="00967677" w:rsidRDefault="00B779B7" w:rsidP="00B779B7">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50.</w:t>
      </w:r>
      <w:r w:rsidRPr="00967677">
        <w:rPr>
          <w:rFonts w:ascii="Times New Roman" w:hAnsi="Times New Roman" w:cs="Times New Roman"/>
          <w:sz w:val="24"/>
          <w:szCs w:val="24"/>
          <w:lang w:val="lt-LT"/>
        </w:rPr>
        <w:tab/>
        <w:t>Rangovas apie aplinkybes, dėl kurių reikia keisti specialistus, nurodytus Rangovo pasiūlyme, nedelsdamas, bet ne vėliau kaip per 5 (penkias) darbo dienas, privalo informuoti Pirkėją raštu ir gauti jo pritarimą.</w:t>
      </w:r>
    </w:p>
    <w:p w14:paraId="0100BE89" w14:textId="77777777" w:rsidR="00B779B7" w:rsidRPr="00967677" w:rsidRDefault="00B779B7" w:rsidP="00B779B7">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51.</w:t>
      </w:r>
      <w:r w:rsidRPr="00967677">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49A516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52.</w:t>
      </w:r>
      <w:r w:rsidRPr="00967677">
        <w:rPr>
          <w:rFonts w:ascii="Times New Roman" w:hAnsi="Times New Roman" w:cs="Times New Roman"/>
          <w:sz w:val="24"/>
          <w:szCs w:val="24"/>
          <w:lang w:val="lt-LT"/>
        </w:rPr>
        <w:tab/>
        <w:t xml:space="preserve">Papildomas išlaidas, patirtas dėl specialistų keitimo, atlygina Rangovas. Jei specialistas pakeičiamas ne iš karto, Pirkėjas gali paprašyti Rangovo paskirti laikiną specialistą, </w:t>
      </w:r>
      <w:r w:rsidRPr="00967677">
        <w:rPr>
          <w:rFonts w:ascii="Times New Roman" w:hAnsi="Times New Roman" w:cs="Times New Roman"/>
          <w:sz w:val="24"/>
          <w:szCs w:val="24"/>
          <w:lang w:val="lt-LT"/>
        </w:rPr>
        <w:lastRenderedPageBreak/>
        <w:t>arba imtis kitų priemonių kompensuoti laikiną naujo  specialisto nebuvimą.</w:t>
      </w:r>
    </w:p>
    <w:p w14:paraId="7F32C39F" w14:textId="77777777" w:rsidR="00B779B7" w:rsidRPr="00967677" w:rsidRDefault="00B779B7" w:rsidP="00B779B7">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5987AE39"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VIII SKYRIUS</w:t>
      </w:r>
    </w:p>
    <w:p w14:paraId="4533A1E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KAINA</w:t>
      </w:r>
    </w:p>
    <w:p w14:paraId="68D671DB" w14:textId="77777777" w:rsidR="00B779B7" w:rsidRPr="00967677" w:rsidRDefault="00B779B7" w:rsidP="00B779B7">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05DACA16" w14:textId="77777777" w:rsidR="00B779B7" w:rsidRPr="00967677" w:rsidRDefault="00B779B7" w:rsidP="00B779B7">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w:t>
      </w:r>
      <w:r w:rsidRPr="00967677">
        <w:rPr>
          <w:rFonts w:ascii="Times New Roman" w:hAnsi="Times New Roman" w:cs="Times New Roman"/>
          <w:sz w:val="24"/>
          <w:szCs w:val="24"/>
          <w:lang w:val="lt-LT"/>
        </w:rPr>
        <w:tab/>
        <w:t>Rangovas į Sutarties kainą ir fiksuotą įkainį privalo įskaičiuoti visus su Sutarties vykdymu susijusius kaštus, įskaitant bet neapsiribojant:</w:t>
      </w:r>
    </w:p>
    <w:p w14:paraId="35875435"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53.1</w:t>
      </w:r>
      <w:r w:rsidRPr="00967677">
        <w:rPr>
          <w:rFonts w:ascii="Times New Roman" w:hAnsi="Times New Roman" w:cs="Times New Roman"/>
          <w:sz w:val="24"/>
          <w:szCs w:val="24"/>
          <w:lang w:val="lt-LT"/>
        </w:rPr>
        <w:tab/>
        <w:t>projektinės ir konstravimo techninės dokumentacijos parengimo išlaidas</w:t>
      </w:r>
      <w:r w:rsidR="007D28DD" w:rsidRPr="00967677">
        <w:rPr>
          <w:rFonts w:ascii="Times New Roman" w:hAnsi="Times New Roman" w:cs="Times New Roman"/>
          <w:sz w:val="24"/>
          <w:szCs w:val="24"/>
          <w:lang w:val="lt-LT"/>
        </w:rPr>
        <w:t xml:space="preserve"> (jeigu </w:t>
      </w:r>
      <w:proofErr w:type="spellStart"/>
      <w:r w:rsidR="007D28DD" w:rsidRPr="00967677">
        <w:rPr>
          <w:rFonts w:ascii="Times New Roman" w:hAnsi="Times New Roman" w:cs="Times New Roman"/>
          <w:sz w:val="24"/>
          <w:szCs w:val="24"/>
          <w:lang w:val="lt-LT"/>
        </w:rPr>
        <w:t>taioma</w:t>
      </w:r>
      <w:proofErr w:type="spellEnd"/>
      <w:r w:rsidR="007D28DD"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w:t>
      </w:r>
    </w:p>
    <w:p w14:paraId="23B64129" w14:textId="77777777" w:rsidR="00B779B7" w:rsidRPr="00967677" w:rsidRDefault="00B779B7" w:rsidP="00B779B7">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53.2.</w:t>
      </w:r>
      <w:r w:rsidRPr="00967677">
        <w:rPr>
          <w:rFonts w:ascii="Times New Roman" w:hAnsi="Times New Roman" w:cs="Times New Roman"/>
          <w:sz w:val="24"/>
          <w:szCs w:val="24"/>
          <w:lang w:val="lt-LT"/>
        </w:rPr>
        <w:tab/>
        <w:t>transporto išlaidas (pavyzdžiui, Rangovo atstovų kelionės į Pirkėjo buveinės ir / ar statybvietės vietą išlaidas);</w:t>
      </w:r>
    </w:p>
    <w:p w14:paraId="21EE7573"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53.3.</w:t>
      </w:r>
      <w:r w:rsidRPr="00967677">
        <w:rPr>
          <w:rFonts w:ascii="Times New Roman" w:hAnsi="Times New Roman" w:cs="Times New Roman"/>
          <w:sz w:val="24"/>
          <w:szCs w:val="24"/>
          <w:lang w:val="lt-LT"/>
        </w:rPr>
        <w:tab/>
        <w:t>visas su dokumentų, kurių reikalauja Pirkėjas, rengimu, vertimu ir pateikimu susijusias išlaidas;</w:t>
      </w:r>
    </w:p>
    <w:p w14:paraId="541C6F0E"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53.4.</w:t>
      </w:r>
      <w:r w:rsidRPr="00967677">
        <w:rPr>
          <w:rFonts w:ascii="Times New Roman" w:hAnsi="Times New Roman" w:cs="Times New Roman"/>
          <w:sz w:val="24"/>
          <w:szCs w:val="24"/>
          <w:lang w:val="lt-LT"/>
        </w:rPr>
        <w:tab/>
        <w:t>aprūpinimo medžiagomis, priemonėmis, įrankiais ir įrenginiais, reikalingais Sutarčiai vykdyti, išlaidas;</w:t>
      </w:r>
    </w:p>
    <w:p w14:paraId="61DD415A"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53.5.</w:t>
      </w:r>
      <w:r w:rsidRPr="00967677">
        <w:rPr>
          <w:rFonts w:ascii="Times New Roman" w:hAnsi="Times New Roman" w:cs="Times New Roman"/>
          <w:sz w:val="24"/>
          <w:szCs w:val="24"/>
          <w:lang w:val="lt-LT"/>
        </w:rPr>
        <w:tab/>
        <w:t>naudojimo ir priežiūros instrukcijų, jei tokios numatomos, pateikimo išlaidas;</w:t>
      </w:r>
    </w:p>
    <w:p w14:paraId="00210EAA" w14:textId="77777777" w:rsidR="00B779B7" w:rsidRPr="00967677" w:rsidRDefault="00B779B7" w:rsidP="00B779B7">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53.6.</w:t>
      </w:r>
      <w:r w:rsidRPr="00967677">
        <w:rPr>
          <w:rFonts w:ascii="Times New Roman" w:hAnsi="Times New Roman" w:cs="Times New Roman"/>
          <w:sz w:val="24"/>
          <w:szCs w:val="24"/>
          <w:lang w:val="lt-LT"/>
        </w:rPr>
        <w:tab/>
        <w:t>garantinės priežiūros išlaidas, numatomas Sutartyje nurodytam laikotarpiui;</w:t>
      </w:r>
    </w:p>
    <w:p w14:paraId="0F3C31A1" w14:textId="77777777" w:rsidR="00B779B7" w:rsidRPr="00967677" w:rsidRDefault="00B779B7" w:rsidP="00B779B7">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53.7.</w:t>
      </w:r>
      <w:r w:rsidRPr="00967677">
        <w:rPr>
          <w:rFonts w:ascii="Times New Roman" w:hAnsi="Times New Roman" w:cs="Times New Roman"/>
          <w:sz w:val="24"/>
          <w:szCs w:val="24"/>
          <w:lang w:val="lt-LT"/>
        </w:rPr>
        <w:tab/>
        <w:t>Pirkėjo darbuotojų apmokymo Rangovo įmonėje ir / ar kitoje vietoje, jei tai nustatyta Sutartyje, išlaidas;</w:t>
      </w:r>
    </w:p>
    <w:p w14:paraId="1348A4DD" w14:textId="77777777" w:rsidR="00B779B7" w:rsidRPr="00967677" w:rsidRDefault="00B779B7" w:rsidP="00B779B7">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53.8.</w:t>
      </w:r>
      <w:r w:rsidRPr="00967677">
        <w:rPr>
          <w:rFonts w:ascii="Times New Roman" w:hAnsi="Times New Roman" w:cs="Times New Roman"/>
          <w:sz w:val="24"/>
          <w:szCs w:val="24"/>
          <w:lang w:val="lt-LT"/>
        </w:rPr>
        <w:tab/>
        <w:t>aprūpinimo įrankiais, reikalingais darbams atlikti, išlaidas;</w:t>
      </w:r>
    </w:p>
    <w:p w14:paraId="64E97D0B" w14:textId="77777777" w:rsidR="00B779B7" w:rsidRPr="00967677" w:rsidRDefault="00B779B7" w:rsidP="00B779B7">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53.9.</w:t>
      </w:r>
      <w:r w:rsidRPr="00967677">
        <w:rPr>
          <w:rFonts w:ascii="Times New Roman" w:hAnsi="Times New Roman" w:cs="Times New Roman"/>
          <w:sz w:val="24"/>
          <w:szCs w:val="24"/>
          <w:lang w:val="lt-LT"/>
        </w:rPr>
        <w:tab/>
        <w:t>kitas susijusias išlaidas.</w:t>
      </w:r>
    </w:p>
    <w:p w14:paraId="6C6EFB52" w14:textId="77777777" w:rsidR="00B779B7" w:rsidRPr="00967677" w:rsidRDefault="00B779B7" w:rsidP="00B779B7">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54.</w:t>
      </w:r>
      <w:r w:rsidRPr="00967677">
        <w:rPr>
          <w:rFonts w:ascii="Times New Roman" w:hAnsi="Times New Roman" w:cs="Times New Roman"/>
          <w:sz w:val="24"/>
          <w:szCs w:val="24"/>
          <w:lang w:val="lt-LT"/>
        </w:rPr>
        <w:tab/>
        <w:t>Mokesčiai ar išlaidos, kurių Rangovas neįtraukė į pasiūlymo, kuris pateikiamas Sutarties priede, kainą, nebus atlyginami.</w:t>
      </w:r>
    </w:p>
    <w:p w14:paraId="78AC7385" w14:textId="77777777" w:rsidR="00B779B7" w:rsidRPr="00967677" w:rsidRDefault="00B779B7" w:rsidP="00B779B7">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0AD8A38A" w14:textId="77777777" w:rsidR="00B779B7" w:rsidRPr="00967677" w:rsidRDefault="00CF5269"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w:t>
      </w:r>
      <w:r w:rsidR="00B779B7" w:rsidRPr="00967677">
        <w:rPr>
          <w:rFonts w:ascii="Times New Roman" w:hAnsi="Times New Roman" w:cs="Times New Roman"/>
          <w:b/>
          <w:sz w:val="24"/>
          <w:szCs w:val="24"/>
          <w:lang w:val="lt-LT"/>
        </w:rPr>
        <w:t>X SKYRIUS</w:t>
      </w:r>
    </w:p>
    <w:p w14:paraId="3406A0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MOKĖJIMŲ ATLIKIMAS</w:t>
      </w:r>
    </w:p>
    <w:p w14:paraId="7D38DD6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992E86E" w14:textId="77777777" w:rsidR="00B779B7" w:rsidRPr="00967677" w:rsidRDefault="00B779B7"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Mokėjimai atliekami eurais.</w:t>
      </w:r>
    </w:p>
    <w:p w14:paraId="63EB6AFF" w14:textId="77777777" w:rsidR="00B779B7" w:rsidRPr="00967677" w:rsidRDefault="00B779B7"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Pirkėjas visas mokėtinas sumas moka pavedimu į Sutarties specialiųjų sąlygų preambulėje nurodytą (</w:t>
      </w:r>
      <w:r w:rsidRPr="00967677">
        <w:rPr>
          <w:rFonts w:ascii="Times New Roman" w:hAnsi="Times New Roman" w:cs="Times New Roman"/>
          <w:sz w:val="24"/>
          <w:szCs w:val="24"/>
          <w:lang w:val="lt-LT"/>
        </w:rPr>
        <w:softHyphen/>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atsiskaitomąją (-</w:t>
      </w:r>
      <w:proofErr w:type="spellStart"/>
      <w:r w:rsidRPr="00967677">
        <w:rPr>
          <w:rFonts w:ascii="Times New Roman" w:hAnsi="Times New Roman" w:cs="Times New Roman"/>
          <w:sz w:val="24"/>
          <w:szCs w:val="24"/>
          <w:lang w:val="lt-LT"/>
        </w:rPr>
        <w:t>ąsias</w:t>
      </w:r>
      <w:proofErr w:type="spellEnd"/>
      <w:r w:rsidRPr="00967677">
        <w:rPr>
          <w:rFonts w:ascii="Times New Roman" w:hAnsi="Times New Roman" w:cs="Times New Roman"/>
          <w:sz w:val="24"/>
          <w:szCs w:val="24"/>
          <w:lang w:val="lt-LT"/>
        </w:rPr>
        <w:t>) banko sąskaitą (-</w:t>
      </w:r>
      <w:proofErr w:type="spellStart"/>
      <w:r w:rsidRPr="00967677">
        <w:rPr>
          <w:rFonts w:ascii="Times New Roman" w:hAnsi="Times New Roman" w:cs="Times New Roman"/>
          <w:sz w:val="24"/>
          <w:szCs w:val="24"/>
          <w:lang w:val="lt-LT"/>
        </w:rPr>
        <w:t>as</w:t>
      </w:r>
      <w:proofErr w:type="spellEnd"/>
      <w:r w:rsidRPr="00967677">
        <w:rPr>
          <w:rFonts w:ascii="Times New Roman" w:hAnsi="Times New Roman" w:cs="Times New Roman"/>
          <w:sz w:val="24"/>
          <w:szCs w:val="24"/>
          <w:lang w:val="lt-LT"/>
        </w:rPr>
        <w:t>). Rangovas raštu privalo informuoti Pirkėją apie atsiskaitomosios (-</w:t>
      </w:r>
      <w:proofErr w:type="spellStart"/>
      <w:r w:rsidRPr="00967677">
        <w:rPr>
          <w:rFonts w:ascii="Times New Roman" w:hAnsi="Times New Roman" w:cs="Times New Roman"/>
          <w:sz w:val="24"/>
          <w:szCs w:val="24"/>
          <w:lang w:val="lt-LT"/>
        </w:rPr>
        <w:t>ųjų</w:t>
      </w:r>
      <w:proofErr w:type="spellEnd"/>
      <w:r w:rsidRPr="00967677">
        <w:rPr>
          <w:rFonts w:ascii="Times New Roman" w:hAnsi="Times New Roman" w:cs="Times New Roman"/>
          <w:sz w:val="24"/>
          <w:szCs w:val="24"/>
          <w:lang w:val="lt-LT"/>
        </w:rPr>
        <w:t>) sąskaitos (-ų) pasikeitimą. Rangovas prisiima su tokiu nepranešimu susijusią ir iš to kylančią riziką.</w:t>
      </w:r>
    </w:p>
    <w:p w14:paraId="5974AAD4" w14:textId="77777777" w:rsidR="00B779B7" w:rsidRPr="00967677" w:rsidRDefault="00CF5269" w:rsidP="00B779B7">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Mokėjimai atliekami Sutarties specialiosiose sąlygose nustatyta tvarka ir terminais.</w:t>
      </w:r>
    </w:p>
    <w:p w14:paraId="6BCA59F5" w14:textId="77777777" w:rsidR="00B779B7" w:rsidRPr="00967677" w:rsidRDefault="00CF5269" w:rsidP="00B779B7">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turi teisę neatlikti mokėjimo, jei mokėjimo dokumentai neatitinka Sutartyje nustatytų reikalavimų.</w:t>
      </w:r>
    </w:p>
    <w:p w14:paraId="4CEA0F21" w14:textId="0B17A7E2" w:rsidR="00B779B7" w:rsidRPr="00967677" w:rsidRDefault="00CF5269"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59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Elektroninės sąskaitos teikiamos per </w:t>
      </w:r>
      <w:r w:rsidR="00006C8A" w:rsidRPr="00006C8A">
        <w:rPr>
          <w:rFonts w:ascii="Times New Roman" w:hAnsi="Times New Roman" w:cs="Times New Roman"/>
          <w:sz w:val="24"/>
          <w:szCs w:val="24"/>
          <w:lang w:val="lt-LT"/>
        </w:rPr>
        <w:t xml:space="preserve">Sąskaitų administravimo bendrąją informacinę sistemą (SABIS). </w:t>
      </w:r>
      <w:r w:rsidR="00B779B7" w:rsidRPr="00967677">
        <w:rPr>
          <w:rFonts w:ascii="Times New Roman" w:hAnsi="Times New Roman" w:cs="Times New Roman"/>
          <w:sz w:val="24"/>
          <w:szCs w:val="24"/>
          <w:lang w:val="lt-LT"/>
        </w:rPr>
        <w:t>Jei Rangovas pateikia popierinę sąskaitą arba sąskaitą pateikia kitomis priemonėmis, laikoma, kad sąskaita Pirkėjui nepateikta ir Pirkėjas turi teisę tokios sąskaitos neapmokėti.</w:t>
      </w:r>
    </w:p>
    <w:p w14:paraId="4A533A08" w14:textId="77777777" w:rsidR="00B779B7" w:rsidRPr="00967677" w:rsidRDefault="00B779B7"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0</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Elektroninė sąskaita rengiama vadovaujantis Lietuvos Respublikos pridėtinės vertės mokesčio įstatymo nuostatomis.</w:t>
      </w:r>
    </w:p>
    <w:p w14:paraId="75E624F6" w14:textId="77777777" w:rsidR="00B779B7" w:rsidRPr="00967677" w:rsidRDefault="00B779B7" w:rsidP="00B779B7">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1924EC54" w14:textId="77777777" w:rsidR="00B779B7" w:rsidRPr="00967677" w:rsidRDefault="00B779B7"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388B08D7" w14:textId="77777777" w:rsidR="00B779B7" w:rsidRPr="00967677" w:rsidRDefault="00B779B7" w:rsidP="00B779B7">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8DEEE08" w14:textId="77777777" w:rsidR="00B779B7" w:rsidRPr="00967677" w:rsidRDefault="00B779B7" w:rsidP="00B779B7">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6</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kalendorines dienas nuo reikalavimo grąžinti permoką gavimo.</w:t>
      </w:r>
    </w:p>
    <w:p w14:paraId="2B5E7F26" w14:textId="77777777" w:rsidR="00B779B7" w:rsidRPr="00967677" w:rsidRDefault="00B779B7" w:rsidP="00B779B7">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6340B14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3DD5D1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 SKYRIUS</w:t>
      </w:r>
    </w:p>
    <w:p w14:paraId="1E48F79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VYKDYMAS</w:t>
      </w:r>
    </w:p>
    <w:p w14:paraId="704F83E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584B852"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F9FF5A2" w14:textId="77777777" w:rsidR="00B779B7" w:rsidRPr="00967677" w:rsidRDefault="00CF5269"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769F2B81"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Pirkėjas nevykdo savo įsipareigojimų pagal Sutartį;</w:t>
      </w:r>
    </w:p>
    <w:p w14:paraId="5354E408" w14:textId="77777777" w:rsidR="00B779B7" w:rsidRPr="00967677" w:rsidRDefault="00CF5269" w:rsidP="00B779B7">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ne dėl Rangovo kaltės Sutartis yra sustabdyta;</w:t>
      </w:r>
    </w:p>
    <w:p w14:paraId="7ABCDD98"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nenugalimos jėgos (force majeure) aplinkybių;</w:t>
      </w:r>
    </w:p>
    <w:p w14:paraId="3A8E167E" w14:textId="77777777" w:rsidR="00B779B7" w:rsidRPr="00967677" w:rsidRDefault="00CF5269" w:rsidP="00B779B7">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67</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dėl kitų priežasčių, kurios atsirado ne dėl Rangovo kaltės.</w:t>
      </w:r>
    </w:p>
    <w:p w14:paraId="7801A66D"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atsirado priežasčių, dėl kurių Sutarties įvykdymas laiku tampa neįmanomas, Rangovas nedelsdamas kreipiasi į Pirkėją, pateikdamas motyvuotą prašymą dėl nustatyto termino pratęsimo.</w:t>
      </w:r>
    </w:p>
    <w:p w14:paraId="725AAED0" w14:textId="77777777" w:rsidR="00B779B7" w:rsidRPr="00967677" w:rsidRDefault="00CF5269"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69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BF14E49" w14:textId="77777777" w:rsidR="00B779B7" w:rsidRPr="00967677" w:rsidRDefault="00CF5269"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13550F94"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Svarbiomis aplinkybėmis visais atvejais gali būti laikoma:</w:t>
      </w:r>
    </w:p>
    <w:p w14:paraId="41435810"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4F963999"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512C8FFA"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359C4B27" w14:textId="77777777" w:rsidR="00B779B7" w:rsidRPr="00967677" w:rsidRDefault="00B779B7" w:rsidP="00B779B7">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gali reikalauti atlyginti jo nuostolius, patirtus dėl Pirkėjo inicijuoto Sutarties sustabdymo, išskyrus, jei sustabdymas:</w:t>
      </w:r>
    </w:p>
    <w:p w14:paraId="47FBEF22" w14:textId="77777777" w:rsidR="00B779B7" w:rsidRPr="00967677" w:rsidRDefault="00B779B7" w:rsidP="00B779B7">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.1.</w:t>
      </w:r>
      <w:r w:rsidRPr="00967677">
        <w:rPr>
          <w:rFonts w:ascii="Times New Roman" w:hAnsi="Times New Roman" w:cs="Times New Roman"/>
          <w:sz w:val="24"/>
          <w:szCs w:val="24"/>
          <w:lang w:val="lt-LT"/>
        </w:rPr>
        <w:tab/>
        <w:t>būtinas dėl kurios nors Rangovo prievolės nevykdymo;</w:t>
      </w:r>
    </w:p>
    <w:p w14:paraId="2711CEA2" w14:textId="77777777" w:rsidR="00B779B7" w:rsidRPr="00967677" w:rsidRDefault="00B779B7" w:rsidP="00B779B7">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.2.</w:t>
      </w:r>
      <w:r w:rsidRPr="00967677">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7130EA2D" w14:textId="77777777" w:rsidR="00B779B7" w:rsidRPr="00967677" w:rsidRDefault="00B779B7" w:rsidP="00B779B7">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3</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7C94AB91"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4</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6E86D72E" w14:textId="77777777" w:rsidR="00B779B7" w:rsidRPr="00967677" w:rsidRDefault="00B779B7"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r>
      <w:r w:rsidRPr="00967677">
        <w:rPr>
          <w:rFonts w:ascii="Times New Roman" w:eastAsia="Arial Unicode MS" w:hAnsi="Times New Roman" w:cs="Times New Roman"/>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w:t>
      </w:r>
      <w:r w:rsidRPr="00967677">
        <w:rPr>
          <w:rFonts w:ascii="Times New Roman" w:eastAsia="Arial Unicode MS" w:hAnsi="Times New Roman" w:cs="Times New Roman"/>
          <w:sz w:val="24"/>
          <w:szCs w:val="24"/>
          <w:lang w:val="lt-LT"/>
        </w:rPr>
        <w:lastRenderedPageBreak/>
        <w:t>terminui, kiek buvo likę laiko jiems įvykdyti jų sustabdymo metu.</w:t>
      </w:r>
      <w:r w:rsidRPr="00967677">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45F9E324" w14:textId="77777777" w:rsidR="00B779B7" w:rsidRPr="00967677" w:rsidRDefault="00B779B7" w:rsidP="00B779B7">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w:t>
      </w:r>
      <w:r w:rsidR="00CF5269" w:rsidRPr="00967677">
        <w:rPr>
          <w:rFonts w:ascii="Times New Roman" w:hAnsi="Times New Roman" w:cs="Times New Roman"/>
          <w:sz w:val="24"/>
          <w:szCs w:val="24"/>
          <w:lang w:val="lt-LT"/>
        </w:rPr>
        <w:t>6</w:t>
      </w:r>
      <w:r w:rsidRPr="00967677">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E8BB76B" w14:textId="77777777" w:rsidR="00B779B7" w:rsidRPr="00967677" w:rsidRDefault="00B779B7" w:rsidP="00B779B7">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7108477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XI SKYRIUS</w:t>
      </w:r>
    </w:p>
    <w:p w14:paraId="65AA273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_Hlk189135665"/>
      <w:r w:rsidRPr="00967677">
        <w:rPr>
          <w:rFonts w:ascii="Times New Roman" w:hAnsi="Times New Roman" w:cs="Times New Roman"/>
          <w:b/>
          <w:sz w:val="24"/>
          <w:szCs w:val="24"/>
          <w:lang w:val="lt-LT"/>
        </w:rPr>
        <w:t>DELSPINIGIŲ APSKAIČIAVIMAS</w:t>
      </w:r>
    </w:p>
    <w:p w14:paraId="4BAEA55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60913CF"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5499796" w14:textId="77777777" w:rsidR="00B779B7" w:rsidRPr="00967677" w:rsidRDefault="003561FE" w:rsidP="00B779B7">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13490F7D" w14:textId="77777777" w:rsidR="00B779B7" w:rsidRPr="00967677" w:rsidRDefault="003561FE" w:rsidP="00B779B7">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74E3F883" w14:textId="77777777" w:rsidR="00B779B7" w:rsidRPr="00967677" w:rsidRDefault="003561FE" w:rsidP="00B779B7">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išskaičiuoti delspinigių sumą iš Rangovui mokėtinų sumų ir / arba;</w:t>
      </w:r>
    </w:p>
    <w:p w14:paraId="68C1AC14"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pasinaudoti Sutarties įvykdymo užtikrinimu ir / arba;</w:t>
      </w:r>
    </w:p>
    <w:p w14:paraId="68F36A15" w14:textId="77777777" w:rsidR="00B779B7" w:rsidRPr="00967677" w:rsidRDefault="003561FE" w:rsidP="00B779B7">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79</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nutraukti Sutartį.</w:t>
      </w:r>
    </w:p>
    <w:p w14:paraId="5D399A45" w14:textId="77777777" w:rsidR="00B779B7" w:rsidRPr="00967677" w:rsidRDefault="003561FE" w:rsidP="00B779B7">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80</w:t>
      </w:r>
      <w:r w:rsidR="00B779B7" w:rsidRPr="00967677">
        <w:rPr>
          <w:rFonts w:ascii="Times New Roman" w:hAnsi="Times New Roman" w:cs="Times New Roman"/>
          <w:sz w:val="24"/>
          <w:szCs w:val="24"/>
          <w:lang w:val="lt-LT"/>
        </w:rPr>
        <w:tab/>
        <w:t>Delspinigių sumokėjimas neatleidžia Rangovo nuo pareigos vykdyti šioje Sutartyje numatytus įsipareigojimus.</w:t>
      </w:r>
      <w:bookmarkEnd w:id="1"/>
    </w:p>
    <w:p w14:paraId="05E01F76" w14:textId="77777777" w:rsidR="00B779B7" w:rsidRPr="00967677" w:rsidRDefault="00B779B7" w:rsidP="00B779B7">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b/>
          <w:sz w:val="24"/>
          <w:szCs w:val="24"/>
          <w:lang w:val="lt-LT"/>
        </w:rPr>
      </w:pPr>
    </w:p>
    <w:p w14:paraId="0223B5E8" w14:textId="77777777" w:rsidR="00B779B7" w:rsidRPr="00967677" w:rsidRDefault="00B779B7" w:rsidP="00B779B7">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2F063610" w14:textId="77777777" w:rsidR="00B779B7" w:rsidRPr="00967677" w:rsidRDefault="003561FE"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 </w:t>
      </w:r>
      <w:r w:rsidR="00B779B7" w:rsidRPr="00967677">
        <w:rPr>
          <w:rFonts w:ascii="Times New Roman" w:hAnsi="Times New Roman" w:cs="Times New Roman"/>
          <w:b/>
          <w:sz w:val="24"/>
          <w:szCs w:val="24"/>
          <w:lang w:val="lt-LT"/>
        </w:rPr>
        <w:t>SKYRIUS</w:t>
      </w:r>
    </w:p>
    <w:p w14:paraId="1C54C0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VYKDYMAS</w:t>
      </w:r>
    </w:p>
    <w:p w14:paraId="7A758A21"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0A411864"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7E51664D" w14:textId="77777777" w:rsidR="00B779B7" w:rsidRPr="00967677" w:rsidRDefault="003561FE" w:rsidP="00B779B7">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Vykdydamas darbus Rangovas privalo:</w:t>
      </w:r>
    </w:p>
    <w:p w14:paraId="13CE9E19"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savo sąskaita pašalinti iš statybvietės visas statybines atliekas ir šiukšles;</w:t>
      </w:r>
    </w:p>
    <w:p w14:paraId="7893DDF3"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sandėliuoti arba išvežti perteklines medžiagas ir nereikalingus Rangovo </w:t>
      </w:r>
      <w:proofErr w:type="spellStart"/>
      <w:r w:rsidR="00B779B7" w:rsidRPr="00967677">
        <w:rPr>
          <w:rFonts w:ascii="Times New Roman" w:hAnsi="Times New Roman" w:cs="Times New Roman"/>
          <w:sz w:val="24"/>
          <w:szCs w:val="24"/>
          <w:lang w:val="lt-LT"/>
        </w:rPr>
        <w:t>įrengiius</w:t>
      </w:r>
      <w:proofErr w:type="spellEnd"/>
      <w:r w:rsidR="00B779B7" w:rsidRPr="00967677">
        <w:rPr>
          <w:rFonts w:ascii="Times New Roman" w:hAnsi="Times New Roman" w:cs="Times New Roman"/>
          <w:sz w:val="24"/>
          <w:szCs w:val="24"/>
          <w:lang w:val="lt-LT"/>
        </w:rPr>
        <w:t>;</w:t>
      </w:r>
    </w:p>
    <w:p w14:paraId="5BB6AE4F" w14:textId="77777777" w:rsidR="00B779B7" w:rsidRPr="00967677" w:rsidRDefault="003561FE" w:rsidP="00B779B7">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82</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 xml:space="preserve">valyti šiukšles, dulkes ar kitus teršalus, atsirandančius dėl Rangovo veiksmų, patekimo į statybvietę keliuose, koridoriuose, laiptinėse ir aplinkoje, ir prižiūrėti juos. . Statybvietė ir visos tokios </w:t>
      </w:r>
      <w:proofErr w:type="spellStart"/>
      <w:r w:rsidR="00B779B7" w:rsidRPr="00967677">
        <w:rPr>
          <w:rFonts w:ascii="Times New Roman" w:hAnsi="Times New Roman" w:cs="Times New Roman"/>
          <w:sz w:val="24"/>
          <w:szCs w:val="24"/>
          <w:lang w:val="lt-LT"/>
        </w:rPr>
        <w:t>patektiį</w:t>
      </w:r>
      <w:proofErr w:type="spellEnd"/>
      <w:r w:rsidR="00B779B7" w:rsidRPr="00967677">
        <w:rPr>
          <w:rFonts w:ascii="Times New Roman" w:hAnsi="Times New Roman" w:cs="Times New Roman"/>
          <w:sz w:val="24"/>
          <w:szCs w:val="24"/>
          <w:lang w:val="lt-LT"/>
        </w:rPr>
        <w:t xml:space="preserve">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A49F06F"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51997CBC" w14:textId="77777777" w:rsidR="00B779B7" w:rsidRPr="00967677" w:rsidRDefault="003561FE"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prieš paslėpdamas ar uždengdamas kurias nors konstrukcijas ar statybos </w:t>
      </w:r>
      <w:r w:rsidR="00B779B7" w:rsidRPr="00967677">
        <w:rPr>
          <w:rFonts w:ascii="Times New Roman" w:hAnsi="Times New Roman" w:cs="Times New Roman"/>
          <w:sz w:val="24"/>
          <w:szCs w:val="24"/>
          <w:lang w:val="lt-LT"/>
        </w:rPr>
        <w:lastRenderedPageBreak/>
        <w:t>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530ACC" w14:textId="77777777" w:rsidR="00B779B7" w:rsidRPr="00967677" w:rsidRDefault="003561FE" w:rsidP="00B779B7">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4D1E70F" w14:textId="77777777" w:rsidR="00B779B7" w:rsidRPr="00967677" w:rsidRDefault="003561FE" w:rsidP="00B779B7">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39A1812" w14:textId="77777777" w:rsidR="00B779B7" w:rsidRPr="00967677" w:rsidRDefault="003561FE" w:rsidP="00B779B7">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399A3A7D" w14:textId="77777777" w:rsidR="00B779B7" w:rsidRPr="00967677" w:rsidRDefault="003561FE"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6CC29FFB" w14:textId="77777777" w:rsidR="00B779B7" w:rsidRPr="00967677" w:rsidRDefault="00B779B7"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b/>
          <w:sz w:val="24"/>
          <w:szCs w:val="24"/>
          <w:lang w:val="lt-LT"/>
        </w:rPr>
      </w:pPr>
    </w:p>
    <w:p w14:paraId="01804078" w14:textId="77777777" w:rsidR="00B779B7" w:rsidRPr="00967677" w:rsidRDefault="00AB6FCA"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XIII </w:t>
      </w:r>
      <w:r w:rsidR="00B779B7" w:rsidRPr="00967677">
        <w:rPr>
          <w:rFonts w:ascii="Times New Roman" w:hAnsi="Times New Roman" w:cs="Times New Roman"/>
          <w:b/>
          <w:sz w:val="24"/>
          <w:szCs w:val="24"/>
          <w:lang w:val="lt-LT"/>
        </w:rPr>
        <w:t>SKYRIUS</w:t>
      </w:r>
    </w:p>
    <w:p w14:paraId="3035FECE"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DARBŲ PERDAVIMAS–PRIĖMIMAS</w:t>
      </w:r>
    </w:p>
    <w:p w14:paraId="227CFC0E"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FDE748C" w14:textId="77777777" w:rsidR="00B779B7" w:rsidRPr="00967677" w:rsidRDefault="00E55B5A" w:rsidP="00B779B7">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89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Pirkėjas perima darbus, kai visi darbai yra tinkamai atlikti ir baigti pagal </w:t>
      </w:r>
      <w:r w:rsidR="003561FE" w:rsidRPr="00967677">
        <w:rPr>
          <w:rFonts w:ascii="Times New Roman" w:hAnsi="Times New Roman" w:cs="Times New Roman"/>
          <w:sz w:val="24"/>
          <w:szCs w:val="24"/>
          <w:lang w:val="lt-LT"/>
        </w:rPr>
        <w:t>užsakymą</w:t>
      </w:r>
      <w:r w:rsidR="00B779B7" w:rsidRPr="00967677">
        <w:rPr>
          <w:rFonts w:ascii="Times New Roman" w:hAnsi="Times New Roman" w:cs="Times New Roman"/>
          <w:sz w:val="24"/>
          <w:szCs w:val="24"/>
          <w:lang w:val="lt-LT"/>
        </w:rPr>
        <w:t xml:space="preserve">, kai pasirašomas </w:t>
      </w:r>
      <w:r w:rsidRPr="00967677">
        <w:rPr>
          <w:rFonts w:ascii="Times New Roman" w:hAnsi="Times New Roman" w:cs="Times New Roman"/>
          <w:sz w:val="24"/>
          <w:szCs w:val="24"/>
          <w:lang w:val="lt-LT"/>
        </w:rPr>
        <w:t>atliktų darbų</w:t>
      </w:r>
      <w:r w:rsidR="002A4A81"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aktas</w:t>
      </w:r>
      <w:r w:rsidR="003561FE" w:rsidRPr="00967677">
        <w:rPr>
          <w:rFonts w:ascii="Times New Roman" w:hAnsi="Times New Roman" w:cs="Times New Roman"/>
          <w:sz w:val="24"/>
          <w:szCs w:val="24"/>
          <w:lang w:val="lt-LT"/>
        </w:rPr>
        <w:t>, atliktų darbų ir išlaidų apmokėjimo pažyma</w:t>
      </w:r>
      <w:r w:rsidR="00B779B7" w:rsidRPr="00967677">
        <w:rPr>
          <w:rFonts w:ascii="Times New Roman" w:hAnsi="Times New Roman" w:cs="Times New Roman"/>
          <w:sz w:val="24"/>
          <w:szCs w:val="24"/>
          <w:lang w:val="lt-LT"/>
        </w:rPr>
        <w:t xml:space="preserve"> bei įvykdyti kiti sutartiniai įsipareigojimai.</w:t>
      </w:r>
    </w:p>
    <w:p w14:paraId="0429FDAF" w14:textId="77777777" w:rsidR="00B779B7" w:rsidRPr="00967677" w:rsidRDefault="00E55B5A"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Pirkėjas iki </w:t>
      </w:r>
      <w:r w:rsidRPr="00967677">
        <w:rPr>
          <w:rFonts w:ascii="Times New Roman" w:hAnsi="Times New Roman" w:cs="Times New Roman"/>
          <w:sz w:val="24"/>
          <w:szCs w:val="24"/>
          <w:lang w:val="lt-LT"/>
        </w:rPr>
        <w:t xml:space="preserve">atliktų darbų </w:t>
      </w:r>
      <w:r w:rsidR="00B779B7" w:rsidRPr="00967677">
        <w:rPr>
          <w:rFonts w:ascii="Times New Roman" w:hAnsi="Times New Roman" w:cs="Times New Roman"/>
          <w:sz w:val="24"/>
          <w:szCs w:val="24"/>
          <w:lang w:val="lt-LT"/>
        </w:rPr>
        <w:t xml:space="preserve"> akto pasirašymo turi teisę reikalauti Rangovo sąskaita ištaisyti nurodytus defektus ar neatitikimus.</w:t>
      </w:r>
    </w:p>
    <w:p w14:paraId="59F5E419"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3C7A25"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I</w:t>
      </w:r>
      <w:r w:rsidRPr="00967677">
        <w:rPr>
          <w:rFonts w:ascii="Times New Roman" w:hAnsi="Times New Roman" w:cs="Times New Roman"/>
          <w:b/>
          <w:sz w:val="24"/>
          <w:szCs w:val="24"/>
          <w:lang w:val="lt-LT"/>
        </w:rPr>
        <w:t>V SKYRIUS</w:t>
      </w:r>
    </w:p>
    <w:p w14:paraId="3026C48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ATSAKOMYBĖ UŽ DEFEKTUS</w:t>
      </w:r>
    </w:p>
    <w:p w14:paraId="5A4EDFF0"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EF1D30E" w14:textId="77777777" w:rsidR="00B779B7" w:rsidRPr="00967677" w:rsidRDefault="00AB6FCA" w:rsidP="00B779B7">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3E3A83E5" w14:textId="77777777" w:rsidR="00B779B7" w:rsidRPr="00967677" w:rsidRDefault="00AB6FCA" w:rsidP="00B779B7">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65E2D0CA" w14:textId="77777777" w:rsidR="00B779B7" w:rsidRPr="00967677" w:rsidRDefault="00B779B7" w:rsidP="00B779B7">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970C5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XV SKYRIUS</w:t>
      </w:r>
    </w:p>
    <w:p w14:paraId="0646499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AUTORINĖS TEISĖS</w:t>
      </w:r>
    </w:p>
    <w:p w14:paraId="5182FD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94BAAEC"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w:t>
      </w:r>
      <w:r w:rsidR="00B779B7" w:rsidRPr="00967677">
        <w:rPr>
          <w:rFonts w:ascii="Times New Roman" w:hAnsi="Times New Roman" w:cs="Times New Roman"/>
          <w:sz w:val="24"/>
          <w:szCs w:val="24"/>
          <w:lang w:val="lt-LT"/>
        </w:rPr>
        <w:lastRenderedPageBreak/>
        <w:t>toks pažeidimas atsiranda dėl Pirkėjo kaltės.</w:t>
      </w:r>
    </w:p>
    <w:p w14:paraId="56E8F2FB" w14:textId="77777777" w:rsidR="00B779B7" w:rsidRPr="00967677" w:rsidRDefault="00AB6FCA"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41BE5975" w14:textId="77777777" w:rsidR="00B779B7" w:rsidRPr="00967677" w:rsidRDefault="00B779B7" w:rsidP="00B779B7">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3E7AA1E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AB6FCA" w:rsidRPr="00967677">
        <w:rPr>
          <w:rFonts w:ascii="Times New Roman" w:hAnsi="Times New Roman" w:cs="Times New Roman"/>
          <w:b/>
          <w:sz w:val="24"/>
          <w:szCs w:val="24"/>
          <w:lang w:val="lt-LT"/>
        </w:rPr>
        <w:t>V</w:t>
      </w:r>
      <w:r w:rsidRPr="00967677">
        <w:rPr>
          <w:rFonts w:ascii="Times New Roman" w:hAnsi="Times New Roman" w:cs="Times New Roman"/>
          <w:b/>
          <w:sz w:val="24"/>
          <w:szCs w:val="24"/>
          <w:lang w:val="lt-LT"/>
        </w:rPr>
        <w:t>I SKYRIUS</w:t>
      </w:r>
    </w:p>
    <w:p w14:paraId="01A261A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PAKEITIMAI</w:t>
      </w:r>
    </w:p>
    <w:p w14:paraId="4D882C3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C15F653"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gali būti keičiama, kai yra bent vienas iš šių atvejų:</w:t>
      </w:r>
    </w:p>
    <w:p w14:paraId="7197D578" w14:textId="77777777" w:rsidR="00B779B7" w:rsidRPr="00967677" w:rsidRDefault="00AB6FCA" w:rsidP="00B779B7">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8E55E98" w14:textId="77777777" w:rsidR="00B779B7" w:rsidRPr="00967677" w:rsidRDefault="00AB6FCA" w:rsidP="00B779B7">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kai būtina iš Rangovo pirkti papildomų darbų, kurie nebuvo įtraukti į Sutartį, kai yra visos šios sąlygos kartu:</w:t>
      </w:r>
    </w:p>
    <w:p w14:paraId="426ACCC1"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163DD24C"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CB95A57" w14:textId="77777777" w:rsidR="00B779B7" w:rsidRPr="00967677" w:rsidRDefault="00AB6FCA" w:rsidP="00B779B7">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4DCBA64E"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.3.1.</w:t>
      </w:r>
      <w:r w:rsidR="00B779B7" w:rsidRPr="00967677">
        <w:rPr>
          <w:rFonts w:ascii="Times New Roman" w:hAnsi="Times New Roman" w:cs="Times New Roman"/>
          <w:sz w:val="24"/>
          <w:szCs w:val="24"/>
          <w:lang w:val="lt-LT"/>
        </w:rPr>
        <w:tab/>
        <w:t>pakeitimas iš esmės nepakeičia Sutarties pobūdžio;</w:t>
      </w:r>
    </w:p>
    <w:p w14:paraId="18B7CAFE" w14:textId="77777777"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.3.2.</w:t>
      </w:r>
      <w:r w:rsidR="00B779B7" w:rsidRPr="00967677">
        <w:rPr>
          <w:rFonts w:ascii="Times New Roman" w:hAnsi="Times New Roman" w:cs="Times New Roman"/>
          <w:sz w:val="24"/>
          <w:szCs w:val="24"/>
          <w:lang w:val="lt-LT"/>
        </w:rPr>
        <w:tab/>
        <w:t xml:space="preserve">atskiro pakeitimo vertė neviršija 50 (penkiasdešimties) procentų, </w:t>
      </w:r>
      <w:r w:rsidR="00B779B7" w:rsidRPr="00965A9D">
        <w:rPr>
          <w:rFonts w:ascii="Times New Roman" w:hAnsi="Times New Roman" w:cs="Times New Roman"/>
          <w:sz w:val="24"/>
          <w:szCs w:val="24"/>
          <w:lang w:val="lt-LT"/>
        </w:rPr>
        <w:t>o bendra atskirų pakeitimų pagal šį papunktį vertė – 100 (šimto) procentų pradinės Sutarties vertės;</w:t>
      </w:r>
    </w:p>
    <w:p w14:paraId="5DF31EC8"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Rangovas ir / ar rangovų grupės narys keičiamas kitu dėl bent vienos iš šių priežasčių:</w:t>
      </w:r>
    </w:p>
    <w:p w14:paraId="52F0B473" w14:textId="77777777" w:rsidR="00B779B7" w:rsidRPr="00967677" w:rsidRDefault="00AB6FCA" w:rsidP="00B779B7">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.4.1.</w:t>
      </w:r>
      <w:r w:rsidR="00B779B7" w:rsidRPr="00967677">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774778CA" w14:textId="7327317B" w:rsidR="00B779B7" w:rsidRPr="00967677" w:rsidRDefault="00AB6FCA" w:rsidP="00B779B7">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.4.2.</w:t>
      </w:r>
      <w:r w:rsidR="00B779B7" w:rsidRPr="00967677">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r w:rsidR="00763896" w:rsidRPr="00763896">
        <w:rPr>
          <w:rFonts w:ascii="Times New Roman" w:eastAsia="Times New Roman" w:hAnsi="Times New Roman" w:cs="Times New Roman"/>
          <w:sz w:val="24"/>
          <w:szCs w:val="24"/>
          <w:lang w:val="lt-LT"/>
        </w:rPr>
        <w:t xml:space="preserve"> </w:t>
      </w:r>
      <w:r w:rsidR="00763896" w:rsidRPr="00965A9D">
        <w:rPr>
          <w:rFonts w:ascii="Times New Roman" w:hAnsi="Times New Roman" w:cs="Times New Roman"/>
          <w:sz w:val="24"/>
          <w:szCs w:val="24"/>
          <w:lang w:val="lt-LT"/>
        </w:rPr>
        <w:t>ir tokiais pakeitimais negali būti siekiama išvengti Lietuvos Respublikos viešųjų pirkimų įstatyme pirkimui nustatytos tvarkos taikymo</w:t>
      </w:r>
      <w:r w:rsidR="00965A9D" w:rsidRPr="00965A9D">
        <w:rPr>
          <w:rFonts w:ascii="Times New Roman" w:hAnsi="Times New Roman" w:cs="Times New Roman"/>
          <w:sz w:val="24"/>
          <w:szCs w:val="24"/>
          <w:lang w:val="lt-LT"/>
        </w:rPr>
        <w:t>.</w:t>
      </w:r>
    </w:p>
    <w:p w14:paraId="0BF1D57F" w14:textId="77777777" w:rsidR="00B779B7" w:rsidRPr="00967677" w:rsidRDefault="00AB6FCA" w:rsidP="00B779B7">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.4.3.</w:t>
      </w:r>
      <w:r w:rsidR="00B779B7" w:rsidRPr="00967677">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57982334"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95</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pakeitimas nėra esminis.</w:t>
      </w:r>
    </w:p>
    <w:p w14:paraId="028B7955" w14:textId="77777777" w:rsidR="00B779B7" w:rsidRPr="00967677" w:rsidRDefault="00AB6FCA" w:rsidP="00B779B7">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jos galiojimo laikotarpiu taip pat gali būti keičiama, kai yra visos šios sąlygos kartu:</w:t>
      </w:r>
    </w:p>
    <w:p w14:paraId="3BBA5386"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bendra atskirų pakeitimų pagal šį punktą vertė neviršija atitinkamų tarptautinio pirkimo vertės ribų;</w:t>
      </w:r>
    </w:p>
    <w:p w14:paraId="76230482" w14:textId="77777777" w:rsidR="00B779B7" w:rsidRPr="00967677" w:rsidRDefault="00AB6FCA" w:rsidP="00B779B7">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bendra atskirų pakeitimų pagal šį punktą vertė neviršija 10 (dešimties) procentų pradinės Sutarties vertės;</w:t>
      </w:r>
    </w:p>
    <w:p w14:paraId="3870F559" w14:textId="77777777" w:rsidR="00B779B7" w:rsidRPr="00967677" w:rsidRDefault="00AB6FCA" w:rsidP="00B779B7">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pakeitimu iš esmės nepakeičiamas Sutarties pobūdis.</w:t>
      </w:r>
    </w:p>
    <w:p w14:paraId="60813690" w14:textId="77777777" w:rsidR="00B779B7" w:rsidRPr="00967677" w:rsidRDefault="00AB6FCA" w:rsidP="00B779B7">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97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58172D58" w14:textId="77777777" w:rsidR="00B779B7" w:rsidRPr="00967677" w:rsidRDefault="00AB6FCA" w:rsidP="00B779B7">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0C336C8D" w14:textId="77777777" w:rsidR="00B779B7" w:rsidRPr="00967677" w:rsidRDefault="00AB6FCA" w:rsidP="00B779B7">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2BD8200F" w14:textId="77777777" w:rsidR="00B779B7" w:rsidRPr="00967677" w:rsidRDefault="00AB6FCA" w:rsidP="00B779B7">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1D52BA31" w14:textId="77777777" w:rsidR="00B779B7" w:rsidRPr="00967677" w:rsidRDefault="00AB6FCA" w:rsidP="00B779B7">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pakeitimo labai padidėja Sutarties apimtis;</w:t>
      </w:r>
    </w:p>
    <w:p w14:paraId="09BD9C02" w14:textId="77777777" w:rsidR="00B779B7" w:rsidRPr="00967677" w:rsidRDefault="00AB6FCA" w:rsidP="00B779B7">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98</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4A16A0AA" w14:textId="77777777" w:rsidR="00B779B7" w:rsidRPr="00967677" w:rsidRDefault="00AB6FCA" w:rsidP="00B779B7">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99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Bet kuriuo atveju Sutarties pakeitimu neturi būti siekiama išvengti Viešųjų pirkimų įstatymo taikymo.</w:t>
      </w:r>
    </w:p>
    <w:p w14:paraId="611E6C7A" w14:textId="77777777" w:rsidR="00B779B7" w:rsidRPr="00967677" w:rsidRDefault="00AB6FCA" w:rsidP="00B779B7">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6734728A" w14:textId="77777777" w:rsidR="00B779B7" w:rsidRPr="00967677" w:rsidRDefault="00B779B7" w:rsidP="00B779B7">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6D423620" w14:textId="0D8E7730"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E12B4D" w:rsidRPr="00967677">
        <w:rPr>
          <w:rFonts w:ascii="Times New Roman" w:hAnsi="Times New Roman" w:cs="Times New Roman"/>
          <w:b/>
          <w:sz w:val="24"/>
          <w:szCs w:val="24"/>
          <w:lang w:val="lt-LT"/>
        </w:rPr>
        <w:t>VII</w:t>
      </w:r>
      <w:r w:rsidRPr="00967677">
        <w:rPr>
          <w:rFonts w:ascii="Times New Roman" w:hAnsi="Times New Roman" w:cs="Times New Roman"/>
          <w:b/>
          <w:sz w:val="24"/>
          <w:szCs w:val="24"/>
          <w:lang w:val="lt-LT"/>
        </w:rPr>
        <w:t xml:space="preserve"> SKYRIUS</w:t>
      </w:r>
    </w:p>
    <w:p w14:paraId="20236AF4"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PAŽEIDIMAS</w:t>
      </w:r>
    </w:p>
    <w:p w14:paraId="09CAD9E7"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6161C6E" w14:textId="040BC240"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Rangovas ar Pirkėjas nevykdo kokių nors savo įsipareigojimų pagal Sutartį, jis pažeidžia Sutartį.</w:t>
      </w:r>
    </w:p>
    <w:p w14:paraId="594D7390" w14:textId="2FF2F06B" w:rsidR="00B779B7" w:rsidRPr="00967677" w:rsidRDefault="00E12B4D" w:rsidP="00B779B7">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Rangovui ar Pirkėjui pažeidus Sutartį, kita šalis turi teisę:</w:t>
      </w:r>
    </w:p>
    <w:p w14:paraId="0B573FB8" w14:textId="4FB61B10"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reikalauti kitos šalies vykdyti sutartinius įsipareigojimus ir / arba</w:t>
      </w:r>
    </w:p>
    <w:p w14:paraId="2D34389B" w14:textId="624413B2"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reikalauti atlyginti nuostolius ir / arba</w:t>
      </w:r>
    </w:p>
    <w:p w14:paraId="476C6614" w14:textId="71CA86A1"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pasinaudoti Sutarties įvykdymo užtikrinimu ir / arba</w:t>
      </w:r>
    </w:p>
    <w:p w14:paraId="2494E9F4" w14:textId="4FBD0069" w:rsidR="00B779B7" w:rsidRPr="00967677" w:rsidRDefault="00E12B4D" w:rsidP="00B779B7">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reikalauti sumokėti Sutartyje nustatytas netesybas ir / arba </w:t>
      </w:r>
      <w:r w:rsidR="00B779B7" w:rsidRPr="00967677">
        <w:rPr>
          <w:rStyle w:val="Pagrindinistekstas1"/>
          <w:rFonts w:ascii="Times New Roman" w:hAnsi="Times New Roman" w:cs="Times New Roman"/>
          <w:sz w:val="24"/>
          <w:szCs w:val="24"/>
          <w:lang w:val="lt-LT"/>
        </w:rPr>
        <w:t>nutraukti Sutartį.</w:t>
      </w:r>
    </w:p>
    <w:p w14:paraId="7FE00390" w14:textId="5987859E" w:rsidR="00B779B7" w:rsidRPr="00967677" w:rsidRDefault="00E12B4D" w:rsidP="00B779B7">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B62B7B">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Esminiu Sutarties pažeidimu laikoma:</w:t>
      </w:r>
    </w:p>
    <w:p w14:paraId="4FF5A7EB" w14:textId="23302823" w:rsidR="00B779B7" w:rsidRPr="00967677" w:rsidRDefault="00E12B4D" w:rsidP="00B779B7">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Rangovas Pirkėjo reikalavimu nepakeičia ar atsisako pakeisti subrangovą Sutartyje nustatytais atvejais;</w:t>
      </w:r>
    </w:p>
    <w:p w14:paraId="1E37BEE9" w14:textId="25AAC420"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Rangovas, subrangovui išreiškus norą pasinaudoti tiesioginio atsiskaitymo galimybe, atsisako arba be pateisinamų priežasčių delsia sudaryti trišalę sutartį, kaip nustatyta Sutarties sąlygose;</w:t>
      </w:r>
    </w:p>
    <w:p w14:paraId="5BA3B0A2" w14:textId="6B1EFD57" w:rsidR="00B779B7" w:rsidRPr="00967677" w:rsidRDefault="00E12B4D" w:rsidP="00B779B7">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31BC1556" w14:textId="0C4EEC67" w:rsidR="00B779B7" w:rsidRPr="00967677" w:rsidRDefault="00E12B4D" w:rsidP="00B779B7">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178B5FF5" w14:textId="252AD768" w:rsidR="00B779B7" w:rsidRPr="00967677" w:rsidRDefault="00E12B4D" w:rsidP="00B779B7">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 xml:space="preserve">jei Rangovas iki </w:t>
      </w:r>
      <w:r w:rsidR="00385EBD"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Pirkėjo pagrįstai nustatytą laikotarpį neįvykdo Pirkėjo nurodymo ištaisyti netinkamai įvykdytus arba neįvykdytus sutartinius įsipareigojimus;</w:t>
      </w:r>
    </w:p>
    <w:p w14:paraId="58ECFA11" w14:textId="625CC972" w:rsidR="00B779B7" w:rsidRPr="00967677" w:rsidRDefault="00E12B4D" w:rsidP="00B779B7">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jei Rangovas negrąžina ar atsisako grąžinti Pirkėjo Rangovui ir / arba subrangovui sumokėtas permokas;</w:t>
      </w:r>
    </w:p>
    <w:p w14:paraId="164243A2" w14:textId="1A13A340" w:rsidR="00B779B7" w:rsidRPr="00967677" w:rsidRDefault="00E12B4D" w:rsidP="00B779B7">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7294F15" w14:textId="5AD6A203" w:rsidR="00B779B7" w:rsidRPr="00967677" w:rsidRDefault="00E12B4D" w:rsidP="00B779B7">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6CB9911" w14:textId="0FDC3995" w:rsidR="00B779B7" w:rsidRPr="00967677" w:rsidRDefault="00E12B4D" w:rsidP="00B779B7">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 xml:space="preserve">dėl kitų Rangovo ir / ar Pirkėjo padarytų Sutarties pažeidimų, dėl kurių </w:t>
      </w:r>
      <w:r w:rsidR="00B779B7" w:rsidRPr="00967677">
        <w:rPr>
          <w:rFonts w:ascii="Times New Roman" w:hAnsi="Times New Roman" w:cs="Times New Roman"/>
          <w:sz w:val="24"/>
          <w:szCs w:val="24"/>
          <w:lang w:val="lt-LT"/>
        </w:rPr>
        <w:lastRenderedPageBreak/>
        <w:t>Sutarties vykdymas tampa neįmanomas.</w:t>
      </w:r>
    </w:p>
    <w:p w14:paraId="5BBC031B" w14:textId="77777777" w:rsidR="00B779B7" w:rsidRPr="00967677" w:rsidRDefault="00B779B7" w:rsidP="00B779B7">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56D00C28" w14:textId="6613CCE6"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w:t>
      </w:r>
      <w:r w:rsidR="00F520D8">
        <w:rPr>
          <w:rFonts w:ascii="Times New Roman" w:hAnsi="Times New Roman" w:cs="Times New Roman"/>
          <w:b/>
          <w:sz w:val="24"/>
          <w:szCs w:val="24"/>
          <w:lang w:val="lt-LT"/>
        </w:rPr>
        <w:t>VIII</w:t>
      </w:r>
      <w:r w:rsidRPr="00967677">
        <w:rPr>
          <w:rFonts w:ascii="Times New Roman" w:hAnsi="Times New Roman" w:cs="Times New Roman"/>
          <w:b/>
          <w:sz w:val="24"/>
          <w:szCs w:val="24"/>
          <w:lang w:val="lt-LT"/>
        </w:rPr>
        <w:t xml:space="preserve"> </w:t>
      </w:r>
      <w:r w:rsidR="00B779B7" w:rsidRPr="00967677">
        <w:rPr>
          <w:rFonts w:ascii="Times New Roman" w:hAnsi="Times New Roman" w:cs="Times New Roman"/>
          <w:b/>
          <w:sz w:val="24"/>
          <w:szCs w:val="24"/>
          <w:lang w:val="lt-LT"/>
        </w:rPr>
        <w:t>SKYRIUS</w:t>
      </w:r>
    </w:p>
    <w:p w14:paraId="066F433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SUTARTIES NUTRAUKIMAS</w:t>
      </w:r>
    </w:p>
    <w:p w14:paraId="75721893"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525B4D1" w14:textId="79D83D95" w:rsidR="00B779B7" w:rsidRPr="00967677" w:rsidRDefault="0039117A" w:rsidP="00B779B7">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prieš 10 (dešimt) darbo dienų įspėjęs Rangovą, turi teisę vienašališkai nutraukti Sutartį, jei:</w:t>
      </w:r>
    </w:p>
    <w:p w14:paraId="029681AF" w14:textId="078B7F64" w:rsidR="00B779B7" w:rsidRPr="00967677" w:rsidRDefault="0039117A" w:rsidP="00B779B7">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62F9BC30" w14:textId="384A93DB"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paaiškėjo, kad Rangovas ar jo atsakingas asmuo turėjo būti pašalintas iš pirkimo procedūros dėl:</w:t>
      </w:r>
    </w:p>
    <w:p w14:paraId="21B55E53" w14:textId="3068E1E2"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.2.1.</w:t>
      </w:r>
      <w:r w:rsidR="00B779B7" w:rsidRPr="00967677">
        <w:rPr>
          <w:rFonts w:ascii="Times New Roman" w:hAnsi="Times New Roman" w:cs="Times New Roman"/>
          <w:sz w:val="24"/>
          <w:szCs w:val="24"/>
          <w:lang w:val="lt-LT"/>
        </w:rPr>
        <w:tab/>
        <w:t>dalyvavimo nusikalstamame susivienijime, jo organizavimo ar vadovavimo jam;</w:t>
      </w:r>
    </w:p>
    <w:p w14:paraId="45F05B50" w14:textId="37A12C0E"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.2.2.</w:t>
      </w:r>
      <w:r w:rsidR="00B779B7" w:rsidRPr="00967677">
        <w:rPr>
          <w:rFonts w:ascii="Times New Roman" w:hAnsi="Times New Roman" w:cs="Times New Roman"/>
          <w:sz w:val="24"/>
          <w:szCs w:val="24"/>
          <w:lang w:val="lt-LT"/>
        </w:rPr>
        <w:tab/>
        <w:t>kyšininkavimo, prekybos poveikiu, papirkimo;</w:t>
      </w:r>
    </w:p>
    <w:p w14:paraId="30EBD8A4" w14:textId="2458A561" w:rsidR="00B779B7" w:rsidRPr="00967677" w:rsidRDefault="0039117A"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F520D8">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.2.3.</w:t>
      </w:r>
      <w:r w:rsidR="00B779B7" w:rsidRPr="00967677">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2E2D77B" w14:textId="16717877"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.2.4.</w:t>
      </w:r>
      <w:r w:rsidR="00B779B7" w:rsidRPr="00967677">
        <w:rPr>
          <w:rFonts w:ascii="Times New Roman" w:hAnsi="Times New Roman" w:cs="Times New Roman"/>
          <w:sz w:val="24"/>
          <w:szCs w:val="24"/>
          <w:lang w:val="lt-LT"/>
        </w:rPr>
        <w:tab/>
        <w:t>nusikalstamo bankroto;</w:t>
      </w:r>
    </w:p>
    <w:p w14:paraId="33716399" w14:textId="6CC21308"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107</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2.5.</w:t>
      </w:r>
      <w:r w:rsidR="00B779B7" w:rsidRPr="00967677">
        <w:rPr>
          <w:rFonts w:ascii="Times New Roman" w:hAnsi="Times New Roman" w:cs="Times New Roman"/>
          <w:sz w:val="24"/>
          <w:szCs w:val="24"/>
          <w:lang w:val="lt-LT"/>
        </w:rPr>
        <w:tab/>
        <w:t>teroristinio ir su teroristine veikla susijusio nusikaltimo;</w:t>
      </w:r>
    </w:p>
    <w:p w14:paraId="2006BD39" w14:textId="546DC476"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2.6.</w:t>
      </w:r>
      <w:r w:rsidR="00B779B7" w:rsidRPr="00967677">
        <w:rPr>
          <w:rFonts w:ascii="Times New Roman" w:hAnsi="Times New Roman" w:cs="Times New Roman"/>
          <w:sz w:val="24"/>
          <w:szCs w:val="24"/>
          <w:lang w:val="lt-LT"/>
        </w:rPr>
        <w:tab/>
        <w:t>nusikalstamu būdu gauto turto legalizavimo;</w:t>
      </w:r>
    </w:p>
    <w:p w14:paraId="3D9608FA" w14:textId="0C9D2594"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.2.7.</w:t>
      </w:r>
      <w:r w:rsidR="00B779B7" w:rsidRPr="00967677">
        <w:rPr>
          <w:rFonts w:ascii="Times New Roman" w:hAnsi="Times New Roman" w:cs="Times New Roman"/>
          <w:sz w:val="24"/>
          <w:szCs w:val="24"/>
          <w:lang w:val="lt-LT"/>
        </w:rPr>
        <w:tab/>
        <w:t>prekybos žmonėmis, vaiko pirkimo arba pardavimo;</w:t>
      </w:r>
    </w:p>
    <w:p w14:paraId="3FE32D6C" w14:textId="2973965D" w:rsidR="00B779B7" w:rsidRPr="00967677" w:rsidRDefault="00385EBD" w:rsidP="00B779B7">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.2.8.</w:t>
      </w:r>
      <w:r w:rsidR="00B779B7" w:rsidRPr="00967677">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09525078" w14:textId="35D91D7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5E5C2F7" w14:textId="38ADF519"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 xml:space="preserve">.4. </w:t>
      </w:r>
      <w:r w:rsidR="00B779B7" w:rsidRPr="00967677">
        <w:rPr>
          <w:rFonts w:ascii="Times New Roman" w:hAnsi="Times New Roman" w:cs="Times New Roman"/>
          <w:color w:val="000000"/>
          <w:sz w:val="24"/>
          <w:szCs w:val="24"/>
          <w:lang w:val="lt-LT"/>
        </w:rPr>
        <w:t>paaiškėjo Lietuvos Respublikos viešųjų pirkimų įstatymo 45 straipsnio 2</w:t>
      </w:r>
      <w:r w:rsidR="00B779B7" w:rsidRPr="00967677">
        <w:rPr>
          <w:rFonts w:ascii="Times New Roman" w:hAnsi="Times New Roman" w:cs="Times New Roman"/>
          <w:color w:val="000000"/>
          <w:sz w:val="24"/>
          <w:szCs w:val="24"/>
          <w:vertAlign w:val="superscript"/>
          <w:lang w:val="lt-LT"/>
        </w:rPr>
        <w:t>1</w:t>
      </w:r>
      <w:r w:rsidR="00B779B7" w:rsidRPr="00967677">
        <w:rPr>
          <w:rFonts w:ascii="Times New Roman" w:hAnsi="Times New Roman" w:cs="Times New Roman"/>
          <w:color w:val="000000"/>
          <w:sz w:val="24"/>
          <w:szCs w:val="24"/>
          <w:lang w:val="lt-LT"/>
        </w:rPr>
        <w:t> dalyje nurodytos aplinkybės.</w:t>
      </w:r>
    </w:p>
    <w:p w14:paraId="4A75607C" w14:textId="20B39F1B"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 Taip pat Pirkėjas, prieš 10 (dešimt) darbo dienų įspėjęs Rangovą, turi teisę vienašališkai nutraukti Sutartį:</w:t>
      </w:r>
    </w:p>
    <w:p w14:paraId="14035E53" w14:textId="5A4D7586" w:rsidR="00B779B7" w:rsidRPr="00967677" w:rsidRDefault="00385EBD" w:rsidP="00B779B7">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6046517E" w14:textId="39DC7BA7" w:rsidR="00B779B7" w:rsidRPr="00967677" w:rsidRDefault="00385EBD" w:rsidP="00B779B7">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 xml:space="preserve">kai Rangovas iki </w:t>
      </w:r>
      <w:r w:rsidRPr="00967677">
        <w:rPr>
          <w:rFonts w:ascii="Times New Roman" w:hAnsi="Times New Roman" w:cs="Times New Roman"/>
          <w:sz w:val="24"/>
          <w:szCs w:val="24"/>
          <w:lang w:val="lt-LT"/>
        </w:rPr>
        <w:t>atliktų darbų</w:t>
      </w:r>
      <w:r w:rsidR="00B779B7" w:rsidRPr="00967677">
        <w:rPr>
          <w:rFonts w:ascii="Times New Roman" w:hAnsi="Times New Roman" w:cs="Times New Roman"/>
          <w:sz w:val="24"/>
          <w:szCs w:val="24"/>
          <w:lang w:val="lt-LT"/>
        </w:rPr>
        <w:t xml:space="preserve"> akto pasirašymo per pagrįstai nustatytą laikotarpį neįvykdo Pirkėjo nurodymo ištaisyti netinkamai įvykdytus arba neįvykdytus sutartinius įsipareigojimus;</w:t>
      </w:r>
    </w:p>
    <w:p w14:paraId="04B14996" w14:textId="121F539E" w:rsidR="00B779B7" w:rsidRPr="00967677" w:rsidRDefault="00385EBD" w:rsidP="00B779B7">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kai Rangovas eksperto keitimo atveju negali rasti kito eksperto su analogiška kvalifikacija ir / ar patirtimi;</w:t>
      </w:r>
    </w:p>
    <w:p w14:paraId="2060A7CE" w14:textId="24455C67" w:rsidR="00B779B7" w:rsidRPr="00967677" w:rsidRDefault="00385EBD" w:rsidP="00B779B7">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ab/>
        <w:t xml:space="preserve">kai Rangovas pakeičia subrangovą ar sudaro naują </w:t>
      </w:r>
      <w:proofErr w:type="spellStart"/>
      <w:r w:rsidR="00B779B7" w:rsidRPr="00967677">
        <w:rPr>
          <w:rFonts w:ascii="Times New Roman" w:hAnsi="Times New Roman" w:cs="Times New Roman"/>
          <w:sz w:val="24"/>
          <w:szCs w:val="24"/>
          <w:lang w:val="lt-LT"/>
        </w:rPr>
        <w:t>subtiekimo</w:t>
      </w:r>
      <w:proofErr w:type="spellEnd"/>
      <w:r w:rsidR="00B779B7" w:rsidRPr="00967677">
        <w:rPr>
          <w:rFonts w:ascii="Times New Roman" w:hAnsi="Times New Roman" w:cs="Times New Roman"/>
          <w:sz w:val="24"/>
          <w:szCs w:val="24"/>
          <w:lang w:val="lt-LT"/>
        </w:rPr>
        <w:t xml:space="preserve"> sutartį nesilaikydamas Sutartyje nustatytos tvarkos;</w:t>
      </w:r>
    </w:p>
    <w:p w14:paraId="37125909" w14:textId="7A131C77" w:rsidR="00B779B7" w:rsidRPr="00967677" w:rsidRDefault="00385EBD" w:rsidP="00B779B7">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ab/>
        <w:t>kai Rangovas Pirkėjo reikalavimu nepakeičia ar atsisako pakeisti subrangovą Sutartyje nustatytais atvejais;</w:t>
      </w:r>
    </w:p>
    <w:p w14:paraId="55EE87E2" w14:textId="60963CC3"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3ADFCC3B" w14:textId="40C07851" w:rsidR="00B779B7" w:rsidRPr="00967677" w:rsidRDefault="00385EBD" w:rsidP="00B779B7">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36AAD930" w14:textId="205DE427" w:rsidR="00B779B7" w:rsidRPr="00967677" w:rsidRDefault="00385EBD" w:rsidP="00B779B7">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.8.</w:t>
      </w:r>
      <w:r w:rsidR="00B779B7" w:rsidRPr="00967677">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535AD38A" w14:textId="0C3364B7" w:rsidR="00B779B7" w:rsidRPr="00967677" w:rsidRDefault="00385EBD" w:rsidP="00B779B7">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.9.</w:t>
      </w:r>
      <w:r w:rsidR="00B779B7" w:rsidRPr="00967677">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5E722B73" w14:textId="0F9A8386" w:rsidR="00B779B7" w:rsidRPr="00967677" w:rsidRDefault="00385EBD" w:rsidP="00B779B7">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.10.</w:t>
      </w:r>
      <w:r w:rsidR="00B779B7" w:rsidRPr="00967677">
        <w:rPr>
          <w:rFonts w:ascii="Times New Roman" w:hAnsi="Times New Roman" w:cs="Times New Roman"/>
          <w:sz w:val="24"/>
          <w:szCs w:val="24"/>
          <w:lang w:val="lt-LT"/>
        </w:rPr>
        <w:tab/>
        <w:t>kai pratęsus Sutarties galiojimo laikotarpį, Rangovas nepateikia atitinkamai pratęsto Sutarties įvykdymo užtikrinimo;</w:t>
      </w:r>
    </w:p>
    <w:p w14:paraId="5CF9BE35" w14:textId="63125A72" w:rsidR="00B779B7" w:rsidRPr="00967677" w:rsidRDefault="00385EBD" w:rsidP="00B779B7">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.11.</w:t>
      </w:r>
      <w:r w:rsidR="00B779B7" w:rsidRPr="00967677">
        <w:rPr>
          <w:rFonts w:ascii="Times New Roman" w:hAnsi="Times New Roman" w:cs="Times New Roman"/>
          <w:sz w:val="24"/>
          <w:szCs w:val="24"/>
          <w:lang w:val="lt-LT"/>
        </w:rPr>
        <w:tab/>
        <w:t>jei Rangovo mokėtinų delspinigių suma viršija 10 (dešimt) procentų Sutarties kainos;</w:t>
      </w:r>
    </w:p>
    <w:p w14:paraId="7402D284" w14:textId="6250CC06" w:rsidR="00B779B7" w:rsidRPr="00967677" w:rsidRDefault="00385EBD" w:rsidP="00B779B7">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90623E">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.12.</w:t>
      </w:r>
      <w:r w:rsidR="00B779B7" w:rsidRPr="00967677">
        <w:rPr>
          <w:rFonts w:ascii="Times New Roman" w:hAnsi="Times New Roman" w:cs="Times New Roman"/>
          <w:sz w:val="24"/>
          <w:szCs w:val="24"/>
          <w:lang w:val="lt-LT"/>
        </w:rPr>
        <w:tab/>
        <w:t>dėl kitų Rangovo padarytų Sutarties pažeidimų, dėl kurių Sutarties vykdymas tampa neįmanomas.</w:t>
      </w:r>
    </w:p>
    <w:p w14:paraId="2B52F4EF" w14:textId="64536689" w:rsidR="00B779B7" w:rsidRPr="00967677" w:rsidRDefault="00385EBD" w:rsidP="00B779B7">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333FE2">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prieš 10 (dešimt) darbo dienų įspėjęs Pirkėją, turi teisę vienašališkai nutraukti Sutartį:</w:t>
      </w:r>
    </w:p>
    <w:p w14:paraId="288B4CB8" w14:textId="5C6DC59A" w:rsidR="00B779B7" w:rsidRPr="00967677" w:rsidRDefault="00385EBD" w:rsidP="00B779B7">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333FE2">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030AE4CC" w14:textId="6531A93D" w:rsidR="00B779B7" w:rsidRPr="00967677" w:rsidRDefault="00385EBD" w:rsidP="00B779B7">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333FE2">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53F81131" w14:textId="6F38125A" w:rsidR="00B779B7" w:rsidRPr="00967677" w:rsidRDefault="00385EBD" w:rsidP="00B779B7">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10</w:t>
      </w:r>
      <w:r w:rsidR="00333FE2">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ab/>
        <w:t>dėl kitų Pirkėjo padarytų Sutarties pažeidimų, dėl kurių Sutarties vykdymas tampa neįmanomas.</w:t>
      </w:r>
    </w:p>
    <w:p w14:paraId="6EB86FA6" w14:textId="3B74588C" w:rsidR="00B779B7" w:rsidRPr="00967677" w:rsidRDefault="00385EBD" w:rsidP="00B779B7">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333FE2">
        <w:rPr>
          <w:rFonts w:ascii="Times New Roman" w:hAnsi="Times New Roman" w:cs="Times New Roman"/>
          <w:sz w:val="24"/>
          <w:szCs w:val="24"/>
          <w:lang w:val="lt-LT"/>
        </w:rPr>
        <w:t>07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4A024E6" w14:textId="7C9C0D28" w:rsidR="00B779B7" w:rsidRPr="00967677" w:rsidRDefault="00385EBD" w:rsidP="00B779B7">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333FE2">
        <w:rPr>
          <w:rFonts w:ascii="Times New Roman" w:hAnsi="Times New Roman" w:cs="Times New Roman"/>
          <w:sz w:val="24"/>
          <w:szCs w:val="24"/>
          <w:lang w:val="lt-LT"/>
        </w:rPr>
        <w:t>08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7EB44D1D" w14:textId="78A13AF2" w:rsidR="00B779B7" w:rsidRPr="00967677" w:rsidRDefault="00385EBD" w:rsidP="00B779B7">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333FE2">
        <w:rPr>
          <w:rFonts w:ascii="Times New Roman" w:hAnsi="Times New Roman" w:cs="Times New Roman"/>
          <w:sz w:val="24"/>
          <w:szCs w:val="24"/>
          <w:lang w:val="lt-LT"/>
        </w:rPr>
        <w:t>09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Rangovas neturi teisės į kokių nors patirtų nuostolių ar žalos kompensaciją.</w:t>
      </w:r>
    </w:p>
    <w:p w14:paraId="65FF4F43" w14:textId="4F46DC5A" w:rsidR="00B779B7" w:rsidRPr="00967677" w:rsidRDefault="00385EBD" w:rsidP="00B779B7">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333FE2">
        <w:rPr>
          <w:rFonts w:ascii="Times New Roman" w:hAnsi="Times New Roman" w:cs="Times New Roman"/>
          <w:sz w:val="24"/>
          <w:szCs w:val="24"/>
          <w:lang w:val="lt-LT"/>
        </w:rPr>
        <w:t>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0E90B5C1" w14:textId="12B88E96" w:rsidR="00B779B7" w:rsidRPr="00967677" w:rsidRDefault="00385EBD" w:rsidP="00B779B7">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333FE2">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60995C9E" w14:textId="178CB9F0" w:rsidR="00B779B7" w:rsidRPr="0096767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333FE2">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7682F961" w14:textId="2038F661" w:rsidR="00B779B7" w:rsidRPr="00967677" w:rsidRDefault="00385EBD" w:rsidP="00B779B7">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333FE2">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19A5F23B" w14:textId="68C9675A" w:rsidR="00B779B7" w:rsidRPr="00967677" w:rsidRDefault="00385EBD" w:rsidP="00B779B7">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5432CD">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0E4A7BCE" w14:textId="2FAB9386" w:rsidR="00B779B7" w:rsidRPr="00967677" w:rsidRDefault="00385EBD" w:rsidP="00B779B7">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5432CD">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nutraukimas atleidžia Rangovą ir Pirkėją nuo Sutarties vykdymo.</w:t>
      </w:r>
    </w:p>
    <w:p w14:paraId="5A7C546B" w14:textId="1F91A206" w:rsidR="00B779B7" w:rsidRPr="00967677" w:rsidRDefault="00385EBD" w:rsidP="00B779B7">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11</w:t>
      </w:r>
      <w:r w:rsidR="005432CD">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EBF6AC1" w14:textId="426596B0" w:rsidR="00B779B7" w:rsidRPr="00967677" w:rsidRDefault="00385EBD"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17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w:t>
      </w:r>
      <w:r w:rsidR="00B779B7" w:rsidRPr="00967677">
        <w:rPr>
          <w:rFonts w:ascii="Times New Roman" w:hAnsi="Times New Roman" w:cs="Times New Roman"/>
          <w:sz w:val="24"/>
          <w:szCs w:val="24"/>
          <w:lang w:val="lt-LT"/>
        </w:rPr>
        <w:lastRenderedPageBreak/>
        <w:t>tęstinis ir dalus, galima reikalauti grąžinti tik tai, kas buvo gauta po Sutarties nutraukimo. Restitucija neturi įtakos sąžiningų trečiųjų asmenų teisėms ir pareigoms.</w:t>
      </w:r>
    </w:p>
    <w:p w14:paraId="406F5ECE" w14:textId="77777777" w:rsidR="00B779B7" w:rsidRPr="00967677" w:rsidRDefault="00B779B7" w:rsidP="00B779B7">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0B94E5DF" w14:textId="4E52AAD0"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967677">
        <w:rPr>
          <w:rFonts w:ascii="Times New Roman" w:hAnsi="Times New Roman" w:cs="Times New Roman"/>
          <w:b/>
          <w:sz w:val="24"/>
          <w:szCs w:val="24"/>
          <w:lang w:val="lt-LT"/>
        </w:rPr>
        <w:t>X</w:t>
      </w:r>
      <w:r w:rsidR="005432CD">
        <w:rPr>
          <w:rFonts w:ascii="Times New Roman" w:hAnsi="Times New Roman" w:cs="Times New Roman"/>
          <w:b/>
          <w:sz w:val="24"/>
          <w:szCs w:val="24"/>
          <w:lang w:val="lt-LT"/>
        </w:rPr>
        <w:t>I</w:t>
      </w:r>
      <w:r w:rsidRPr="00967677">
        <w:rPr>
          <w:rFonts w:ascii="Times New Roman" w:hAnsi="Times New Roman" w:cs="Times New Roman"/>
          <w:b/>
          <w:sz w:val="24"/>
          <w:szCs w:val="24"/>
          <w:lang w:val="lt-LT"/>
        </w:rPr>
        <w:t>X SKYRIUS</w:t>
      </w:r>
    </w:p>
    <w:p w14:paraId="6A43581A"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NENUGALIMA JĖGA (FORCE MAJEURE)</w:t>
      </w:r>
    </w:p>
    <w:p w14:paraId="3497D136"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41D072" w14:textId="5657CE08" w:rsidR="00B779B7" w:rsidRPr="00967677" w:rsidRDefault="00385EBD" w:rsidP="00B779B7">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18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AE6785C" w14:textId="6182B2B0"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19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56A43E2F" w14:textId="296BD27D" w:rsidR="00B779B7" w:rsidRPr="00967677" w:rsidRDefault="00385EBD" w:rsidP="00B779B7">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5F265F7" w14:textId="6FBC15D2"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6F3EAD36" w14:textId="5414163A" w:rsidR="00B779B7" w:rsidRPr="00967677" w:rsidRDefault="00385EBD" w:rsidP="00B779B7">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5287F3D1" w14:textId="69B55F75" w:rsidR="00B779B7" w:rsidRDefault="00385EBD"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1D7C3EDF" w14:textId="77777777" w:rsidR="00231DDB" w:rsidRPr="00231DDB" w:rsidRDefault="00231DDB" w:rsidP="00231DDB">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31DDB">
        <w:rPr>
          <w:rFonts w:ascii="Times New Roman" w:hAnsi="Times New Roman" w:cs="Times New Roman"/>
          <w:sz w:val="24"/>
          <w:szCs w:val="24"/>
          <w:lang w:val="lt-LT"/>
        </w:rPr>
        <w:t>Rangovas supranta, kad COVID-19 viruso sukelta pandemija nėra laikytina nenugalimos jėgos aplinkybe (force majeure) ir atitinkami pandemijos padariniai jam nesutrukdys įvykdyti Sutartį tinkamai.</w:t>
      </w:r>
    </w:p>
    <w:p w14:paraId="4E57D009" w14:textId="77777777" w:rsidR="00252BE4" w:rsidRPr="00967677" w:rsidRDefault="00252BE4" w:rsidP="00B779B7">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p>
    <w:p w14:paraId="44A174DD" w14:textId="7777777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010D1742" w14:textId="6E1BF3A7" w:rsidR="00B779B7" w:rsidRPr="00967677" w:rsidRDefault="00B779B7" w:rsidP="00B779B7">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XX SKYRIUS</w:t>
      </w:r>
    </w:p>
    <w:p w14:paraId="6E41F1B3"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GINČŲ SPRENDIMO TVARKA</w:t>
      </w:r>
    </w:p>
    <w:p w14:paraId="72E25F1B"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1677695" w14:textId="7D3E9828" w:rsidR="00B779B7" w:rsidRPr="00967677" w:rsidRDefault="00385EBD" w:rsidP="00B779B7">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Ginčai tarp Sutarties šalių gali būti sprendžiami derybomis arba teisme.</w:t>
      </w:r>
    </w:p>
    <w:p w14:paraId="293D2200" w14:textId="35A80CE9" w:rsidR="00B779B7" w:rsidRPr="00967677" w:rsidRDefault="00385EBD" w:rsidP="00B779B7">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294E14D2" w14:textId="38B822B6" w:rsidR="00B779B7" w:rsidRPr="00967677" w:rsidRDefault="00385EBD" w:rsidP="00B779B7">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12</w:t>
      </w:r>
      <w:r w:rsidR="005432CD">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3818652" w14:textId="6CB331E6" w:rsidR="00B779B7" w:rsidRPr="00967677" w:rsidRDefault="00385EBD" w:rsidP="00B779B7">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27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B0ABCF4" w14:textId="77777777" w:rsidR="00B779B7" w:rsidRPr="00967677" w:rsidRDefault="00B779B7" w:rsidP="00B779B7">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35FF82DB" w14:textId="318E3926"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w:t>
      </w:r>
      <w:r w:rsidR="00385EBD" w:rsidRPr="00967677">
        <w:rPr>
          <w:rFonts w:ascii="Times New Roman" w:hAnsi="Times New Roman" w:cs="Times New Roman"/>
          <w:b/>
          <w:sz w:val="24"/>
          <w:szCs w:val="24"/>
          <w:lang w:val="lt-LT"/>
        </w:rPr>
        <w:t>I</w:t>
      </w:r>
      <w:r w:rsidRPr="00967677">
        <w:rPr>
          <w:rFonts w:ascii="Times New Roman" w:hAnsi="Times New Roman" w:cs="Times New Roman"/>
          <w:b/>
          <w:sz w:val="24"/>
          <w:szCs w:val="24"/>
          <w:lang w:val="lt-LT"/>
        </w:rPr>
        <w:t xml:space="preserve"> SKYRIUS</w:t>
      </w:r>
    </w:p>
    <w:p w14:paraId="264BD77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ASMENS DUOMENŲ APSAUGA</w:t>
      </w:r>
    </w:p>
    <w:p w14:paraId="4695A3C8"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5B9084B" w14:textId="70D29756" w:rsidR="00B779B7" w:rsidRPr="00967677" w:rsidRDefault="00385EBD" w:rsidP="00B779B7">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lastRenderedPageBreak/>
        <w:t>1</w:t>
      </w:r>
      <w:r w:rsidR="005432CD">
        <w:rPr>
          <w:rFonts w:ascii="Times New Roman" w:hAnsi="Times New Roman" w:cs="Times New Roman"/>
          <w:sz w:val="24"/>
          <w:szCs w:val="24"/>
          <w:lang w:val="lt-LT"/>
        </w:rPr>
        <w:t>28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8020E0" w14:textId="04DD05FB" w:rsidR="00B779B7" w:rsidRPr="00967677" w:rsidRDefault="00385EBD" w:rsidP="00B779B7">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29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0C7A267E" w14:textId="2D256677" w:rsidR="00B779B7" w:rsidRPr="00967677" w:rsidRDefault="00385EBD"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45235F94" w14:textId="29C94502" w:rsidR="00B779B7" w:rsidRPr="00967677" w:rsidRDefault="00385EBD" w:rsidP="00B779B7">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9168641" w14:textId="431B57A5" w:rsidR="00B779B7" w:rsidRPr="00967677" w:rsidRDefault="00385EBD" w:rsidP="00B779B7">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7029757B" w14:textId="51981FE2" w:rsidR="00B779B7" w:rsidRPr="00967677" w:rsidRDefault="00385EBD" w:rsidP="00B779B7">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3</w:t>
      </w:r>
      <w:r w:rsidR="00B779B7" w:rsidRPr="00967677">
        <w:rPr>
          <w:rFonts w:ascii="Times New Roman" w:hAnsi="Times New Roman" w:cs="Times New Roman"/>
          <w:sz w:val="24"/>
          <w:szCs w:val="24"/>
          <w:lang w:val="lt-LT"/>
        </w:rPr>
        <w:t xml:space="preserve">. </w:t>
      </w:r>
      <w:r w:rsidR="00B779B7" w:rsidRPr="00967677">
        <w:rPr>
          <w:rFonts w:ascii="Times New Roman" w:hAnsi="Times New Roman" w:cs="Times New Roman"/>
          <w:sz w:val="24"/>
          <w:szCs w:val="24"/>
          <w:lang w:val="lt-LT"/>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018CD1EB" w14:textId="77777777" w:rsidR="00B779B7" w:rsidRPr="00967677" w:rsidRDefault="00B779B7" w:rsidP="00B779B7">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25DDCF2" w14:textId="0A5DB1F3"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 xml:space="preserve">XXII </w:t>
      </w:r>
      <w:r w:rsidR="00B779B7" w:rsidRPr="00967677">
        <w:rPr>
          <w:rFonts w:ascii="Times New Roman" w:hAnsi="Times New Roman" w:cs="Times New Roman"/>
          <w:b/>
          <w:sz w:val="24"/>
          <w:szCs w:val="24"/>
          <w:lang w:val="lt-LT"/>
        </w:rPr>
        <w:t>SKYRIUS</w:t>
      </w:r>
    </w:p>
    <w:p w14:paraId="35F1E8B6"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DOKUMENTŲ SAUGOJIMAS IR JŲ TIKRINIMAS</w:t>
      </w:r>
    </w:p>
    <w:p w14:paraId="1C796752"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787D84CF" w14:textId="6BCBF407" w:rsidR="00B779B7" w:rsidRPr="00967677" w:rsidRDefault="00385EBD" w:rsidP="00B779B7">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4</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025CF91B" w14:textId="15A839BE" w:rsidR="00B779B7" w:rsidRPr="00967677" w:rsidRDefault="00B779B7" w:rsidP="00B779B7">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35</w:t>
      </w:r>
      <w:r w:rsidRPr="00967677">
        <w:rPr>
          <w:rFonts w:ascii="Times New Roman" w:hAnsi="Times New Roman" w:cs="Times New Roman"/>
          <w:sz w:val="24"/>
          <w:szCs w:val="24"/>
          <w:lang w:val="lt-LT"/>
        </w:rPr>
        <w:t>.</w:t>
      </w:r>
      <w:r w:rsidRPr="00967677">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3CD36AF" w14:textId="4F81CBC7" w:rsidR="00B779B7" w:rsidRPr="00967677" w:rsidRDefault="00385EBD" w:rsidP="00B779B7">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6</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32B7A20E" w14:textId="77777777" w:rsidR="00B779B7" w:rsidRPr="00967677" w:rsidRDefault="00B779B7" w:rsidP="00B779B7">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49D0D2B2" w14:textId="54C30369" w:rsidR="00B779B7" w:rsidRPr="00967677" w:rsidRDefault="00385EBD"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XXI</w:t>
      </w:r>
      <w:r w:rsidR="005432CD">
        <w:rPr>
          <w:rFonts w:ascii="Times New Roman" w:hAnsi="Times New Roman" w:cs="Times New Roman"/>
          <w:b/>
          <w:sz w:val="24"/>
          <w:szCs w:val="24"/>
          <w:lang w:val="lt-LT"/>
        </w:rPr>
        <w:t>II</w:t>
      </w:r>
      <w:r w:rsidRPr="00967677">
        <w:rPr>
          <w:rFonts w:ascii="Times New Roman" w:hAnsi="Times New Roman" w:cs="Times New Roman"/>
          <w:b/>
          <w:sz w:val="24"/>
          <w:szCs w:val="24"/>
          <w:lang w:val="lt-LT"/>
        </w:rPr>
        <w:t xml:space="preserve"> </w:t>
      </w:r>
      <w:r w:rsidR="00B779B7" w:rsidRPr="00967677">
        <w:rPr>
          <w:rFonts w:ascii="Times New Roman" w:hAnsi="Times New Roman" w:cs="Times New Roman"/>
          <w:b/>
          <w:sz w:val="24"/>
          <w:szCs w:val="24"/>
          <w:lang w:val="lt-LT"/>
        </w:rPr>
        <w:t>SKYRIUS</w:t>
      </w:r>
    </w:p>
    <w:p w14:paraId="6B2FC7CF"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ELEKTRONINIS PARAŠAS</w:t>
      </w:r>
    </w:p>
    <w:p w14:paraId="2311458A"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8A583FD" w14:textId="789393DC" w:rsidR="00B779B7" w:rsidRPr="00967677" w:rsidRDefault="00385EBD" w:rsidP="00B779B7">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13</w:t>
      </w:r>
      <w:r w:rsidR="005432CD">
        <w:rPr>
          <w:rFonts w:ascii="Times New Roman" w:hAnsi="Times New Roman" w:cs="Times New Roman"/>
          <w:sz w:val="24"/>
          <w:szCs w:val="24"/>
          <w:lang w:val="lt-LT"/>
        </w:rPr>
        <w:t>7</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 xml:space="preserve">Jei Sutartis ar Sutarties vykdomieji dokumentai pasirašomi elektroniniu būdu, jie turi būti pasirašyti kvalifikuotu elektroniniu parašu, atitinkančiu 2014 m. liepos 23 d. Europos Parlamento ir Tarybos reglamentą (ES) Nr. 910/2014 dėl elektroninės atpažinties ir elektroninių </w:t>
      </w:r>
      <w:r w:rsidR="00B779B7" w:rsidRPr="00967677">
        <w:rPr>
          <w:rFonts w:ascii="Times New Roman" w:hAnsi="Times New Roman" w:cs="Times New Roman"/>
          <w:sz w:val="24"/>
          <w:szCs w:val="24"/>
          <w:lang w:val="lt-LT"/>
        </w:rPr>
        <w:lastRenderedPageBreak/>
        <w:t>operacijų patikimumo užtikrinimo paslaugų vidaus rinkoje, kuriuo panaikinama Direktyva 1999/93/EB (OL 2014 L 273, p. 73) (toliau – Reglamentas Nr. 910/2014).</w:t>
      </w:r>
    </w:p>
    <w:p w14:paraId="30C57E57" w14:textId="5D687E10" w:rsidR="00B779B7" w:rsidRPr="00967677" w:rsidRDefault="00385EBD" w:rsidP="00B779B7">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38</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Kvalifikuotas elektroninis parašas priimamas šiomis sąlygomis:</w:t>
      </w:r>
    </w:p>
    <w:p w14:paraId="238CABFE" w14:textId="6A8DF303" w:rsidR="00B779B7" w:rsidRPr="00967677" w:rsidRDefault="00385EBD" w:rsidP="00B779B7">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38</w:t>
      </w:r>
      <w:r w:rsidR="00B779B7" w:rsidRPr="00967677">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6AF07B0" w14:textId="0208A2CC" w:rsidR="00B779B7" w:rsidRPr="00967677" w:rsidRDefault="00385EBD" w:rsidP="00B779B7">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38</w:t>
      </w:r>
      <w:r w:rsidR="00B779B7" w:rsidRPr="00967677">
        <w:rPr>
          <w:rFonts w:ascii="Times New Roman" w:hAnsi="Times New Roman" w:cs="Times New Roman"/>
          <w:sz w:val="24"/>
          <w:szCs w:val="24"/>
          <w:lang w:val="lt-LT"/>
        </w:rPr>
        <w:t>.2.</w:t>
      </w:r>
      <w:r w:rsidR="00B779B7" w:rsidRPr="00967677">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3C6D1AA" w14:textId="44F24BC2" w:rsidR="00B779B7" w:rsidRPr="00967677" w:rsidRDefault="00385EBD"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w:t>
      </w:r>
      <w:r w:rsidR="005432CD">
        <w:rPr>
          <w:rFonts w:ascii="Times New Roman" w:hAnsi="Times New Roman" w:cs="Times New Roman"/>
          <w:sz w:val="24"/>
          <w:szCs w:val="24"/>
          <w:lang w:val="lt-LT"/>
        </w:rPr>
        <w:t>39</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Kvalifikuotu elektroniniu parašu turi būti pasirašyta visa Sutartį sudarančių dalių (dokumentų) elektroninė byla.</w:t>
      </w:r>
    </w:p>
    <w:p w14:paraId="5D6641B8" w14:textId="77777777" w:rsidR="00B779B7" w:rsidRPr="00967677" w:rsidRDefault="00B779B7" w:rsidP="00B779B7">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36F41D51" w14:textId="6194BA60"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XX</w:t>
      </w:r>
      <w:r w:rsidR="005432CD">
        <w:rPr>
          <w:rFonts w:ascii="Times New Roman" w:hAnsi="Times New Roman" w:cs="Times New Roman"/>
          <w:b/>
          <w:sz w:val="24"/>
          <w:szCs w:val="24"/>
          <w:lang w:val="lt-LT"/>
        </w:rPr>
        <w:t>I</w:t>
      </w:r>
      <w:r w:rsidR="007F4402">
        <w:rPr>
          <w:rFonts w:ascii="Times New Roman" w:hAnsi="Times New Roman" w:cs="Times New Roman"/>
          <w:b/>
          <w:sz w:val="24"/>
          <w:szCs w:val="24"/>
          <w:lang w:val="lt-LT"/>
        </w:rPr>
        <w:t>V</w:t>
      </w:r>
      <w:r w:rsidRPr="00967677">
        <w:rPr>
          <w:rFonts w:ascii="Times New Roman" w:hAnsi="Times New Roman" w:cs="Times New Roman"/>
          <w:b/>
          <w:sz w:val="24"/>
          <w:szCs w:val="24"/>
          <w:lang w:val="lt-LT"/>
        </w:rPr>
        <w:t xml:space="preserve"> SKYRIUS</w:t>
      </w:r>
    </w:p>
    <w:p w14:paraId="4E156E5D" w14:textId="77777777" w:rsidR="00B779B7" w:rsidRPr="00967677" w:rsidRDefault="00B779B7" w:rsidP="00B779B7">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KONFIDENCIALUMAS</w:t>
      </w:r>
    </w:p>
    <w:p w14:paraId="2737B9A2" w14:textId="77777777" w:rsidR="00B779B7" w:rsidRPr="00967677" w:rsidRDefault="00B779B7" w:rsidP="00B779B7">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FD93925" w14:textId="65BB62FC" w:rsidR="00B779B7" w:rsidRPr="00967677" w:rsidRDefault="00385EBD" w:rsidP="00B779B7">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5432CD">
        <w:rPr>
          <w:rFonts w:ascii="Times New Roman" w:hAnsi="Times New Roman" w:cs="Times New Roman"/>
          <w:sz w:val="24"/>
          <w:szCs w:val="24"/>
          <w:lang w:val="lt-LT"/>
        </w:rPr>
        <w:t>0</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B720A3E" w14:textId="57D04568" w:rsidR="00B779B7" w:rsidRPr="00967677" w:rsidRDefault="00385EBD" w:rsidP="00B779B7">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14</w:t>
      </w:r>
      <w:r w:rsidR="005432CD">
        <w:rPr>
          <w:rFonts w:ascii="Times New Roman" w:hAnsi="Times New Roman" w:cs="Times New Roman"/>
          <w:sz w:val="24"/>
          <w:szCs w:val="24"/>
          <w:lang w:val="lt-LT"/>
        </w:rPr>
        <w:t>1</w:t>
      </w:r>
      <w:r w:rsidR="00B779B7" w:rsidRPr="00967677">
        <w:rPr>
          <w:rFonts w:ascii="Times New Roman" w:hAnsi="Times New Roman" w:cs="Times New Roman"/>
          <w:sz w:val="24"/>
          <w:szCs w:val="24"/>
          <w:lang w:val="lt-LT"/>
        </w:rPr>
        <w:t>.</w:t>
      </w:r>
      <w:r w:rsidR="00B779B7" w:rsidRPr="00967677">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0FFE982"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967677">
        <w:rPr>
          <w:rFonts w:ascii="Times New Roman" w:hAnsi="Times New Roman" w:cs="Times New Roman"/>
          <w:sz w:val="24"/>
          <w:szCs w:val="24"/>
          <w:lang w:val="lt-LT"/>
        </w:rPr>
        <w:t>________________</w:t>
      </w:r>
    </w:p>
    <w:p w14:paraId="44ADD2CE" w14:textId="4C5684FB" w:rsidR="007F4402" w:rsidRDefault="007F4402">
      <w:pPr>
        <w:tabs>
          <w:tab w:val="clear" w:pos="1293"/>
        </w:tabs>
        <w:suppressAutoHyphens w:val="0"/>
        <w:spacing w:after="200" w:line="276" w:lineRule="auto"/>
        <w:textAlignment w:val="auto"/>
        <w:rPr>
          <w:rFonts w:eastAsiaTheme="minorHAnsi"/>
          <w:szCs w:val="24"/>
        </w:rPr>
      </w:pPr>
      <w:r>
        <w:rPr>
          <w:szCs w:val="24"/>
        </w:rPr>
        <w:br w:type="page"/>
      </w:r>
    </w:p>
    <w:p w14:paraId="2E387E5B"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B7CF39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9AB283"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0BF3BAF"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6DE8AE0"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3 priedas </w:t>
      </w:r>
    </w:p>
    <w:p w14:paraId="22827324" w14:textId="75775714" w:rsidR="00B779B7" w:rsidRPr="00967677" w:rsidRDefault="00541DE2"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t>F-2</w:t>
      </w:r>
    </w:p>
    <w:p w14:paraId="0187F5A9"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akto forma)</w:t>
      </w:r>
    </w:p>
    <w:p w14:paraId="57E8161B" w14:textId="77777777" w:rsidR="00385EBD" w:rsidRPr="00967677" w:rsidRDefault="00385EBD" w:rsidP="00385EBD">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DA4EF1C" w14:textId="77777777" w:rsidR="00385EBD" w:rsidRPr="00967677" w:rsidRDefault="00385EBD" w:rsidP="00385EBD">
      <w:r w:rsidRPr="00967677">
        <w:t xml:space="preserve">                                                                                                                                    </w:t>
      </w:r>
    </w:p>
    <w:p w14:paraId="3B7600A8" w14:textId="77777777" w:rsidR="00385EBD" w:rsidRPr="00967677" w:rsidRDefault="00385EBD" w:rsidP="00385EBD">
      <w:r w:rsidRPr="00967677">
        <w:rPr>
          <w:b/>
          <w:bCs/>
        </w:rPr>
        <w:t>Užsakovas:</w:t>
      </w:r>
      <w:r w:rsidRPr="00967677">
        <w:tab/>
        <w:t>Ignalinos rajono savivaldybės administracija</w:t>
      </w:r>
    </w:p>
    <w:p w14:paraId="3903EDB2" w14:textId="77777777" w:rsidR="00385EBD" w:rsidRPr="00967677" w:rsidRDefault="00385EBD" w:rsidP="00385EBD"/>
    <w:p w14:paraId="66C29623" w14:textId="77777777" w:rsidR="00385EBD" w:rsidRPr="00967677" w:rsidRDefault="00385EBD" w:rsidP="00385EBD">
      <w:r w:rsidRPr="00967677">
        <w:rPr>
          <w:b/>
          <w:bCs/>
        </w:rPr>
        <w:t>Rangovas:</w:t>
      </w:r>
      <w:r w:rsidRPr="00967677">
        <w:tab/>
        <w:t>………………………………………………</w:t>
      </w:r>
    </w:p>
    <w:p w14:paraId="520699B3" w14:textId="77777777" w:rsidR="00385EBD" w:rsidRPr="00967677" w:rsidRDefault="00385EBD" w:rsidP="00385EBD"/>
    <w:p w14:paraId="624351D3" w14:textId="77777777" w:rsidR="00385EBD" w:rsidRPr="00967677" w:rsidRDefault="00385EBD" w:rsidP="00385EBD"/>
    <w:p w14:paraId="4BA6F7C6" w14:textId="0FCD5D14" w:rsidR="00385EBD" w:rsidRPr="00967677" w:rsidRDefault="00385EBD" w:rsidP="00385EBD">
      <w:pPr>
        <w:jc w:val="center"/>
      </w:pPr>
      <w:bookmarkStart w:id="2" w:name="_Hlk142547807"/>
      <w:r w:rsidRPr="00967677">
        <w:t>202</w:t>
      </w:r>
      <w:r w:rsidR="009D519A">
        <w:t>5</w:t>
      </w:r>
      <w:r w:rsidRPr="00967677">
        <w:t xml:space="preserve"> m. ……………. mėn. atliktų darbų priėmimo aktas</w:t>
      </w:r>
    </w:p>
    <w:p w14:paraId="5F7C44E3" w14:textId="77777777" w:rsidR="00385EBD" w:rsidRPr="00967677" w:rsidRDefault="00385EBD" w:rsidP="00385EBD">
      <w:pPr>
        <w:jc w:val="center"/>
      </w:pPr>
    </w:p>
    <w:p w14:paraId="3D6BB020" w14:textId="77777777" w:rsidR="00385EBD" w:rsidRPr="00967677" w:rsidRDefault="00385EBD" w:rsidP="00385EBD">
      <w:pPr>
        <w:keepNext/>
        <w:jc w:val="center"/>
        <w:outlineLvl w:val="0"/>
        <w:rPr>
          <w:b/>
        </w:rPr>
      </w:pPr>
      <w:r w:rsidRPr="00967677">
        <w:rPr>
          <w:b/>
        </w:rPr>
        <w:t xml:space="preserve">A K T A S  Nr. </w:t>
      </w:r>
    </w:p>
    <w:p w14:paraId="67509889" w14:textId="77777777" w:rsidR="00385EBD" w:rsidRPr="00967677" w:rsidRDefault="00385EBD" w:rsidP="00385EBD">
      <w:pPr>
        <w:jc w:val="center"/>
        <w:rPr>
          <w:b/>
          <w:bCs/>
        </w:rPr>
      </w:pP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385EBD" w:rsidRPr="00967677" w14:paraId="32B5D158"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9F8A29A" w14:textId="77777777" w:rsidR="00385EBD" w:rsidRPr="00967677" w:rsidRDefault="00385EBD" w:rsidP="0014528D">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7282B7D2" w14:textId="77777777" w:rsidR="00385EBD" w:rsidRPr="00967677" w:rsidRDefault="00385EBD" w:rsidP="0014528D">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BD2F73E" w14:textId="77777777" w:rsidR="00385EBD" w:rsidRPr="00967677" w:rsidRDefault="00385EBD" w:rsidP="0014528D">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0763B40F" w14:textId="77777777" w:rsidR="00385EBD" w:rsidRPr="00967677" w:rsidRDefault="00385EBD" w:rsidP="0014528D">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16FF4F36" w14:textId="77777777" w:rsidR="00385EBD" w:rsidRPr="00967677" w:rsidRDefault="00385EBD" w:rsidP="0014528D">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5B8E8117" w14:textId="77777777" w:rsidR="00385EBD" w:rsidRPr="00967677" w:rsidRDefault="00385EBD" w:rsidP="0014528D">
            <w:pPr>
              <w:widowControl w:val="0"/>
              <w:jc w:val="center"/>
            </w:pPr>
            <w:r w:rsidRPr="00967677">
              <w:t xml:space="preserve">Viso vertė </w:t>
            </w:r>
          </w:p>
          <w:p w14:paraId="04FB2B39" w14:textId="77777777" w:rsidR="00385EBD" w:rsidRPr="00967677" w:rsidRDefault="00385EBD" w:rsidP="0014528D">
            <w:pPr>
              <w:widowControl w:val="0"/>
              <w:jc w:val="center"/>
            </w:pPr>
            <w:r w:rsidRPr="00967677">
              <w:t>(Eur. be PVM)</w:t>
            </w:r>
          </w:p>
        </w:tc>
      </w:tr>
      <w:tr w:rsidR="00385EBD" w:rsidRPr="00967677" w14:paraId="520E92CC"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42CFA2F" w14:textId="77777777" w:rsidR="00385EBD" w:rsidRPr="00967677" w:rsidRDefault="00385EBD" w:rsidP="0014528D">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4C868F0D" w14:textId="77777777" w:rsidR="00385EBD" w:rsidRPr="00967677" w:rsidRDefault="00385EBD" w:rsidP="0014528D">
            <w:pPr>
              <w:widowControl w:val="0"/>
            </w:pPr>
          </w:p>
          <w:p w14:paraId="612AC57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40E6DEC5"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3FCF24C"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49E8396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CF0197C" w14:textId="77777777" w:rsidR="00385EBD" w:rsidRPr="00967677" w:rsidRDefault="00385EBD" w:rsidP="0014528D">
            <w:pPr>
              <w:widowControl w:val="0"/>
              <w:jc w:val="center"/>
            </w:pPr>
          </w:p>
        </w:tc>
      </w:tr>
      <w:tr w:rsidR="00385EBD" w:rsidRPr="00967677" w14:paraId="25B439C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422738E" w14:textId="77777777" w:rsidR="00385EBD" w:rsidRPr="00967677" w:rsidRDefault="00385EBD" w:rsidP="0014528D">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08B7C117" w14:textId="77777777" w:rsidR="00385EBD" w:rsidRPr="00967677" w:rsidRDefault="00385EBD" w:rsidP="0014528D">
            <w:pPr>
              <w:widowControl w:val="0"/>
            </w:pPr>
          </w:p>
          <w:p w14:paraId="0C77532B"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8BE5ADB"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19B07348"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21433DF7"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BACF809" w14:textId="77777777" w:rsidR="00385EBD" w:rsidRPr="00967677" w:rsidRDefault="00385EBD" w:rsidP="0014528D">
            <w:pPr>
              <w:widowControl w:val="0"/>
              <w:jc w:val="center"/>
            </w:pPr>
          </w:p>
        </w:tc>
      </w:tr>
      <w:tr w:rsidR="00385EBD" w:rsidRPr="00967677" w14:paraId="48B6513D" w14:textId="77777777" w:rsidTr="0014528D">
        <w:tc>
          <w:tcPr>
            <w:tcW w:w="557" w:type="dxa"/>
            <w:tcBorders>
              <w:top w:val="single" w:sz="4" w:space="0" w:color="000000"/>
              <w:left w:val="single" w:sz="4" w:space="0" w:color="000000"/>
              <w:bottom w:val="single" w:sz="4" w:space="0" w:color="000000"/>
              <w:right w:val="single" w:sz="4" w:space="0" w:color="000000"/>
            </w:tcBorders>
          </w:tcPr>
          <w:p w14:paraId="0E1A40B9" w14:textId="77777777" w:rsidR="00385EBD" w:rsidRPr="00967677" w:rsidRDefault="00385EBD" w:rsidP="0014528D">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2031A51E" w14:textId="77777777" w:rsidR="00385EBD" w:rsidRPr="00967677" w:rsidRDefault="00385EBD" w:rsidP="0014528D">
            <w:pPr>
              <w:widowControl w:val="0"/>
            </w:pPr>
          </w:p>
          <w:p w14:paraId="2B98344F"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091B8E53"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012FAE8B"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D47BA4E"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3C2F177" w14:textId="77777777" w:rsidR="00385EBD" w:rsidRPr="00967677" w:rsidRDefault="00385EBD" w:rsidP="0014528D">
            <w:pPr>
              <w:widowControl w:val="0"/>
              <w:jc w:val="center"/>
            </w:pPr>
          </w:p>
        </w:tc>
      </w:tr>
      <w:tr w:rsidR="00385EBD" w:rsidRPr="00967677" w14:paraId="78937B2B" w14:textId="77777777" w:rsidTr="0014528D">
        <w:tc>
          <w:tcPr>
            <w:tcW w:w="557" w:type="dxa"/>
            <w:tcBorders>
              <w:top w:val="single" w:sz="4" w:space="0" w:color="000000"/>
              <w:left w:val="single" w:sz="4" w:space="0" w:color="000000"/>
              <w:bottom w:val="single" w:sz="4" w:space="0" w:color="000000"/>
              <w:right w:val="single" w:sz="4" w:space="0" w:color="000000"/>
            </w:tcBorders>
          </w:tcPr>
          <w:p w14:paraId="15575BA4" w14:textId="77777777" w:rsidR="00385EBD" w:rsidRPr="00967677" w:rsidRDefault="00385EBD" w:rsidP="0014528D">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53636B2F" w14:textId="77777777" w:rsidR="00385EBD" w:rsidRPr="00967677" w:rsidRDefault="00385EBD" w:rsidP="0014528D">
            <w:pPr>
              <w:widowControl w:val="0"/>
            </w:pPr>
          </w:p>
          <w:p w14:paraId="2813C44A" w14:textId="77777777" w:rsidR="00385EBD" w:rsidRPr="00967677" w:rsidRDefault="00385EBD" w:rsidP="0014528D">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195E1909" w14:textId="77777777" w:rsidR="00385EBD" w:rsidRPr="00967677" w:rsidRDefault="00385EBD" w:rsidP="0014528D">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49F3330E" w14:textId="77777777" w:rsidR="00385EBD" w:rsidRPr="00967677" w:rsidRDefault="00385EBD" w:rsidP="0014528D">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11FA7030" w14:textId="77777777" w:rsidR="00385EBD" w:rsidRPr="00967677" w:rsidRDefault="00385EBD" w:rsidP="0014528D">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FAE9B95" w14:textId="77777777" w:rsidR="00385EBD" w:rsidRPr="00967677" w:rsidRDefault="00385EBD" w:rsidP="0014528D">
            <w:pPr>
              <w:widowControl w:val="0"/>
              <w:jc w:val="center"/>
            </w:pPr>
          </w:p>
        </w:tc>
      </w:tr>
      <w:tr w:rsidR="00385EBD" w:rsidRPr="00967677" w14:paraId="3BF6A75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4CE90ADE"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2352D65E" w14:textId="77777777" w:rsidR="00385EBD" w:rsidRPr="00967677" w:rsidRDefault="00385EBD" w:rsidP="0014528D">
            <w:pPr>
              <w:widowControl w:val="0"/>
              <w:jc w:val="center"/>
            </w:pPr>
          </w:p>
        </w:tc>
      </w:tr>
      <w:tr w:rsidR="00385EBD" w:rsidRPr="00967677" w14:paraId="57EB677F"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07DC019" w14:textId="77777777" w:rsidR="00385EBD" w:rsidRPr="00967677" w:rsidRDefault="00385EBD" w:rsidP="0014528D">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733F213F" w14:textId="77777777" w:rsidR="00385EBD" w:rsidRPr="00967677" w:rsidRDefault="00385EBD" w:rsidP="0014528D">
            <w:pPr>
              <w:widowControl w:val="0"/>
              <w:jc w:val="center"/>
            </w:pPr>
          </w:p>
        </w:tc>
      </w:tr>
      <w:tr w:rsidR="00385EBD" w:rsidRPr="00967677" w14:paraId="6F23E542" w14:textId="77777777" w:rsidTr="0014528D">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7CEE5105" w14:textId="77777777" w:rsidR="00385EBD" w:rsidRPr="00967677" w:rsidRDefault="00385EBD" w:rsidP="0014528D">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5DA71D82" w14:textId="77777777" w:rsidR="00385EBD" w:rsidRPr="00967677" w:rsidRDefault="00385EBD" w:rsidP="0014528D">
            <w:pPr>
              <w:widowControl w:val="0"/>
              <w:jc w:val="center"/>
            </w:pPr>
          </w:p>
        </w:tc>
      </w:tr>
    </w:tbl>
    <w:p w14:paraId="4F1EF76F" w14:textId="77777777" w:rsidR="00385EBD" w:rsidRPr="00967677" w:rsidRDefault="00385EBD" w:rsidP="00385EBD">
      <w:pPr>
        <w:jc w:val="center"/>
      </w:pPr>
    </w:p>
    <w:p w14:paraId="72072ADF" w14:textId="77777777" w:rsidR="00385EBD" w:rsidRPr="00967677" w:rsidRDefault="00385EBD" w:rsidP="00385EBD">
      <w:pPr>
        <w:jc w:val="center"/>
      </w:pPr>
    </w:p>
    <w:p w14:paraId="1804AD24" w14:textId="77777777" w:rsidR="00385EBD" w:rsidRPr="00967677" w:rsidRDefault="00385EBD" w:rsidP="00385EBD">
      <w:r w:rsidRPr="00967677">
        <w:rPr>
          <w:b/>
          <w:bCs/>
        </w:rPr>
        <w:t>Užsakovas:</w:t>
      </w:r>
      <w:r w:rsidRPr="00967677">
        <w:tab/>
        <w:t xml:space="preserve">                                                       </w:t>
      </w:r>
      <w:r w:rsidRPr="00967677">
        <w:rPr>
          <w:b/>
          <w:bCs/>
        </w:rPr>
        <w:t>Rangovas:</w:t>
      </w:r>
    </w:p>
    <w:p w14:paraId="067308EF" w14:textId="77777777" w:rsidR="00385EBD" w:rsidRPr="00967677" w:rsidRDefault="00385EBD" w:rsidP="00385EBD"/>
    <w:p w14:paraId="062A7DE9" w14:textId="77777777" w:rsidR="00385EBD" w:rsidRPr="00967677" w:rsidRDefault="00385EBD" w:rsidP="00385EBD">
      <w:r w:rsidRPr="00967677">
        <w:t>Ignalinos rajono savivaldybės administracija          ……………………………………</w:t>
      </w:r>
    </w:p>
    <w:p w14:paraId="272D1941" w14:textId="77777777" w:rsidR="00385EBD" w:rsidRPr="00967677" w:rsidRDefault="00385EBD" w:rsidP="00385EBD"/>
    <w:p w14:paraId="082EA2A4" w14:textId="0B1C25C8" w:rsidR="00385EBD" w:rsidRPr="00967677" w:rsidRDefault="00385EBD" w:rsidP="00385EBD">
      <w:r w:rsidRPr="00967677">
        <w:t>202</w:t>
      </w:r>
      <w:r w:rsidR="009D519A">
        <w:t>5</w:t>
      </w:r>
      <w:r w:rsidRPr="00967677">
        <w:t xml:space="preserve"> m. ……………. mėn. ... d                               202</w:t>
      </w:r>
      <w:r w:rsidR="009D519A">
        <w:t>5</w:t>
      </w:r>
      <w:r w:rsidRPr="00967677">
        <w:t xml:space="preserve"> m. ……………. mėn. ... d</w:t>
      </w:r>
    </w:p>
    <w:p w14:paraId="002220C2" w14:textId="77777777" w:rsidR="00385EBD" w:rsidRPr="00967677" w:rsidRDefault="00385EBD" w:rsidP="00385EBD"/>
    <w:p w14:paraId="384F6847" w14:textId="77777777" w:rsidR="00385EBD" w:rsidRPr="00967677" w:rsidRDefault="00385EBD" w:rsidP="00385EBD"/>
    <w:p w14:paraId="59602F4E" w14:textId="77777777" w:rsidR="00385EBD" w:rsidRPr="00967677" w:rsidRDefault="00385EBD" w:rsidP="00385EBD">
      <w:r w:rsidRPr="00967677">
        <w:t>Suderinta:</w:t>
      </w:r>
    </w:p>
    <w:p w14:paraId="5A039E73" w14:textId="77777777" w:rsidR="00385EBD" w:rsidRPr="00967677" w:rsidRDefault="00385EBD" w:rsidP="00385EBD">
      <w:r w:rsidRPr="00967677">
        <w:t>________________  seniūnas  ………………..</w:t>
      </w:r>
    </w:p>
    <w:p w14:paraId="57E276D2" w14:textId="77777777" w:rsidR="00385EBD" w:rsidRPr="00967677" w:rsidRDefault="00385EBD" w:rsidP="00385EBD"/>
    <w:p w14:paraId="25F53659" w14:textId="77777777" w:rsidR="00385EBD" w:rsidRPr="00967677" w:rsidRDefault="00385EBD" w:rsidP="00385EBD"/>
    <w:p w14:paraId="74A6FCF4" w14:textId="4F2F6E0D" w:rsidR="009D519A" w:rsidRPr="009D519A" w:rsidRDefault="009D519A" w:rsidP="00385EBD">
      <w:pPr>
        <w:rPr>
          <w:iCs/>
        </w:rPr>
      </w:pPr>
      <w:r w:rsidRPr="009D519A">
        <w:rPr>
          <w:iCs/>
        </w:rPr>
        <w:t xml:space="preserve">AB „Via </w:t>
      </w:r>
      <w:r>
        <w:rPr>
          <w:iCs/>
        </w:rPr>
        <w:t>L</w:t>
      </w:r>
      <w:r w:rsidRPr="009D519A">
        <w:rPr>
          <w:iCs/>
        </w:rPr>
        <w:t>ietuva</w:t>
      </w:r>
      <w:r>
        <w:rPr>
          <w:iCs/>
        </w:rPr>
        <w:t>“</w:t>
      </w:r>
    </w:p>
    <w:p w14:paraId="765308B5" w14:textId="5D740317" w:rsidR="00385EBD" w:rsidRPr="00967677" w:rsidRDefault="009D519A" w:rsidP="00385EBD">
      <w:r w:rsidRPr="009D519A">
        <w:rPr>
          <w:iCs/>
        </w:rPr>
        <w:t>Kontroliuojantis asmuo</w:t>
      </w:r>
      <w:r w:rsidR="00385EBD" w:rsidRPr="00967677">
        <w:t>:</w:t>
      </w:r>
      <w:r w:rsidR="00385EBD" w:rsidRPr="00967677">
        <w:tab/>
      </w:r>
      <w:r w:rsidR="00385EBD" w:rsidRPr="00967677">
        <w:tab/>
        <w:t>.</w:t>
      </w:r>
    </w:p>
    <w:p w14:paraId="6A81F512" w14:textId="77777777" w:rsidR="00385EBD" w:rsidRPr="00967677" w:rsidRDefault="00385EBD" w:rsidP="00385EBD">
      <w:r w:rsidRPr="00967677">
        <w:t>...........................................................</w:t>
      </w:r>
    </w:p>
    <w:p w14:paraId="16A3B458" w14:textId="2166C661" w:rsidR="00385EBD" w:rsidRPr="00967677" w:rsidRDefault="00385EBD" w:rsidP="00385EBD">
      <w:r w:rsidRPr="00967677">
        <w:t>202</w:t>
      </w:r>
      <w:r w:rsidR="009D519A">
        <w:t>5</w:t>
      </w:r>
      <w:r w:rsidRPr="00967677">
        <w:t xml:space="preserve"> m. ………………….. mėn. … d.</w:t>
      </w:r>
    </w:p>
    <w:p w14:paraId="214A50AA" w14:textId="77777777" w:rsidR="00385EBD" w:rsidRPr="00967677" w:rsidRDefault="00385EBD" w:rsidP="00385EBD"/>
    <w:bookmarkEnd w:id="2"/>
    <w:p w14:paraId="3B05422E"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3C8AFEF"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51239C4"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73EFB2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52F560" w14:textId="77777777" w:rsidR="00385EBD" w:rsidRPr="00967677" w:rsidRDefault="00385EBD" w:rsidP="00682D3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C9C4D4D" w14:textId="77777777" w:rsidR="00385EBD" w:rsidRPr="00967677" w:rsidRDefault="00385EBD" w:rsidP="00385EBD">
      <w:pPr>
        <w:pStyle w:val="Antrat1"/>
        <w:numPr>
          <w:ilvl w:val="0"/>
          <w:numId w:val="0"/>
        </w:numPr>
        <w:spacing w:before="0" w:after="0"/>
        <w:ind w:left="2952"/>
        <w:jc w:val="right"/>
        <w:rPr>
          <w:bCs/>
          <w:iCs/>
          <w:sz w:val="24"/>
          <w:szCs w:val="24"/>
        </w:rPr>
        <w:sectPr w:rsidR="00385EBD" w:rsidRPr="00967677" w:rsidSect="00EB3C84">
          <w:headerReference w:type="default" r:id="rId9"/>
          <w:footerReference w:type="default" r:id="rId10"/>
          <w:pgSz w:w="11905" w:h="16837"/>
          <w:pgMar w:top="1134" w:right="567" w:bottom="1134" w:left="1701" w:header="454" w:footer="6" w:gutter="0"/>
          <w:pgNumType w:start="1"/>
          <w:cols w:space="720"/>
          <w:noEndnote/>
          <w:titlePg/>
          <w:docGrid w:linePitch="360"/>
        </w:sectPr>
      </w:pPr>
    </w:p>
    <w:p w14:paraId="634E4C40" w14:textId="77777777" w:rsidR="00385EBD" w:rsidRPr="00967677" w:rsidRDefault="00385EBD" w:rsidP="00385EBD">
      <w:pPr>
        <w:pStyle w:val="Antrat1"/>
        <w:numPr>
          <w:ilvl w:val="0"/>
          <w:numId w:val="0"/>
        </w:numPr>
        <w:spacing w:before="0" w:after="0"/>
        <w:ind w:left="2952"/>
        <w:jc w:val="right"/>
        <w:rPr>
          <w:bCs/>
          <w:iCs/>
          <w:sz w:val="24"/>
          <w:szCs w:val="24"/>
        </w:rPr>
      </w:pPr>
      <w:r w:rsidRPr="00967677">
        <w:rPr>
          <w:bCs/>
          <w:iCs/>
          <w:sz w:val="24"/>
          <w:szCs w:val="24"/>
        </w:rPr>
        <w:lastRenderedPageBreak/>
        <w:t>4 priedas</w:t>
      </w:r>
    </w:p>
    <w:p w14:paraId="4DD025D1" w14:textId="77777777" w:rsidR="00385EBD" w:rsidRPr="00967677" w:rsidRDefault="00385EBD" w:rsidP="00385EBD">
      <w:pPr>
        <w:jc w:val="right"/>
      </w:pPr>
      <w:r w:rsidRPr="00967677">
        <w:t>F-3</w:t>
      </w:r>
    </w:p>
    <w:p w14:paraId="4547925A" w14:textId="77777777" w:rsidR="00385EBD" w:rsidRPr="00967677" w:rsidRDefault="00385EBD" w:rsidP="00385EBD">
      <w:r w:rsidRPr="00967677">
        <w:rPr>
          <w:b/>
        </w:rPr>
        <w:t xml:space="preserve">Užsakovas: </w:t>
      </w:r>
      <w:r w:rsidRPr="00967677">
        <w:t xml:space="preserve"> Ignalinos rajono savivaldybės administracija </w:t>
      </w:r>
    </w:p>
    <w:p w14:paraId="65C64ED9" w14:textId="77777777" w:rsidR="00385EBD" w:rsidRPr="00967677" w:rsidRDefault="00385EBD" w:rsidP="00385EBD">
      <w:r w:rsidRPr="00967677">
        <w:rPr>
          <w:b/>
        </w:rPr>
        <w:t>Rangovas:</w:t>
      </w:r>
      <w:r w:rsidRPr="00967677">
        <w:t xml:space="preserve">   ………………………………………………</w:t>
      </w:r>
    </w:p>
    <w:p w14:paraId="03CBD7F7" w14:textId="77777777" w:rsidR="00385EBD" w:rsidRPr="00967677" w:rsidRDefault="00385EBD" w:rsidP="00385EBD"/>
    <w:p w14:paraId="3E28DF3F" w14:textId="77777777" w:rsidR="00385EBD" w:rsidRPr="00967677" w:rsidRDefault="00385EBD" w:rsidP="00385EBD">
      <w:pPr>
        <w:keepNext/>
        <w:numPr>
          <w:ilvl w:val="0"/>
          <w:numId w:val="18"/>
        </w:numPr>
        <w:tabs>
          <w:tab w:val="clear" w:pos="1293"/>
        </w:tabs>
        <w:jc w:val="center"/>
        <w:outlineLvl w:val="0"/>
        <w:rPr>
          <w:b/>
        </w:rPr>
      </w:pPr>
      <w:r w:rsidRPr="00967677">
        <w:rPr>
          <w:b/>
        </w:rPr>
        <w:t>Atliktų darbų ir išlaidų apmokėjimo</w:t>
      </w:r>
    </w:p>
    <w:p w14:paraId="4109366C" w14:textId="77777777" w:rsidR="00385EBD" w:rsidRPr="00967677" w:rsidRDefault="00385EBD" w:rsidP="00385EBD">
      <w:pPr>
        <w:keepNext/>
        <w:numPr>
          <w:ilvl w:val="0"/>
          <w:numId w:val="18"/>
        </w:numPr>
        <w:tabs>
          <w:tab w:val="clear" w:pos="1293"/>
        </w:tabs>
        <w:jc w:val="center"/>
        <w:outlineLvl w:val="0"/>
      </w:pPr>
      <w:r w:rsidRPr="00967677">
        <w:rPr>
          <w:b/>
        </w:rPr>
        <w:t>P A Ž Y M A</w:t>
      </w:r>
    </w:p>
    <w:p w14:paraId="1979B277" w14:textId="77777777" w:rsidR="00385EBD" w:rsidRPr="00967677" w:rsidRDefault="00385EBD" w:rsidP="00385EBD"/>
    <w:p w14:paraId="6CC041EA" w14:textId="52F9DE78" w:rsidR="00385EBD" w:rsidRPr="00967677" w:rsidRDefault="00385EBD" w:rsidP="00385EBD">
      <w:pPr>
        <w:jc w:val="center"/>
      </w:pPr>
      <w:r w:rsidRPr="00967677">
        <w:t>202</w:t>
      </w:r>
      <w:r w:rsidR="009D519A">
        <w:t>5</w:t>
      </w:r>
      <w:r w:rsidRPr="00967677">
        <w:t xml:space="preserve"> m.  ……………………………  mėn. </w:t>
      </w:r>
    </w:p>
    <w:p w14:paraId="26ADA12D" w14:textId="77777777" w:rsidR="00385EBD" w:rsidRPr="00967677" w:rsidRDefault="00385EBD" w:rsidP="005406C0">
      <w:pPr>
        <w:jc w:val="right"/>
      </w:pPr>
      <w:r w:rsidRPr="00967677">
        <w:t xml:space="preserve">                                                                                                                                                                                                              ...........................(eurais, ct)</w:t>
      </w:r>
    </w:p>
    <w:tbl>
      <w:tblPr>
        <w:tblW w:w="14601" w:type="dxa"/>
        <w:tblInd w:w="108" w:type="dxa"/>
        <w:tblLayout w:type="fixed"/>
        <w:tblLook w:val="01E0" w:firstRow="1" w:lastRow="1" w:firstColumn="1" w:lastColumn="1" w:noHBand="0" w:noVBand="0"/>
      </w:tblPr>
      <w:tblGrid>
        <w:gridCol w:w="851"/>
        <w:gridCol w:w="2268"/>
        <w:gridCol w:w="1701"/>
        <w:gridCol w:w="1559"/>
        <w:gridCol w:w="1276"/>
        <w:gridCol w:w="1134"/>
        <w:gridCol w:w="1134"/>
        <w:gridCol w:w="850"/>
        <w:gridCol w:w="993"/>
        <w:gridCol w:w="992"/>
        <w:gridCol w:w="850"/>
        <w:gridCol w:w="993"/>
      </w:tblGrid>
      <w:tr w:rsidR="00385EBD" w:rsidRPr="00967677" w14:paraId="17788EBD" w14:textId="77777777" w:rsidTr="0014528D">
        <w:trPr>
          <w:cantSplit/>
          <w:trHeight w:val="375"/>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E0CF5DD" w14:textId="77777777" w:rsidR="00385EBD" w:rsidRPr="00967677" w:rsidRDefault="00385EBD" w:rsidP="0014528D">
            <w:pPr>
              <w:widowControl w:val="0"/>
              <w:jc w:val="center"/>
            </w:pPr>
            <w:r w:rsidRPr="00967677">
              <w:t>Eil. Nr.</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02411A2C" w14:textId="56D89236" w:rsidR="00385EBD" w:rsidRPr="00967677" w:rsidRDefault="00385EBD" w:rsidP="0014528D">
            <w:pPr>
              <w:widowControl w:val="0"/>
              <w:jc w:val="center"/>
            </w:pPr>
            <w:r w:rsidRPr="00967677">
              <w:t>Objekto pavadinimas</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695B944" w14:textId="51A35F85" w:rsidR="00385EBD" w:rsidRPr="00967677" w:rsidRDefault="00385EBD" w:rsidP="0014528D">
            <w:pPr>
              <w:widowControl w:val="0"/>
              <w:jc w:val="center"/>
            </w:pPr>
            <w:r w:rsidRPr="00967677">
              <w:t xml:space="preserve">Sutarties su </w:t>
            </w:r>
            <w:r w:rsidR="009D519A">
              <w:t>AB „Via Lietuva“</w:t>
            </w:r>
            <w:r w:rsidRPr="00967677">
              <w:t xml:space="preserve"> Nr.</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08F130CA" w14:textId="77777777" w:rsidR="00385EBD" w:rsidRPr="00967677" w:rsidRDefault="00385EBD" w:rsidP="0014528D">
            <w:pPr>
              <w:widowControl w:val="0"/>
              <w:jc w:val="center"/>
            </w:pPr>
            <w:r w:rsidRPr="00967677">
              <w:t>Rangos sutarties Nr.</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7E959A6" w14:textId="77777777" w:rsidR="00385EBD" w:rsidRPr="00967677" w:rsidRDefault="00385EBD" w:rsidP="0014528D">
            <w:pPr>
              <w:widowControl w:val="0"/>
              <w:jc w:val="center"/>
            </w:pPr>
            <w:r w:rsidRPr="00967677">
              <w:t>Objekto</w:t>
            </w:r>
          </w:p>
          <w:p w14:paraId="3E210BD9" w14:textId="77777777" w:rsidR="00385EBD" w:rsidRPr="00967677" w:rsidRDefault="00385EBD" w:rsidP="0014528D">
            <w:pPr>
              <w:widowControl w:val="0"/>
              <w:jc w:val="center"/>
            </w:pPr>
            <w:r w:rsidRPr="00967677">
              <w:t>(sutarties) kaina</w:t>
            </w:r>
          </w:p>
        </w:tc>
        <w:tc>
          <w:tcPr>
            <w:tcW w:w="6946" w:type="dxa"/>
            <w:gridSpan w:val="7"/>
            <w:tcBorders>
              <w:top w:val="single" w:sz="4" w:space="0" w:color="000000"/>
              <w:left w:val="single" w:sz="4" w:space="0" w:color="000000"/>
              <w:bottom w:val="single" w:sz="4" w:space="0" w:color="000000"/>
              <w:right w:val="single" w:sz="4" w:space="0" w:color="000000"/>
            </w:tcBorders>
            <w:vAlign w:val="center"/>
          </w:tcPr>
          <w:p w14:paraId="14D055CE" w14:textId="77777777" w:rsidR="00385EBD" w:rsidRPr="00967677" w:rsidRDefault="00385EBD" w:rsidP="0014528D">
            <w:pPr>
              <w:widowControl w:val="0"/>
              <w:jc w:val="center"/>
            </w:pPr>
            <w:r w:rsidRPr="00967677">
              <w:t>Atlikta darbų</w:t>
            </w:r>
          </w:p>
        </w:tc>
      </w:tr>
      <w:tr w:rsidR="00385EBD" w:rsidRPr="00967677" w14:paraId="3DE0FE8D"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0708A668"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71E48AAB"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67A8A660"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4C038C36"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3F26DD91" w14:textId="77777777" w:rsidR="00385EBD" w:rsidRPr="00967677" w:rsidRDefault="00385EBD" w:rsidP="0014528D">
            <w:pPr>
              <w:widowControl w:val="0"/>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510ED75F" w14:textId="77777777" w:rsidR="00385EBD" w:rsidRPr="00967677" w:rsidRDefault="00385EBD" w:rsidP="0014528D">
            <w:pPr>
              <w:widowControl w:val="0"/>
              <w:jc w:val="center"/>
            </w:pPr>
            <w:r w:rsidRPr="00967677">
              <w:t xml:space="preserve">Nuo statybos pradžios </w:t>
            </w:r>
          </w:p>
        </w:tc>
        <w:tc>
          <w:tcPr>
            <w:tcW w:w="2977" w:type="dxa"/>
            <w:gridSpan w:val="3"/>
            <w:tcBorders>
              <w:top w:val="single" w:sz="4" w:space="0" w:color="000000"/>
              <w:left w:val="single" w:sz="4" w:space="0" w:color="000000"/>
              <w:bottom w:val="single" w:sz="4" w:space="0" w:color="000000"/>
              <w:right w:val="single" w:sz="4" w:space="0" w:color="000000"/>
            </w:tcBorders>
            <w:vAlign w:val="center"/>
          </w:tcPr>
          <w:p w14:paraId="41692D3B" w14:textId="77777777" w:rsidR="00385EBD" w:rsidRPr="00967677" w:rsidRDefault="00385EBD" w:rsidP="0014528D">
            <w:pPr>
              <w:widowControl w:val="0"/>
              <w:ind w:left="-959" w:firstLine="959"/>
              <w:jc w:val="center"/>
            </w:pPr>
            <w:r w:rsidRPr="00967677">
              <w:t>Nuo metų pradžios</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14:paraId="7AF9027A" w14:textId="77777777" w:rsidR="00385EBD" w:rsidRPr="00967677" w:rsidRDefault="00385EBD" w:rsidP="0014528D">
            <w:pPr>
              <w:widowControl w:val="0"/>
              <w:jc w:val="center"/>
            </w:pPr>
            <w:r w:rsidRPr="00967677">
              <w:t>Per ataskaitinį laikotarpį</w:t>
            </w:r>
          </w:p>
        </w:tc>
      </w:tr>
      <w:tr w:rsidR="00385EBD" w:rsidRPr="00967677" w14:paraId="318F56D4" w14:textId="77777777" w:rsidTr="0014528D">
        <w:trPr>
          <w:cantSplit/>
          <w:trHeight w:val="510"/>
        </w:trPr>
        <w:tc>
          <w:tcPr>
            <w:tcW w:w="851" w:type="dxa"/>
            <w:vMerge/>
            <w:tcBorders>
              <w:top w:val="single" w:sz="4" w:space="0" w:color="000000"/>
              <w:left w:val="single" w:sz="4" w:space="0" w:color="000000"/>
              <w:bottom w:val="single" w:sz="4" w:space="0" w:color="000000"/>
              <w:right w:val="single" w:sz="4" w:space="0" w:color="000000"/>
            </w:tcBorders>
          </w:tcPr>
          <w:p w14:paraId="7B92475A" w14:textId="77777777" w:rsidR="00385EBD" w:rsidRPr="00967677" w:rsidRDefault="00385EBD" w:rsidP="0014528D">
            <w:pPr>
              <w:widowControl w:val="0"/>
            </w:pPr>
          </w:p>
        </w:tc>
        <w:tc>
          <w:tcPr>
            <w:tcW w:w="2268" w:type="dxa"/>
            <w:vMerge/>
            <w:tcBorders>
              <w:top w:val="single" w:sz="4" w:space="0" w:color="000000"/>
              <w:left w:val="single" w:sz="4" w:space="0" w:color="000000"/>
              <w:bottom w:val="single" w:sz="4" w:space="0" w:color="000000"/>
              <w:right w:val="single" w:sz="4" w:space="0" w:color="000000"/>
            </w:tcBorders>
          </w:tcPr>
          <w:p w14:paraId="35C8499F" w14:textId="77777777" w:rsidR="00385EBD" w:rsidRPr="00967677" w:rsidRDefault="00385EBD" w:rsidP="0014528D">
            <w:pPr>
              <w:widowControl w:val="0"/>
            </w:pPr>
          </w:p>
        </w:tc>
        <w:tc>
          <w:tcPr>
            <w:tcW w:w="1701" w:type="dxa"/>
            <w:vMerge/>
            <w:tcBorders>
              <w:top w:val="single" w:sz="4" w:space="0" w:color="000000"/>
              <w:left w:val="single" w:sz="4" w:space="0" w:color="000000"/>
              <w:bottom w:val="single" w:sz="4" w:space="0" w:color="000000"/>
              <w:right w:val="single" w:sz="4" w:space="0" w:color="000000"/>
            </w:tcBorders>
          </w:tcPr>
          <w:p w14:paraId="5FBD3166" w14:textId="77777777" w:rsidR="00385EBD" w:rsidRPr="00967677" w:rsidRDefault="00385EBD" w:rsidP="0014528D">
            <w:pPr>
              <w:widowControl w:val="0"/>
            </w:pPr>
          </w:p>
        </w:tc>
        <w:tc>
          <w:tcPr>
            <w:tcW w:w="1559" w:type="dxa"/>
            <w:vMerge/>
            <w:tcBorders>
              <w:top w:val="single" w:sz="4" w:space="0" w:color="000000"/>
              <w:left w:val="single" w:sz="4" w:space="0" w:color="000000"/>
              <w:bottom w:val="single" w:sz="4" w:space="0" w:color="000000"/>
              <w:right w:val="single" w:sz="4" w:space="0" w:color="000000"/>
            </w:tcBorders>
          </w:tcPr>
          <w:p w14:paraId="781D11AF" w14:textId="77777777" w:rsidR="00385EBD" w:rsidRPr="00967677" w:rsidRDefault="00385EBD" w:rsidP="0014528D">
            <w:pPr>
              <w:widowControl w:val="0"/>
            </w:pPr>
          </w:p>
        </w:tc>
        <w:tc>
          <w:tcPr>
            <w:tcW w:w="1276" w:type="dxa"/>
            <w:vMerge/>
            <w:tcBorders>
              <w:top w:val="single" w:sz="4" w:space="0" w:color="000000"/>
              <w:left w:val="single" w:sz="4" w:space="0" w:color="000000"/>
              <w:bottom w:val="single" w:sz="4" w:space="0" w:color="000000"/>
              <w:right w:val="single" w:sz="4" w:space="0" w:color="000000"/>
            </w:tcBorders>
          </w:tcPr>
          <w:p w14:paraId="0E3C5B8A" w14:textId="77777777" w:rsidR="00385EBD" w:rsidRPr="00967677" w:rsidRDefault="00385EBD" w:rsidP="0014528D">
            <w:pPr>
              <w:widowControl w:val="0"/>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C908570" w14:textId="77777777" w:rsidR="00385EBD" w:rsidRPr="00967677" w:rsidRDefault="00385EBD" w:rsidP="0014528D">
            <w:pPr>
              <w:widowControl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14:paraId="0F5BFE65"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573B20F6"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126C6705" w14:textId="77777777" w:rsidR="00385EBD" w:rsidRPr="00967677" w:rsidRDefault="00385EBD" w:rsidP="0014528D">
            <w:pPr>
              <w:widowControl w:val="0"/>
              <w:jc w:val="center"/>
            </w:pPr>
            <w:r w:rsidRPr="00967677">
              <w:t>Iš viso</w:t>
            </w:r>
          </w:p>
        </w:tc>
        <w:tc>
          <w:tcPr>
            <w:tcW w:w="992" w:type="dxa"/>
            <w:tcBorders>
              <w:top w:val="single" w:sz="4" w:space="0" w:color="000000"/>
              <w:left w:val="single" w:sz="4" w:space="0" w:color="000000"/>
              <w:bottom w:val="single" w:sz="4" w:space="0" w:color="000000"/>
              <w:right w:val="single" w:sz="4" w:space="0" w:color="000000"/>
            </w:tcBorders>
            <w:vAlign w:val="center"/>
          </w:tcPr>
          <w:p w14:paraId="63B8E2A3" w14:textId="77777777" w:rsidR="00385EBD" w:rsidRPr="00967677" w:rsidRDefault="00385EBD" w:rsidP="0014528D">
            <w:pPr>
              <w:widowControl w:val="0"/>
              <w:jc w:val="center"/>
            </w:pPr>
            <w:r w:rsidRPr="00967677">
              <w:t>Darbų vertė</w:t>
            </w:r>
          </w:p>
        </w:tc>
        <w:tc>
          <w:tcPr>
            <w:tcW w:w="850" w:type="dxa"/>
            <w:tcBorders>
              <w:top w:val="single" w:sz="4" w:space="0" w:color="000000"/>
              <w:left w:val="single" w:sz="4" w:space="0" w:color="000000"/>
              <w:bottom w:val="single" w:sz="4" w:space="0" w:color="000000"/>
              <w:right w:val="single" w:sz="4" w:space="0" w:color="000000"/>
            </w:tcBorders>
            <w:vAlign w:val="center"/>
          </w:tcPr>
          <w:p w14:paraId="46DB6D6B" w14:textId="77777777" w:rsidR="00385EBD" w:rsidRPr="00967677" w:rsidRDefault="00385EBD" w:rsidP="0014528D">
            <w:pPr>
              <w:widowControl w:val="0"/>
              <w:jc w:val="center"/>
            </w:pPr>
            <w:r w:rsidRPr="00967677">
              <w:t>PVM</w:t>
            </w:r>
          </w:p>
        </w:tc>
        <w:tc>
          <w:tcPr>
            <w:tcW w:w="993" w:type="dxa"/>
            <w:tcBorders>
              <w:top w:val="single" w:sz="4" w:space="0" w:color="000000"/>
              <w:left w:val="single" w:sz="4" w:space="0" w:color="000000"/>
              <w:bottom w:val="single" w:sz="4" w:space="0" w:color="000000"/>
              <w:right w:val="single" w:sz="4" w:space="0" w:color="000000"/>
            </w:tcBorders>
            <w:vAlign w:val="center"/>
          </w:tcPr>
          <w:p w14:paraId="6B01726B" w14:textId="77777777" w:rsidR="00385EBD" w:rsidRPr="00967677" w:rsidRDefault="00385EBD" w:rsidP="0014528D">
            <w:pPr>
              <w:widowControl w:val="0"/>
              <w:jc w:val="center"/>
            </w:pPr>
            <w:r w:rsidRPr="00967677">
              <w:t>Iš viso</w:t>
            </w:r>
          </w:p>
        </w:tc>
      </w:tr>
      <w:tr w:rsidR="00385EBD" w:rsidRPr="00967677" w14:paraId="0D496FD0" w14:textId="77777777" w:rsidTr="0014528D">
        <w:trPr>
          <w:trHeight w:val="341"/>
        </w:trPr>
        <w:tc>
          <w:tcPr>
            <w:tcW w:w="851" w:type="dxa"/>
            <w:tcBorders>
              <w:top w:val="single" w:sz="4" w:space="0" w:color="000000"/>
              <w:left w:val="single" w:sz="4" w:space="0" w:color="000000"/>
              <w:bottom w:val="single" w:sz="4" w:space="0" w:color="000000"/>
              <w:right w:val="single" w:sz="4" w:space="0" w:color="000000"/>
            </w:tcBorders>
          </w:tcPr>
          <w:p w14:paraId="6302C27A" w14:textId="77777777" w:rsidR="00385EBD" w:rsidRPr="00967677" w:rsidRDefault="00385EBD" w:rsidP="0014528D">
            <w:pPr>
              <w:widowControl w:val="0"/>
              <w:jc w:val="center"/>
            </w:pPr>
            <w:r w:rsidRPr="00967677">
              <w:t>1.</w:t>
            </w:r>
          </w:p>
        </w:tc>
        <w:tc>
          <w:tcPr>
            <w:tcW w:w="2268" w:type="dxa"/>
            <w:tcBorders>
              <w:top w:val="single" w:sz="4" w:space="0" w:color="000000"/>
              <w:left w:val="single" w:sz="4" w:space="0" w:color="000000"/>
              <w:bottom w:val="single" w:sz="4" w:space="0" w:color="000000"/>
              <w:right w:val="single" w:sz="4" w:space="0" w:color="000000"/>
            </w:tcBorders>
          </w:tcPr>
          <w:p w14:paraId="7BEBBCC0"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DB50A50" w14:textId="77777777" w:rsidR="00385EBD" w:rsidRPr="00967677" w:rsidRDefault="00385EBD" w:rsidP="0014528D">
            <w:pPr>
              <w:widowControl w:val="0"/>
              <w:rPr>
                <w:b/>
              </w:rPr>
            </w:pPr>
          </w:p>
          <w:p w14:paraId="45595C94"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1041787A" w14:textId="77777777" w:rsidR="00385EBD" w:rsidRPr="00967677" w:rsidRDefault="00385EBD" w:rsidP="0014528D">
            <w:pPr>
              <w:widowControl w:val="0"/>
              <w:rPr>
                <w:b/>
              </w:rPr>
            </w:pPr>
          </w:p>
          <w:p w14:paraId="3AB7AA93"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3317A378"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2CE6F2C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32FDBC3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4B2ACC6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F10C6C"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1176662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063899C4"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46FBA43" w14:textId="77777777" w:rsidR="00385EBD" w:rsidRPr="00967677" w:rsidRDefault="00385EBD" w:rsidP="0014528D">
            <w:pPr>
              <w:widowControl w:val="0"/>
            </w:pPr>
          </w:p>
        </w:tc>
      </w:tr>
      <w:tr w:rsidR="00385EBD" w:rsidRPr="00967677" w14:paraId="61243996" w14:textId="77777777" w:rsidTr="0014528D">
        <w:trPr>
          <w:trHeight w:val="405"/>
        </w:trPr>
        <w:tc>
          <w:tcPr>
            <w:tcW w:w="851" w:type="dxa"/>
            <w:tcBorders>
              <w:top w:val="single" w:sz="4" w:space="0" w:color="000000"/>
              <w:left w:val="single" w:sz="4" w:space="0" w:color="000000"/>
              <w:bottom w:val="single" w:sz="4" w:space="0" w:color="000000"/>
              <w:right w:val="single" w:sz="4" w:space="0" w:color="000000"/>
            </w:tcBorders>
          </w:tcPr>
          <w:p w14:paraId="55533F60" w14:textId="77777777" w:rsidR="00385EBD" w:rsidRPr="00967677" w:rsidRDefault="00385EBD" w:rsidP="0014528D">
            <w:pPr>
              <w:widowControl w:val="0"/>
              <w:jc w:val="center"/>
            </w:pPr>
            <w:r w:rsidRPr="00967677">
              <w:t>2.</w:t>
            </w:r>
          </w:p>
        </w:tc>
        <w:tc>
          <w:tcPr>
            <w:tcW w:w="2268" w:type="dxa"/>
            <w:tcBorders>
              <w:top w:val="single" w:sz="4" w:space="0" w:color="000000"/>
              <w:left w:val="single" w:sz="4" w:space="0" w:color="000000"/>
              <w:bottom w:val="single" w:sz="4" w:space="0" w:color="000000"/>
              <w:right w:val="single" w:sz="4" w:space="0" w:color="000000"/>
            </w:tcBorders>
          </w:tcPr>
          <w:p w14:paraId="75B32448"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7483D943" w14:textId="77777777" w:rsidR="00385EBD" w:rsidRPr="00967677" w:rsidRDefault="00385EBD" w:rsidP="0014528D">
            <w:pPr>
              <w:widowControl w:val="0"/>
              <w:rPr>
                <w:b/>
              </w:rPr>
            </w:pPr>
          </w:p>
        </w:tc>
        <w:tc>
          <w:tcPr>
            <w:tcW w:w="1559" w:type="dxa"/>
            <w:tcBorders>
              <w:top w:val="single" w:sz="4" w:space="0" w:color="000000"/>
              <w:left w:val="single" w:sz="4" w:space="0" w:color="000000"/>
              <w:bottom w:val="single" w:sz="4" w:space="0" w:color="000000"/>
              <w:right w:val="single" w:sz="4" w:space="0" w:color="000000"/>
            </w:tcBorders>
          </w:tcPr>
          <w:p w14:paraId="0132C9F8" w14:textId="77777777" w:rsidR="00385EBD" w:rsidRPr="00967677" w:rsidRDefault="00385EBD" w:rsidP="0014528D">
            <w:pPr>
              <w:widowControl w:val="0"/>
              <w:rPr>
                <w:b/>
              </w:rPr>
            </w:pPr>
          </w:p>
        </w:tc>
        <w:tc>
          <w:tcPr>
            <w:tcW w:w="1276" w:type="dxa"/>
            <w:tcBorders>
              <w:top w:val="single" w:sz="4" w:space="0" w:color="000000"/>
              <w:left w:val="single" w:sz="4" w:space="0" w:color="000000"/>
              <w:bottom w:val="single" w:sz="4" w:space="0" w:color="000000"/>
              <w:right w:val="single" w:sz="4" w:space="0" w:color="000000"/>
            </w:tcBorders>
          </w:tcPr>
          <w:p w14:paraId="147ACE7E"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6506F5F"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6CD6C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1C0FE4B"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43E87D2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9162F50"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321EA59"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772853D0" w14:textId="77777777" w:rsidR="00385EBD" w:rsidRPr="00967677" w:rsidRDefault="00385EBD" w:rsidP="0014528D">
            <w:pPr>
              <w:widowControl w:val="0"/>
            </w:pPr>
          </w:p>
        </w:tc>
      </w:tr>
      <w:tr w:rsidR="00385EBD" w:rsidRPr="00967677" w14:paraId="5E9EBEE4" w14:textId="77777777" w:rsidTr="0014528D">
        <w:trPr>
          <w:trHeight w:val="411"/>
        </w:trPr>
        <w:tc>
          <w:tcPr>
            <w:tcW w:w="851" w:type="dxa"/>
            <w:tcBorders>
              <w:top w:val="single" w:sz="4" w:space="0" w:color="000000"/>
              <w:left w:val="single" w:sz="4" w:space="0" w:color="000000"/>
              <w:bottom w:val="single" w:sz="4" w:space="0" w:color="000000"/>
              <w:right w:val="single" w:sz="4" w:space="0" w:color="000000"/>
            </w:tcBorders>
          </w:tcPr>
          <w:p w14:paraId="45C22667" w14:textId="77777777" w:rsidR="00385EBD" w:rsidRPr="00967677" w:rsidRDefault="00385EBD" w:rsidP="0014528D">
            <w:pPr>
              <w:widowControl w:val="0"/>
              <w:jc w:val="center"/>
            </w:pPr>
            <w:r w:rsidRPr="00967677">
              <w:t>3.</w:t>
            </w:r>
          </w:p>
        </w:tc>
        <w:tc>
          <w:tcPr>
            <w:tcW w:w="2268" w:type="dxa"/>
            <w:tcBorders>
              <w:top w:val="single" w:sz="4" w:space="0" w:color="000000"/>
              <w:left w:val="single" w:sz="4" w:space="0" w:color="000000"/>
              <w:bottom w:val="single" w:sz="4" w:space="0" w:color="000000"/>
              <w:right w:val="single" w:sz="4" w:space="0" w:color="000000"/>
            </w:tcBorders>
          </w:tcPr>
          <w:p w14:paraId="4448215F" w14:textId="77777777" w:rsidR="00385EBD" w:rsidRPr="00967677" w:rsidRDefault="00385EBD" w:rsidP="0014528D">
            <w:pPr>
              <w:widowControl w:val="0"/>
              <w:rPr>
                <w:b/>
              </w:rPr>
            </w:pPr>
          </w:p>
        </w:tc>
        <w:tc>
          <w:tcPr>
            <w:tcW w:w="1701" w:type="dxa"/>
            <w:tcBorders>
              <w:top w:val="single" w:sz="4" w:space="0" w:color="000000"/>
              <w:left w:val="single" w:sz="4" w:space="0" w:color="000000"/>
              <w:bottom w:val="single" w:sz="4" w:space="0" w:color="000000"/>
              <w:right w:val="single" w:sz="4" w:space="0" w:color="000000"/>
            </w:tcBorders>
          </w:tcPr>
          <w:p w14:paraId="1E351F31" w14:textId="77777777" w:rsidR="00385EBD" w:rsidRPr="00967677" w:rsidRDefault="00385EBD" w:rsidP="0014528D">
            <w:pPr>
              <w:widowControl w:val="0"/>
            </w:pPr>
          </w:p>
        </w:tc>
        <w:tc>
          <w:tcPr>
            <w:tcW w:w="1559" w:type="dxa"/>
            <w:tcBorders>
              <w:top w:val="single" w:sz="4" w:space="0" w:color="000000"/>
              <w:left w:val="single" w:sz="4" w:space="0" w:color="000000"/>
              <w:bottom w:val="single" w:sz="4" w:space="0" w:color="000000"/>
              <w:right w:val="single" w:sz="4" w:space="0" w:color="000000"/>
            </w:tcBorders>
          </w:tcPr>
          <w:p w14:paraId="76FA60EE" w14:textId="77777777" w:rsidR="00385EBD" w:rsidRPr="00967677" w:rsidRDefault="00385EBD"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7E658B42"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89C6C79"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43FA1D6C"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6D478C4D"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6CDE5E88"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29DD6B4A"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2E69AE4E"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2750B78F" w14:textId="77777777" w:rsidR="00385EBD" w:rsidRPr="00967677" w:rsidRDefault="00385EBD" w:rsidP="0014528D">
            <w:pPr>
              <w:widowControl w:val="0"/>
            </w:pPr>
          </w:p>
        </w:tc>
      </w:tr>
      <w:tr w:rsidR="00385EBD" w:rsidRPr="00967677" w14:paraId="4AFEB596" w14:textId="77777777" w:rsidTr="0014528D">
        <w:trPr>
          <w:trHeight w:val="9"/>
        </w:trPr>
        <w:tc>
          <w:tcPr>
            <w:tcW w:w="3119" w:type="dxa"/>
            <w:gridSpan w:val="2"/>
            <w:tcBorders>
              <w:top w:val="single" w:sz="4" w:space="0" w:color="000000"/>
              <w:left w:val="single" w:sz="4" w:space="0" w:color="000000"/>
              <w:bottom w:val="single" w:sz="4" w:space="0" w:color="000000"/>
              <w:right w:val="single" w:sz="4" w:space="0" w:color="000000"/>
            </w:tcBorders>
          </w:tcPr>
          <w:p w14:paraId="0B0E17C8" w14:textId="77777777" w:rsidR="00385EBD" w:rsidRPr="00967677" w:rsidRDefault="00385EBD" w:rsidP="0014528D">
            <w:pPr>
              <w:widowControl w:val="0"/>
              <w:tabs>
                <w:tab w:val="left" w:pos="874"/>
                <w:tab w:val="right" w:pos="2903"/>
              </w:tabs>
              <w:jc w:val="right"/>
            </w:pPr>
            <w:r w:rsidRPr="00967677">
              <w:tab/>
            </w:r>
            <w:r w:rsidRPr="00967677">
              <w:tab/>
              <w:t>Iš viso:</w:t>
            </w:r>
          </w:p>
        </w:tc>
        <w:tc>
          <w:tcPr>
            <w:tcW w:w="1701" w:type="dxa"/>
            <w:tcBorders>
              <w:top w:val="single" w:sz="4" w:space="0" w:color="000000"/>
              <w:left w:val="single" w:sz="4" w:space="0" w:color="000000"/>
              <w:bottom w:val="single" w:sz="4" w:space="0" w:color="000000"/>
              <w:right w:val="single" w:sz="4" w:space="0" w:color="000000"/>
            </w:tcBorders>
          </w:tcPr>
          <w:p w14:paraId="36B31D29" w14:textId="77777777" w:rsidR="00385EBD" w:rsidRPr="00967677" w:rsidRDefault="00385EBD" w:rsidP="0014528D">
            <w:pPr>
              <w:widowControl w:val="0"/>
            </w:pPr>
          </w:p>
        </w:tc>
        <w:tc>
          <w:tcPr>
            <w:tcW w:w="1559" w:type="dxa"/>
            <w:tcBorders>
              <w:top w:val="single" w:sz="4" w:space="0" w:color="000000"/>
              <w:left w:val="single" w:sz="4" w:space="0" w:color="000000"/>
              <w:bottom w:val="single" w:sz="4" w:space="0" w:color="000000"/>
              <w:right w:val="single" w:sz="4" w:space="0" w:color="000000"/>
            </w:tcBorders>
          </w:tcPr>
          <w:p w14:paraId="10728F01" w14:textId="77777777" w:rsidR="00385EBD" w:rsidRPr="00967677" w:rsidRDefault="00385EBD" w:rsidP="0014528D">
            <w:pPr>
              <w:widowControl w:val="0"/>
            </w:pPr>
          </w:p>
        </w:tc>
        <w:tc>
          <w:tcPr>
            <w:tcW w:w="1276" w:type="dxa"/>
            <w:tcBorders>
              <w:top w:val="single" w:sz="4" w:space="0" w:color="000000"/>
              <w:left w:val="single" w:sz="4" w:space="0" w:color="000000"/>
              <w:bottom w:val="single" w:sz="4" w:space="0" w:color="000000"/>
              <w:right w:val="single" w:sz="4" w:space="0" w:color="000000"/>
            </w:tcBorders>
          </w:tcPr>
          <w:p w14:paraId="15E4DC6D"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07E90AE2" w14:textId="77777777" w:rsidR="00385EBD" w:rsidRPr="00967677" w:rsidRDefault="00385EBD" w:rsidP="0014528D">
            <w:pPr>
              <w:widowControl w:val="0"/>
            </w:pPr>
          </w:p>
        </w:tc>
        <w:tc>
          <w:tcPr>
            <w:tcW w:w="1134" w:type="dxa"/>
            <w:tcBorders>
              <w:top w:val="single" w:sz="4" w:space="0" w:color="000000"/>
              <w:left w:val="single" w:sz="4" w:space="0" w:color="000000"/>
              <w:bottom w:val="single" w:sz="4" w:space="0" w:color="000000"/>
              <w:right w:val="single" w:sz="4" w:space="0" w:color="000000"/>
            </w:tcBorders>
          </w:tcPr>
          <w:p w14:paraId="125325F2"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1AE35DFA"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1F9907FB" w14:textId="77777777" w:rsidR="00385EBD" w:rsidRPr="00967677" w:rsidRDefault="00385EBD" w:rsidP="0014528D">
            <w:pPr>
              <w:widowControl w:val="0"/>
            </w:pPr>
          </w:p>
        </w:tc>
        <w:tc>
          <w:tcPr>
            <w:tcW w:w="992" w:type="dxa"/>
            <w:tcBorders>
              <w:top w:val="single" w:sz="4" w:space="0" w:color="000000"/>
              <w:left w:val="single" w:sz="4" w:space="0" w:color="000000"/>
              <w:bottom w:val="single" w:sz="4" w:space="0" w:color="000000"/>
              <w:right w:val="single" w:sz="4" w:space="0" w:color="000000"/>
            </w:tcBorders>
          </w:tcPr>
          <w:p w14:paraId="4CD3D896" w14:textId="77777777" w:rsidR="00385EBD" w:rsidRPr="00967677" w:rsidRDefault="00385EBD" w:rsidP="0014528D">
            <w:pPr>
              <w:widowControl w:val="0"/>
            </w:pPr>
          </w:p>
        </w:tc>
        <w:tc>
          <w:tcPr>
            <w:tcW w:w="850" w:type="dxa"/>
            <w:tcBorders>
              <w:top w:val="single" w:sz="4" w:space="0" w:color="000000"/>
              <w:left w:val="single" w:sz="4" w:space="0" w:color="000000"/>
              <w:bottom w:val="single" w:sz="4" w:space="0" w:color="000000"/>
              <w:right w:val="single" w:sz="4" w:space="0" w:color="000000"/>
            </w:tcBorders>
          </w:tcPr>
          <w:p w14:paraId="7628D95E" w14:textId="77777777" w:rsidR="00385EBD" w:rsidRPr="00967677" w:rsidRDefault="00385EBD" w:rsidP="0014528D">
            <w:pPr>
              <w:widowControl w:val="0"/>
            </w:pPr>
          </w:p>
        </w:tc>
        <w:tc>
          <w:tcPr>
            <w:tcW w:w="993" w:type="dxa"/>
            <w:tcBorders>
              <w:top w:val="single" w:sz="4" w:space="0" w:color="000000"/>
              <w:left w:val="single" w:sz="4" w:space="0" w:color="000000"/>
              <w:bottom w:val="single" w:sz="4" w:space="0" w:color="000000"/>
              <w:right w:val="single" w:sz="4" w:space="0" w:color="000000"/>
            </w:tcBorders>
          </w:tcPr>
          <w:p w14:paraId="1827D40D" w14:textId="77777777" w:rsidR="00385EBD" w:rsidRPr="00967677" w:rsidRDefault="00385EBD" w:rsidP="0014528D">
            <w:pPr>
              <w:widowControl w:val="0"/>
            </w:pPr>
          </w:p>
        </w:tc>
      </w:tr>
    </w:tbl>
    <w:p w14:paraId="2889248B" w14:textId="77777777" w:rsidR="00385EBD" w:rsidRPr="00967677" w:rsidRDefault="00385EBD" w:rsidP="00385EBD"/>
    <w:p w14:paraId="304BB54D" w14:textId="77777777" w:rsidR="00385EBD" w:rsidRPr="00967677" w:rsidRDefault="00385EBD" w:rsidP="00385EBD">
      <w:r w:rsidRPr="00967677">
        <w:t>Techninis prižiūrėtojas:</w:t>
      </w:r>
      <w:r w:rsidRPr="00967677">
        <w:tab/>
        <w:t>………………………………………………..</w:t>
      </w:r>
    </w:p>
    <w:p w14:paraId="6377056A" w14:textId="77777777" w:rsidR="00385EBD" w:rsidRPr="00967677" w:rsidRDefault="00385EBD" w:rsidP="00385EBD">
      <w:r w:rsidRPr="00967677">
        <w:t>Atestato Nr.</w:t>
      </w:r>
    </w:p>
    <w:p w14:paraId="6817A76B" w14:textId="77777777" w:rsidR="00385EBD" w:rsidRPr="00967677" w:rsidRDefault="00385EBD" w:rsidP="00385EBD"/>
    <w:p w14:paraId="6E7EB3FF" w14:textId="77777777" w:rsidR="00385EBD" w:rsidRPr="00967677" w:rsidRDefault="00385EBD" w:rsidP="00385EBD">
      <w:r w:rsidRPr="00967677">
        <w:t>Užsakovas:</w:t>
      </w:r>
      <w:r w:rsidRPr="00967677">
        <w:tab/>
        <w:t xml:space="preserve"> Ignalinos rajono savivaldybės administracija</w:t>
      </w:r>
      <w:r w:rsidRPr="00967677">
        <w:tab/>
      </w:r>
      <w:r w:rsidRPr="00967677">
        <w:tab/>
      </w:r>
      <w:r w:rsidRPr="00967677">
        <w:tab/>
        <w:t>Rangovas:</w:t>
      </w:r>
      <w:r w:rsidRPr="00967677">
        <w:tab/>
        <w:t>…………………………………….</w:t>
      </w:r>
    </w:p>
    <w:p w14:paraId="0DCC2EB5" w14:textId="77777777" w:rsidR="00385EBD" w:rsidRPr="00967677" w:rsidRDefault="00385EBD" w:rsidP="00385EBD">
      <w:r w:rsidRPr="00967677">
        <w:t>A. V.</w:t>
      </w:r>
      <w:r w:rsidRPr="00967677">
        <w:tab/>
      </w:r>
      <w:r w:rsidRPr="00967677">
        <w:tab/>
      </w:r>
      <w:r w:rsidRPr="00967677">
        <w:tab/>
      </w:r>
      <w:r w:rsidRPr="00967677">
        <w:tab/>
        <w:t xml:space="preserve">                                                                               A. V.</w:t>
      </w:r>
    </w:p>
    <w:p w14:paraId="6D288CF9" w14:textId="252D9A31" w:rsidR="00385EBD" w:rsidRPr="00967677" w:rsidRDefault="00385EBD" w:rsidP="00385EBD">
      <w:r w:rsidRPr="00967677">
        <w:t>202</w:t>
      </w:r>
      <w:r w:rsidR="009D519A">
        <w:t>5</w:t>
      </w:r>
      <w:r w:rsidRPr="00967677">
        <w:t xml:space="preserve"> m. ……………… mėn. ... d.</w:t>
      </w:r>
      <w:r w:rsidRPr="00967677">
        <w:tab/>
      </w:r>
      <w:r w:rsidRPr="00967677">
        <w:tab/>
      </w:r>
      <w:r w:rsidRPr="00967677">
        <w:tab/>
      </w:r>
      <w:r w:rsidRPr="00967677">
        <w:tab/>
      </w:r>
      <w:r w:rsidRPr="00967677">
        <w:tab/>
        <w:t xml:space="preserve">             202</w:t>
      </w:r>
      <w:r w:rsidR="009D519A">
        <w:t>5</w:t>
      </w:r>
      <w:r w:rsidRPr="00967677">
        <w:t xml:space="preserve"> m. ………………… mėn. ... d.</w:t>
      </w:r>
    </w:p>
    <w:p w14:paraId="47B527A4" w14:textId="77777777" w:rsidR="00385EBD" w:rsidRPr="00967677" w:rsidRDefault="00385EBD" w:rsidP="00385EBD"/>
    <w:p w14:paraId="6F4BCA80" w14:textId="77777777" w:rsidR="009D519A" w:rsidRPr="009D519A" w:rsidRDefault="009D519A" w:rsidP="009D519A">
      <w:pPr>
        <w:rPr>
          <w:iCs/>
        </w:rPr>
      </w:pPr>
      <w:r w:rsidRPr="009D519A">
        <w:rPr>
          <w:iCs/>
        </w:rPr>
        <w:t xml:space="preserve">AB „Via </w:t>
      </w:r>
      <w:r>
        <w:rPr>
          <w:iCs/>
        </w:rPr>
        <w:t>L</w:t>
      </w:r>
      <w:r w:rsidRPr="009D519A">
        <w:rPr>
          <w:iCs/>
        </w:rPr>
        <w:t>ietuva</w:t>
      </w:r>
      <w:r>
        <w:rPr>
          <w:iCs/>
        </w:rPr>
        <w:t>“</w:t>
      </w:r>
    </w:p>
    <w:p w14:paraId="27B6ABE5" w14:textId="49A48B3B" w:rsidR="00385EBD" w:rsidRPr="00967677" w:rsidRDefault="009D519A" w:rsidP="009D519A">
      <w:r w:rsidRPr="009D519A">
        <w:rPr>
          <w:iCs/>
        </w:rPr>
        <w:t>Kontroliuojantis asmuo</w:t>
      </w:r>
      <w:r w:rsidRPr="00967677">
        <w:t>:</w:t>
      </w:r>
      <w:r w:rsidR="00385EBD" w:rsidRPr="00967677">
        <w:tab/>
      </w:r>
    </w:p>
    <w:p w14:paraId="25ED2551" w14:textId="00FC445D" w:rsidR="00385EBD" w:rsidRPr="00967677" w:rsidRDefault="00385EBD" w:rsidP="00385EBD">
      <w:r w:rsidRPr="00967677">
        <w:t>202</w:t>
      </w:r>
      <w:r w:rsidR="009D519A">
        <w:t>5</w:t>
      </w:r>
      <w:r w:rsidRPr="00967677">
        <w:t xml:space="preserve"> m. ……………... mėn. ... d.</w:t>
      </w:r>
    </w:p>
    <w:p w14:paraId="15BD65F3" w14:textId="77777777" w:rsidR="00385EBD" w:rsidRPr="00967677" w:rsidRDefault="00385EBD" w:rsidP="00385EBD">
      <w:pPr>
        <w:jc w:val="right"/>
        <w:sectPr w:rsidR="00385EBD" w:rsidRPr="00967677" w:rsidSect="00385EBD">
          <w:pgSz w:w="16837" w:h="11905" w:orient="landscape"/>
          <w:pgMar w:top="1699" w:right="1138" w:bottom="562" w:left="1138" w:header="461" w:footer="0" w:gutter="0"/>
          <w:pgNumType w:start="1"/>
          <w:cols w:space="720"/>
          <w:noEndnote/>
          <w:titlePg/>
          <w:docGrid w:linePitch="360"/>
        </w:sectPr>
      </w:pPr>
    </w:p>
    <w:p w14:paraId="0A2C6A68" w14:textId="77777777" w:rsidR="00385EBD" w:rsidRPr="00967677" w:rsidRDefault="00385EBD"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FABC6B"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1B4E42" w14:textId="77777777" w:rsidR="00B779B7" w:rsidRPr="00967677" w:rsidRDefault="00495E1E" w:rsidP="00B779B7">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967677">
        <w:rPr>
          <w:rFonts w:ascii="Times New Roman" w:hAnsi="Times New Roman" w:cs="Times New Roman"/>
          <w:sz w:val="24"/>
          <w:szCs w:val="24"/>
          <w:lang w:val="lt-LT"/>
        </w:rPr>
        <w:t>5</w:t>
      </w:r>
      <w:r w:rsidR="00B779B7" w:rsidRPr="00967677">
        <w:rPr>
          <w:rFonts w:ascii="Times New Roman" w:hAnsi="Times New Roman" w:cs="Times New Roman"/>
          <w:sz w:val="24"/>
          <w:szCs w:val="24"/>
          <w:lang w:val="lt-LT"/>
        </w:rPr>
        <w:t xml:space="preserve"> priedas</w:t>
      </w:r>
    </w:p>
    <w:p w14:paraId="6C95F757"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03EBBBE"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967677">
        <w:rPr>
          <w:rStyle w:val="Temosantrat320"/>
          <w:rFonts w:ascii="Times New Roman" w:hAnsi="Times New Roman" w:cs="Times New Roman"/>
          <w:b/>
          <w:sz w:val="24"/>
          <w:szCs w:val="24"/>
          <w:lang w:val="lt-LT"/>
        </w:rPr>
        <w:t>TRIŠALĖS ATSISKAITYMO SUTARTIES FORMA</w:t>
      </w:r>
    </w:p>
    <w:p w14:paraId="11B5519A"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740831CC"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967677">
        <w:rPr>
          <w:rStyle w:val="Pagrindinistekstas316tkPusjuodis"/>
          <w:rFonts w:ascii="Times New Roman" w:hAnsi="Times New Roman" w:cs="Times New Roman"/>
          <w:sz w:val="24"/>
          <w:szCs w:val="24"/>
          <w:lang w:val="lt-LT"/>
        </w:rPr>
        <w:t>TRIŠALĖ ATSISKAITYMO SUTARTIS</w:t>
      </w:r>
    </w:p>
    <w:p w14:paraId="796B496E" w14:textId="77777777" w:rsidR="00B779B7" w:rsidRPr="00967677" w:rsidRDefault="00B779B7" w:rsidP="00B779B7">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3ECF793"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sz w:val="24"/>
          <w:szCs w:val="24"/>
          <w:lang w:val="lt-LT"/>
        </w:rPr>
        <w:t>202.. m. ..........d.</w:t>
      </w:r>
    </w:p>
    <w:p w14:paraId="54E28A8F" w14:textId="77777777" w:rsidR="00B779B7" w:rsidRPr="00967677" w:rsidRDefault="00B779B7" w:rsidP="00B779B7">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p>
    <w:p w14:paraId="11EA66B8"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Perkančiosios organizacijos pavadinimas:</w:t>
      </w:r>
    </w:p>
    <w:p w14:paraId="6873615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Įmonės kodas:</w:t>
      </w:r>
    </w:p>
    <w:p w14:paraId="2D6AC8F6"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74AC443B"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Atsiskaitomosios sąskaitos numeris: </w:t>
      </w:r>
    </w:p>
    <w:p w14:paraId="0FC2747D"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 Pirkėjas, </w:t>
      </w:r>
    </w:p>
    <w:p w14:paraId="31FB8600" w14:textId="77777777" w:rsidR="00B779B7" w:rsidRPr="00967677" w:rsidRDefault="00B779B7" w:rsidP="00B779B7">
      <w:pPr>
        <w:pStyle w:val="Pagrindinistekstas13"/>
        <w:widowControl w:val="0"/>
        <w:shd w:val="clear" w:color="auto" w:fill="auto"/>
        <w:suppressAutoHyphens/>
        <w:spacing w:before="0" w:line="240" w:lineRule="auto"/>
        <w:ind w:firstLine="0"/>
        <w:rPr>
          <w:rStyle w:val="PagrindinistekstasPusjuodis"/>
          <w:sz w:val="24"/>
          <w:szCs w:val="24"/>
        </w:rPr>
      </w:pPr>
    </w:p>
    <w:p w14:paraId="1950766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rStyle w:val="PagrindinistekstasPusjuodis"/>
          <w:sz w:val="24"/>
          <w:szCs w:val="24"/>
        </w:rPr>
        <w:t>Rangovo pavadinimas:</w:t>
      </w:r>
    </w:p>
    <w:p w14:paraId="3EDA52E9"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Įmonės kodas: </w:t>
      </w:r>
    </w:p>
    <w:p w14:paraId="58AB8F2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PVM mokėtojo kodas:</w:t>
      </w:r>
    </w:p>
    <w:p w14:paraId="489FDB8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Adresas:</w:t>
      </w:r>
    </w:p>
    <w:p w14:paraId="37B6B140"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BAB5D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Rangovas,</w:t>
      </w:r>
    </w:p>
    <w:p w14:paraId="73DF1840" w14:textId="77777777" w:rsidR="00B779B7" w:rsidRPr="00967677" w:rsidRDefault="00B779B7" w:rsidP="00B779B7">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0B247F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627F73D1"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ir</w:t>
      </w:r>
    </w:p>
    <w:p w14:paraId="4E8B15C1"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b/>
          <w:sz w:val="24"/>
          <w:szCs w:val="24"/>
          <w:lang w:val="lt-LT"/>
        </w:rPr>
      </w:pPr>
      <w:r w:rsidRPr="00967677">
        <w:rPr>
          <w:rFonts w:ascii="Times New Roman" w:hAnsi="Times New Roman" w:cs="Times New Roman"/>
          <w:b/>
          <w:sz w:val="24"/>
          <w:szCs w:val="24"/>
          <w:lang w:val="lt-LT"/>
        </w:rPr>
        <w:t>Subrangovo pavadinimas:</w:t>
      </w:r>
    </w:p>
    <w:p w14:paraId="48CE7E7B"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Įmonės kodas: </w:t>
      </w:r>
    </w:p>
    <w:p w14:paraId="34D707B5"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 xml:space="preserve">PVM mokėtojo kodas: </w:t>
      </w:r>
    </w:p>
    <w:p w14:paraId="384F681F" w14:textId="77777777" w:rsidR="00B779B7" w:rsidRPr="00967677" w:rsidRDefault="00B779B7" w:rsidP="00B779B7">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Adresas:</w:t>
      </w:r>
    </w:p>
    <w:p w14:paraId="595A3E08"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Atsiskaitomosios (-</w:t>
      </w:r>
      <w:proofErr w:type="spellStart"/>
      <w:r w:rsidRPr="00967677">
        <w:rPr>
          <w:sz w:val="24"/>
          <w:szCs w:val="24"/>
        </w:rPr>
        <w:t>ųjų</w:t>
      </w:r>
      <w:proofErr w:type="spellEnd"/>
      <w:r w:rsidRPr="00967677">
        <w:rPr>
          <w:sz w:val="24"/>
          <w:szCs w:val="24"/>
        </w:rPr>
        <w:t>) sąskaitos (-ų) numeris (-</w:t>
      </w:r>
      <w:proofErr w:type="spellStart"/>
      <w:r w:rsidRPr="00967677">
        <w:rPr>
          <w:sz w:val="24"/>
          <w:szCs w:val="24"/>
        </w:rPr>
        <w:t>iai</w:t>
      </w:r>
      <w:proofErr w:type="spellEnd"/>
      <w:r w:rsidRPr="00967677">
        <w:rPr>
          <w:sz w:val="24"/>
          <w:szCs w:val="24"/>
        </w:rPr>
        <w:t xml:space="preserve">) mokėjimams vykdyti: </w:t>
      </w:r>
    </w:p>
    <w:p w14:paraId="760AB1C3"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toliau – Subrangovas,</w:t>
      </w:r>
    </w:p>
    <w:p w14:paraId="13528585"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p>
    <w:p w14:paraId="5FD90692"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 xml:space="preserve">toliau kiekviena atskirai vadinama Šalimi, o visos kartu vadinamos Šalimis, atsižvelgdamos j tai, kad </w:t>
      </w:r>
      <w:r w:rsidRPr="00967677">
        <w:rPr>
          <w:rStyle w:val="PagrindinistekstasKursyvas"/>
          <w:sz w:val="24"/>
          <w:szCs w:val="24"/>
        </w:rPr>
        <w:t>[Pirkėjas ir Rangovas] [įrašyti datą</w:t>
      </w:r>
      <w:r w:rsidRPr="00967677">
        <w:rPr>
          <w:i/>
          <w:sz w:val="24"/>
          <w:szCs w:val="24"/>
        </w:rPr>
        <w:t>]</w:t>
      </w:r>
      <w:r w:rsidRPr="00967677">
        <w:rPr>
          <w:sz w:val="24"/>
          <w:szCs w:val="24"/>
        </w:rPr>
        <w:t xml:space="preserve"> sudarė viešojo pirkimo-pardavimo sutartį Nr.</w:t>
      </w:r>
      <w:r w:rsidRPr="00967677">
        <w:rPr>
          <w:rStyle w:val="PagrindinistekstasKursyvas"/>
          <w:sz w:val="24"/>
          <w:szCs w:val="24"/>
        </w:rPr>
        <w:t xml:space="preserve"> [įrašyti numerį</w:t>
      </w:r>
      <w:r w:rsidRPr="00967677">
        <w:rPr>
          <w:i/>
          <w:sz w:val="24"/>
          <w:szCs w:val="24"/>
        </w:rPr>
        <w:t>]</w:t>
      </w:r>
      <w:r w:rsidRPr="00967677">
        <w:rPr>
          <w:sz w:val="24"/>
          <w:szCs w:val="24"/>
        </w:rPr>
        <w:t xml:space="preserve"> (toliau – Pirkimo sutartis), siekdamos nustatyti tiesioginio atsiskaitymo tvarką pagal Pirkimo sutarties specialiųjų </w:t>
      </w:r>
      <w:r w:rsidRPr="00967677">
        <w:rPr>
          <w:rStyle w:val="PagrindinistekstasKursyvas"/>
          <w:sz w:val="24"/>
          <w:szCs w:val="24"/>
        </w:rPr>
        <w:t>sąlygą [įrašyti punkto numerį</w:t>
      </w:r>
      <w:r w:rsidRPr="00967677">
        <w:rPr>
          <w:i/>
          <w:sz w:val="24"/>
          <w:szCs w:val="24"/>
        </w:rPr>
        <w:t>]</w:t>
      </w:r>
      <w:r w:rsidRPr="00967677">
        <w:rPr>
          <w:sz w:val="24"/>
          <w:szCs w:val="24"/>
        </w:rPr>
        <w:t xml:space="preserve"> punktą, sudarė šią trišalę atsiskaitymo sutartį (toliau – Trišalė sutartis).</w:t>
      </w:r>
    </w:p>
    <w:p w14:paraId="23DE0547"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77D4066"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I SKYRIUS</w:t>
      </w:r>
    </w:p>
    <w:p w14:paraId="3B1C4719"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67677">
        <w:rPr>
          <w:rStyle w:val="PagrindinistekstasPusjuodis"/>
          <w:sz w:val="24"/>
          <w:szCs w:val="24"/>
        </w:rPr>
        <w:t>SUTARTIES DALYKAS</w:t>
      </w:r>
    </w:p>
    <w:p w14:paraId="46E04CD8" w14:textId="77777777" w:rsidR="00B779B7" w:rsidRPr="00967677" w:rsidRDefault="00B779B7" w:rsidP="00B779B7">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5F0CE3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 Šios Trišalės sutarties dalykas yra tiesioginio atsiskaitymo su Subrangovu tvarka ir sąlygos.</w:t>
      </w:r>
    </w:p>
    <w:p w14:paraId="7A5310C1"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 SKYRIUS</w:t>
      </w:r>
    </w:p>
    <w:p w14:paraId="5FB6B8B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ATSISKAITYMO TVARKA</w:t>
      </w:r>
    </w:p>
    <w:p w14:paraId="7FD9476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D943A97" w14:textId="77777777" w:rsidR="00B779B7" w:rsidRPr="00967677" w:rsidRDefault="00B779B7" w:rsidP="00B779B7">
      <w:pPr>
        <w:pStyle w:val="Pagrindinistekstas13"/>
        <w:widowControl w:val="0"/>
        <w:shd w:val="clear" w:color="auto" w:fill="auto"/>
        <w:tabs>
          <w:tab w:val="left" w:pos="390"/>
        </w:tabs>
        <w:suppressAutoHyphens/>
        <w:spacing w:before="0" w:line="240" w:lineRule="auto"/>
        <w:ind w:firstLine="0"/>
        <w:rPr>
          <w:sz w:val="24"/>
          <w:szCs w:val="24"/>
        </w:rPr>
      </w:pPr>
      <w:r w:rsidRPr="00967677">
        <w:rPr>
          <w:sz w:val="24"/>
          <w:szCs w:val="24"/>
        </w:rPr>
        <w:t>2. Avansinis mokėjimas nemokamas.</w:t>
      </w:r>
    </w:p>
    <w:p w14:paraId="4A98917D" w14:textId="77777777" w:rsidR="00B779B7" w:rsidRPr="00967677" w:rsidRDefault="00B779B7" w:rsidP="00B779B7">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lang w:val="lt-LT"/>
        </w:rPr>
      </w:pPr>
      <w:r w:rsidRPr="00967677">
        <w:rPr>
          <w:rStyle w:val="Pagrindinistekstas12Nekursyvas"/>
          <w:rFonts w:eastAsia="Arial"/>
          <w:sz w:val="24"/>
          <w:szCs w:val="24"/>
          <w:lang w:val="lt-LT"/>
        </w:rPr>
        <w:t xml:space="preserve">3. Kiekvieno tarpinio mokėjimo suma nustatoma pagal </w:t>
      </w:r>
      <w:r w:rsidRPr="00967677">
        <w:rPr>
          <w:rFonts w:ascii="Times New Roman" w:hAnsi="Times New Roman" w:cs="Times New Roman"/>
          <w:spacing w:val="0"/>
          <w:sz w:val="24"/>
          <w:szCs w:val="24"/>
          <w:lang w:val="lt-LT"/>
        </w:rPr>
        <w:t>atliktų darbų apimtį ir jos vertę.</w:t>
      </w:r>
    </w:p>
    <w:p w14:paraId="5A12520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4. Subrangovas prieš teikdamas mokėjimo dokumentus Pirkėjui pateikia Rangovo pasirašymui ir patvirtinimui tinkamai įformintus Pirkimo sutarties vykdymo dokumentus (po 3 (tris) egzempliorius): atliktų </w:t>
      </w:r>
      <w:r w:rsidRPr="00967677">
        <w:rPr>
          <w:rStyle w:val="PagrindinistekstasKursyvas"/>
          <w:sz w:val="24"/>
          <w:szCs w:val="24"/>
        </w:rPr>
        <w:t xml:space="preserve">darbų </w:t>
      </w:r>
      <w:r w:rsidRPr="00967677">
        <w:rPr>
          <w:sz w:val="24"/>
          <w:szCs w:val="24"/>
        </w:rPr>
        <w:t>aktą ir Pirkimo sutarties įgyvendinimo ataskaitą (jeigu taikoma).</w:t>
      </w:r>
    </w:p>
    <w:p w14:paraId="0BE2E7A3" w14:textId="77777777" w:rsidR="00B779B7" w:rsidRPr="00967677" w:rsidRDefault="00B779B7" w:rsidP="00B779B7">
      <w:pPr>
        <w:pStyle w:val="Pagrindinistekstas13"/>
        <w:widowControl w:val="0"/>
        <w:shd w:val="clear" w:color="auto" w:fill="auto"/>
        <w:tabs>
          <w:tab w:val="left" w:pos="510"/>
        </w:tabs>
        <w:suppressAutoHyphens/>
        <w:spacing w:before="0" w:line="240" w:lineRule="auto"/>
        <w:ind w:firstLine="0"/>
        <w:rPr>
          <w:sz w:val="24"/>
          <w:szCs w:val="24"/>
        </w:rPr>
      </w:pPr>
      <w:r w:rsidRPr="00967677">
        <w:rPr>
          <w:sz w:val="24"/>
          <w:szCs w:val="24"/>
        </w:rPr>
        <w:lastRenderedPageBreak/>
        <w:t xml:space="preserve">5. Sutarties Šalys susitaria, jog Subrangovo pateikti Pirkimo sutarties vykdymo dokumentai laikomi tinkamai įformintais ir pateiktais, jeigu nurodytuose dokumentuose pateikta informacija apie Subrangovo </w:t>
      </w:r>
      <w:r w:rsidRPr="00967677">
        <w:rPr>
          <w:rStyle w:val="PagrindinistekstasKursyvas"/>
          <w:sz w:val="24"/>
          <w:szCs w:val="24"/>
        </w:rPr>
        <w:t xml:space="preserve">atliktus darbus </w:t>
      </w:r>
      <w:r w:rsidRPr="00967677">
        <w:rPr>
          <w:sz w:val="24"/>
          <w:szCs w:val="24"/>
        </w:rPr>
        <w:t>yra teisinga,</w:t>
      </w:r>
      <w:r w:rsidRPr="00967677">
        <w:rPr>
          <w:rStyle w:val="PagrindinistekstasKursyvas"/>
          <w:sz w:val="24"/>
          <w:szCs w:val="24"/>
        </w:rPr>
        <w:t xml:space="preserve"> atlikti darbai</w:t>
      </w:r>
      <w:r w:rsidRPr="00967677">
        <w:rPr>
          <w:sz w:val="24"/>
          <w:szCs w:val="24"/>
        </w:rPr>
        <w:t xml:space="preserve"> bei dokumentų įforminimas atitinka Pirkimo sutarties sąlygas;</w:t>
      </w:r>
    </w:p>
    <w:p w14:paraId="1ADD180E" w14:textId="77777777" w:rsidR="00B779B7" w:rsidRPr="00967677" w:rsidRDefault="00B779B7" w:rsidP="00B779B7">
      <w:pPr>
        <w:pStyle w:val="Pagrindinistekstas13"/>
        <w:widowControl w:val="0"/>
        <w:shd w:val="clear" w:color="auto" w:fill="auto"/>
        <w:tabs>
          <w:tab w:val="left" w:pos="453"/>
        </w:tabs>
        <w:suppressAutoHyphens/>
        <w:spacing w:before="0" w:line="240" w:lineRule="auto"/>
        <w:ind w:firstLine="0"/>
        <w:rPr>
          <w:sz w:val="24"/>
          <w:szCs w:val="24"/>
        </w:rPr>
      </w:pPr>
      <w:r w:rsidRPr="00967677">
        <w:rPr>
          <w:sz w:val="24"/>
          <w:szCs w:val="24"/>
        </w:rPr>
        <w:t>6. Rangovas gavęs iš Subrangovo Pirkimo sutarties vykdymo dokumentus patikrina juos ir nustatęs, kad dokumentuose pateikta informacija apie Subrangovo</w:t>
      </w:r>
      <w:r w:rsidRPr="00967677">
        <w:rPr>
          <w:rStyle w:val="PagrindinistekstasKursyvas"/>
          <w:sz w:val="24"/>
          <w:szCs w:val="24"/>
        </w:rPr>
        <w:t xml:space="preserve"> atliktus darbus</w:t>
      </w:r>
      <w:r w:rsidRPr="00967677">
        <w:rPr>
          <w:sz w:val="24"/>
          <w:szCs w:val="24"/>
        </w:rPr>
        <w:t xml:space="preserve"> yra teisinga</w:t>
      </w:r>
      <w:r w:rsidRPr="00967677">
        <w:rPr>
          <w:rStyle w:val="PagrindinistekstasKursyvas"/>
          <w:sz w:val="24"/>
          <w:szCs w:val="24"/>
        </w:rPr>
        <w:t>, atlikti darbai</w:t>
      </w:r>
      <w:r w:rsidRPr="00967677">
        <w:rPr>
          <w:sz w:val="24"/>
          <w:szCs w:val="24"/>
        </w:rPr>
        <w:t xml:space="preserve"> atitinka Pirkimo sutarties sąlygas, pateikti dokumentai įforminti tinkamai, ne vėliau kaip per 3 (tris) darbo dienas nuo tokių dokumentų gavimo dienos:</w:t>
      </w:r>
    </w:p>
    <w:p w14:paraId="2EF0A1A3"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6.1. Pasirašo ir patvirtina</w:t>
      </w:r>
      <w:r w:rsidRPr="00967677">
        <w:rPr>
          <w:rStyle w:val="PagrindinistekstasKursyvas"/>
          <w:sz w:val="24"/>
          <w:szCs w:val="24"/>
        </w:rPr>
        <w:t xml:space="preserve"> atliktų darbų</w:t>
      </w:r>
      <w:r w:rsidRPr="00967677">
        <w:rPr>
          <w:sz w:val="24"/>
          <w:szCs w:val="24"/>
        </w:rPr>
        <w:t xml:space="preserve"> aktą;</w:t>
      </w:r>
    </w:p>
    <w:p w14:paraId="6075A7CE" w14:textId="77777777" w:rsidR="00B779B7" w:rsidRPr="00967677" w:rsidRDefault="00B779B7" w:rsidP="00B779B7">
      <w:pPr>
        <w:pStyle w:val="Pagrindinistekstas13"/>
        <w:widowControl w:val="0"/>
        <w:shd w:val="clear" w:color="auto" w:fill="auto"/>
        <w:tabs>
          <w:tab w:val="left" w:pos="1193"/>
        </w:tabs>
        <w:suppressAutoHyphens/>
        <w:spacing w:before="0" w:line="240" w:lineRule="auto"/>
        <w:ind w:firstLine="0"/>
        <w:rPr>
          <w:sz w:val="24"/>
          <w:szCs w:val="24"/>
        </w:rPr>
      </w:pPr>
      <w:r w:rsidRPr="00967677">
        <w:rPr>
          <w:sz w:val="24"/>
          <w:szCs w:val="24"/>
        </w:rPr>
        <w:t>6.2. Pasirašo ir patvirtina Pirkimo sutarties įgyvendinimo ataskaitą (jeigu taikoma);</w:t>
      </w:r>
    </w:p>
    <w:p w14:paraId="1CB36F84" w14:textId="77777777" w:rsidR="00B779B7" w:rsidRPr="00967677" w:rsidRDefault="00B779B7" w:rsidP="00B779B7">
      <w:pPr>
        <w:pStyle w:val="Pagrindinistekstas13"/>
        <w:widowControl w:val="0"/>
        <w:shd w:val="clear" w:color="auto" w:fill="auto"/>
        <w:tabs>
          <w:tab w:val="left" w:pos="1134"/>
        </w:tabs>
        <w:suppressAutoHyphens/>
        <w:spacing w:before="0" w:line="240" w:lineRule="auto"/>
        <w:ind w:firstLine="0"/>
        <w:rPr>
          <w:sz w:val="24"/>
          <w:szCs w:val="24"/>
        </w:rPr>
      </w:pPr>
      <w:r w:rsidRPr="00967677">
        <w:rPr>
          <w:sz w:val="24"/>
          <w:szCs w:val="24"/>
        </w:rPr>
        <w:t>6.3. Pateikia Pirkimo sutarties vykdymo dokumentus Pirkėjui.</w:t>
      </w:r>
    </w:p>
    <w:p w14:paraId="2AC9E116" w14:textId="77777777" w:rsidR="00B779B7" w:rsidRPr="00967677" w:rsidRDefault="00B779B7" w:rsidP="00B779B7">
      <w:pPr>
        <w:pStyle w:val="Pagrindinistekstas13"/>
        <w:widowControl w:val="0"/>
        <w:shd w:val="clear" w:color="auto" w:fill="auto"/>
        <w:tabs>
          <w:tab w:val="left" w:pos="525"/>
        </w:tabs>
        <w:suppressAutoHyphens/>
        <w:spacing w:before="0" w:line="240" w:lineRule="auto"/>
        <w:ind w:firstLine="0"/>
        <w:rPr>
          <w:sz w:val="24"/>
          <w:szCs w:val="24"/>
        </w:rPr>
      </w:pPr>
      <w:r w:rsidRPr="00967677">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967677">
        <w:rPr>
          <w:rStyle w:val="PagrindinistekstasKursyvas"/>
          <w:sz w:val="24"/>
          <w:szCs w:val="24"/>
        </w:rPr>
        <w:t xml:space="preserve"> atliktus darbus</w:t>
      </w:r>
      <w:r w:rsidRPr="00967677">
        <w:rPr>
          <w:sz w:val="24"/>
          <w:szCs w:val="24"/>
        </w:rPr>
        <w:t xml:space="preserve"> yra neteisinga, </w:t>
      </w:r>
      <w:r w:rsidRPr="00967677">
        <w:rPr>
          <w:rStyle w:val="PagrindinistekstasKursyvas"/>
          <w:sz w:val="24"/>
          <w:szCs w:val="24"/>
        </w:rPr>
        <w:t>atlikti darbai</w:t>
      </w:r>
      <w:r w:rsidRPr="00967677">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DCCE36F"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8. Per Rangovo nustatytą terminą Subrangovui pašalinus trūkumus, Rangovas nustatyta tvarka pakartotinai patikrina dokumentus ir pateikia pasirašytus ir patvirtintus dokumentus Pirkėjui.</w:t>
      </w:r>
    </w:p>
    <w:p w14:paraId="583DD604" w14:textId="77777777" w:rsidR="00B779B7" w:rsidRPr="00967677" w:rsidRDefault="00B779B7" w:rsidP="00B779B7">
      <w:pPr>
        <w:pStyle w:val="Pagrindinistekstas13"/>
        <w:widowControl w:val="0"/>
        <w:shd w:val="clear" w:color="auto" w:fill="auto"/>
        <w:tabs>
          <w:tab w:val="left" w:pos="578"/>
        </w:tabs>
        <w:suppressAutoHyphens/>
        <w:spacing w:before="0" w:line="240" w:lineRule="auto"/>
        <w:ind w:firstLine="0"/>
        <w:rPr>
          <w:sz w:val="24"/>
          <w:szCs w:val="24"/>
        </w:rPr>
      </w:pPr>
      <w:r w:rsidRPr="00967677">
        <w:rPr>
          <w:sz w:val="24"/>
          <w:szCs w:val="24"/>
        </w:rPr>
        <w:t>9. Pirkėjas ne vėliau kaip per [</w:t>
      </w:r>
      <w:r w:rsidRPr="00967677">
        <w:rPr>
          <w:rStyle w:val="PagrindinistekstasKursyvas"/>
          <w:sz w:val="24"/>
          <w:szCs w:val="24"/>
        </w:rPr>
        <w:t>nurodyti terminą</w:t>
      </w:r>
      <w:r w:rsidRPr="00967677">
        <w:rPr>
          <w:sz w:val="24"/>
          <w:szCs w:val="24"/>
        </w:rPr>
        <w:t xml:space="preserve">] nuo Pirkimo sutarties vykdymo dokumentų gavimo dienos, patikrina pateiktus dokumentus ir, jeigu pateikti dokumentai yra tinkamai įforminti, dokumentuose pateikta informacija apie </w:t>
      </w:r>
      <w:r w:rsidRPr="00967677">
        <w:rPr>
          <w:rStyle w:val="PagrindinistekstasKursyvas"/>
          <w:sz w:val="24"/>
          <w:szCs w:val="24"/>
        </w:rPr>
        <w:t>atliktus darbus</w:t>
      </w:r>
      <w:r w:rsidRPr="00967677">
        <w:rPr>
          <w:sz w:val="24"/>
          <w:szCs w:val="24"/>
        </w:rPr>
        <w:t xml:space="preserve"> yra teisinga, </w:t>
      </w:r>
      <w:r w:rsidRPr="00967677">
        <w:rPr>
          <w:rStyle w:val="PagrindinistekstasKursyvas"/>
          <w:sz w:val="24"/>
          <w:szCs w:val="24"/>
        </w:rPr>
        <w:t>atlikti darbai</w:t>
      </w:r>
      <w:r w:rsidRPr="00967677">
        <w:rPr>
          <w:sz w:val="24"/>
          <w:szCs w:val="24"/>
        </w:rPr>
        <w:t xml:space="preserve"> atitinka Pirkimo sutarties sąlygas, pasirašo atliktų </w:t>
      </w:r>
      <w:r w:rsidRPr="00967677">
        <w:rPr>
          <w:rStyle w:val="PagrindinistekstasKursyvas"/>
          <w:sz w:val="24"/>
          <w:szCs w:val="24"/>
        </w:rPr>
        <w:t>darbų</w:t>
      </w:r>
      <w:r w:rsidRPr="00967677">
        <w:rPr>
          <w:sz w:val="24"/>
          <w:szCs w:val="24"/>
        </w:rPr>
        <w:t xml:space="preserve"> aktą ir kitus dokumentus, jei taikoma, bei pateikia pasirašytus dokumentus (po 1 (vieną) egzempliorių) Rangovui ir Subrangovui.</w:t>
      </w:r>
    </w:p>
    <w:p w14:paraId="5748363C" w14:textId="77777777" w:rsidR="00B779B7" w:rsidRPr="00967677" w:rsidRDefault="00B779B7" w:rsidP="00B779B7">
      <w:pPr>
        <w:pStyle w:val="Pagrindinistekstas13"/>
        <w:widowControl w:val="0"/>
        <w:shd w:val="clear" w:color="auto" w:fill="auto"/>
        <w:tabs>
          <w:tab w:val="left" w:pos="539"/>
        </w:tabs>
        <w:suppressAutoHyphens/>
        <w:spacing w:before="0" w:line="240" w:lineRule="auto"/>
        <w:ind w:firstLine="0"/>
        <w:rPr>
          <w:sz w:val="24"/>
          <w:szCs w:val="24"/>
        </w:rPr>
      </w:pPr>
      <w:r w:rsidRPr="00967677">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967677">
        <w:rPr>
          <w:rStyle w:val="PagrindinistekstasKursyvas"/>
          <w:sz w:val="24"/>
          <w:szCs w:val="24"/>
        </w:rPr>
        <w:t>atliktus darbus</w:t>
      </w:r>
      <w:r w:rsidRPr="00967677">
        <w:rPr>
          <w:sz w:val="24"/>
          <w:szCs w:val="24"/>
        </w:rPr>
        <w:t xml:space="preserve"> yra neteisinga,</w:t>
      </w:r>
      <w:r w:rsidRPr="00967677">
        <w:rPr>
          <w:rStyle w:val="PagrindinistekstasKursyvas"/>
          <w:sz w:val="24"/>
          <w:szCs w:val="24"/>
        </w:rPr>
        <w:t xml:space="preserve"> atlikti darbai</w:t>
      </w:r>
      <w:r w:rsidRPr="00967677">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08559363" w14:textId="77777777" w:rsidR="00B779B7" w:rsidRPr="00967677" w:rsidRDefault="00B779B7" w:rsidP="00B779B7">
      <w:pPr>
        <w:pStyle w:val="Pagrindinistekstas13"/>
        <w:widowControl w:val="0"/>
        <w:shd w:val="clear" w:color="auto" w:fill="auto"/>
        <w:tabs>
          <w:tab w:val="left" w:pos="563"/>
        </w:tabs>
        <w:suppressAutoHyphens/>
        <w:spacing w:before="0" w:line="240" w:lineRule="auto"/>
        <w:ind w:firstLine="0"/>
        <w:rPr>
          <w:sz w:val="24"/>
          <w:szCs w:val="24"/>
        </w:rPr>
      </w:pPr>
      <w:r w:rsidRPr="00967677">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967677">
        <w:rPr>
          <w:rStyle w:val="PagrindinistekstasKursyvas"/>
          <w:sz w:val="24"/>
          <w:szCs w:val="24"/>
        </w:rPr>
        <w:t>darbų</w:t>
      </w:r>
      <w:r w:rsidRPr="00967677">
        <w:rPr>
          <w:sz w:val="24"/>
          <w:szCs w:val="24"/>
        </w:rPr>
        <w:t xml:space="preserve"> aktą ir kitus dokumentus, jei taikoma, ir pateikia pasirašytus dokumentus Rangovui ir Subrangovui.</w:t>
      </w:r>
    </w:p>
    <w:p w14:paraId="5603EC8B" w14:textId="77777777" w:rsidR="00B779B7" w:rsidRPr="00967677" w:rsidRDefault="00B779B7" w:rsidP="00B779B7">
      <w:pPr>
        <w:pStyle w:val="Pagrindinistekstas13"/>
        <w:widowControl w:val="0"/>
        <w:shd w:val="clear" w:color="auto" w:fill="auto"/>
        <w:tabs>
          <w:tab w:val="left" w:pos="626"/>
        </w:tabs>
        <w:suppressAutoHyphens/>
        <w:spacing w:before="0" w:line="240" w:lineRule="auto"/>
        <w:ind w:firstLine="0"/>
        <w:rPr>
          <w:sz w:val="24"/>
          <w:szCs w:val="24"/>
        </w:rPr>
      </w:pPr>
      <w:r w:rsidRPr="00967677">
        <w:rPr>
          <w:sz w:val="24"/>
          <w:szCs w:val="24"/>
        </w:rPr>
        <w:t>12. Subrangovas tik gavęs be išlygų visų Šalių suderintą ir pasirašytą</w:t>
      </w:r>
      <w:r w:rsidRPr="00967677">
        <w:rPr>
          <w:rStyle w:val="PagrindinistekstasKursyvas"/>
          <w:sz w:val="24"/>
          <w:szCs w:val="24"/>
        </w:rPr>
        <w:t xml:space="preserve"> atliktų darbų</w:t>
      </w:r>
      <w:r w:rsidRPr="00967677">
        <w:rPr>
          <w:sz w:val="24"/>
          <w:szCs w:val="24"/>
        </w:rPr>
        <w:t xml:space="preserve"> aktą, suformuoja elektroninę sąskaitą-faktūrą/PVM sąskaitą-faktūrą (toliau – Elektroninė sąskaita) ir per sistemą „E. Sąskaita</w:t>
      </w:r>
      <w:r w:rsidRPr="00967677">
        <w:t>“</w:t>
      </w:r>
      <w:r w:rsidRPr="00967677">
        <w:rPr>
          <w:sz w:val="24"/>
          <w:szCs w:val="24"/>
        </w:rPr>
        <w:t xml:space="preserve"> pateikia ją Pirkėjui.</w:t>
      </w:r>
    </w:p>
    <w:p w14:paraId="6F967772" w14:textId="77777777" w:rsidR="00B779B7" w:rsidRPr="00967677" w:rsidRDefault="00B779B7" w:rsidP="00B779B7">
      <w:pPr>
        <w:pStyle w:val="Pagrindinistekstas13"/>
        <w:widowControl w:val="0"/>
        <w:shd w:val="clear" w:color="auto" w:fill="auto"/>
        <w:tabs>
          <w:tab w:val="left" w:pos="515"/>
        </w:tabs>
        <w:suppressAutoHyphens/>
        <w:spacing w:before="0" w:line="240" w:lineRule="auto"/>
        <w:ind w:firstLine="0"/>
        <w:rPr>
          <w:sz w:val="24"/>
          <w:szCs w:val="24"/>
        </w:rPr>
      </w:pPr>
      <w:r w:rsidRPr="00967677">
        <w:rPr>
          <w:sz w:val="24"/>
          <w:szCs w:val="24"/>
        </w:rPr>
        <w:t>13. Jei Subrangovas pateikia sąskaitą kitomis priemonėmis, Pirkėjas turi teisę tokios sąskaitos neapmokėti.</w:t>
      </w:r>
    </w:p>
    <w:p w14:paraId="7A714047" w14:textId="77777777" w:rsidR="00B779B7" w:rsidRPr="00967677" w:rsidRDefault="00B779B7" w:rsidP="00B779B7">
      <w:pPr>
        <w:pStyle w:val="Pagrindinistekstas13"/>
        <w:widowControl w:val="0"/>
        <w:shd w:val="clear" w:color="auto" w:fill="auto"/>
        <w:tabs>
          <w:tab w:val="left" w:pos="602"/>
        </w:tabs>
        <w:suppressAutoHyphens/>
        <w:spacing w:before="0" w:line="240" w:lineRule="auto"/>
        <w:ind w:firstLine="0"/>
        <w:rPr>
          <w:sz w:val="24"/>
          <w:szCs w:val="24"/>
        </w:rPr>
      </w:pPr>
      <w:r w:rsidRPr="00967677">
        <w:rPr>
          <w:sz w:val="24"/>
          <w:szCs w:val="24"/>
        </w:rPr>
        <w:t>14. Pirkėjas ne vėliau kaip per</w:t>
      </w:r>
      <w:r w:rsidRPr="00967677">
        <w:rPr>
          <w:rStyle w:val="PagrindinistekstasKursyvas"/>
          <w:sz w:val="24"/>
          <w:szCs w:val="24"/>
        </w:rPr>
        <w:t xml:space="preserve"> [nurodyti terminą, kuris turi būti ne ilgesnis, už Pirkimo sutartyje nurodytą atsiskaitymo terminą]</w:t>
      </w:r>
      <w:r w:rsidRPr="00967677">
        <w:rPr>
          <w:sz w:val="24"/>
          <w:szCs w:val="24"/>
        </w:rPr>
        <w:t xml:space="preserve"> nuo Elektroninės sąskaitos gavimo dienos, patikrina Elektroninę sąskaitą ir, jeigu pateikta Elektroninė sąskaita yra tinkamai įforminta perveda lėšas į Subrangovo nurodytą banko sąskaitą.</w:t>
      </w:r>
    </w:p>
    <w:p w14:paraId="65BBEB56"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r w:rsidRPr="00967677">
        <w:rPr>
          <w:sz w:val="24"/>
          <w:szCs w:val="24"/>
        </w:rPr>
        <w:t>15. Ne vėliau kaip per 5 (penkias) darbo dienas po kiekvieno kalendorinio mėnesio pabaigos Pirkėjas raštu teikia informaciją Rangovui apie per ataskaitinį mėnesį atliktus mokėjimus Subrangovui.</w:t>
      </w:r>
    </w:p>
    <w:p w14:paraId="754032B5" w14:textId="77777777" w:rsidR="00B779B7" w:rsidRPr="00967677" w:rsidRDefault="00B779B7" w:rsidP="00B779B7">
      <w:pPr>
        <w:pStyle w:val="Pagrindinistekstas13"/>
        <w:widowControl w:val="0"/>
        <w:shd w:val="clear" w:color="auto" w:fill="auto"/>
        <w:tabs>
          <w:tab w:val="left" w:pos="534"/>
        </w:tabs>
        <w:suppressAutoHyphens/>
        <w:spacing w:before="0" w:line="240" w:lineRule="auto"/>
        <w:ind w:firstLine="0"/>
        <w:rPr>
          <w:sz w:val="24"/>
          <w:szCs w:val="24"/>
        </w:rPr>
      </w:pPr>
    </w:p>
    <w:p w14:paraId="3AE63C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III SKYRIUS</w:t>
      </w:r>
    </w:p>
    <w:p w14:paraId="2DA20558"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PAKEITIMO IR NUTRAUKIMO SĄLYGOS</w:t>
      </w:r>
    </w:p>
    <w:p w14:paraId="3BB3CD3F"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7BD5C047" w14:textId="77777777" w:rsidR="00B779B7" w:rsidRPr="00967677" w:rsidRDefault="00B779B7" w:rsidP="00B779B7">
      <w:pPr>
        <w:pStyle w:val="Pagrindinistekstas13"/>
        <w:widowControl w:val="0"/>
        <w:shd w:val="clear" w:color="auto" w:fill="auto"/>
        <w:tabs>
          <w:tab w:val="left" w:pos="434"/>
        </w:tabs>
        <w:suppressAutoHyphens/>
        <w:spacing w:before="0" w:line="240" w:lineRule="auto"/>
        <w:ind w:firstLine="0"/>
        <w:rPr>
          <w:sz w:val="24"/>
          <w:szCs w:val="24"/>
        </w:rPr>
      </w:pPr>
      <w:r w:rsidRPr="00967677">
        <w:rPr>
          <w:sz w:val="24"/>
          <w:szCs w:val="24"/>
        </w:rPr>
        <w:t>16. Visi Trišalės sutarties pakeitimai galioja tik tada, kai jie sudaryti raštu ir pasirašyti Šalių įgaliotų atstovų. Tokie Trišalės sutarties pakeitimai yra neatskiriama Trišalės sutarties dalis.</w:t>
      </w:r>
    </w:p>
    <w:p w14:paraId="523E4E31" w14:textId="77777777" w:rsidR="00B779B7" w:rsidRPr="00967677" w:rsidRDefault="00B779B7" w:rsidP="00B779B7">
      <w:pPr>
        <w:pStyle w:val="Pagrindinistekstas13"/>
        <w:widowControl w:val="0"/>
        <w:shd w:val="clear" w:color="auto" w:fill="auto"/>
        <w:tabs>
          <w:tab w:val="left" w:pos="501"/>
        </w:tabs>
        <w:suppressAutoHyphens/>
        <w:spacing w:before="0" w:line="240" w:lineRule="auto"/>
        <w:ind w:firstLine="0"/>
        <w:rPr>
          <w:sz w:val="24"/>
          <w:szCs w:val="24"/>
        </w:rPr>
      </w:pPr>
      <w:r w:rsidRPr="00967677">
        <w:rPr>
          <w:sz w:val="24"/>
          <w:szCs w:val="24"/>
        </w:rPr>
        <w:lastRenderedPageBreak/>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B4A84F1"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18. Trišalė sutartis keičiama šiais atvejais:</w:t>
      </w:r>
    </w:p>
    <w:p w14:paraId="34DAF4E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18.1. kai keičiamos Pirkimo sutarties sąlygos, turinčios įtakos Trišalės sutarties įgyvendinimui;</w:t>
      </w:r>
    </w:p>
    <w:p w14:paraId="4EF23C9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18.2. kai keičiamos Subrangos sutarties sąlygos, turinčios įtakos Trišalės sutarties įgyvendinimui;</w:t>
      </w:r>
    </w:p>
    <w:p w14:paraId="3E0ABA8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18.3. kitais atvejais.</w:t>
      </w:r>
    </w:p>
    <w:p w14:paraId="3CA1BE4E" w14:textId="77777777" w:rsidR="00B779B7" w:rsidRPr="00967677" w:rsidRDefault="00B779B7" w:rsidP="00B779B7">
      <w:pPr>
        <w:pStyle w:val="Pagrindinistekstas13"/>
        <w:widowControl w:val="0"/>
        <w:shd w:val="clear" w:color="auto" w:fill="auto"/>
        <w:suppressAutoHyphens/>
        <w:spacing w:before="0" w:line="240" w:lineRule="auto"/>
        <w:ind w:firstLine="0"/>
        <w:rPr>
          <w:sz w:val="24"/>
          <w:szCs w:val="24"/>
        </w:rPr>
      </w:pPr>
      <w:r w:rsidRPr="00967677">
        <w:rPr>
          <w:sz w:val="24"/>
          <w:szCs w:val="24"/>
        </w:rPr>
        <w:t>19. Trišalė sutartis gali būti nutraukiama raštišku abiejų Salių susitarimu šiais atvejais:</w:t>
      </w:r>
    </w:p>
    <w:p w14:paraId="240E8F34"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19.1. kai atsisakoma tiesioginio atsiskaitymo būdo;</w:t>
      </w:r>
    </w:p>
    <w:p w14:paraId="5D9881B3"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19.2. kai nutraukiama Subrangos sutartis;</w:t>
      </w:r>
    </w:p>
    <w:p w14:paraId="3EB498A1"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r w:rsidRPr="00967677">
        <w:rPr>
          <w:sz w:val="24"/>
          <w:szCs w:val="24"/>
        </w:rPr>
        <w:t>19.3. kai nutraukiama Pirkimo sutartis.</w:t>
      </w:r>
    </w:p>
    <w:p w14:paraId="315021D8" w14:textId="77777777" w:rsidR="00B779B7" w:rsidRPr="00967677" w:rsidRDefault="00B779B7" w:rsidP="00B779B7">
      <w:pPr>
        <w:pStyle w:val="Pagrindinistekstas13"/>
        <w:widowControl w:val="0"/>
        <w:shd w:val="clear" w:color="auto" w:fill="auto"/>
        <w:tabs>
          <w:tab w:val="left" w:pos="567"/>
        </w:tabs>
        <w:suppressAutoHyphens/>
        <w:spacing w:before="0" w:line="240" w:lineRule="auto"/>
        <w:ind w:firstLine="0"/>
        <w:rPr>
          <w:sz w:val="24"/>
          <w:szCs w:val="24"/>
        </w:rPr>
      </w:pPr>
    </w:p>
    <w:p w14:paraId="6A2F2E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IV SKYRIUS</w:t>
      </w:r>
    </w:p>
    <w:p w14:paraId="2F1D14E2"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ŠALIŲ ATSAKOMYBĖ</w:t>
      </w:r>
    </w:p>
    <w:p w14:paraId="09B6EAA3"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9541C19" w14:textId="77777777" w:rsidR="00B779B7" w:rsidRPr="00967677" w:rsidRDefault="00B779B7" w:rsidP="00B779B7">
      <w:pPr>
        <w:pStyle w:val="Pagrindinistekstas13"/>
        <w:widowControl w:val="0"/>
        <w:shd w:val="clear" w:color="auto" w:fill="auto"/>
        <w:tabs>
          <w:tab w:val="left" w:pos="428"/>
        </w:tabs>
        <w:suppressAutoHyphens/>
        <w:spacing w:before="0" w:line="240" w:lineRule="auto"/>
        <w:ind w:firstLine="0"/>
        <w:rPr>
          <w:sz w:val="24"/>
          <w:szCs w:val="24"/>
        </w:rPr>
      </w:pPr>
      <w:r w:rsidRPr="00967677">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3AC6BD5B" w14:textId="77777777" w:rsidR="00B779B7" w:rsidRPr="00967677" w:rsidRDefault="00B779B7" w:rsidP="00B779B7">
      <w:pPr>
        <w:pStyle w:val="Pagrindinistekstas13"/>
        <w:widowControl w:val="0"/>
        <w:shd w:val="clear" w:color="auto" w:fill="auto"/>
        <w:tabs>
          <w:tab w:val="left" w:pos="418"/>
        </w:tabs>
        <w:suppressAutoHyphens/>
        <w:spacing w:before="0" w:line="240" w:lineRule="auto"/>
        <w:ind w:firstLine="0"/>
        <w:rPr>
          <w:sz w:val="24"/>
          <w:szCs w:val="24"/>
        </w:rPr>
      </w:pPr>
      <w:r w:rsidRPr="00967677">
        <w:rPr>
          <w:sz w:val="24"/>
          <w:szCs w:val="24"/>
        </w:rPr>
        <w:t>21. Rangovas atsako Pirkėjui už Subrangovo prievolių neįvykdymą ar netinkamą įvykdymą, o Subrangovui už Pirkėjo prievolių neįvykdymą ar netinkamą įvykdymą.</w:t>
      </w:r>
    </w:p>
    <w:p w14:paraId="755B107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r w:rsidRPr="00967677">
        <w:rPr>
          <w:sz w:val="24"/>
          <w:szCs w:val="24"/>
        </w:rPr>
        <w:t>22. Pirkėjas ir Subrangovas neturi teisės reikšti vienas kitam piniginių reikalavimų, susijusių su sutarčių, kiekvieno iš jų sudarytų su Rangovui, pažeidimu.</w:t>
      </w:r>
    </w:p>
    <w:p w14:paraId="41939F37" w14:textId="77777777" w:rsidR="00B779B7" w:rsidRPr="00967677" w:rsidRDefault="00B779B7" w:rsidP="00B779B7">
      <w:pPr>
        <w:pStyle w:val="Pagrindinistekstas13"/>
        <w:widowControl w:val="0"/>
        <w:shd w:val="clear" w:color="auto" w:fill="auto"/>
        <w:tabs>
          <w:tab w:val="left" w:pos="452"/>
        </w:tabs>
        <w:suppressAutoHyphens/>
        <w:spacing w:before="0" w:line="240" w:lineRule="auto"/>
        <w:ind w:firstLine="0"/>
        <w:rPr>
          <w:sz w:val="24"/>
          <w:szCs w:val="24"/>
        </w:rPr>
      </w:pPr>
    </w:p>
    <w:p w14:paraId="574FCFBB"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V SKYRIUS</w:t>
      </w:r>
    </w:p>
    <w:p w14:paraId="2BE10F1A"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BAIGIAMOSIOS NUOSTATOS</w:t>
      </w:r>
    </w:p>
    <w:p w14:paraId="740D2DF0" w14:textId="77777777" w:rsidR="00B779B7" w:rsidRPr="00967677" w:rsidRDefault="00B779B7" w:rsidP="00B779B7">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8A833B1" w14:textId="77777777" w:rsidR="00B779B7" w:rsidRPr="00967677" w:rsidRDefault="00B779B7" w:rsidP="00B779B7">
      <w:pPr>
        <w:pStyle w:val="Pagrindinistekstas13"/>
        <w:widowControl w:val="0"/>
        <w:shd w:val="clear" w:color="auto" w:fill="auto"/>
        <w:tabs>
          <w:tab w:val="left" w:pos="404"/>
        </w:tabs>
        <w:suppressAutoHyphens/>
        <w:spacing w:before="0" w:line="240" w:lineRule="auto"/>
        <w:ind w:firstLine="0"/>
        <w:rPr>
          <w:sz w:val="24"/>
          <w:szCs w:val="24"/>
        </w:rPr>
      </w:pPr>
      <w:r w:rsidRPr="00967677">
        <w:rPr>
          <w:sz w:val="24"/>
          <w:szCs w:val="24"/>
        </w:rPr>
        <w:t>23. Nė viena Šalis neturi teisės perleisti visų arba dalies teisių ir pareigų pagal šią Trišalę sutartį.</w:t>
      </w:r>
    </w:p>
    <w:p w14:paraId="27D3EF89" w14:textId="77777777" w:rsidR="00B779B7" w:rsidRPr="00967677" w:rsidRDefault="00B779B7" w:rsidP="00B779B7">
      <w:pPr>
        <w:pStyle w:val="Pagrindinistekstas13"/>
        <w:widowControl w:val="0"/>
        <w:shd w:val="clear" w:color="auto" w:fill="auto"/>
        <w:tabs>
          <w:tab w:val="left" w:pos="476"/>
        </w:tabs>
        <w:suppressAutoHyphens/>
        <w:spacing w:before="0" w:line="240" w:lineRule="auto"/>
        <w:ind w:firstLine="0"/>
        <w:rPr>
          <w:sz w:val="24"/>
          <w:szCs w:val="24"/>
        </w:rPr>
      </w:pPr>
      <w:r w:rsidRPr="00967677">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8991345" w14:textId="77777777" w:rsidR="00B779B7" w:rsidRPr="00967677" w:rsidRDefault="00B779B7" w:rsidP="00B779B7">
      <w:pPr>
        <w:pStyle w:val="Pagrindinistekstas13"/>
        <w:widowControl w:val="0"/>
        <w:shd w:val="clear" w:color="auto" w:fill="auto"/>
        <w:tabs>
          <w:tab w:val="left" w:pos="471"/>
        </w:tabs>
        <w:suppressAutoHyphens/>
        <w:spacing w:before="0" w:line="240" w:lineRule="auto"/>
        <w:ind w:firstLine="0"/>
        <w:rPr>
          <w:sz w:val="24"/>
          <w:szCs w:val="24"/>
        </w:rPr>
      </w:pPr>
      <w:r w:rsidRPr="00967677">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7384EFE4" w14:textId="77777777" w:rsidR="00B779B7" w:rsidRPr="00967677" w:rsidRDefault="00B779B7" w:rsidP="00B779B7">
      <w:pPr>
        <w:pStyle w:val="Pagrindinistekstas13"/>
        <w:widowControl w:val="0"/>
        <w:shd w:val="clear" w:color="auto" w:fill="auto"/>
        <w:tabs>
          <w:tab w:val="left" w:pos="423"/>
        </w:tabs>
        <w:suppressAutoHyphens/>
        <w:spacing w:before="0" w:line="240" w:lineRule="auto"/>
        <w:ind w:firstLine="0"/>
        <w:rPr>
          <w:sz w:val="24"/>
          <w:szCs w:val="24"/>
        </w:rPr>
      </w:pPr>
      <w:r w:rsidRPr="00967677">
        <w:rPr>
          <w:sz w:val="24"/>
          <w:szCs w:val="24"/>
        </w:rPr>
        <w:t>26. Sutarties įsigaliojimo data laikoma sutarties pasirašymo diena, jei Šalys pasirašo skirtingu metu, Sutarties įsigaliojimo data laikoma paskutiniosios Šalies parašo data.</w:t>
      </w:r>
    </w:p>
    <w:p w14:paraId="4DF3F603" w14:textId="77777777" w:rsidR="00B779B7" w:rsidRPr="00967677" w:rsidRDefault="00B779B7" w:rsidP="00B779B7">
      <w:pPr>
        <w:pStyle w:val="Pagrindinistekstas13"/>
        <w:widowControl w:val="0"/>
        <w:shd w:val="clear" w:color="auto" w:fill="auto"/>
        <w:tabs>
          <w:tab w:val="left" w:pos="433"/>
        </w:tabs>
        <w:suppressAutoHyphens/>
        <w:spacing w:before="0" w:line="240" w:lineRule="auto"/>
        <w:ind w:firstLine="0"/>
        <w:rPr>
          <w:sz w:val="24"/>
          <w:szCs w:val="24"/>
        </w:rPr>
      </w:pPr>
      <w:r w:rsidRPr="00967677">
        <w:rPr>
          <w:sz w:val="24"/>
          <w:szCs w:val="24"/>
        </w:rPr>
        <w:t>27. Sutartis sudaryta trimis egzemplioriais lietuvių kalba, turinčiais vienodą teisinę galią, kiekvienai Šaliai po vieną egzempliorių.</w:t>
      </w:r>
    </w:p>
    <w:p w14:paraId="2331B86B" w14:textId="77777777" w:rsidR="00B779B7" w:rsidRPr="00967677" w:rsidRDefault="00B779B7" w:rsidP="00B779B7">
      <w:pPr>
        <w:pStyle w:val="Pagrindinistekstas13"/>
        <w:widowControl w:val="0"/>
        <w:shd w:val="clear" w:color="auto" w:fill="auto"/>
        <w:tabs>
          <w:tab w:val="left" w:pos="438"/>
        </w:tabs>
        <w:suppressAutoHyphens/>
        <w:spacing w:before="0" w:line="240" w:lineRule="auto"/>
        <w:ind w:firstLine="0"/>
        <w:rPr>
          <w:sz w:val="24"/>
          <w:szCs w:val="24"/>
        </w:rPr>
      </w:pPr>
      <w:r w:rsidRPr="00967677">
        <w:rPr>
          <w:sz w:val="24"/>
          <w:szCs w:val="24"/>
        </w:rPr>
        <w:t>28. Šiuo Šalys patvirtina, kad Sutartį perskaitė, suprato jos turinį ir pasekmes, priėmė ją kaip atitinkančią jų tikslus ir pasirašė aukščiau nurodyta data.</w:t>
      </w:r>
    </w:p>
    <w:p w14:paraId="457CA6DB"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B779B7" w:rsidRPr="00967677" w14:paraId="6F89067F" w14:textId="77777777" w:rsidTr="00EB3C84">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5A19EC0F" w14:textId="77777777" w:rsidR="00B779B7" w:rsidRPr="00967677" w:rsidRDefault="00B779B7" w:rsidP="00EB3C84">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F81E6BF" w14:textId="77777777" w:rsidR="00B779B7" w:rsidRPr="00967677" w:rsidRDefault="00B779B7" w:rsidP="00EB3C84">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57E0B6C" w14:textId="77777777" w:rsidR="00B779B7" w:rsidRPr="00967677" w:rsidRDefault="00B779B7" w:rsidP="00EB3C84">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967677">
              <w:rPr>
                <w:rFonts w:ascii="Times New Roman" w:hAnsi="Times New Roman" w:cs="Times New Roman"/>
                <w:b/>
                <w:spacing w:val="0"/>
                <w:sz w:val="24"/>
                <w:szCs w:val="24"/>
                <w:lang w:val="lt-LT"/>
              </w:rPr>
              <w:t>Subrangovo atstovas</w:t>
            </w:r>
          </w:p>
        </w:tc>
      </w:tr>
      <w:tr w:rsidR="00B779B7" w:rsidRPr="00967677" w14:paraId="0835EF10"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6CB3549"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CC83B2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9287A8"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86B2A4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12427F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C231053" w14:textId="77777777" w:rsidR="00B779B7" w:rsidRPr="00967677" w:rsidRDefault="00B779B7" w:rsidP="00EB3C84">
            <w:pPr>
              <w:widowControl w:val="0"/>
              <w:ind w:right="281"/>
              <w:jc w:val="both"/>
            </w:pPr>
          </w:p>
        </w:tc>
      </w:tr>
      <w:tr w:rsidR="00B779B7" w:rsidRPr="00967677" w14:paraId="634FA44D"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820E10D"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06677F4"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614A960"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1B2AAA1"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E48CBC3"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59BDD98C" w14:textId="77777777" w:rsidR="00B779B7" w:rsidRPr="00967677" w:rsidRDefault="00B779B7" w:rsidP="00EB3C84">
            <w:pPr>
              <w:widowControl w:val="0"/>
              <w:ind w:right="281"/>
              <w:jc w:val="both"/>
            </w:pPr>
          </w:p>
        </w:tc>
      </w:tr>
      <w:tr w:rsidR="00B779B7" w:rsidRPr="00967677" w14:paraId="758AA2A5"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15F130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769294A"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861D57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C4857BB"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E5A7EA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0BA48E1" w14:textId="77777777" w:rsidR="00B779B7" w:rsidRPr="00967677" w:rsidRDefault="00B779B7" w:rsidP="00EB3C84">
            <w:pPr>
              <w:widowControl w:val="0"/>
              <w:ind w:right="281"/>
              <w:jc w:val="both"/>
            </w:pPr>
          </w:p>
        </w:tc>
      </w:tr>
      <w:tr w:rsidR="00B779B7" w:rsidRPr="00967677" w14:paraId="011FC9F9" w14:textId="77777777" w:rsidTr="00EB3C84">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28E9C02"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403F389" w14:textId="77777777" w:rsidR="00B779B7" w:rsidRPr="00967677" w:rsidRDefault="00B779B7" w:rsidP="00EB3C84">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6A29D71"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77EED9D" w14:textId="77777777" w:rsidR="00B779B7" w:rsidRPr="00967677" w:rsidRDefault="00B779B7" w:rsidP="00EB3C84">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B6E79B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840984F" w14:textId="77777777" w:rsidR="00B779B7" w:rsidRPr="00967677" w:rsidRDefault="00B779B7" w:rsidP="00EB3C84">
            <w:pPr>
              <w:widowControl w:val="0"/>
              <w:ind w:right="281"/>
              <w:jc w:val="both"/>
            </w:pPr>
          </w:p>
        </w:tc>
      </w:tr>
    </w:tbl>
    <w:p w14:paraId="49EB2402" w14:textId="77777777" w:rsidR="00B779B7" w:rsidRPr="00967677" w:rsidRDefault="00B779B7" w:rsidP="00BC4408">
      <w:pPr>
        <w:pStyle w:val="Temosantrat40"/>
        <w:widowControl w:val="0"/>
        <w:shd w:val="clear" w:color="auto" w:fill="auto"/>
        <w:suppressAutoHyphens/>
        <w:spacing w:after="4" w:line="210" w:lineRule="exact"/>
        <w:ind w:right="281"/>
        <w:rPr>
          <w:rFonts w:ascii="Times New Roman" w:hAnsi="Times New Roman" w:cs="Times New Roman"/>
          <w:sz w:val="24"/>
          <w:szCs w:val="24"/>
          <w:lang w:val="lt-LT"/>
        </w:rPr>
      </w:pPr>
    </w:p>
    <w:p w14:paraId="5CD139AA" w14:textId="77777777" w:rsidR="00B779B7" w:rsidRPr="00967677" w:rsidRDefault="00B779B7" w:rsidP="00B779B7">
      <w:pPr>
        <w:pStyle w:val="Temosantrat40"/>
        <w:widowControl w:val="0"/>
        <w:shd w:val="clear" w:color="auto" w:fill="auto"/>
        <w:suppressAutoHyphens/>
        <w:spacing w:after="4" w:line="210" w:lineRule="exact"/>
        <w:ind w:left="480" w:right="281"/>
        <w:jc w:val="center"/>
        <w:rPr>
          <w:rFonts w:ascii="Times New Roman" w:hAnsi="Times New Roman" w:cs="Times New Roman"/>
          <w:sz w:val="24"/>
          <w:szCs w:val="24"/>
          <w:lang w:val="lt-LT"/>
        </w:rPr>
      </w:pPr>
    </w:p>
    <w:p w14:paraId="619E1FE6" w14:textId="77777777" w:rsidR="00B779B7" w:rsidRPr="00967677" w:rsidRDefault="00B779B7" w:rsidP="00B779B7">
      <w:pPr>
        <w:pStyle w:val="Temosantrat40"/>
        <w:widowControl w:val="0"/>
        <w:shd w:val="clear" w:color="auto" w:fill="auto"/>
        <w:suppressAutoHyphens/>
        <w:spacing w:after="0" w:line="21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TRIŠALĖS ATSISKAITYMO SUTARTIES PERDAVIMO – PRIĖMIMO AKTO FORMA</w:t>
      </w:r>
    </w:p>
    <w:p w14:paraId="0A3A9F0A" w14:textId="77777777" w:rsidR="00B779B7" w:rsidRPr="00967677" w:rsidRDefault="00B779B7" w:rsidP="00B779B7">
      <w:pPr>
        <w:pStyle w:val="Temosantrat40"/>
        <w:widowControl w:val="0"/>
        <w:shd w:val="clear" w:color="auto" w:fill="auto"/>
        <w:suppressAutoHyphens/>
        <w:spacing w:after="0" w:line="210" w:lineRule="exact"/>
        <w:jc w:val="both"/>
        <w:rPr>
          <w:rFonts w:ascii="Times New Roman" w:hAnsi="Times New Roman" w:cs="Times New Roman"/>
          <w:b/>
          <w:sz w:val="24"/>
          <w:szCs w:val="24"/>
          <w:lang w:val="lt-LT"/>
        </w:rPr>
      </w:pPr>
    </w:p>
    <w:p w14:paraId="05F3E601"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r w:rsidRPr="00967677">
        <w:rPr>
          <w:rFonts w:ascii="Times New Roman" w:hAnsi="Times New Roman" w:cs="Times New Roman"/>
          <w:b/>
          <w:sz w:val="24"/>
          <w:szCs w:val="24"/>
          <w:lang w:val="lt-LT"/>
        </w:rPr>
        <w:t>ATLIKTŲ DARBŲ AKTAS NR.</w:t>
      </w:r>
    </w:p>
    <w:p w14:paraId="78CB5DA5"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p w14:paraId="2CD4865E"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sz w:val="24"/>
          <w:szCs w:val="24"/>
          <w:lang w:val="lt-LT"/>
        </w:rPr>
      </w:pPr>
      <w:r w:rsidRPr="00967677">
        <w:rPr>
          <w:rFonts w:ascii="Times New Roman" w:hAnsi="Times New Roman" w:cs="Times New Roman"/>
          <w:sz w:val="24"/>
          <w:szCs w:val="24"/>
          <w:lang w:val="lt-LT"/>
        </w:rPr>
        <w:t>(data)</w:t>
      </w:r>
    </w:p>
    <w:p w14:paraId="70338EB3" w14:textId="77777777" w:rsidR="00B779B7" w:rsidRPr="00967677" w:rsidRDefault="00B779B7" w:rsidP="00B779B7">
      <w:pPr>
        <w:pStyle w:val="Temosantrat30"/>
        <w:widowControl w:val="0"/>
        <w:shd w:val="clear" w:color="auto" w:fill="auto"/>
        <w:suppressAutoHyphens/>
        <w:spacing w:before="0" w:line="260" w:lineRule="exact"/>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B779B7" w:rsidRPr="00967677" w14:paraId="4D59CFEB"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4F65EF8"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AA5FFF8" w14:textId="77777777" w:rsidR="00B779B7" w:rsidRPr="00967677" w:rsidRDefault="00B779B7" w:rsidP="00EB3C84">
            <w:pPr>
              <w:widowControl w:val="0"/>
              <w:ind w:right="281"/>
              <w:jc w:val="both"/>
            </w:pPr>
          </w:p>
        </w:tc>
      </w:tr>
      <w:tr w:rsidR="00B779B7" w:rsidRPr="00967677" w14:paraId="16F168F7"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8A49E9"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9421377" w14:textId="77777777" w:rsidR="00B779B7" w:rsidRPr="00967677" w:rsidRDefault="00B779B7" w:rsidP="00EB3C84">
            <w:pPr>
              <w:widowControl w:val="0"/>
              <w:ind w:right="281"/>
              <w:jc w:val="both"/>
            </w:pPr>
          </w:p>
        </w:tc>
      </w:tr>
      <w:tr w:rsidR="00B779B7" w:rsidRPr="00967677" w14:paraId="4D849FE3"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654901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527A8D4" w14:textId="77777777" w:rsidR="00B779B7" w:rsidRPr="00967677" w:rsidRDefault="00B779B7" w:rsidP="00EB3C84">
            <w:pPr>
              <w:widowControl w:val="0"/>
              <w:ind w:right="281"/>
              <w:jc w:val="both"/>
            </w:pPr>
          </w:p>
        </w:tc>
      </w:tr>
      <w:tr w:rsidR="00B779B7" w:rsidRPr="00967677" w14:paraId="13E77306"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F69D41"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6FBC5FE" w14:textId="77777777" w:rsidR="00B779B7" w:rsidRPr="00967677" w:rsidRDefault="00B779B7" w:rsidP="00EB3C84">
            <w:pPr>
              <w:widowControl w:val="0"/>
              <w:ind w:right="281"/>
              <w:jc w:val="both"/>
            </w:pPr>
          </w:p>
        </w:tc>
      </w:tr>
      <w:tr w:rsidR="00B779B7" w:rsidRPr="00967677" w14:paraId="0296754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134672D"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266F374" w14:textId="77777777" w:rsidR="00B779B7" w:rsidRPr="00967677" w:rsidRDefault="00B779B7" w:rsidP="00EB3C84">
            <w:pPr>
              <w:widowControl w:val="0"/>
              <w:ind w:right="281"/>
              <w:jc w:val="both"/>
            </w:pPr>
          </w:p>
        </w:tc>
      </w:tr>
      <w:tr w:rsidR="00B779B7" w:rsidRPr="00967677" w14:paraId="56C5A466" w14:textId="77777777" w:rsidTr="00EB3C84">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11DA085"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8A400F5" w14:textId="77777777" w:rsidR="00B779B7" w:rsidRPr="00967677" w:rsidRDefault="00B779B7" w:rsidP="00EB3C84">
            <w:pPr>
              <w:widowControl w:val="0"/>
              <w:ind w:right="281"/>
              <w:jc w:val="both"/>
            </w:pPr>
          </w:p>
        </w:tc>
      </w:tr>
      <w:tr w:rsidR="00B779B7" w:rsidRPr="00967677" w14:paraId="400794E4" w14:textId="77777777" w:rsidTr="00EB3C84">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740BE62"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9D4B3EF" w14:textId="77777777" w:rsidR="00B779B7" w:rsidRPr="00967677" w:rsidRDefault="00B779B7" w:rsidP="00EB3C84">
            <w:pPr>
              <w:widowControl w:val="0"/>
              <w:ind w:right="281"/>
              <w:jc w:val="both"/>
            </w:pPr>
          </w:p>
        </w:tc>
      </w:tr>
      <w:tr w:rsidR="00B779B7" w:rsidRPr="00967677" w14:paraId="0DC63623" w14:textId="77777777" w:rsidTr="00EB3C84">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DE7CA16" w14:textId="77777777" w:rsidR="00B779B7" w:rsidRPr="00967677" w:rsidRDefault="00B779B7" w:rsidP="00EB3C84">
            <w:pPr>
              <w:pStyle w:val="Pagrindinistekstas13"/>
              <w:widowControl w:val="0"/>
              <w:shd w:val="clear" w:color="auto" w:fill="auto"/>
              <w:suppressAutoHyphens/>
              <w:spacing w:before="0" w:line="240" w:lineRule="auto"/>
              <w:ind w:left="40" w:right="281" w:firstLine="0"/>
              <w:rPr>
                <w:sz w:val="24"/>
                <w:szCs w:val="24"/>
              </w:rPr>
            </w:pPr>
            <w:r w:rsidRPr="00967677">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040B756" w14:textId="77777777" w:rsidR="00B779B7" w:rsidRPr="00967677" w:rsidRDefault="00B779B7" w:rsidP="00EB3C84">
            <w:pPr>
              <w:widowControl w:val="0"/>
              <w:ind w:right="281"/>
              <w:jc w:val="both"/>
            </w:pPr>
          </w:p>
        </w:tc>
      </w:tr>
    </w:tbl>
    <w:p w14:paraId="081792AB" w14:textId="77777777" w:rsidR="00B779B7" w:rsidRPr="00967677" w:rsidRDefault="00B779B7" w:rsidP="00B779B7">
      <w:pPr>
        <w:pStyle w:val="Pagrindinistekstas13"/>
        <w:widowControl w:val="0"/>
        <w:shd w:val="clear" w:color="auto" w:fill="auto"/>
        <w:suppressAutoHyphens/>
        <w:spacing w:before="167" w:after="125" w:line="274" w:lineRule="exact"/>
        <w:ind w:right="281" w:firstLine="0"/>
        <w:rPr>
          <w:sz w:val="24"/>
          <w:szCs w:val="24"/>
        </w:rPr>
      </w:pPr>
      <w:r w:rsidRPr="00967677">
        <w:rPr>
          <w:sz w:val="24"/>
          <w:szCs w:val="24"/>
        </w:rPr>
        <w:t>Šiuo aktu patvirtinama, kad sutarties vykdymo laikotarpiu subrangovas įvykdė savo įsipareigojimus pagal nurodytą sutartį. Subrangovas atliko Pirkėjui šiuos darbus:</w:t>
      </w:r>
    </w:p>
    <w:tbl>
      <w:tblPr>
        <w:tblW w:w="9639" w:type="dxa"/>
        <w:tblInd w:w="108" w:type="dxa"/>
        <w:tblLayout w:type="fixed"/>
        <w:tblLook w:val="0000" w:firstRow="0" w:lastRow="0" w:firstColumn="0" w:lastColumn="0" w:noHBand="0" w:noVBand="0"/>
      </w:tblPr>
      <w:tblGrid>
        <w:gridCol w:w="557"/>
        <w:gridCol w:w="3764"/>
        <w:gridCol w:w="1080"/>
        <w:gridCol w:w="1079"/>
        <w:gridCol w:w="1621"/>
        <w:gridCol w:w="1538"/>
      </w:tblGrid>
      <w:tr w:rsidR="005406C0" w:rsidRPr="00967677" w14:paraId="5EE76597" w14:textId="77777777" w:rsidTr="00702C90">
        <w:tc>
          <w:tcPr>
            <w:tcW w:w="557" w:type="dxa"/>
            <w:tcBorders>
              <w:top w:val="single" w:sz="4" w:space="0" w:color="000000"/>
              <w:left w:val="single" w:sz="4" w:space="0" w:color="000000"/>
              <w:bottom w:val="single" w:sz="4" w:space="0" w:color="000000"/>
              <w:right w:val="single" w:sz="4" w:space="0" w:color="000000"/>
            </w:tcBorders>
          </w:tcPr>
          <w:p w14:paraId="4118B88B" w14:textId="77777777" w:rsidR="005406C0" w:rsidRPr="00967677" w:rsidRDefault="005406C0" w:rsidP="00702C90">
            <w:pPr>
              <w:widowControl w:val="0"/>
              <w:jc w:val="center"/>
            </w:pPr>
            <w:r w:rsidRPr="00967677">
              <w:t>Eil. Nr.</w:t>
            </w:r>
          </w:p>
        </w:tc>
        <w:tc>
          <w:tcPr>
            <w:tcW w:w="3764" w:type="dxa"/>
            <w:tcBorders>
              <w:top w:val="single" w:sz="4" w:space="0" w:color="000000"/>
              <w:left w:val="single" w:sz="4" w:space="0" w:color="000000"/>
              <w:bottom w:val="single" w:sz="4" w:space="0" w:color="000000"/>
              <w:right w:val="single" w:sz="4" w:space="0" w:color="000000"/>
            </w:tcBorders>
          </w:tcPr>
          <w:p w14:paraId="6C6C764C" w14:textId="77777777" w:rsidR="005406C0" w:rsidRPr="00967677" w:rsidRDefault="005406C0" w:rsidP="00702C90">
            <w:pPr>
              <w:widowControl w:val="0"/>
            </w:pPr>
            <w:r w:rsidRPr="00967677">
              <w:t>Objektas ir darbų apibūdinimas, atlikimo vieta</w:t>
            </w:r>
          </w:p>
        </w:tc>
        <w:tc>
          <w:tcPr>
            <w:tcW w:w="1080" w:type="dxa"/>
            <w:tcBorders>
              <w:top w:val="single" w:sz="4" w:space="0" w:color="000000"/>
              <w:left w:val="single" w:sz="4" w:space="0" w:color="000000"/>
              <w:bottom w:val="single" w:sz="4" w:space="0" w:color="000000"/>
              <w:right w:val="single" w:sz="4" w:space="0" w:color="000000"/>
            </w:tcBorders>
          </w:tcPr>
          <w:p w14:paraId="18033E98" w14:textId="77777777" w:rsidR="005406C0" w:rsidRPr="00967677" w:rsidRDefault="005406C0" w:rsidP="00702C90">
            <w:pPr>
              <w:widowControl w:val="0"/>
              <w:jc w:val="center"/>
            </w:pPr>
            <w:r w:rsidRPr="00967677">
              <w:t>Mato vnt.</w:t>
            </w:r>
          </w:p>
        </w:tc>
        <w:tc>
          <w:tcPr>
            <w:tcW w:w="1079" w:type="dxa"/>
            <w:tcBorders>
              <w:top w:val="single" w:sz="4" w:space="0" w:color="000000"/>
              <w:left w:val="single" w:sz="4" w:space="0" w:color="000000"/>
              <w:bottom w:val="single" w:sz="4" w:space="0" w:color="000000"/>
              <w:right w:val="single" w:sz="4" w:space="0" w:color="000000"/>
            </w:tcBorders>
          </w:tcPr>
          <w:p w14:paraId="4F84FFCB" w14:textId="77777777" w:rsidR="005406C0" w:rsidRPr="00967677" w:rsidRDefault="005406C0" w:rsidP="00702C90">
            <w:pPr>
              <w:widowControl w:val="0"/>
              <w:jc w:val="center"/>
            </w:pPr>
            <w:r w:rsidRPr="00967677">
              <w:t xml:space="preserve">Kiekis </w:t>
            </w:r>
          </w:p>
        </w:tc>
        <w:tc>
          <w:tcPr>
            <w:tcW w:w="1621" w:type="dxa"/>
            <w:tcBorders>
              <w:top w:val="single" w:sz="4" w:space="0" w:color="000000"/>
              <w:left w:val="single" w:sz="4" w:space="0" w:color="000000"/>
              <w:bottom w:val="single" w:sz="4" w:space="0" w:color="000000"/>
              <w:right w:val="single" w:sz="4" w:space="0" w:color="000000"/>
            </w:tcBorders>
          </w:tcPr>
          <w:p w14:paraId="3C55FFE3" w14:textId="77777777" w:rsidR="005406C0" w:rsidRPr="00967677" w:rsidRDefault="005406C0" w:rsidP="00702C90">
            <w:pPr>
              <w:widowControl w:val="0"/>
              <w:jc w:val="center"/>
            </w:pPr>
            <w:r w:rsidRPr="00967677">
              <w:t>Vieneto vertė (Eur. be PVM)</w:t>
            </w:r>
          </w:p>
        </w:tc>
        <w:tc>
          <w:tcPr>
            <w:tcW w:w="1538" w:type="dxa"/>
            <w:tcBorders>
              <w:top w:val="single" w:sz="4" w:space="0" w:color="000000"/>
              <w:left w:val="single" w:sz="4" w:space="0" w:color="000000"/>
              <w:bottom w:val="single" w:sz="4" w:space="0" w:color="000000"/>
              <w:right w:val="single" w:sz="4" w:space="0" w:color="000000"/>
            </w:tcBorders>
          </w:tcPr>
          <w:p w14:paraId="4A468BF2" w14:textId="77777777" w:rsidR="005406C0" w:rsidRPr="00967677" w:rsidRDefault="005406C0" w:rsidP="00702C90">
            <w:pPr>
              <w:widowControl w:val="0"/>
              <w:jc w:val="center"/>
            </w:pPr>
            <w:r w:rsidRPr="00967677">
              <w:t xml:space="preserve">Viso vertė </w:t>
            </w:r>
          </w:p>
          <w:p w14:paraId="0F738CA6" w14:textId="77777777" w:rsidR="005406C0" w:rsidRPr="00967677" w:rsidRDefault="005406C0" w:rsidP="00702C90">
            <w:pPr>
              <w:widowControl w:val="0"/>
              <w:jc w:val="center"/>
            </w:pPr>
            <w:r w:rsidRPr="00967677">
              <w:t>(Eur. be PVM)</w:t>
            </w:r>
          </w:p>
        </w:tc>
      </w:tr>
      <w:tr w:rsidR="005406C0" w:rsidRPr="00967677" w14:paraId="561DD720" w14:textId="77777777" w:rsidTr="00702C90">
        <w:tc>
          <w:tcPr>
            <w:tcW w:w="557" w:type="dxa"/>
            <w:tcBorders>
              <w:top w:val="single" w:sz="4" w:space="0" w:color="000000"/>
              <w:left w:val="single" w:sz="4" w:space="0" w:color="000000"/>
              <w:bottom w:val="single" w:sz="4" w:space="0" w:color="000000"/>
              <w:right w:val="single" w:sz="4" w:space="0" w:color="000000"/>
            </w:tcBorders>
          </w:tcPr>
          <w:p w14:paraId="6E312EEA" w14:textId="77777777" w:rsidR="005406C0" w:rsidRPr="00967677" w:rsidRDefault="005406C0" w:rsidP="00702C90">
            <w:pPr>
              <w:widowControl w:val="0"/>
              <w:jc w:val="center"/>
            </w:pPr>
            <w:r w:rsidRPr="00967677">
              <w:t>1</w:t>
            </w:r>
          </w:p>
        </w:tc>
        <w:tc>
          <w:tcPr>
            <w:tcW w:w="3764" w:type="dxa"/>
            <w:tcBorders>
              <w:top w:val="single" w:sz="4" w:space="0" w:color="000000"/>
              <w:left w:val="single" w:sz="4" w:space="0" w:color="000000"/>
              <w:bottom w:val="single" w:sz="4" w:space="0" w:color="000000"/>
              <w:right w:val="single" w:sz="4" w:space="0" w:color="000000"/>
            </w:tcBorders>
          </w:tcPr>
          <w:p w14:paraId="6FE1B7C6" w14:textId="77777777" w:rsidR="005406C0" w:rsidRPr="00967677" w:rsidRDefault="005406C0" w:rsidP="00702C90">
            <w:pPr>
              <w:widowControl w:val="0"/>
            </w:pPr>
          </w:p>
          <w:p w14:paraId="41540F0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50D07EBE"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699B0FA5"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CB417DC"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24045AD8" w14:textId="77777777" w:rsidR="005406C0" w:rsidRPr="00967677" w:rsidRDefault="005406C0" w:rsidP="00702C90">
            <w:pPr>
              <w:widowControl w:val="0"/>
              <w:jc w:val="center"/>
            </w:pPr>
          </w:p>
        </w:tc>
      </w:tr>
      <w:tr w:rsidR="005406C0" w:rsidRPr="00967677" w14:paraId="7E21DBCE"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1D2CB7A" w14:textId="77777777" w:rsidR="005406C0" w:rsidRPr="00967677" w:rsidRDefault="005406C0" w:rsidP="00702C90">
            <w:pPr>
              <w:widowControl w:val="0"/>
              <w:jc w:val="center"/>
            </w:pPr>
            <w:r w:rsidRPr="00967677">
              <w:t>2</w:t>
            </w:r>
          </w:p>
        </w:tc>
        <w:tc>
          <w:tcPr>
            <w:tcW w:w="3764" w:type="dxa"/>
            <w:tcBorders>
              <w:top w:val="single" w:sz="4" w:space="0" w:color="000000"/>
              <w:left w:val="single" w:sz="4" w:space="0" w:color="000000"/>
              <w:bottom w:val="single" w:sz="4" w:space="0" w:color="000000"/>
              <w:right w:val="single" w:sz="4" w:space="0" w:color="000000"/>
            </w:tcBorders>
          </w:tcPr>
          <w:p w14:paraId="1ED4F3E5" w14:textId="77777777" w:rsidR="005406C0" w:rsidRPr="00967677" w:rsidRDefault="005406C0" w:rsidP="00702C90">
            <w:pPr>
              <w:widowControl w:val="0"/>
            </w:pPr>
          </w:p>
          <w:p w14:paraId="6A9D533C"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308F03BB"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798EFC17"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7D69F26A"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485DAA5" w14:textId="77777777" w:rsidR="005406C0" w:rsidRPr="00967677" w:rsidRDefault="005406C0" w:rsidP="00702C90">
            <w:pPr>
              <w:widowControl w:val="0"/>
              <w:jc w:val="center"/>
            </w:pPr>
          </w:p>
        </w:tc>
      </w:tr>
      <w:tr w:rsidR="005406C0" w:rsidRPr="00967677" w14:paraId="7DC712BF" w14:textId="77777777" w:rsidTr="00702C90">
        <w:tc>
          <w:tcPr>
            <w:tcW w:w="557" w:type="dxa"/>
            <w:tcBorders>
              <w:top w:val="single" w:sz="4" w:space="0" w:color="000000"/>
              <w:left w:val="single" w:sz="4" w:space="0" w:color="000000"/>
              <w:bottom w:val="single" w:sz="4" w:space="0" w:color="000000"/>
              <w:right w:val="single" w:sz="4" w:space="0" w:color="000000"/>
            </w:tcBorders>
          </w:tcPr>
          <w:p w14:paraId="73FA754E" w14:textId="77777777" w:rsidR="005406C0" w:rsidRPr="00967677" w:rsidRDefault="005406C0" w:rsidP="00702C90">
            <w:pPr>
              <w:widowControl w:val="0"/>
              <w:jc w:val="center"/>
            </w:pPr>
            <w:r w:rsidRPr="00967677">
              <w:t>3</w:t>
            </w:r>
          </w:p>
        </w:tc>
        <w:tc>
          <w:tcPr>
            <w:tcW w:w="3764" w:type="dxa"/>
            <w:tcBorders>
              <w:top w:val="single" w:sz="4" w:space="0" w:color="000000"/>
              <w:left w:val="single" w:sz="4" w:space="0" w:color="000000"/>
              <w:bottom w:val="single" w:sz="4" w:space="0" w:color="000000"/>
              <w:right w:val="single" w:sz="4" w:space="0" w:color="000000"/>
            </w:tcBorders>
          </w:tcPr>
          <w:p w14:paraId="6A731AC2" w14:textId="77777777" w:rsidR="005406C0" w:rsidRPr="00967677" w:rsidRDefault="005406C0" w:rsidP="00702C90">
            <w:pPr>
              <w:widowControl w:val="0"/>
            </w:pPr>
          </w:p>
          <w:p w14:paraId="5CD67431"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2A347556"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39862F8C"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6BDAD663"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455F8D93" w14:textId="77777777" w:rsidR="005406C0" w:rsidRPr="00967677" w:rsidRDefault="005406C0" w:rsidP="00702C90">
            <w:pPr>
              <w:widowControl w:val="0"/>
              <w:jc w:val="center"/>
            </w:pPr>
          </w:p>
        </w:tc>
      </w:tr>
      <w:tr w:rsidR="005406C0" w:rsidRPr="00967677" w14:paraId="19D451F2" w14:textId="77777777" w:rsidTr="00702C90">
        <w:tc>
          <w:tcPr>
            <w:tcW w:w="557" w:type="dxa"/>
            <w:tcBorders>
              <w:top w:val="single" w:sz="4" w:space="0" w:color="000000"/>
              <w:left w:val="single" w:sz="4" w:space="0" w:color="000000"/>
              <w:bottom w:val="single" w:sz="4" w:space="0" w:color="000000"/>
              <w:right w:val="single" w:sz="4" w:space="0" w:color="000000"/>
            </w:tcBorders>
          </w:tcPr>
          <w:p w14:paraId="59271B20" w14:textId="77777777" w:rsidR="005406C0" w:rsidRPr="00967677" w:rsidRDefault="005406C0" w:rsidP="00702C90">
            <w:pPr>
              <w:widowControl w:val="0"/>
              <w:jc w:val="center"/>
            </w:pPr>
            <w:r w:rsidRPr="00967677">
              <w:t>4</w:t>
            </w:r>
          </w:p>
        </w:tc>
        <w:tc>
          <w:tcPr>
            <w:tcW w:w="3764" w:type="dxa"/>
            <w:tcBorders>
              <w:top w:val="single" w:sz="4" w:space="0" w:color="000000"/>
              <w:left w:val="single" w:sz="4" w:space="0" w:color="000000"/>
              <w:bottom w:val="single" w:sz="4" w:space="0" w:color="000000"/>
              <w:right w:val="single" w:sz="4" w:space="0" w:color="000000"/>
            </w:tcBorders>
          </w:tcPr>
          <w:p w14:paraId="4C4890A3" w14:textId="77777777" w:rsidR="005406C0" w:rsidRPr="00967677" w:rsidRDefault="005406C0" w:rsidP="00702C90">
            <w:pPr>
              <w:widowControl w:val="0"/>
            </w:pPr>
          </w:p>
          <w:p w14:paraId="16E19A47" w14:textId="77777777" w:rsidR="005406C0" w:rsidRPr="00967677" w:rsidRDefault="005406C0" w:rsidP="00702C90">
            <w:pPr>
              <w:widowControl w:val="0"/>
            </w:pPr>
          </w:p>
        </w:tc>
        <w:tc>
          <w:tcPr>
            <w:tcW w:w="1080" w:type="dxa"/>
            <w:tcBorders>
              <w:top w:val="single" w:sz="4" w:space="0" w:color="000000"/>
              <w:left w:val="single" w:sz="4" w:space="0" w:color="000000"/>
              <w:bottom w:val="single" w:sz="4" w:space="0" w:color="000000"/>
              <w:right w:val="single" w:sz="4" w:space="0" w:color="000000"/>
            </w:tcBorders>
          </w:tcPr>
          <w:p w14:paraId="67E86032" w14:textId="77777777" w:rsidR="005406C0" w:rsidRPr="00967677" w:rsidRDefault="005406C0" w:rsidP="00702C90">
            <w:pPr>
              <w:widowControl w:val="0"/>
              <w:jc w:val="center"/>
            </w:pPr>
          </w:p>
        </w:tc>
        <w:tc>
          <w:tcPr>
            <w:tcW w:w="1079" w:type="dxa"/>
            <w:tcBorders>
              <w:top w:val="single" w:sz="4" w:space="0" w:color="000000"/>
              <w:left w:val="single" w:sz="4" w:space="0" w:color="000000"/>
              <w:bottom w:val="single" w:sz="4" w:space="0" w:color="000000"/>
              <w:right w:val="single" w:sz="4" w:space="0" w:color="000000"/>
            </w:tcBorders>
          </w:tcPr>
          <w:p w14:paraId="58BF462A" w14:textId="77777777" w:rsidR="005406C0" w:rsidRPr="00967677" w:rsidRDefault="005406C0" w:rsidP="00702C90">
            <w:pPr>
              <w:widowControl w:val="0"/>
              <w:jc w:val="center"/>
            </w:pPr>
          </w:p>
        </w:tc>
        <w:tc>
          <w:tcPr>
            <w:tcW w:w="1621" w:type="dxa"/>
            <w:tcBorders>
              <w:top w:val="single" w:sz="4" w:space="0" w:color="000000"/>
              <w:left w:val="single" w:sz="4" w:space="0" w:color="000000"/>
              <w:bottom w:val="single" w:sz="4" w:space="0" w:color="000000"/>
              <w:right w:val="single" w:sz="4" w:space="0" w:color="000000"/>
            </w:tcBorders>
          </w:tcPr>
          <w:p w14:paraId="3CF39798" w14:textId="77777777" w:rsidR="005406C0" w:rsidRPr="00967677" w:rsidRDefault="005406C0" w:rsidP="00702C90">
            <w:pPr>
              <w:widowControl w:val="0"/>
              <w:jc w:val="center"/>
            </w:pPr>
          </w:p>
        </w:tc>
        <w:tc>
          <w:tcPr>
            <w:tcW w:w="1538" w:type="dxa"/>
            <w:tcBorders>
              <w:top w:val="single" w:sz="4" w:space="0" w:color="000000"/>
              <w:left w:val="single" w:sz="4" w:space="0" w:color="000000"/>
              <w:bottom w:val="single" w:sz="4" w:space="0" w:color="000000"/>
              <w:right w:val="single" w:sz="4" w:space="0" w:color="000000"/>
            </w:tcBorders>
          </w:tcPr>
          <w:p w14:paraId="680B6FFE" w14:textId="77777777" w:rsidR="005406C0" w:rsidRPr="00967677" w:rsidRDefault="005406C0" w:rsidP="00702C90">
            <w:pPr>
              <w:widowControl w:val="0"/>
              <w:jc w:val="center"/>
            </w:pPr>
          </w:p>
        </w:tc>
      </w:tr>
      <w:tr w:rsidR="005406C0" w:rsidRPr="00967677" w14:paraId="76D72D89"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1586F42"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38B0EF40" w14:textId="77777777" w:rsidR="005406C0" w:rsidRPr="00967677" w:rsidRDefault="005406C0" w:rsidP="00702C90">
            <w:pPr>
              <w:widowControl w:val="0"/>
              <w:jc w:val="center"/>
            </w:pPr>
          </w:p>
        </w:tc>
      </w:tr>
      <w:tr w:rsidR="005406C0" w:rsidRPr="00967677" w14:paraId="0FE94408"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37FACA6B" w14:textId="77777777" w:rsidR="005406C0" w:rsidRPr="00967677" w:rsidRDefault="005406C0" w:rsidP="00702C90">
            <w:pPr>
              <w:widowControl w:val="0"/>
              <w:jc w:val="right"/>
            </w:pPr>
            <w:r w:rsidRPr="00967677">
              <w:t>PVM 21%</w:t>
            </w:r>
          </w:p>
        </w:tc>
        <w:tc>
          <w:tcPr>
            <w:tcW w:w="1538" w:type="dxa"/>
            <w:tcBorders>
              <w:top w:val="single" w:sz="4" w:space="0" w:color="000000"/>
              <w:left w:val="single" w:sz="4" w:space="0" w:color="000000"/>
              <w:bottom w:val="single" w:sz="4" w:space="0" w:color="000000"/>
              <w:right w:val="single" w:sz="4" w:space="0" w:color="000000"/>
            </w:tcBorders>
          </w:tcPr>
          <w:p w14:paraId="2B344935" w14:textId="77777777" w:rsidR="005406C0" w:rsidRPr="00967677" w:rsidRDefault="005406C0" w:rsidP="00702C90">
            <w:pPr>
              <w:widowControl w:val="0"/>
              <w:jc w:val="center"/>
            </w:pPr>
          </w:p>
        </w:tc>
      </w:tr>
      <w:tr w:rsidR="005406C0" w:rsidRPr="00967677" w14:paraId="7D181B6C" w14:textId="77777777" w:rsidTr="00702C90">
        <w:trPr>
          <w:cantSplit/>
        </w:trPr>
        <w:tc>
          <w:tcPr>
            <w:tcW w:w="8101" w:type="dxa"/>
            <w:gridSpan w:val="5"/>
            <w:tcBorders>
              <w:top w:val="single" w:sz="4" w:space="0" w:color="000000"/>
              <w:left w:val="single" w:sz="4" w:space="0" w:color="000000"/>
              <w:bottom w:val="single" w:sz="4" w:space="0" w:color="000000"/>
              <w:right w:val="single" w:sz="4" w:space="0" w:color="000000"/>
            </w:tcBorders>
          </w:tcPr>
          <w:p w14:paraId="02E3AF37" w14:textId="77777777" w:rsidR="005406C0" w:rsidRPr="00967677" w:rsidRDefault="005406C0" w:rsidP="00702C90">
            <w:pPr>
              <w:widowControl w:val="0"/>
              <w:jc w:val="right"/>
            </w:pPr>
            <w:r w:rsidRPr="00967677">
              <w:t>Iš viso</w:t>
            </w:r>
          </w:p>
        </w:tc>
        <w:tc>
          <w:tcPr>
            <w:tcW w:w="1538" w:type="dxa"/>
            <w:tcBorders>
              <w:top w:val="single" w:sz="4" w:space="0" w:color="000000"/>
              <w:left w:val="single" w:sz="4" w:space="0" w:color="000000"/>
              <w:bottom w:val="single" w:sz="4" w:space="0" w:color="000000"/>
              <w:right w:val="single" w:sz="4" w:space="0" w:color="000000"/>
            </w:tcBorders>
          </w:tcPr>
          <w:p w14:paraId="73C58F51" w14:textId="77777777" w:rsidR="005406C0" w:rsidRPr="00967677" w:rsidRDefault="005406C0" w:rsidP="00702C90">
            <w:pPr>
              <w:widowControl w:val="0"/>
              <w:jc w:val="center"/>
            </w:pPr>
          </w:p>
        </w:tc>
      </w:tr>
    </w:tbl>
    <w:p w14:paraId="7ED49A48" w14:textId="77777777" w:rsidR="00B779B7" w:rsidRPr="00967677" w:rsidRDefault="00B779B7" w:rsidP="00B779B7">
      <w:pPr>
        <w:widowControl w:val="0"/>
        <w:spacing w:line="180" w:lineRule="exact"/>
        <w:ind w:right="281"/>
        <w:jc w:val="both"/>
      </w:pPr>
    </w:p>
    <w:p w14:paraId="3D2FBCA9"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r w:rsidRPr="00967677">
        <w:rPr>
          <w:rFonts w:ascii="Times New Roman" w:hAnsi="Times New Roman" w:cs="Times New Roman"/>
          <w:sz w:val="24"/>
          <w:szCs w:val="24"/>
          <w:lang w:val="lt-LT"/>
        </w:rPr>
        <w:t>Šis aktas neatleidžia Rangovo bei Pirkėjo nuo likusių jų sutartinių įsipareigojimų pagal nurodytą Sutartį vykdymo.</w:t>
      </w:r>
    </w:p>
    <w:p w14:paraId="6B6566A6" w14:textId="77777777" w:rsidR="00B779B7" w:rsidRPr="00967677" w:rsidRDefault="00B779B7" w:rsidP="00B779B7">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B779B7" w:rsidRPr="00967677" w14:paraId="782F9CF3" w14:textId="77777777" w:rsidTr="00EB3C84">
        <w:trPr>
          <w:trHeight w:val="20"/>
          <w:jc w:val="center"/>
        </w:trPr>
        <w:tc>
          <w:tcPr>
            <w:tcW w:w="3072" w:type="dxa"/>
            <w:gridSpan w:val="2"/>
            <w:shd w:val="clear" w:color="auto" w:fill="FFFFFF"/>
          </w:tcPr>
          <w:p w14:paraId="2C1FE48B" w14:textId="77777777" w:rsidR="00B779B7" w:rsidRPr="00967677" w:rsidRDefault="00B779B7" w:rsidP="00EB3C84">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5E8F743F" w14:textId="77777777" w:rsidR="00B779B7" w:rsidRPr="00967677" w:rsidRDefault="00B779B7" w:rsidP="00EB3C84">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406B873A" w14:textId="77777777" w:rsidR="00B779B7" w:rsidRPr="00967677" w:rsidRDefault="00B779B7" w:rsidP="00EB3C84">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967677">
              <w:rPr>
                <w:rFonts w:ascii="Times New Roman" w:hAnsi="Times New Roman" w:cs="Times New Roman"/>
                <w:spacing w:val="0"/>
                <w:sz w:val="24"/>
                <w:szCs w:val="24"/>
                <w:lang w:val="lt-LT"/>
              </w:rPr>
              <w:t>Priėmė Pirkėjo atstovas</w:t>
            </w:r>
          </w:p>
        </w:tc>
      </w:tr>
      <w:tr w:rsidR="00B779B7" w:rsidRPr="00967677" w14:paraId="3A5BDF4B" w14:textId="77777777" w:rsidTr="00EB3C84">
        <w:trPr>
          <w:trHeight w:val="20"/>
          <w:jc w:val="center"/>
        </w:trPr>
        <w:tc>
          <w:tcPr>
            <w:tcW w:w="1286" w:type="dxa"/>
            <w:shd w:val="clear" w:color="auto" w:fill="FFFFFF"/>
          </w:tcPr>
          <w:p w14:paraId="55A51129" w14:textId="77777777" w:rsidR="00B779B7" w:rsidRPr="00967677" w:rsidRDefault="00B779B7" w:rsidP="00EB3C84">
            <w:pPr>
              <w:pStyle w:val="Pagrindinistekstas13"/>
              <w:widowControl w:val="0"/>
              <w:shd w:val="clear" w:color="auto" w:fill="auto"/>
              <w:suppressAutoHyphens/>
              <w:spacing w:before="0" w:line="240" w:lineRule="auto"/>
              <w:ind w:firstLine="0"/>
              <w:rPr>
                <w:sz w:val="24"/>
                <w:szCs w:val="24"/>
              </w:rPr>
            </w:pPr>
            <w:r w:rsidRPr="00967677">
              <w:rPr>
                <w:sz w:val="24"/>
                <w:szCs w:val="24"/>
              </w:rPr>
              <w:t>Vardas, Pavardė:</w:t>
            </w:r>
          </w:p>
        </w:tc>
        <w:tc>
          <w:tcPr>
            <w:tcW w:w="1786" w:type="dxa"/>
            <w:shd w:val="clear" w:color="auto" w:fill="FFFFFF"/>
          </w:tcPr>
          <w:p w14:paraId="3890278A" w14:textId="77777777" w:rsidR="00B779B7" w:rsidRPr="00967677" w:rsidRDefault="00B779B7" w:rsidP="00EB3C84">
            <w:pPr>
              <w:widowControl w:val="0"/>
              <w:ind w:right="281"/>
              <w:jc w:val="both"/>
            </w:pPr>
          </w:p>
        </w:tc>
        <w:tc>
          <w:tcPr>
            <w:tcW w:w="1333" w:type="dxa"/>
            <w:shd w:val="clear" w:color="auto" w:fill="FFFFFF"/>
          </w:tcPr>
          <w:p w14:paraId="0D49A43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07" w:type="dxa"/>
            <w:shd w:val="clear" w:color="auto" w:fill="FFFFFF"/>
          </w:tcPr>
          <w:p w14:paraId="5D2D859B" w14:textId="77777777" w:rsidR="00B779B7" w:rsidRPr="00967677" w:rsidRDefault="00B779B7" w:rsidP="00EB3C84">
            <w:pPr>
              <w:widowControl w:val="0"/>
              <w:ind w:right="281"/>
              <w:jc w:val="both"/>
            </w:pPr>
          </w:p>
        </w:tc>
        <w:tc>
          <w:tcPr>
            <w:tcW w:w="1353" w:type="dxa"/>
            <w:shd w:val="clear" w:color="auto" w:fill="FFFFFF"/>
          </w:tcPr>
          <w:p w14:paraId="366B6AE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Vardas, Pavardė:</w:t>
            </w:r>
          </w:p>
        </w:tc>
        <w:tc>
          <w:tcPr>
            <w:tcW w:w="1974" w:type="dxa"/>
            <w:shd w:val="clear" w:color="auto" w:fill="FFFFFF"/>
          </w:tcPr>
          <w:p w14:paraId="51F18A85" w14:textId="77777777" w:rsidR="00B779B7" w:rsidRPr="00967677" w:rsidRDefault="00B779B7" w:rsidP="00EB3C84">
            <w:pPr>
              <w:widowControl w:val="0"/>
              <w:ind w:right="281"/>
              <w:jc w:val="both"/>
            </w:pPr>
          </w:p>
        </w:tc>
      </w:tr>
      <w:tr w:rsidR="00B779B7" w:rsidRPr="00967677" w14:paraId="78DBC8D5" w14:textId="77777777" w:rsidTr="00EB3C84">
        <w:trPr>
          <w:trHeight w:val="20"/>
          <w:jc w:val="center"/>
        </w:trPr>
        <w:tc>
          <w:tcPr>
            <w:tcW w:w="1286" w:type="dxa"/>
            <w:shd w:val="clear" w:color="auto" w:fill="FFFFFF"/>
          </w:tcPr>
          <w:p w14:paraId="719204F4"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786" w:type="dxa"/>
            <w:shd w:val="clear" w:color="auto" w:fill="FFFFFF"/>
          </w:tcPr>
          <w:p w14:paraId="09D4F423" w14:textId="77777777" w:rsidR="00B779B7" w:rsidRPr="00967677" w:rsidRDefault="00B779B7" w:rsidP="00EB3C84">
            <w:pPr>
              <w:widowControl w:val="0"/>
              <w:ind w:right="281"/>
              <w:jc w:val="both"/>
            </w:pPr>
          </w:p>
        </w:tc>
        <w:tc>
          <w:tcPr>
            <w:tcW w:w="1333" w:type="dxa"/>
            <w:shd w:val="clear" w:color="auto" w:fill="FFFFFF"/>
          </w:tcPr>
          <w:p w14:paraId="49A6A0F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07" w:type="dxa"/>
            <w:shd w:val="clear" w:color="auto" w:fill="FFFFFF"/>
          </w:tcPr>
          <w:p w14:paraId="187A94DA" w14:textId="77777777" w:rsidR="00B779B7" w:rsidRPr="00967677" w:rsidRDefault="00B779B7" w:rsidP="00EB3C84">
            <w:pPr>
              <w:widowControl w:val="0"/>
              <w:ind w:right="281"/>
              <w:jc w:val="both"/>
            </w:pPr>
          </w:p>
        </w:tc>
        <w:tc>
          <w:tcPr>
            <w:tcW w:w="1353" w:type="dxa"/>
            <w:shd w:val="clear" w:color="auto" w:fill="FFFFFF"/>
          </w:tcPr>
          <w:p w14:paraId="31AD369A"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Pareigos:</w:t>
            </w:r>
          </w:p>
        </w:tc>
        <w:tc>
          <w:tcPr>
            <w:tcW w:w="1974" w:type="dxa"/>
            <w:shd w:val="clear" w:color="auto" w:fill="FFFFFF"/>
          </w:tcPr>
          <w:p w14:paraId="5D148FC1" w14:textId="77777777" w:rsidR="00B779B7" w:rsidRPr="00967677" w:rsidRDefault="00B779B7" w:rsidP="00EB3C84">
            <w:pPr>
              <w:widowControl w:val="0"/>
              <w:ind w:right="281"/>
              <w:jc w:val="both"/>
            </w:pPr>
          </w:p>
        </w:tc>
      </w:tr>
      <w:tr w:rsidR="00B779B7" w:rsidRPr="00967677" w14:paraId="4817C8D3" w14:textId="77777777" w:rsidTr="00EB3C84">
        <w:trPr>
          <w:trHeight w:val="20"/>
          <w:jc w:val="center"/>
        </w:trPr>
        <w:tc>
          <w:tcPr>
            <w:tcW w:w="1286" w:type="dxa"/>
            <w:shd w:val="clear" w:color="auto" w:fill="FFFFFF"/>
          </w:tcPr>
          <w:p w14:paraId="22B49EE6"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786" w:type="dxa"/>
            <w:shd w:val="clear" w:color="auto" w:fill="FFFFFF"/>
          </w:tcPr>
          <w:p w14:paraId="0640996D" w14:textId="77777777" w:rsidR="00B779B7" w:rsidRPr="00967677" w:rsidRDefault="00B779B7" w:rsidP="00EB3C84">
            <w:pPr>
              <w:widowControl w:val="0"/>
              <w:ind w:right="281"/>
              <w:jc w:val="both"/>
            </w:pPr>
          </w:p>
        </w:tc>
        <w:tc>
          <w:tcPr>
            <w:tcW w:w="1333" w:type="dxa"/>
            <w:shd w:val="clear" w:color="auto" w:fill="FFFFFF"/>
          </w:tcPr>
          <w:p w14:paraId="774AA31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07" w:type="dxa"/>
            <w:shd w:val="clear" w:color="auto" w:fill="FFFFFF"/>
          </w:tcPr>
          <w:p w14:paraId="055FA7EA" w14:textId="77777777" w:rsidR="00B779B7" w:rsidRPr="00967677" w:rsidRDefault="00B779B7" w:rsidP="00EB3C84">
            <w:pPr>
              <w:widowControl w:val="0"/>
              <w:ind w:right="281"/>
              <w:jc w:val="both"/>
            </w:pPr>
          </w:p>
        </w:tc>
        <w:tc>
          <w:tcPr>
            <w:tcW w:w="1353" w:type="dxa"/>
            <w:shd w:val="clear" w:color="auto" w:fill="FFFFFF"/>
          </w:tcPr>
          <w:p w14:paraId="41B9678B"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Parašas:</w:t>
            </w:r>
          </w:p>
        </w:tc>
        <w:tc>
          <w:tcPr>
            <w:tcW w:w="1974" w:type="dxa"/>
            <w:shd w:val="clear" w:color="auto" w:fill="FFFFFF"/>
          </w:tcPr>
          <w:p w14:paraId="00C6076E" w14:textId="77777777" w:rsidR="00B779B7" w:rsidRPr="00967677" w:rsidRDefault="00B779B7" w:rsidP="00EB3C84">
            <w:pPr>
              <w:widowControl w:val="0"/>
              <w:ind w:right="281"/>
              <w:jc w:val="both"/>
            </w:pPr>
          </w:p>
        </w:tc>
      </w:tr>
      <w:tr w:rsidR="00B779B7" w:rsidRPr="00967677" w14:paraId="529706CB" w14:textId="77777777" w:rsidTr="00EB3C84">
        <w:trPr>
          <w:trHeight w:val="20"/>
          <w:jc w:val="center"/>
        </w:trPr>
        <w:tc>
          <w:tcPr>
            <w:tcW w:w="1286" w:type="dxa"/>
            <w:shd w:val="clear" w:color="auto" w:fill="FFFFFF"/>
          </w:tcPr>
          <w:p w14:paraId="53801387"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786" w:type="dxa"/>
            <w:shd w:val="clear" w:color="auto" w:fill="FFFFFF"/>
          </w:tcPr>
          <w:p w14:paraId="737A1548" w14:textId="77777777" w:rsidR="00B779B7" w:rsidRPr="00967677" w:rsidRDefault="00B779B7" w:rsidP="00EB3C84">
            <w:pPr>
              <w:widowControl w:val="0"/>
              <w:ind w:right="281"/>
              <w:jc w:val="both"/>
            </w:pPr>
          </w:p>
        </w:tc>
        <w:tc>
          <w:tcPr>
            <w:tcW w:w="1333" w:type="dxa"/>
            <w:shd w:val="clear" w:color="auto" w:fill="FFFFFF"/>
          </w:tcPr>
          <w:p w14:paraId="2D8F52E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07" w:type="dxa"/>
            <w:shd w:val="clear" w:color="auto" w:fill="FFFFFF"/>
          </w:tcPr>
          <w:p w14:paraId="6E6D6454" w14:textId="77777777" w:rsidR="00B779B7" w:rsidRPr="00967677" w:rsidRDefault="00B779B7" w:rsidP="00EB3C84">
            <w:pPr>
              <w:widowControl w:val="0"/>
              <w:ind w:right="281"/>
              <w:jc w:val="both"/>
            </w:pPr>
          </w:p>
        </w:tc>
        <w:tc>
          <w:tcPr>
            <w:tcW w:w="1353" w:type="dxa"/>
            <w:shd w:val="clear" w:color="auto" w:fill="FFFFFF"/>
          </w:tcPr>
          <w:p w14:paraId="75AECB9F" w14:textId="77777777" w:rsidR="00B779B7" w:rsidRPr="00967677" w:rsidRDefault="00B779B7" w:rsidP="00EB3C84">
            <w:pPr>
              <w:pStyle w:val="Pagrindinistekstas13"/>
              <w:widowControl w:val="0"/>
              <w:shd w:val="clear" w:color="auto" w:fill="auto"/>
              <w:suppressAutoHyphens/>
              <w:spacing w:before="0" w:line="240" w:lineRule="auto"/>
              <w:ind w:left="20" w:right="281" w:firstLine="0"/>
              <w:rPr>
                <w:sz w:val="24"/>
                <w:szCs w:val="24"/>
              </w:rPr>
            </w:pPr>
            <w:r w:rsidRPr="00967677">
              <w:rPr>
                <w:sz w:val="24"/>
                <w:szCs w:val="24"/>
              </w:rPr>
              <w:t>Data:</w:t>
            </w:r>
          </w:p>
        </w:tc>
        <w:tc>
          <w:tcPr>
            <w:tcW w:w="1974" w:type="dxa"/>
            <w:shd w:val="clear" w:color="auto" w:fill="FFFFFF"/>
          </w:tcPr>
          <w:p w14:paraId="4DC67C2F" w14:textId="77777777" w:rsidR="00B779B7" w:rsidRPr="00967677" w:rsidRDefault="00B779B7" w:rsidP="00EB3C84">
            <w:pPr>
              <w:widowControl w:val="0"/>
              <w:ind w:right="281"/>
              <w:jc w:val="both"/>
            </w:pPr>
          </w:p>
        </w:tc>
      </w:tr>
    </w:tbl>
    <w:p w14:paraId="06EC6CEC" w14:textId="77777777" w:rsidR="00B779B7" w:rsidRPr="00967677" w:rsidRDefault="00B779B7" w:rsidP="00B779B7">
      <w:pPr>
        <w:widowControl w:val="0"/>
        <w:spacing w:line="180" w:lineRule="exact"/>
        <w:ind w:right="281"/>
        <w:jc w:val="both"/>
      </w:pPr>
    </w:p>
    <w:p w14:paraId="371B3EAD" w14:textId="77777777" w:rsidR="00B779B7" w:rsidRPr="00967677" w:rsidRDefault="00B779B7" w:rsidP="00B779B7">
      <w:pPr>
        <w:pStyle w:val="Pagrindinistekstas2"/>
        <w:widowControl w:val="0"/>
        <w:shd w:val="clear" w:color="auto" w:fill="auto"/>
        <w:tabs>
          <w:tab w:val="left" w:pos="553"/>
        </w:tabs>
        <w:suppressAutoHyphens/>
        <w:spacing w:before="0" w:after="0" w:line="240" w:lineRule="auto"/>
        <w:ind w:right="281" w:firstLine="0"/>
        <w:jc w:val="both"/>
        <w:rPr>
          <w:rFonts w:ascii="Times New Roman" w:hAnsi="Times New Roman" w:cs="Times New Roman"/>
          <w:sz w:val="24"/>
          <w:szCs w:val="24"/>
          <w:lang w:val="lt-LT"/>
        </w:rPr>
      </w:pPr>
    </w:p>
    <w:p w14:paraId="2B403B61" w14:textId="77777777" w:rsidR="00B779B7" w:rsidRPr="00967677" w:rsidRDefault="00B779B7" w:rsidP="00B779B7">
      <w:pPr>
        <w:pStyle w:val="Pagrindinistekstas"/>
        <w:widowControl w:val="0"/>
        <w:spacing w:after="0" w:line="259" w:lineRule="auto"/>
        <w:ind w:left="4820"/>
        <w:jc w:val="both"/>
        <w:rPr>
          <w:szCs w:val="24"/>
        </w:rPr>
      </w:pPr>
    </w:p>
    <w:p w14:paraId="5A32CB7B"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69B52651"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1B8DD48F" w14:textId="77777777" w:rsidR="00B779B7" w:rsidRPr="00967677" w:rsidRDefault="00B779B7" w:rsidP="00B779B7">
      <w:pPr>
        <w:pStyle w:val="Pagrindinistekstas100"/>
        <w:widowControl w:val="0"/>
        <w:shd w:val="clear" w:color="auto" w:fill="auto"/>
        <w:suppressAutoHyphens/>
        <w:spacing w:after="0" w:line="240" w:lineRule="auto"/>
        <w:jc w:val="center"/>
        <w:rPr>
          <w:rFonts w:ascii="Times New Roman" w:hAnsi="Times New Roman" w:cs="Times New Roman"/>
          <w:szCs w:val="24"/>
          <w:lang w:val="lt-LT"/>
        </w:rPr>
      </w:pPr>
    </w:p>
    <w:p w14:paraId="2B2021C1" w14:textId="77777777" w:rsidR="00C22FB5" w:rsidRPr="00967677" w:rsidRDefault="00C22FB5"/>
    <w:p w14:paraId="0ABBBE9C" w14:textId="77777777" w:rsidR="00F53BFF" w:rsidRPr="00967677" w:rsidRDefault="00F53BFF"/>
    <w:sectPr w:rsidR="00F53BFF" w:rsidRPr="00967677" w:rsidSect="00EB3C84">
      <w:pgSz w:w="11905" w:h="16837"/>
      <w:pgMar w:top="1134" w:right="567" w:bottom="1134" w:left="1701"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D82B8" w14:textId="77777777" w:rsidR="00367E41" w:rsidRDefault="00367E41" w:rsidP="00924FA0">
      <w:r>
        <w:separator/>
      </w:r>
    </w:p>
  </w:endnote>
  <w:endnote w:type="continuationSeparator" w:id="0">
    <w:p w14:paraId="69EB1B0E" w14:textId="77777777" w:rsidR="00367E41" w:rsidRDefault="00367E41" w:rsidP="0092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23E" w14:textId="77777777" w:rsidR="0014528D" w:rsidRDefault="0014528D" w:rsidP="00EB3C84">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D6D8" w14:textId="77777777" w:rsidR="0014528D" w:rsidRDefault="0014528D">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E2592" w14:textId="77777777" w:rsidR="00367E41" w:rsidRDefault="00367E41" w:rsidP="00924FA0">
      <w:r>
        <w:separator/>
      </w:r>
    </w:p>
  </w:footnote>
  <w:footnote w:type="continuationSeparator" w:id="0">
    <w:p w14:paraId="43F43D37" w14:textId="77777777" w:rsidR="00367E41" w:rsidRDefault="00367E41" w:rsidP="00924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F036" w14:textId="77777777" w:rsidR="0014528D" w:rsidRDefault="0014528D">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14DD5"/>
    <w:multiLevelType w:val="multilevel"/>
    <w:tmpl w:val="41584B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9001E5D"/>
    <w:multiLevelType w:val="multilevel"/>
    <w:tmpl w:val="2EDABBD2"/>
    <w:lvl w:ilvl="0">
      <w:start w:val="4"/>
      <w:numFmt w:val="decimal"/>
      <w:lvlText w:val="%1."/>
      <w:lvlJc w:val="left"/>
      <w:pPr>
        <w:ind w:left="360" w:hanging="360"/>
      </w:pPr>
      <w:rPr>
        <w:rFonts w:hint="default"/>
        <w:b w:val="0"/>
      </w:rPr>
    </w:lvl>
    <w:lvl w:ilvl="1">
      <w:start w:val="2"/>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997071641">
    <w:abstractNumId w:val="13"/>
  </w:num>
  <w:num w:numId="2" w16cid:durableId="362707983">
    <w:abstractNumId w:val="6"/>
  </w:num>
  <w:num w:numId="3" w16cid:durableId="2009552105">
    <w:abstractNumId w:val="8"/>
  </w:num>
  <w:num w:numId="4" w16cid:durableId="895359696">
    <w:abstractNumId w:val="0"/>
  </w:num>
  <w:num w:numId="5" w16cid:durableId="1552379470">
    <w:abstractNumId w:val="1"/>
  </w:num>
  <w:num w:numId="6" w16cid:durableId="1085960869">
    <w:abstractNumId w:val="11"/>
  </w:num>
  <w:num w:numId="7" w16cid:durableId="2018917823">
    <w:abstractNumId w:val="7"/>
  </w:num>
  <w:num w:numId="8" w16cid:durableId="1905529369">
    <w:abstractNumId w:val="17"/>
  </w:num>
  <w:num w:numId="9" w16cid:durableId="2056660392">
    <w:abstractNumId w:val="12"/>
  </w:num>
  <w:num w:numId="10" w16cid:durableId="119155146">
    <w:abstractNumId w:val="2"/>
  </w:num>
  <w:num w:numId="11" w16cid:durableId="81874710">
    <w:abstractNumId w:val="16"/>
  </w:num>
  <w:num w:numId="12" w16cid:durableId="450055029">
    <w:abstractNumId w:val="10"/>
  </w:num>
  <w:num w:numId="13" w16cid:durableId="500462502">
    <w:abstractNumId w:val="5"/>
  </w:num>
  <w:num w:numId="14" w16cid:durableId="1720082041">
    <w:abstractNumId w:val="4"/>
  </w:num>
  <w:num w:numId="15" w16cid:durableId="1633754885">
    <w:abstractNumId w:val="9"/>
  </w:num>
  <w:num w:numId="16" w16cid:durableId="895971167">
    <w:abstractNumId w:val="15"/>
  </w:num>
  <w:num w:numId="17" w16cid:durableId="444421965">
    <w:abstractNumId w:val="14"/>
  </w:num>
  <w:num w:numId="18" w16cid:durableId="99958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79B7"/>
    <w:rsid w:val="00000072"/>
    <w:rsid w:val="000011D9"/>
    <w:rsid w:val="00006C8A"/>
    <w:rsid w:val="00026630"/>
    <w:rsid w:val="00036810"/>
    <w:rsid w:val="00036B9D"/>
    <w:rsid w:val="00051C86"/>
    <w:rsid w:val="000553FF"/>
    <w:rsid w:val="0006374B"/>
    <w:rsid w:val="00073CCD"/>
    <w:rsid w:val="00074DAE"/>
    <w:rsid w:val="000776C3"/>
    <w:rsid w:val="00092658"/>
    <w:rsid w:val="00096068"/>
    <w:rsid w:val="00096957"/>
    <w:rsid w:val="000B5E91"/>
    <w:rsid w:val="000B6211"/>
    <w:rsid w:val="000C7417"/>
    <w:rsid w:val="000F160A"/>
    <w:rsid w:val="000F567C"/>
    <w:rsid w:val="00102714"/>
    <w:rsid w:val="00107D7C"/>
    <w:rsid w:val="001172A8"/>
    <w:rsid w:val="00120A59"/>
    <w:rsid w:val="00120BE5"/>
    <w:rsid w:val="0012211A"/>
    <w:rsid w:val="00127228"/>
    <w:rsid w:val="0014528D"/>
    <w:rsid w:val="0015220F"/>
    <w:rsid w:val="00156170"/>
    <w:rsid w:val="001649E8"/>
    <w:rsid w:val="00164A49"/>
    <w:rsid w:val="00165D81"/>
    <w:rsid w:val="00167108"/>
    <w:rsid w:val="00167262"/>
    <w:rsid w:val="00181074"/>
    <w:rsid w:val="00183538"/>
    <w:rsid w:val="00183EA5"/>
    <w:rsid w:val="00194489"/>
    <w:rsid w:val="00195516"/>
    <w:rsid w:val="001B43D8"/>
    <w:rsid w:val="001B77D7"/>
    <w:rsid w:val="001B79CC"/>
    <w:rsid w:val="001C1501"/>
    <w:rsid w:val="001C5145"/>
    <w:rsid w:val="001D7399"/>
    <w:rsid w:val="001E3625"/>
    <w:rsid w:val="001E4199"/>
    <w:rsid w:val="001E7A4E"/>
    <w:rsid w:val="001F1EA1"/>
    <w:rsid w:val="002004AB"/>
    <w:rsid w:val="00202F60"/>
    <w:rsid w:val="00205795"/>
    <w:rsid w:val="00211C9C"/>
    <w:rsid w:val="0021795D"/>
    <w:rsid w:val="00231DDB"/>
    <w:rsid w:val="00234001"/>
    <w:rsid w:val="00236538"/>
    <w:rsid w:val="00236D67"/>
    <w:rsid w:val="002471D9"/>
    <w:rsid w:val="00252BE4"/>
    <w:rsid w:val="002609E6"/>
    <w:rsid w:val="0026196D"/>
    <w:rsid w:val="00262642"/>
    <w:rsid w:val="00267FA7"/>
    <w:rsid w:val="002701C5"/>
    <w:rsid w:val="0027671F"/>
    <w:rsid w:val="00287611"/>
    <w:rsid w:val="002934CB"/>
    <w:rsid w:val="002940D3"/>
    <w:rsid w:val="00294E25"/>
    <w:rsid w:val="00297364"/>
    <w:rsid w:val="002A4A81"/>
    <w:rsid w:val="002C6AC6"/>
    <w:rsid w:val="002D0F16"/>
    <w:rsid w:val="002E0935"/>
    <w:rsid w:val="002E6C2D"/>
    <w:rsid w:val="00306AF6"/>
    <w:rsid w:val="00310E28"/>
    <w:rsid w:val="00311A49"/>
    <w:rsid w:val="00313A69"/>
    <w:rsid w:val="00315214"/>
    <w:rsid w:val="00323879"/>
    <w:rsid w:val="0032637A"/>
    <w:rsid w:val="00327228"/>
    <w:rsid w:val="00333118"/>
    <w:rsid w:val="00333FE2"/>
    <w:rsid w:val="00351559"/>
    <w:rsid w:val="003561FE"/>
    <w:rsid w:val="00365697"/>
    <w:rsid w:val="00367E41"/>
    <w:rsid w:val="003737E6"/>
    <w:rsid w:val="00376446"/>
    <w:rsid w:val="003805C4"/>
    <w:rsid w:val="00382B40"/>
    <w:rsid w:val="00385CB2"/>
    <w:rsid w:val="00385EBD"/>
    <w:rsid w:val="003871BF"/>
    <w:rsid w:val="0039117A"/>
    <w:rsid w:val="00397FF1"/>
    <w:rsid w:val="003A1795"/>
    <w:rsid w:val="003B6CC1"/>
    <w:rsid w:val="003C554A"/>
    <w:rsid w:val="003D0891"/>
    <w:rsid w:val="003D220D"/>
    <w:rsid w:val="00401B0A"/>
    <w:rsid w:val="004074B9"/>
    <w:rsid w:val="00420D1B"/>
    <w:rsid w:val="0042502D"/>
    <w:rsid w:val="0043759C"/>
    <w:rsid w:val="00440DE8"/>
    <w:rsid w:val="004577E4"/>
    <w:rsid w:val="00460833"/>
    <w:rsid w:val="00462751"/>
    <w:rsid w:val="00463369"/>
    <w:rsid w:val="0046771F"/>
    <w:rsid w:val="004867A0"/>
    <w:rsid w:val="0049203A"/>
    <w:rsid w:val="0049229B"/>
    <w:rsid w:val="00495DC1"/>
    <w:rsid w:val="00495E1E"/>
    <w:rsid w:val="004A4A1B"/>
    <w:rsid w:val="004B0872"/>
    <w:rsid w:val="004B6ADC"/>
    <w:rsid w:val="004C002C"/>
    <w:rsid w:val="004C2D26"/>
    <w:rsid w:val="004C4090"/>
    <w:rsid w:val="004D1151"/>
    <w:rsid w:val="004D3663"/>
    <w:rsid w:val="004E4081"/>
    <w:rsid w:val="004E62A2"/>
    <w:rsid w:val="004F75FC"/>
    <w:rsid w:val="00501D77"/>
    <w:rsid w:val="0050352E"/>
    <w:rsid w:val="00510E61"/>
    <w:rsid w:val="0052092E"/>
    <w:rsid w:val="00522BD3"/>
    <w:rsid w:val="005259AC"/>
    <w:rsid w:val="005406C0"/>
    <w:rsid w:val="00541DE2"/>
    <w:rsid w:val="005432CD"/>
    <w:rsid w:val="00555AF4"/>
    <w:rsid w:val="00556141"/>
    <w:rsid w:val="00584A2A"/>
    <w:rsid w:val="0058604B"/>
    <w:rsid w:val="00593165"/>
    <w:rsid w:val="005A5625"/>
    <w:rsid w:val="005A6BB5"/>
    <w:rsid w:val="005C3212"/>
    <w:rsid w:val="005C3314"/>
    <w:rsid w:val="005C5FF9"/>
    <w:rsid w:val="005E5200"/>
    <w:rsid w:val="005F119E"/>
    <w:rsid w:val="005F6775"/>
    <w:rsid w:val="00601E8B"/>
    <w:rsid w:val="006037C9"/>
    <w:rsid w:val="00604E92"/>
    <w:rsid w:val="0060674B"/>
    <w:rsid w:val="00606816"/>
    <w:rsid w:val="00617C0A"/>
    <w:rsid w:val="00620541"/>
    <w:rsid w:val="00621FA5"/>
    <w:rsid w:val="00622AD4"/>
    <w:rsid w:val="0062712A"/>
    <w:rsid w:val="006272FE"/>
    <w:rsid w:val="00627B33"/>
    <w:rsid w:val="0064436B"/>
    <w:rsid w:val="00646CD3"/>
    <w:rsid w:val="0065341D"/>
    <w:rsid w:val="006551AC"/>
    <w:rsid w:val="00661F89"/>
    <w:rsid w:val="00667A09"/>
    <w:rsid w:val="00680DF3"/>
    <w:rsid w:val="00682D30"/>
    <w:rsid w:val="00684101"/>
    <w:rsid w:val="00695143"/>
    <w:rsid w:val="006A5C91"/>
    <w:rsid w:val="006B2FA0"/>
    <w:rsid w:val="006B3FF2"/>
    <w:rsid w:val="006C6970"/>
    <w:rsid w:val="006D27DE"/>
    <w:rsid w:val="006D31B3"/>
    <w:rsid w:val="006E329E"/>
    <w:rsid w:val="006E33E0"/>
    <w:rsid w:val="006E4BB3"/>
    <w:rsid w:val="006E7BA5"/>
    <w:rsid w:val="006F312E"/>
    <w:rsid w:val="007240D0"/>
    <w:rsid w:val="0073392F"/>
    <w:rsid w:val="00734549"/>
    <w:rsid w:val="00751A55"/>
    <w:rsid w:val="00763896"/>
    <w:rsid w:val="0077357D"/>
    <w:rsid w:val="00782E66"/>
    <w:rsid w:val="0078769B"/>
    <w:rsid w:val="007A3AD7"/>
    <w:rsid w:val="007B00A0"/>
    <w:rsid w:val="007B5580"/>
    <w:rsid w:val="007C4FA1"/>
    <w:rsid w:val="007C651B"/>
    <w:rsid w:val="007D28DD"/>
    <w:rsid w:val="007E486A"/>
    <w:rsid w:val="007E712F"/>
    <w:rsid w:val="007F1ED1"/>
    <w:rsid w:val="007F4402"/>
    <w:rsid w:val="007F6EEA"/>
    <w:rsid w:val="00801521"/>
    <w:rsid w:val="00803DE0"/>
    <w:rsid w:val="008215DB"/>
    <w:rsid w:val="00822763"/>
    <w:rsid w:val="00822980"/>
    <w:rsid w:val="008404DA"/>
    <w:rsid w:val="00857CB3"/>
    <w:rsid w:val="00864CA2"/>
    <w:rsid w:val="00870B02"/>
    <w:rsid w:val="008903EB"/>
    <w:rsid w:val="008937F0"/>
    <w:rsid w:val="00894ACF"/>
    <w:rsid w:val="008A346E"/>
    <w:rsid w:val="008B05FC"/>
    <w:rsid w:val="008B4C28"/>
    <w:rsid w:val="008E46A5"/>
    <w:rsid w:val="008E704A"/>
    <w:rsid w:val="008F59B4"/>
    <w:rsid w:val="009010DB"/>
    <w:rsid w:val="0090623E"/>
    <w:rsid w:val="00906668"/>
    <w:rsid w:val="00910A21"/>
    <w:rsid w:val="009210F7"/>
    <w:rsid w:val="00924693"/>
    <w:rsid w:val="00924FA0"/>
    <w:rsid w:val="00935FBB"/>
    <w:rsid w:val="009524DD"/>
    <w:rsid w:val="00953A48"/>
    <w:rsid w:val="00954A35"/>
    <w:rsid w:val="00957161"/>
    <w:rsid w:val="00965A9D"/>
    <w:rsid w:val="00967147"/>
    <w:rsid w:val="00967677"/>
    <w:rsid w:val="00970BE3"/>
    <w:rsid w:val="00983E0F"/>
    <w:rsid w:val="00984C11"/>
    <w:rsid w:val="00985050"/>
    <w:rsid w:val="00986392"/>
    <w:rsid w:val="009877AB"/>
    <w:rsid w:val="00987B0D"/>
    <w:rsid w:val="00990781"/>
    <w:rsid w:val="0099478A"/>
    <w:rsid w:val="00996A46"/>
    <w:rsid w:val="009A08AE"/>
    <w:rsid w:val="009A2807"/>
    <w:rsid w:val="009A7488"/>
    <w:rsid w:val="009B4FEC"/>
    <w:rsid w:val="009B7B97"/>
    <w:rsid w:val="009C0592"/>
    <w:rsid w:val="009D0A06"/>
    <w:rsid w:val="009D519A"/>
    <w:rsid w:val="009D5E45"/>
    <w:rsid w:val="009E62E7"/>
    <w:rsid w:val="00A01301"/>
    <w:rsid w:val="00A255BB"/>
    <w:rsid w:val="00A3631C"/>
    <w:rsid w:val="00A42D11"/>
    <w:rsid w:val="00A44DAB"/>
    <w:rsid w:val="00A465C3"/>
    <w:rsid w:val="00A6069C"/>
    <w:rsid w:val="00A65CF3"/>
    <w:rsid w:val="00A668DE"/>
    <w:rsid w:val="00A77695"/>
    <w:rsid w:val="00A90D08"/>
    <w:rsid w:val="00AB2E56"/>
    <w:rsid w:val="00AB6FCA"/>
    <w:rsid w:val="00AC2B9B"/>
    <w:rsid w:val="00AE28B0"/>
    <w:rsid w:val="00AF2C2E"/>
    <w:rsid w:val="00AF782B"/>
    <w:rsid w:val="00B02085"/>
    <w:rsid w:val="00B22502"/>
    <w:rsid w:val="00B25ADA"/>
    <w:rsid w:val="00B32878"/>
    <w:rsid w:val="00B35B38"/>
    <w:rsid w:val="00B52AAE"/>
    <w:rsid w:val="00B53C6D"/>
    <w:rsid w:val="00B62B7B"/>
    <w:rsid w:val="00B779B7"/>
    <w:rsid w:val="00B77C8F"/>
    <w:rsid w:val="00B86131"/>
    <w:rsid w:val="00B96C3E"/>
    <w:rsid w:val="00BA3061"/>
    <w:rsid w:val="00BC4408"/>
    <w:rsid w:val="00BC4E0C"/>
    <w:rsid w:val="00BE38D2"/>
    <w:rsid w:val="00BE629B"/>
    <w:rsid w:val="00C05BCB"/>
    <w:rsid w:val="00C11AD3"/>
    <w:rsid w:val="00C1294B"/>
    <w:rsid w:val="00C1366E"/>
    <w:rsid w:val="00C162A6"/>
    <w:rsid w:val="00C16BE6"/>
    <w:rsid w:val="00C16DA0"/>
    <w:rsid w:val="00C22FB5"/>
    <w:rsid w:val="00C23E85"/>
    <w:rsid w:val="00C23F58"/>
    <w:rsid w:val="00C2564C"/>
    <w:rsid w:val="00C271A7"/>
    <w:rsid w:val="00C30F04"/>
    <w:rsid w:val="00C34D0E"/>
    <w:rsid w:val="00C4078E"/>
    <w:rsid w:val="00C40D53"/>
    <w:rsid w:val="00C56D67"/>
    <w:rsid w:val="00C675CC"/>
    <w:rsid w:val="00C76F04"/>
    <w:rsid w:val="00C81A08"/>
    <w:rsid w:val="00C84481"/>
    <w:rsid w:val="00C92389"/>
    <w:rsid w:val="00C9624A"/>
    <w:rsid w:val="00CA208D"/>
    <w:rsid w:val="00CC73D2"/>
    <w:rsid w:val="00CD30A5"/>
    <w:rsid w:val="00CD31D3"/>
    <w:rsid w:val="00CD738A"/>
    <w:rsid w:val="00CE26E6"/>
    <w:rsid w:val="00CE3A3B"/>
    <w:rsid w:val="00CE60CB"/>
    <w:rsid w:val="00CE65E3"/>
    <w:rsid w:val="00CF221C"/>
    <w:rsid w:val="00CF5269"/>
    <w:rsid w:val="00D17C52"/>
    <w:rsid w:val="00D24F84"/>
    <w:rsid w:val="00D31601"/>
    <w:rsid w:val="00D3595E"/>
    <w:rsid w:val="00D41DD0"/>
    <w:rsid w:val="00D61EAD"/>
    <w:rsid w:val="00D8655B"/>
    <w:rsid w:val="00DA6213"/>
    <w:rsid w:val="00DB547C"/>
    <w:rsid w:val="00DC39E5"/>
    <w:rsid w:val="00DE080F"/>
    <w:rsid w:val="00DE0D99"/>
    <w:rsid w:val="00DE1EAC"/>
    <w:rsid w:val="00DE25D3"/>
    <w:rsid w:val="00DE6050"/>
    <w:rsid w:val="00DF40B0"/>
    <w:rsid w:val="00E018D4"/>
    <w:rsid w:val="00E01B7F"/>
    <w:rsid w:val="00E12B4D"/>
    <w:rsid w:val="00E25EF5"/>
    <w:rsid w:val="00E271C8"/>
    <w:rsid w:val="00E33595"/>
    <w:rsid w:val="00E44A59"/>
    <w:rsid w:val="00E47703"/>
    <w:rsid w:val="00E558D4"/>
    <w:rsid w:val="00E55B5A"/>
    <w:rsid w:val="00E7246C"/>
    <w:rsid w:val="00E75DA0"/>
    <w:rsid w:val="00E808F8"/>
    <w:rsid w:val="00E81158"/>
    <w:rsid w:val="00E83DC6"/>
    <w:rsid w:val="00E8665C"/>
    <w:rsid w:val="00E93B8A"/>
    <w:rsid w:val="00EB3C84"/>
    <w:rsid w:val="00EB60B3"/>
    <w:rsid w:val="00EC106C"/>
    <w:rsid w:val="00EC2DAC"/>
    <w:rsid w:val="00EC513E"/>
    <w:rsid w:val="00EC52D8"/>
    <w:rsid w:val="00EE021F"/>
    <w:rsid w:val="00EE14FA"/>
    <w:rsid w:val="00EE1C19"/>
    <w:rsid w:val="00EE5073"/>
    <w:rsid w:val="00EE7DAF"/>
    <w:rsid w:val="00F10BDA"/>
    <w:rsid w:val="00F11172"/>
    <w:rsid w:val="00F15D47"/>
    <w:rsid w:val="00F21740"/>
    <w:rsid w:val="00F23E54"/>
    <w:rsid w:val="00F41F32"/>
    <w:rsid w:val="00F5094C"/>
    <w:rsid w:val="00F520D8"/>
    <w:rsid w:val="00F53BFF"/>
    <w:rsid w:val="00F55C37"/>
    <w:rsid w:val="00F64259"/>
    <w:rsid w:val="00F6730F"/>
    <w:rsid w:val="00F70A51"/>
    <w:rsid w:val="00F721B5"/>
    <w:rsid w:val="00F74B82"/>
    <w:rsid w:val="00F81DF7"/>
    <w:rsid w:val="00F90304"/>
    <w:rsid w:val="00FA07E2"/>
    <w:rsid w:val="00FA35C5"/>
    <w:rsid w:val="00FB0A70"/>
    <w:rsid w:val="00FD28D6"/>
    <w:rsid w:val="00FE542F"/>
    <w:rsid w:val="00FF01DC"/>
    <w:rsid w:val="00FF1C15"/>
    <w:rsid w:val="00FF2992"/>
    <w:rsid w:val="00FF4F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18"/>
  <w15:docId w15:val="{DE625560-282D-4B0C-8DE5-561CC4EE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79B7"/>
    <w:pPr>
      <w:tabs>
        <w:tab w:val="left" w:pos="1293"/>
      </w:tabs>
      <w:suppressAutoHyphens/>
      <w:spacing w:after="0" w:line="240" w:lineRule="auto"/>
      <w:textAlignment w:val="baseline"/>
    </w:pPr>
    <w:rPr>
      <w:rFonts w:ascii="Times New Roman" w:eastAsia="Times New Roman" w:hAnsi="Times New Roman" w:cs="Times New Roman"/>
      <w:sz w:val="24"/>
      <w:szCs w:val="20"/>
      <w:lang w:val="lt-LT"/>
    </w:rPr>
  </w:style>
  <w:style w:type="paragraph" w:styleId="Antrat1">
    <w:name w:val="heading 1"/>
    <w:aliases w:val="Appendix"/>
    <w:basedOn w:val="prastasis"/>
    <w:next w:val="prastasis"/>
    <w:link w:val="Antrat1Diagrama1"/>
    <w:uiPriority w:val="9"/>
    <w:qFormat/>
    <w:rsid w:val="00B779B7"/>
    <w:pPr>
      <w:keepNext/>
      <w:numPr>
        <w:numId w:val="8"/>
      </w:numPr>
      <w:tabs>
        <w:tab w:val="clear" w:pos="1293"/>
      </w:tabs>
      <w:suppressAutoHyphens w:val="0"/>
      <w:spacing w:before="360" w:after="360"/>
      <w:jc w:val="center"/>
      <w:textAlignment w:val="auto"/>
      <w:outlineLvl w:val="0"/>
    </w:pPr>
    <w:rPr>
      <w:sz w:val="28"/>
    </w:rPr>
  </w:style>
  <w:style w:type="paragraph" w:styleId="Antrat2">
    <w:name w:val="heading 2"/>
    <w:aliases w:val="Title Header2"/>
    <w:basedOn w:val="prastasis"/>
    <w:next w:val="prastasis"/>
    <w:link w:val="Antrat2Diagrama"/>
    <w:uiPriority w:val="9"/>
    <w:qFormat/>
    <w:rsid w:val="00B779B7"/>
    <w:pPr>
      <w:numPr>
        <w:ilvl w:val="1"/>
        <w:numId w:val="8"/>
      </w:numPr>
      <w:tabs>
        <w:tab w:val="clear" w:pos="1293"/>
      </w:tabs>
      <w:suppressAutoHyphens w:val="0"/>
      <w:jc w:val="both"/>
      <w:textAlignment w:val="auto"/>
      <w:outlineLvl w:val="1"/>
    </w:pPr>
  </w:style>
  <w:style w:type="paragraph" w:styleId="Antrat3">
    <w:name w:val="heading 3"/>
    <w:aliases w:val="Section Header3,Sub-Clause Paragraph"/>
    <w:basedOn w:val="prastasis"/>
    <w:next w:val="prastasis"/>
    <w:link w:val="Antrat3Diagrama"/>
    <w:uiPriority w:val="9"/>
    <w:qFormat/>
    <w:rsid w:val="00B779B7"/>
    <w:pPr>
      <w:keepNext/>
      <w:numPr>
        <w:ilvl w:val="2"/>
        <w:numId w:val="8"/>
      </w:numPr>
      <w:tabs>
        <w:tab w:val="clear" w:pos="1293"/>
      </w:tabs>
      <w:suppressAutoHyphens w:val="0"/>
      <w:jc w:val="both"/>
      <w:textAlignment w:val="auto"/>
      <w:outlineLvl w:val="2"/>
    </w:pPr>
  </w:style>
  <w:style w:type="paragraph" w:styleId="Antrat4">
    <w:name w:val="heading 4"/>
    <w:aliases w:val="Heading 4 Char Char Char Char,Sub-Clause Sub-paragraph"/>
    <w:basedOn w:val="prastasis"/>
    <w:next w:val="prastasis"/>
    <w:link w:val="Antrat4Diagrama"/>
    <w:uiPriority w:val="9"/>
    <w:qFormat/>
    <w:rsid w:val="00B779B7"/>
    <w:pPr>
      <w:keepNext/>
      <w:numPr>
        <w:ilvl w:val="3"/>
        <w:numId w:val="8"/>
      </w:numPr>
      <w:tabs>
        <w:tab w:val="clear" w:pos="1293"/>
      </w:tabs>
      <w:suppressAutoHyphens w:val="0"/>
      <w:textAlignment w:val="auto"/>
      <w:outlineLvl w:val="3"/>
    </w:pPr>
    <w:rPr>
      <w:b/>
      <w:sz w:val="44"/>
    </w:rPr>
  </w:style>
  <w:style w:type="paragraph" w:styleId="Antrat5">
    <w:name w:val="heading 5"/>
    <w:basedOn w:val="prastasis"/>
    <w:next w:val="prastasis"/>
    <w:link w:val="Antrat5Diagrama"/>
    <w:uiPriority w:val="9"/>
    <w:qFormat/>
    <w:rsid w:val="00B779B7"/>
    <w:pPr>
      <w:keepNext/>
      <w:numPr>
        <w:ilvl w:val="4"/>
        <w:numId w:val="8"/>
      </w:numPr>
      <w:tabs>
        <w:tab w:val="clear" w:pos="1293"/>
      </w:tabs>
      <w:suppressAutoHyphens w:val="0"/>
      <w:textAlignment w:val="auto"/>
      <w:outlineLvl w:val="4"/>
    </w:pPr>
    <w:rPr>
      <w:b/>
      <w:sz w:val="40"/>
    </w:rPr>
  </w:style>
  <w:style w:type="paragraph" w:styleId="Antrat6">
    <w:name w:val="heading 6"/>
    <w:basedOn w:val="prastasis"/>
    <w:next w:val="prastasis"/>
    <w:link w:val="Antrat6Diagrama"/>
    <w:uiPriority w:val="9"/>
    <w:qFormat/>
    <w:rsid w:val="00B779B7"/>
    <w:pPr>
      <w:keepNext/>
      <w:numPr>
        <w:ilvl w:val="5"/>
        <w:numId w:val="8"/>
      </w:numPr>
      <w:tabs>
        <w:tab w:val="clear" w:pos="1293"/>
      </w:tabs>
      <w:suppressAutoHyphens w:val="0"/>
      <w:textAlignment w:val="auto"/>
      <w:outlineLvl w:val="5"/>
    </w:pPr>
    <w:rPr>
      <w:b/>
      <w:sz w:val="36"/>
    </w:rPr>
  </w:style>
  <w:style w:type="paragraph" w:styleId="Antrat7">
    <w:name w:val="heading 7"/>
    <w:basedOn w:val="prastasis"/>
    <w:next w:val="prastasis"/>
    <w:link w:val="Antrat7Diagrama"/>
    <w:uiPriority w:val="9"/>
    <w:qFormat/>
    <w:rsid w:val="00B779B7"/>
    <w:pPr>
      <w:keepNext/>
      <w:numPr>
        <w:ilvl w:val="6"/>
        <w:numId w:val="8"/>
      </w:numPr>
      <w:tabs>
        <w:tab w:val="clear" w:pos="1293"/>
      </w:tabs>
      <w:suppressAutoHyphens w:val="0"/>
      <w:textAlignment w:val="auto"/>
      <w:outlineLvl w:val="6"/>
    </w:pPr>
    <w:rPr>
      <w:sz w:val="48"/>
    </w:rPr>
  </w:style>
  <w:style w:type="paragraph" w:styleId="Antrat8">
    <w:name w:val="heading 8"/>
    <w:basedOn w:val="prastasis"/>
    <w:next w:val="prastasis"/>
    <w:link w:val="Antrat8Diagrama"/>
    <w:uiPriority w:val="9"/>
    <w:qFormat/>
    <w:rsid w:val="00B779B7"/>
    <w:pPr>
      <w:keepNext/>
      <w:numPr>
        <w:ilvl w:val="7"/>
        <w:numId w:val="8"/>
      </w:numPr>
      <w:tabs>
        <w:tab w:val="clear" w:pos="1293"/>
      </w:tabs>
      <w:suppressAutoHyphens w:val="0"/>
      <w:textAlignment w:val="auto"/>
      <w:outlineLvl w:val="7"/>
    </w:pPr>
    <w:rPr>
      <w:b/>
      <w:sz w:val="18"/>
    </w:rPr>
  </w:style>
  <w:style w:type="paragraph" w:styleId="Antrat9">
    <w:name w:val="heading 9"/>
    <w:basedOn w:val="prastasis"/>
    <w:next w:val="prastasis"/>
    <w:link w:val="Antrat9Diagrama"/>
    <w:uiPriority w:val="9"/>
    <w:qFormat/>
    <w:rsid w:val="00B779B7"/>
    <w:pPr>
      <w:keepNext/>
      <w:numPr>
        <w:ilvl w:val="8"/>
        <w:numId w:val="8"/>
      </w:numPr>
      <w:tabs>
        <w:tab w:val="clear" w:pos="1293"/>
      </w:tabs>
      <w:suppressAutoHyphens w:val="0"/>
      <w:textAlignment w:val="auto"/>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
    <w:basedOn w:val="Numatytasispastraiposriftas"/>
    <w:link w:val="Antrat1"/>
    <w:uiPriority w:val="9"/>
    <w:rsid w:val="00B779B7"/>
    <w:rPr>
      <w:rFonts w:ascii="Times New Roman" w:eastAsia="Times New Roman" w:hAnsi="Times New Roman" w:cs="Times New Roman"/>
      <w:sz w:val="28"/>
      <w:szCs w:val="20"/>
      <w:lang w:val="lt-LT"/>
    </w:rPr>
  </w:style>
  <w:style w:type="character" w:customStyle="1" w:styleId="Antrat2Diagrama">
    <w:name w:val="Antraštė 2 Diagrama"/>
    <w:aliases w:val="Title Header2 Diagrama"/>
    <w:basedOn w:val="Numatytasispastraiposriftas"/>
    <w:link w:val="Antrat2"/>
    <w:uiPriority w:val="9"/>
    <w:rsid w:val="00B779B7"/>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B779B7"/>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B779B7"/>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B779B7"/>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B779B7"/>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B779B7"/>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B779B7"/>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B779B7"/>
    <w:rPr>
      <w:rFonts w:ascii="Times New Roman" w:eastAsia="Times New Roman" w:hAnsi="Times New Roman" w:cs="Times New Roman"/>
      <w:sz w:val="40"/>
      <w:szCs w:val="20"/>
      <w:lang w:val="lt-LT"/>
    </w:rPr>
  </w:style>
  <w:style w:type="character" w:customStyle="1" w:styleId="Antrat1Diagrama">
    <w:name w:val="Antraštė 1 Diagrama"/>
    <w:aliases w:val="Appendix Diagrama"/>
    <w:link w:val="Antrat11"/>
    <w:uiPriority w:val="9"/>
    <w:qFormat/>
    <w:rsid w:val="00B779B7"/>
    <w:rPr>
      <w:sz w:val="24"/>
    </w:rPr>
  </w:style>
  <w:style w:type="paragraph" w:customStyle="1" w:styleId="Antrat11">
    <w:name w:val="Antraštė 11"/>
    <w:basedOn w:val="prastasis"/>
    <w:next w:val="prastasis"/>
    <w:link w:val="Antrat1Diagrama"/>
    <w:uiPriority w:val="9"/>
    <w:qFormat/>
    <w:rsid w:val="00B779B7"/>
    <w:pPr>
      <w:keepNext/>
      <w:ind w:left="5760"/>
      <w:jc w:val="both"/>
      <w:outlineLvl w:val="0"/>
    </w:pPr>
    <w:rPr>
      <w:rFonts w:asciiTheme="minorHAnsi" w:eastAsiaTheme="minorHAnsi" w:hAnsiTheme="minorHAnsi" w:cstheme="minorBidi"/>
      <w:szCs w:val="22"/>
      <w:lang w:val="en-US"/>
    </w:rPr>
  </w:style>
  <w:style w:type="character" w:customStyle="1" w:styleId="HTMLiankstoformatuotasDiagrama">
    <w:name w:val="HTML iš anksto formatuotas Diagrama"/>
    <w:link w:val="HTMLiankstoformatuotas"/>
    <w:qFormat/>
    <w:rsid w:val="00B779B7"/>
    <w:rPr>
      <w:rFonts w:ascii="Courier New" w:hAnsi="Courier New" w:cs="Courier New"/>
      <w:lang w:eastAsia="lt-LT"/>
    </w:rPr>
  </w:style>
  <w:style w:type="paragraph" w:styleId="HTMLiankstoformatuotas">
    <w:name w:val="HTML Preformatted"/>
    <w:basedOn w:val="prastasis"/>
    <w:link w:val="HTMLiankstoformatuotasDiagrama"/>
    <w:unhideWhenUsed/>
    <w:qFormat/>
    <w:rsid w:val="00B779B7"/>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PreformattedChar1">
    <w:name w:val="HTML Preformatted Char1"/>
    <w:basedOn w:val="Numatytasispastraiposriftas"/>
    <w:uiPriority w:val="99"/>
    <w:semiHidden/>
    <w:rsid w:val="00B779B7"/>
    <w:rPr>
      <w:rFonts w:ascii="Consolas" w:eastAsia="Times New Roman" w:hAnsi="Consolas" w:cs="Times New Roman"/>
      <w:sz w:val="20"/>
      <w:szCs w:val="20"/>
      <w:lang w:val="en-GB"/>
    </w:rPr>
  </w:style>
  <w:style w:type="character" w:styleId="Grietas">
    <w:name w:val="Strong"/>
    <w:uiPriority w:val="22"/>
    <w:qFormat/>
    <w:rsid w:val="00B779B7"/>
    <w:rPr>
      <w:b/>
      <w:bCs/>
    </w:rPr>
  </w:style>
  <w:style w:type="character" w:customStyle="1" w:styleId="PoratDiagrama">
    <w:name w:val="Poraštė Diagrama"/>
    <w:link w:val="Porat1"/>
    <w:uiPriority w:val="99"/>
    <w:qFormat/>
    <w:rsid w:val="00B779B7"/>
    <w:rPr>
      <w:sz w:val="24"/>
      <w:lang w:val="en-GB"/>
    </w:rPr>
  </w:style>
  <w:style w:type="paragraph" w:customStyle="1" w:styleId="Porat1">
    <w:name w:val="Poraštė1"/>
    <w:basedOn w:val="prastasis"/>
    <w:link w:val="PoratDiagrama"/>
    <w:uiPriority w:val="99"/>
    <w:qFormat/>
    <w:rsid w:val="00B779B7"/>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B779B7"/>
    <w:rPr>
      <w:sz w:val="24"/>
      <w:lang w:val="en-GB"/>
    </w:rPr>
  </w:style>
  <w:style w:type="paragraph" w:customStyle="1" w:styleId="Antrats1">
    <w:name w:val="Antraštės1"/>
    <w:basedOn w:val="prastasis"/>
    <w:link w:val="AntratsDiagrama"/>
    <w:uiPriority w:val="99"/>
    <w:unhideWhenUsed/>
    <w:qFormat/>
    <w:rsid w:val="00B779B7"/>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B779B7"/>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B779B7"/>
    <w:rPr>
      <w:rFonts w:ascii="Segoe UI" w:eastAsiaTheme="minorHAnsi" w:hAnsi="Segoe UI" w:cs="Segoe UI"/>
      <w:sz w:val="18"/>
      <w:szCs w:val="18"/>
    </w:rPr>
  </w:style>
  <w:style w:type="character" w:customStyle="1" w:styleId="BalloonTextChar1">
    <w:name w:val="Balloon Text Char1"/>
    <w:basedOn w:val="Numatytasispastraiposriftas"/>
    <w:uiPriority w:val="99"/>
    <w:semiHidden/>
    <w:rsid w:val="00B779B7"/>
    <w:rPr>
      <w:rFonts w:ascii="Tahoma" w:eastAsia="Times New Roman" w:hAnsi="Tahoma" w:cs="Tahoma"/>
      <w:sz w:val="16"/>
      <w:szCs w:val="16"/>
      <w:lang w:val="en-GB"/>
    </w:rPr>
  </w:style>
  <w:style w:type="character" w:customStyle="1" w:styleId="Heading2">
    <w:name w:val="Heading #2_"/>
    <w:basedOn w:val="Numatytasispastraiposriftas"/>
    <w:link w:val="Heading20"/>
    <w:qFormat/>
    <w:rsid w:val="00B779B7"/>
    <w:rPr>
      <w:b/>
      <w:bCs/>
      <w:sz w:val="28"/>
      <w:szCs w:val="28"/>
      <w:shd w:val="clear" w:color="auto" w:fill="FFFFFF"/>
    </w:rPr>
  </w:style>
  <w:style w:type="paragraph" w:customStyle="1" w:styleId="Heading20">
    <w:name w:val="Heading #2"/>
    <w:basedOn w:val="prastasis"/>
    <w:link w:val="Heading2"/>
    <w:qFormat/>
    <w:rsid w:val="00B779B7"/>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B779B7"/>
  </w:style>
  <w:style w:type="character" w:customStyle="1" w:styleId="Inaosprieraias">
    <w:name w:val="Išnašos prieraišas"/>
    <w:qFormat/>
    <w:rsid w:val="00B779B7"/>
    <w:rPr>
      <w:vertAlign w:val="superscript"/>
    </w:rPr>
  </w:style>
  <w:style w:type="character" w:customStyle="1" w:styleId="KomentarotekstasDiagrama">
    <w:name w:val="Komentaro tekstas Diagrama"/>
    <w:basedOn w:val="Numatytasispastraiposriftas"/>
    <w:link w:val="Komentarotekstas"/>
    <w:uiPriority w:val="99"/>
    <w:qFormat/>
    <w:rsid w:val="00B779B7"/>
    <w:rPr>
      <w:lang w:val="en-GB"/>
    </w:rPr>
  </w:style>
  <w:style w:type="paragraph" w:styleId="Komentarotekstas">
    <w:name w:val="annotation text"/>
    <w:basedOn w:val="prastasis"/>
    <w:link w:val="KomentarotekstasDiagrama"/>
    <w:uiPriority w:val="99"/>
    <w:unhideWhenUsed/>
    <w:qFormat/>
    <w:rsid w:val="00B779B7"/>
    <w:rPr>
      <w:rFonts w:asciiTheme="minorHAnsi" w:eastAsiaTheme="minorHAnsi" w:hAnsiTheme="minorHAnsi" w:cstheme="minorBidi"/>
      <w:sz w:val="22"/>
      <w:szCs w:val="22"/>
    </w:rPr>
  </w:style>
  <w:style w:type="character" w:customStyle="1" w:styleId="CommentTextChar1">
    <w:name w:val="Comment Text Char1"/>
    <w:basedOn w:val="Numatytasispastraiposriftas"/>
    <w:uiPriority w:val="99"/>
    <w:semiHidden/>
    <w:rsid w:val="00B779B7"/>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B779B7"/>
    <w:rPr>
      <w:sz w:val="16"/>
      <w:szCs w:val="16"/>
    </w:rPr>
  </w:style>
  <w:style w:type="paragraph" w:customStyle="1" w:styleId="Heading">
    <w:name w:val="Heading"/>
    <w:basedOn w:val="prastasis"/>
    <w:next w:val="Pagrindinistekstas"/>
    <w:qFormat/>
    <w:rsid w:val="00B779B7"/>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B779B7"/>
    <w:pPr>
      <w:spacing w:after="140" w:line="276" w:lineRule="auto"/>
    </w:pPr>
  </w:style>
  <w:style w:type="character" w:customStyle="1" w:styleId="PagrindinistekstasDiagrama">
    <w:name w:val="Pagrindinis tekstas Diagrama"/>
    <w:basedOn w:val="Numatytasispastraiposriftas"/>
    <w:link w:val="Pagrindinistekstas"/>
    <w:rsid w:val="00B779B7"/>
    <w:rPr>
      <w:rFonts w:ascii="Times New Roman" w:eastAsia="Times New Roman" w:hAnsi="Times New Roman" w:cs="Times New Roman"/>
      <w:sz w:val="24"/>
      <w:szCs w:val="20"/>
      <w:lang w:val="en-GB"/>
    </w:rPr>
  </w:style>
  <w:style w:type="paragraph" w:styleId="Sraas">
    <w:name w:val="List"/>
    <w:basedOn w:val="Pagrindinistekstas"/>
    <w:rsid w:val="00B779B7"/>
    <w:rPr>
      <w:rFonts w:cs="Lucida Sans"/>
    </w:rPr>
  </w:style>
  <w:style w:type="paragraph" w:customStyle="1" w:styleId="Antrat10">
    <w:name w:val="Antraštė1"/>
    <w:basedOn w:val="prastasis"/>
    <w:qFormat/>
    <w:rsid w:val="00B779B7"/>
    <w:pPr>
      <w:suppressLineNumbers/>
      <w:spacing w:before="120" w:after="120"/>
    </w:pPr>
    <w:rPr>
      <w:rFonts w:cs="Lucida Sans"/>
      <w:i/>
      <w:iCs/>
      <w:szCs w:val="24"/>
    </w:rPr>
  </w:style>
  <w:style w:type="paragraph" w:customStyle="1" w:styleId="Index">
    <w:name w:val="Index"/>
    <w:basedOn w:val="prastasis"/>
    <w:qFormat/>
    <w:rsid w:val="00B779B7"/>
    <w:pPr>
      <w:suppressLineNumbers/>
    </w:pPr>
    <w:rPr>
      <w:rFonts w:cs="Lucida Sans"/>
    </w:rPr>
  </w:style>
  <w:style w:type="paragraph" w:customStyle="1" w:styleId="Antrat20">
    <w:name w:val="Antraštė2"/>
    <w:basedOn w:val="prastasis"/>
    <w:qFormat/>
    <w:rsid w:val="00B779B7"/>
    <w:pPr>
      <w:suppressLineNumbers/>
      <w:spacing w:before="120" w:after="120"/>
    </w:pPr>
    <w:rPr>
      <w:rFonts w:cs="Lucida Sans"/>
      <w:i/>
      <w:iCs/>
      <w:szCs w:val="24"/>
    </w:rPr>
  </w:style>
  <w:style w:type="paragraph" w:customStyle="1" w:styleId="Rodykl">
    <w:name w:val="Rodyklė"/>
    <w:basedOn w:val="prastasis"/>
    <w:qFormat/>
    <w:rsid w:val="00B779B7"/>
    <w:pPr>
      <w:suppressLineNumbers/>
    </w:pPr>
    <w:rPr>
      <w:rFonts w:cs="Lucida Sans"/>
    </w:rPr>
  </w:style>
  <w:style w:type="paragraph" w:styleId="Antrat">
    <w:name w:val="caption"/>
    <w:basedOn w:val="prastasis"/>
    <w:qFormat/>
    <w:rsid w:val="00B779B7"/>
    <w:pPr>
      <w:suppressLineNumbers/>
      <w:spacing w:before="120" w:after="120"/>
    </w:pPr>
    <w:rPr>
      <w:rFonts w:cs="Lucida Sans"/>
      <w:i/>
      <w:iCs/>
      <w:szCs w:val="24"/>
    </w:rPr>
  </w:style>
  <w:style w:type="paragraph" w:customStyle="1" w:styleId="Puslapinantratirporat">
    <w:name w:val="Puslapinė antraštė ir poraštė"/>
    <w:basedOn w:val="prastasis"/>
    <w:qFormat/>
    <w:rsid w:val="00B779B7"/>
  </w:style>
  <w:style w:type="paragraph" w:customStyle="1" w:styleId="Linija">
    <w:name w:val="Linija"/>
    <w:basedOn w:val="prastasis"/>
    <w:qFormat/>
    <w:rsid w:val="00B779B7"/>
    <w:pPr>
      <w:tabs>
        <w:tab w:val="clear" w:pos="1293"/>
      </w:tabs>
      <w:spacing w:line="290" w:lineRule="auto"/>
      <w:jc w:val="center"/>
      <w:textAlignment w:val="center"/>
    </w:pPr>
    <w:rPr>
      <w:color w:val="000000"/>
      <w:sz w:val="12"/>
      <w:szCs w:val="12"/>
    </w:rPr>
  </w:style>
  <w:style w:type="paragraph" w:customStyle="1" w:styleId="Prezidentas">
    <w:name w:val="Prezidentas"/>
    <w:basedOn w:val="prastasis"/>
    <w:qFormat/>
    <w:rsid w:val="00B779B7"/>
    <w:pPr>
      <w:tabs>
        <w:tab w:val="clear" w:pos="1293"/>
        <w:tab w:val="right" w:pos="9808"/>
      </w:tabs>
      <w:spacing w:line="288" w:lineRule="auto"/>
      <w:textAlignment w:val="center"/>
    </w:pPr>
    <w:rPr>
      <w:caps/>
      <w:color w:val="000000"/>
      <w:sz w:val="20"/>
    </w:rPr>
  </w:style>
  <w:style w:type="paragraph" w:customStyle="1" w:styleId="Puslapioinaostekstas1">
    <w:name w:val="Puslapio išnašos tekstas1"/>
    <w:basedOn w:val="prastasis"/>
    <w:rsid w:val="00B779B7"/>
    <w:pPr>
      <w:suppressLineNumbers/>
      <w:ind w:left="339" w:hanging="339"/>
    </w:pPr>
    <w:rPr>
      <w:sz w:val="20"/>
    </w:rPr>
  </w:style>
  <w:style w:type="paragraph" w:customStyle="1" w:styleId="HeaderandFooter">
    <w:name w:val="Header and Footer"/>
    <w:basedOn w:val="prastasis"/>
    <w:qFormat/>
    <w:rsid w:val="00B779B7"/>
  </w:style>
  <w:style w:type="paragraph" w:customStyle="1" w:styleId="Antrats2">
    <w:name w:val="Antraštės2"/>
    <w:basedOn w:val="HeaderandFooter"/>
    <w:rsid w:val="00B779B7"/>
  </w:style>
  <w:style w:type="paragraph" w:customStyle="1" w:styleId="Porat2">
    <w:name w:val="Poraštė2"/>
    <w:basedOn w:val="HeaderandFooter"/>
    <w:rsid w:val="00B779B7"/>
  </w:style>
  <w:style w:type="character" w:styleId="Hipersaitas">
    <w:name w:val="Hyperlink"/>
    <w:basedOn w:val="Numatytasispastraiposriftas"/>
    <w:rsid w:val="00B779B7"/>
    <w:rPr>
      <w:color w:val="0066CC"/>
      <w:u w:val="single"/>
    </w:rPr>
  </w:style>
  <w:style w:type="character" w:customStyle="1" w:styleId="Temosantrat1">
    <w:name w:val="Temos antraštė #1_"/>
    <w:basedOn w:val="Numatytasispastraiposriftas"/>
    <w:link w:val="Temosantrat10"/>
    <w:rsid w:val="00B779B7"/>
    <w:rPr>
      <w:sz w:val="32"/>
      <w:szCs w:val="32"/>
      <w:shd w:val="clear" w:color="auto" w:fill="FFFFFF"/>
    </w:rPr>
  </w:style>
  <w:style w:type="paragraph" w:customStyle="1" w:styleId="Temosantrat10">
    <w:name w:val="Temos antraštė #1"/>
    <w:basedOn w:val="prastasis"/>
    <w:link w:val="Temosantrat1"/>
    <w:rsid w:val="00B779B7"/>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B779B7"/>
    <w:rPr>
      <w:shd w:val="clear" w:color="auto" w:fill="FFFFFF"/>
    </w:rPr>
  </w:style>
  <w:style w:type="paragraph" w:customStyle="1" w:styleId="Antratarbaporat0">
    <w:name w:val="Antraštė arba poraštė"/>
    <w:basedOn w:val="prastasis"/>
    <w:link w:val="Antratarbaporat"/>
    <w:rsid w:val="00B779B7"/>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B779B7"/>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B779B7"/>
    <w:rPr>
      <w:sz w:val="21"/>
      <w:szCs w:val="21"/>
      <w:shd w:val="clear" w:color="auto" w:fill="FFFFFF"/>
    </w:rPr>
  </w:style>
  <w:style w:type="paragraph" w:customStyle="1" w:styleId="Pagrindinistekstas2">
    <w:name w:val="Pagrindinis tekstas2"/>
    <w:basedOn w:val="prastasis"/>
    <w:link w:val="Pagrindinistekstas0"/>
    <w:rsid w:val="00B779B7"/>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B779B7"/>
    <w:rPr>
      <w:sz w:val="32"/>
      <w:szCs w:val="32"/>
      <w:shd w:val="clear" w:color="auto" w:fill="FFFFFF"/>
    </w:rPr>
  </w:style>
  <w:style w:type="paragraph" w:customStyle="1" w:styleId="Temosantrat20">
    <w:name w:val="Temos antraštė #2"/>
    <w:basedOn w:val="prastasis"/>
    <w:link w:val="Temosantrat2"/>
    <w:rsid w:val="00B779B7"/>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B779B7"/>
    <w:rPr>
      <w:spacing w:val="-20"/>
      <w:sz w:val="32"/>
      <w:szCs w:val="32"/>
      <w:shd w:val="clear" w:color="auto" w:fill="FFFFFF"/>
    </w:rPr>
  </w:style>
  <w:style w:type="character" w:customStyle="1" w:styleId="Temosantrat3">
    <w:name w:val="Temos antraštė #3_"/>
    <w:basedOn w:val="Numatytasispastraiposriftas"/>
    <w:link w:val="Temosantrat30"/>
    <w:rsid w:val="00B779B7"/>
    <w:rPr>
      <w:shd w:val="clear" w:color="auto" w:fill="FFFFFF"/>
    </w:rPr>
  </w:style>
  <w:style w:type="paragraph" w:customStyle="1" w:styleId="Temosantrat30">
    <w:name w:val="Temos antraštė #3"/>
    <w:basedOn w:val="prastasis"/>
    <w:link w:val="Temosantrat3"/>
    <w:rsid w:val="00B779B7"/>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B779B7"/>
    <w:rPr>
      <w:i/>
      <w:iCs/>
      <w:sz w:val="21"/>
      <w:szCs w:val="21"/>
      <w:shd w:val="clear" w:color="auto" w:fill="FFFFFF"/>
    </w:rPr>
  </w:style>
  <w:style w:type="character" w:customStyle="1" w:styleId="Pagrindinistekstas20">
    <w:name w:val="Pagrindinis tekstas (2)_"/>
    <w:basedOn w:val="Numatytasispastraiposriftas"/>
    <w:link w:val="Pagrindinistekstas21"/>
    <w:rsid w:val="00B779B7"/>
    <w:rPr>
      <w:spacing w:val="-10"/>
      <w:sz w:val="19"/>
      <w:szCs w:val="19"/>
      <w:shd w:val="clear" w:color="auto" w:fill="FFFFFF"/>
    </w:rPr>
  </w:style>
  <w:style w:type="paragraph" w:customStyle="1" w:styleId="Pagrindinistekstas21">
    <w:name w:val="Pagrindinis tekstas (2)"/>
    <w:basedOn w:val="prastasis"/>
    <w:link w:val="Pagrindinistekstas20"/>
    <w:rsid w:val="00B779B7"/>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B779B7"/>
    <w:rPr>
      <w:b/>
      <w:bCs/>
      <w:sz w:val="22"/>
      <w:szCs w:val="22"/>
      <w:shd w:val="clear" w:color="auto" w:fill="FFFFFF"/>
    </w:rPr>
  </w:style>
  <w:style w:type="character" w:customStyle="1" w:styleId="Pagrindinistekstas3">
    <w:name w:val="Pagrindinis tekstas (3)_"/>
    <w:basedOn w:val="Numatytasispastraiposriftas"/>
    <w:link w:val="Pagrindinistekstas30"/>
    <w:rsid w:val="00B779B7"/>
    <w:rPr>
      <w:shd w:val="clear" w:color="auto" w:fill="FFFFFF"/>
    </w:rPr>
  </w:style>
  <w:style w:type="paragraph" w:customStyle="1" w:styleId="Pagrindinistekstas30">
    <w:name w:val="Pagrindinis tekstas (3)"/>
    <w:basedOn w:val="prastasis"/>
    <w:link w:val="Pagrindinistekstas3"/>
    <w:rsid w:val="00B779B7"/>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B779B7"/>
    <w:rPr>
      <w:shd w:val="clear" w:color="auto" w:fill="FFFFFF"/>
    </w:rPr>
  </w:style>
  <w:style w:type="paragraph" w:customStyle="1" w:styleId="Pagrindinistekstas50">
    <w:name w:val="Pagrindinis tekstas (5)"/>
    <w:basedOn w:val="prastasis"/>
    <w:link w:val="Pagrindinistekstas5"/>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B779B7"/>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B779B7"/>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B779B7"/>
    <w:rPr>
      <w:sz w:val="18"/>
      <w:szCs w:val="18"/>
      <w:shd w:val="clear" w:color="auto" w:fill="FFFFFF"/>
    </w:rPr>
  </w:style>
  <w:style w:type="character" w:customStyle="1" w:styleId="Pagrindinistekstas6">
    <w:name w:val="Pagrindinis tekstas (6)_"/>
    <w:basedOn w:val="Numatytasispastraiposriftas"/>
    <w:rsid w:val="00B779B7"/>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B779B7"/>
    <w:rPr>
      <w:sz w:val="11"/>
      <w:szCs w:val="11"/>
      <w:shd w:val="clear" w:color="auto" w:fill="FFFFFF"/>
    </w:rPr>
  </w:style>
  <w:style w:type="paragraph" w:customStyle="1" w:styleId="Pagrindinistekstas70">
    <w:name w:val="Pagrindinis tekstas (7)"/>
    <w:basedOn w:val="prastasis"/>
    <w:link w:val="Pagrindinistekstas7"/>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B779B7"/>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B779B7"/>
    <w:rPr>
      <w:sz w:val="21"/>
      <w:szCs w:val="21"/>
      <w:shd w:val="clear" w:color="auto" w:fill="FFFFFF"/>
    </w:rPr>
  </w:style>
  <w:style w:type="paragraph" w:customStyle="1" w:styleId="Lentelsuraas0">
    <w:name w:val="Lentelės užrašas"/>
    <w:basedOn w:val="prastasis"/>
    <w:link w:val="Lentelsuraas"/>
    <w:rsid w:val="00B779B7"/>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B779B7"/>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B779B7"/>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B779B7"/>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B779B7"/>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B779B7"/>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B779B7"/>
    <w:rPr>
      <w:sz w:val="26"/>
      <w:szCs w:val="26"/>
      <w:shd w:val="clear" w:color="auto" w:fill="FFFFFF"/>
    </w:rPr>
  </w:style>
  <w:style w:type="paragraph" w:customStyle="1" w:styleId="Pagrindinistekstas100">
    <w:name w:val="Pagrindinis tekstas (10)"/>
    <w:basedOn w:val="prastasis"/>
    <w:link w:val="Pagrindinistekstas10"/>
    <w:rsid w:val="00B779B7"/>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B779B7"/>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779B7"/>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B779B7"/>
    <w:rPr>
      <w:sz w:val="21"/>
      <w:szCs w:val="21"/>
      <w:u w:val="single"/>
      <w:shd w:val="clear" w:color="auto" w:fill="FFFFFF"/>
    </w:rPr>
  </w:style>
  <w:style w:type="character" w:customStyle="1" w:styleId="Pagrindinistekstas12">
    <w:name w:val="Pagrindinis tekstas (12)_"/>
    <w:basedOn w:val="Numatytasispastraiposriftas"/>
    <w:link w:val="Pagrindinistekstas120"/>
    <w:rsid w:val="00B779B7"/>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B779B7"/>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B779B7"/>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AntratsDiagrama1">
    <w:name w:val="Antraštės Diagrama1"/>
    <w:basedOn w:val="Numatytasispastraiposriftas"/>
    <w:link w:val="Antrats"/>
    <w:uiPriority w:val="99"/>
    <w:rsid w:val="00B779B7"/>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B779B7"/>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eastAsia="lt-LT"/>
    </w:rPr>
  </w:style>
  <w:style w:type="character" w:customStyle="1" w:styleId="PoratDiagrama1">
    <w:name w:val="Poraštė Diagrama1"/>
    <w:basedOn w:val="Numatytasispastraiposriftas"/>
    <w:link w:val="Porat"/>
    <w:uiPriority w:val="99"/>
    <w:rsid w:val="00B779B7"/>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B779B7"/>
    <w:pPr>
      <w:tabs>
        <w:tab w:val="clear" w:pos="1293"/>
      </w:tabs>
      <w:suppressAutoHyphens w:val="0"/>
      <w:textAlignment w:val="auto"/>
    </w:pPr>
    <w:rPr>
      <w:rFonts w:ascii="DejaVu Sans Condensed" w:eastAsia="DejaVu Sans Condensed" w:hAnsi="DejaVu Sans Condensed" w:cs="DejaVu Sans Condensed"/>
      <w:b/>
      <w:bCs/>
      <w:color w:val="000000"/>
      <w:lang w:eastAsia="lt-LT"/>
    </w:rPr>
  </w:style>
  <w:style w:type="character" w:customStyle="1" w:styleId="KomentarotemaDiagrama">
    <w:name w:val="Komentaro tema Diagrama"/>
    <w:basedOn w:val="CommentTextChar1"/>
    <w:link w:val="Komentarotema"/>
    <w:uiPriority w:val="99"/>
    <w:semiHidden/>
    <w:rsid w:val="00B779B7"/>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B779B7"/>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paragraph" w:customStyle="1" w:styleId="Stilius3">
    <w:name w:val="Stilius3"/>
    <w:basedOn w:val="prastasis"/>
    <w:link w:val="Stilius3Diagrama"/>
    <w:qFormat/>
    <w:rsid w:val="00B779B7"/>
    <w:pPr>
      <w:tabs>
        <w:tab w:val="clear" w:pos="1293"/>
      </w:tabs>
      <w:suppressAutoHyphens w:val="0"/>
      <w:spacing w:before="200"/>
      <w:jc w:val="both"/>
      <w:textAlignment w:val="auto"/>
    </w:pPr>
    <w:rPr>
      <w:sz w:val="22"/>
      <w:szCs w:val="22"/>
    </w:rPr>
  </w:style>
  <w:style w:type="character" w:customStyle="1" w:styleId="Stilius3Diagrama">
    <w:name w:val="Stilius3 Diagrama"/>
    <w:link w:val="Stilius3"/>
    <w:locked/>
    <w:rsid w:val="00B779B7"/>
    <w:rPr>
      <w:rFonts w:ascii="Times New Roman" w:eastAsia="Times New Roman" w:hAnsi="Times New Roman" w:cs="Times New Roman"/>
      <w:lang w:val="lt-LT"/>
    </w:rPr>
  </w:style>
  <w:style w:type="paragraph" w:customStyle="1" w:styleId="Stilius5">
    <w:name w:val="Stilius5"/>
    <w:basedOn w:val="prastasis"/>
    <w:link w:val="Stilius5Diagrama"/>
    <w:qFormat/>
    <w:rsid w:val="00B779B7"/>
    <w:pPr>
      <w:tabs>
        <w:tab w:val="clear" w:pos="1293"/>
      </w:tabs>
      <w:suppressAutoHyphens w:val="0"/>
      <w:spacing w:after="200" w:line="276" w:lineRule="auto"/>
      <w:jc w:val="center"/>
      <w:textAlignment w:val="auto"/>
    </w:pPr>
    <w:rPr>
      <w:b/>
      <w:sz w:val="28"/>
      <w:szCs w:val="28"/>
    </w:rPr>
  </w:style>
  <w:style w:type="character" w:customStyle="1" w:styleId="Stilius5Diagrama">
    <w:name w:val="Stilius5 Diagrama"/>
    <w:link w:val="Stilius5"/>
    <w:locked/>
    <w:rsid w:val="00B779B7"/>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B779B7"/>
    <w:pPr>
      <w:widowControl w:val="0"/>
      <w:tabs>
        <w:tab w:val="clear" w:pos="1293"/>
      </w:tabs>
      <w:suppressAutoHyphens w:val="0"/>
      <w:jc w:val="center"/>
      <w:textAlignment w:val="auto"/>
    </w:pPr>
    <w:rPr>
      <w:b/>
      <w:bCs/>
      <w:sz w:val="28"/>
      <w:szCs w:val="28"/>
      <w:lang w:eastAsia="hu-HU"/>
    </w:rPr>
  </w:style>
  <w:style w:type="character" w:customStyle="1" w:styleId="PavadinimasDiagrama">
    <w:name w:val="Pavadinimas Diagrama"/>
    <w:basedOn w:val="Numatytasispastraiposriftas"/>
    <w:link w:val="Pavadinimas"/>
    <w:uiPriority w:val="10"/>
    <w:rsid w:val="00B779B7"/>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B779B7"/>
    <w:pPr>
      <w:tabs>
        <w:tab w:val="clear" w:pos="1293"/>
      </w:tabs>
      <w:suppressAutoHyphens w:val="0"/>
      <w:spacing w:after="120" w:line="276" w:lineRule="auto"/>
      <w:ind w:left="283"/>
      <w:textAlignment w:val="auto"/>
    </w:pPr>
    <w:rPr>
      <w:rFonts w:ascii="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B779B7"/>
    <w:rPr>
      <w:rFonts w:ascii="Calibri" w:eastAsia="Times New Roman" w:hAnsi="Calibri" w:cs="Times New Roman"/>
      <w:lang w:val="lt-LT"/>
    </w:rPr>
  </w:style>
  <w:style w:type="character" w:customStyle="1" w:styleId="Temosantrat4">
    <w:name w:val="Temos antraštė #4_"/>
    <w:basedOn w:val="Numatytasispastraiposriftas"/>
    <w:link w:val="Temosantrat40"/>
    <w:rsid w:val="00B779B7"/>
    <w:rPr>
      <w:sz w:val="21"/>
      <w:szCs w:val="21"/>
      <w:shd w:val="clear" w:color="auto" w:fill="FFFFFF"/>
    </w:rPr>
  </w:style>
  <w:style w:type="paragraph" w:customStyle="1" w:styleId="Temosantrat40">
    <w:name w:val="Temos antraštė #4"/>
    <w:basedOn w:val="prastasis"/>
    <w:link w:val="Temosantrat4"/>
    <w:rsid w:val="00B779B7"/>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B779B7"/>
    <w:rPr>
      <w:b/>
      <w:bCs/>
      <w:sz w:val="32"/>
      <w:szCs w:val="32"/>
      <w:shd w:val="clear" w:color="auto" w:fill="FFFFFF"/>
    </w:rPr>
  </w:style>
  <w:style w:type="character" w:customStyle="1" w:styleId="PagrindinistekstasPusjuodis">
    <w:name w:val="Pagrindinis tekstas + Pusjuodis"/>
    <w:basedOn w:val="Pagrindinistekstas0"/>
    <w:rsid w:val="00B779B7"/>
    <w:rPr>
      <w:b/>
      <w:bCs/>
      <w:sz w:val="21"/>
      <w:szCs w:val="21"/>
      <w:shd w:val="clear" w:color="auto" w:fill="FFFFFF"/>
    </w:rPr>
  </w:style>
  <w:style w:type="character" w:customStyle="1" w:styleId="Pagrindinistekstas12Nekursyvas">
    <w:name w:val="Pagrindinis tekstas (12) + Ne kursyvas"/>
    <w:basedOn w:val="Pagrindinistekstas12"/>
    <w:rsid w:val="00B779B7"/>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B779B7"/>
    <w:rPr>
      <w:b/>
      <w:bCs/>
      <w:spacing w:val="0"/>
      <w:sz w:val="21"/>
      <w:szCs w:val="21"/>
      <w:shd w:val="clear" w:color="auto" w:fill="FFFFFF"/>
    </w:rPr>
  </w:style>
  <w:style w:type="paragraph" w:customStyle="1" w:styleId="Pagrindinistekstas13">
    <w:name w:val="Pagrindinis tekstas13"/>
    <w:basedOn w:val="prastasis"/>
    <w:rsid w:val="00B779B7"/>
    <w:pPr>
      <w:shd w:val="clear" w:color="auto" w:fill="FFFFFF"/>
      <w:tabs>
        <w:tab w:val="clear" w:pos="1293"/>
      </w:tabs>
      <w:suppressAutoHyphens w:val="0"/>
      <w:spacing w:before="720" w:line="494" w:lineRule="exact"/>
      <w:ind w:hanging="720"/>
      <w:jc w:val="both"/>
      <w:textAlignment w:val="auto"/>
    </w:pPr>
    <w:rPr>
      <w:color w:val="000000"/>
      <w:sz w:val="21"/>
      <w:szCs w:val="21"/>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B779B7"/>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779B7"/>
    <w:rPr>
      <w:rFonts w:eastAsiaTheme="minorEastAsia"/>
      <w:lang w:val="lt-LT"/>
    </w:rPr>
  </w:style>
  <w:style w:type="paragraph" w:customStyle="1" w:styleId="Caption1">
    <w:name w:val="Caption1"/>
    <w:basedOn w:val="prastasis"/>
    <w:qFormat/>
    <w:rsid w:val="00B779B7"/>
    <w:pPr>
      <w:suppressLineNumbers/>
      <w:spacing w:before="120" w:after="120"/>
    </w:pPr>
    <w:rPr>
      <w:rFonts w:cs="Lucida Sans"/>
      <w:i/>
      <w:iCs/>
      <w:szCs w:val="24"/>
    </w:rPr>
  </w:style>
  <w:style w:type="paragraph" w:customStyle="1" w:styleId="FootnoteText1">
    <w:name w:val="Footnote Text1"/>
    <w:basedOn w:val="prastasis"/>
    <w:rsid w:val="00B779B7"/>
    <w:pPr>
      <w:suppressLineNumbers/>
      <w:ind w:left="339" w:hanging="339"/>
    </w:pPr>
    <w:rPr>
      <w:sz w:val="20"/>
    </w:rPr>
  </w:style>
  <w:style w:type="paragraph" w:customStyle="1" w:styleId="Header1">
    <w:name w:val="Header1"/>
    <w:basedOn w:val="HeaderandFooter"/>
    <w:rsid w:val="00B779B7"/>
  </w:style>
  <w:style w:type="paragraph" w:customStyle="1" w:styleId="Footer1">
    <w:name w:val="Footer1"/>
    <w:basedOn w:val="HeaderandFooter"/>
    <w:rsid w:val="00B779B7"/>
  </w:style>
  <w:style w:type="paragraph" w:styleId="Pataisymai">
    <w:name w:val="Revision"/>
    <w:hidden/>
    <w:uiPriority w:val="99"/>
    <w:semiHidden/>
    <w:rsid w:val="00B779B7"/>
    <w:pPr>
      <w:spacing w:after="0" w:line="240" w:lineRule="auto"/>
    </w:pPr>
    <w:rPr>
      <w:rFonts w:ascii="Times New Roman" w:eastAsia="Times New Roman" w:hAnsi="Times New Roman" w:cs="Times New Roman"/>
      <w:sz w:val="24"/>
      <w:szCs w:val="20"/>
      <w:lang w:val="en-GB"/>
    </w:rPr>
  </w:style>
  <w:style w:type="paragraph" w:customStyle="1" w:styleId="BasicParagraph">
    <w:name w:val="[Basic Paragraph]"/>
    <w:basedOn w:val="prastasis"/>
    <w:rsid w:val="00385EBD"/>
    <w:pPr>
      <w:tabs>
        <w:tab w:val="clear" w:pos="1293"/>
      </w:tabs>
      <w:autoSpaceDE w:val="0"/>
      <w:autoSpaceDN w:val="0"/>
      <w:adjustRightInd w:val="0"/>
      <w:spacing w:line="288" w:lineRule="auto"/>
      <w:textAlignment w:val="center"/>
    </w:pPr>
    <w:rPr>
      <w:color w:val="000000"/>
      <w:szCs w:val="24"/>
    </w:rPr>
  </w:style>
  <w:style w:type="paragraph" w:styleId="Betarp">
    <w:name w:val="No Spacing"/>
    <w:uiPriority w:val="1"/>
    <w:qFormat/>
    <w:rsid w:val="00385EBD"/>
    <w:pPr>
      <w:suppressAutoHyphens/>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9E985-D4C9-4C0E-A51B-65308FB5A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28</Pages>
  <Words>49527</Words>
  <Characters>28231</Characters>
  <Application>Microsoft Office Word</Application>
  <DocSecurity>0</DocSecurity>
  <Lines>235</Lines>
  <Paragraphs>155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Donata Jankovičienė</cp:lastModifiedBy>
  <cp:revision>23</cp:revision>
  <dcterms:created xsi:type="dcterms:W3CDTF">2023-09-06T10:02:00Z</dcterms:created>
  <dcterms:modified xsi:type="dcterms:W3CDTF">2025-02-18T12:56:00Z</dcterms:modified>
</cp:coreProperties>
</file>