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93" w:rsidRPr="0024764F" w:rsidRDefault="002E7C93" w:rsidP="002E7C93">
      <w:pPr>
        <w:spacing w:after="0" w:line="240" w:lineRule="auto"/>
        <w:jc w:val="center"/>
        <w:rPr>
          <w:rFonts w:eastAsia="Times New Roman"/>
          <w:b/>
          <w:sz w:val="22"/>
          <w:lang w:eastAsia="lt-LT"/>
        </w:rPr>
      </w:pPr>
      <w:r w:rsidRPr="0024764F">
        <w:rPr>
          <w:rFonts w:eastAsia="Times New Roman"/>
          <w:b/>
          <w:sz w:val="22"/>
          <w:lang w:eastAsia="lt-LT"/>
        </w:rPr>
        <w:t>PASIŪL</w:t>
      </w:r>
      <w:bookmarkStart w:id="0" w:name="_GoBack"/>
      <w:bookmarkEnd w:id="0"/>
      <w:r w:rsidRPr="0024764F">
        <w:rPr>
          <w:rFonts w:eastAsia="Times New Roman"/>
          <w:b/>
          <w:sz w:val="22"/>
          <w:lang w:eastAsia="lt-LT"/>
        </w:rPr>
        <w:t>YMAS</w:t>
      </w:r>
    </w:p>
    <w:p w:rsidR="002E7C93" w:rsidRPr="0024764F" w:rsidRDefault="002E7C93" w:rsidP="002E7C93">
      <w:pPr>
        <w:spacing w:after="0" w:line="240" w:lineRule="auto"/>
        <w:jc w:val="center"/>
        <w:rPr>
          <w:rFonts w:eastAsia="Times New Roman"/>
          <w:b/>
          <w:sz w:val="22"/>
          <w:lang w:eastAsia="lt-LT"/>
        </w:rPr>
      </w:pPr>
      <w:r>
        <w:rPr>
          <w:rFonts w:eastAsia="Times New Roman"/>
          <w:b/>
          <w:sz w:val="22"/>
          <w:lang w:eastAsia="lt-LT"/>
        </w:rPr>
        <w:t>DĖL PASLAUGŲ</w:t>
      </w:r>
      <w:r w:rsidRPr="0024764F">
        <w:rPr>
          <w:rFonts w:eastAsia="Times New Roman"/>
          <w:b/>
          <w:sz w:val="22"/>
          <w:lang w:eastAsia="lt-LT"/>
        </w:rPr>
        <w:t xml:space="preserve"> PIRKIMO </w:t>
      </w:r>
    </w:p>
    <w:p w:rsidR="002E7C93" w:rsidRPr="0024764F" w:rsidRDefault="002E7C93" w:rsidP="002E7C93">
      <w:pPr>
        <w:spacing w:after="0" w:line="240" w:lineRule="auto"/>
        <w:jc w:val="center"/>
        <w:rPr>
          <w:rFonts w:eastAsia="Times New Roman"/>
          <w:sz w:val="22"/>
          <w:lang w:eastAsia="lt-LT"/>
        </w:rPr>
      </w:pPr>
    </w:p>
    <w:p w:rsidR="002E7C93" w:rsidRPr="0024764F" w:rsidRDefault="002E7C93" w:rsidP="002E7C93">
      <w:pPr>
        <w:spacing w:after="0" w:line="240" w:lineRule="auto"/>
        <w:jc w:val="center"/>
        <w:rPr>
          <w:rFonts w:eastAsia="Times New Roman"/>
          <w:sz w:val="22"/>
          <w:lang w:eastAsia="lt-LT"/>
        </w:rPr>
      </w:pPr>
      <w:r w:rsidRPr="0024764F">
        <w:rPr>
          <w:rFonts w:eastAsia="Times New Roman"/>
          <w:sz w:val="22"/>
          <w:lang w:eastAsia="lt-LT"/>
        </w:rPr>
        <w:t>____________________</w:t>
      </w:r>
    </w:p>
    <w:p w:rsidR="002E7C93" w:rsidRPr="0024764F" w:rsidRDefault="002E7C93" w:rsidP="002E7C93">
      <w:pPr>
        <w:spacing w:after="0" w:line="240" w:lineRule="auto"/>
        <w:jc w:val="center"/>
        <w:rPr>
          <w:rFonts w:eastAsia="Times New Roman"/>
          <w:sz w:val="22"/>
          <w:lang w:eastAsia="lt-LT"/>
        </w:rPr>
      </w:pPr>
      <w:r w:rsidRPr="0024764F">
        <w:rPr>
          <w:rFonts w:eastAsia="Times New Roman"/>
          <w:sz w:val="22"/>
          <w:lang w:eastAsia="lt-LT"/>
        </w:rPr>
        <w:t>(Data)</w:t>
      </w:r>
    </w:p>
    <w:p w:rsidR="002E7C93" w:rsidRPr="0024764F" w:rsidRDefault="002E7C93" w:rsidP="002E7C93">
      <w:pPr>
        <w:spacing w:after="0" w:line="240" w:lineRule="auto"/>
        <w:jc w:val="center"/>
        <w:rPr>
          <w:rFonts w:eastAsia="Times New Roman"/>
          <w:sz w:val="22"/>
          <w:lang w:eastAsia="lt-LT"/>
        </w:rPr>
      </w:pPr>
    </w:p>
    <w:p w:rsidR="002E7C93" w:rsidRPr="0024764F" w:rsidRDefault="002E7C93" w:rsidP="002E7C93">
      <w:pPr>
        <w:spacing w:after="0" w:line="240" w:lineRule="auto"/>
        <w:jc w:val="center"/>
        <w:rPr>
          <w:rFonts w:eastAsia="Times New Roman"/>
          <w:sz w:val="22"/>
          <w:lang w:eastAsia="lt-LT"/>
        </w:rPr>
      </w:pPr>
      <w:r w:rsidRPr="0024764F">
        <w:rPr>
          <w:rFonts w:eastAsia="Times New Roman"/>
          <w:sz w:val="22"/>
          <w:lang w:eastAsia="lt-LT"/>
        </w:rPr>
        <w:t>____________________</w:t>
      </w:r>
    </w:p>
    <w:p w:rsidR="002E7C93" w:rsidRPr="0024764F" w:rsidRDefault="002E7C93" w:rsidP="002E7C93">
      <w:pPr>
        <w:spacing w:after="0" w:line="240" w:lineRule="auto"/>
        <w:jc w:val="center"/>
        <w:rPr>
          <w:rFonts w:eastAsia="Times New Roman"/>
          <w:sz w:val="22"/>
          <w:lang w:eastAsia="lt-LT"/>
        </w:rPr>
      </w:pPr>
      <w:r w:rsidRPr="0024764F">
        <w:rPr>
          <w:rFonts w:eastAsia="Times New Roman"/>
          <w:sz w:val="22"/>
          <w:lang w:eastAsia="lt-LT"/>
        </w:rPr>
        <w:t>(Vieta)</w:t>
      </w:r>
    </w:p>
    <w:p w:rsidR="002E7C93" w:rsidRPr="0024764F" w:rsidRDefault="002E7C93" w:rsidP="002E7C93">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E7C93" w:rsidRPr="0024764F" w:rsidRDefault="002E7C93" w:rsidP="00CD77B7">
            <w:pPr>
              <w:spacing w:before="60" w:after="60" w:line="256" w:lineRule="auto"/>
              <w:jc w:val="both"/>
              <w:rPr>
                <w:rFonts w:eastAsia="Times New Roman"/>
                <w:b/>
                <w:i/>
                <w:sz w:val="22"/>
                <w:lang w:eastAsia="lt-LT"/>
              </w:rPr>
            </w:pPr>
            <w:r w:rsidRPr="0024764F">
              <w:rPr>
                <w:rFonts w:eastAsia="Times New Roman"/>
                <w:b/>
                <w:i/>
                <w:sz w:val="22"/>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keepNext/>
              <w:spacing w:after="0"/>
              <w:jc w:val="both"/>
              <w:rPr>
                <w:rFonts w:eastAsia="Times New Roman"/>
                <w:b/>
                <w:i/>
                <w:sz w:val="22"/>
              </w:rPr>
            </w:pPr>
            <w:r w:rsidRPr="0024764F">
              <w:rPr>
                <w:rFonts w:eastAsia="Times New Roman"/>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E7C93" w:rsidRPr="0024764F" w:rsidRDefault="002E7C93" w:rsidP="00CD77B7">
            <w:pPr>
              <w:spacing w:after="0"/>
              <w:jc w:val="both"/>
              <w:rPr>
                <w:rFonts w:eastAsia="Times New Roman"/>
                <w:b/>
                <w:i/>
                <w:sz w:val="22"/>
              </w:rPr>
            </w:pPr>
            <w:r w:rsidRPr="0024764F">
              <w:rPr>
                <w:rFonts w:eastAsia="Times New Roman"/>
                <w:b/>
                <w:i/>
                <w:sz w:val="22"/>
                <w:lang w:eastAsia="lt-LT"/>
              </w:rPr>
              <w:t>Teikėjo buveinės</w:t>
            </w:r>
            <w:r w:rsidRPr="0024764F">
              <w:rPr>
                <w:rFonts w:eastAsia="Times New Roman"/>
                <w:i/>
                <w:sz w:val="22"/>
                <w:lang w:eastAsia="lt-LT"/>
              </w:rPr>
              <w:t xml:space="preserve"> </w:t>
            </w:r>
            <w:r w:rsidRPr="0024764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spacing w:after="0"/>
              <w:jc w:val="both"/>
              <w:rPr>
                <w:rFonts w:eastAsia="Times New Roman"/>
                <w:b/>
                <w:i/>
                <w:sz w:val="22"/>
                <w:lang w:eastAsia="lt-LT"/>
              </w:rPr>
            </w:pPr>
            <w:r w:rsidRPr="0024764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spacing w:after="0"/>
              <w:jc w:val="both"/>
              <w:rPr>
                <w:rFonts w:eastAsia="Times New Roman"/>
                <w:b/>
                <w:i/>
                <w:sz w:val="22"/>
                <w:lang w:eastAsia="lt-LT"/>
              </w:rPr>
            </w:pPr>
            <w:r w:rsidRPr="0024764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spacing w:after="0"/>
              <w:jc w:val="both"/>
              <w:rPr>
                <w:rFonts w:eastAsia="Times New Roman"/>
                <w:b/>
                <w:i/>
                <w:sz w:val="22"/>
                <w:lang w:eastAsia="lt-LT"/>
              </w:rPr>
            </w:pPr>
            <w:r w:rsidRPr="0024764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E7C93" w:rsidRPr="0024764F" w:rsidRDefault="002E7C93" w:rsidP="00CD77B7">
            <w:pPr>
              <w:tabs>
                <w:tab w:val="center" w:pos="4320"/>
                <w:tab w:val="right" w:pos="8640"/>
              </w:tabs>
              <w:spacing w:after="0"/>
              <w:rPr>
                <w:rFonts w:eastAsia="Times New Roman"/>
                <w:b/>
                <w:i/>
                <w:sz w:val="22"/>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tabs>
                <w:tab w:val="center" w:pos="4320"/>
                <w:tab w:val="right" w:pos="8640"/>
              </w:tabs>
              <w:spacing w:after="0"/>
              <w:rPr>
                <w:rFonts w:eastAsia="Times New Roman"/>
                <w:b/>
                <w:i/>
                <w:sz w:val="22"/>
                <w:lang w:eastAsia="lt-LT"/>
              </w:rPr>
            </w:pPr>
            <w:r w:rsidRPr="0024764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tabs>
                <w:tab w:val="center" w:pos="4320"/>
                <w:tab w:val="right" w:pos="8640"/>
              </w:tabs>
              <w:spacing w:after="0"/>
              <w:rPr>
                <w:rFonts w:eastAsia="Times New Roman"/>
                <w:b/>
                <w:i/>
                <w:sz w:val="22"/>
                <w:lang w:eastAsia="lt-LT"/>
              </w:rPr>
            </w:pPr>
            <w:r w:rsidRPr="0024764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tabs>
                <w:tab w:val="center" w:pos="4320"/>
                <w:tab w:val="right" w:pos="8640"/>
              </w:tabs>
              <w:spacing w:after="0"/>
              <w:rPr>
                <w:rFonts w:eastAsia="Times New Roman"/>
                <w:b/>
                <w:i/>
                <w:sz w:val="22"/>
                <w:lang w:eastAsia="lt-LT"/>
              </w:rPr>
            </w:pPr>
            <w:r w:rsidRPr="0024764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tabs>
                <w:tab w:val="center" w:pos="4320"/>
                <w:tab w:val="right" w:pos="8640"/>
              </w:tabs>
              <w:spacing w:after="0"/>
              <w:rPr>
                <w:rFonts w:eastAsia="Times New Roman"/>
                <w:b/>
                <w:i/>
                <w:sz w:val="22"/>
                <w:lang w:eastAsia="lt-LT"/>
              </w:rPr>
            </w:pPr>
            <w:r w:rsidRPr="0024764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tabs>
                <w:tab w:val="center" w:pos="4320"/>
                <w:tab w:val="right" w:pos="8640"/>
              </w:tabs>
              <w:spacing w:after="0"/>
              <w:rPr>
                <w:rFonts w:eastAsia="Times New Roman"/>
                <w:b/>
                <w:i/>
                <w:sz w:val="22"/>
                <w:lang w:eastAsia="lt-LT"/>
              </w:rPr>
            </w:pPr>
            <w:r w:rsidRPr="0024764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tabs>
                <w:tab w:val="center" w:pos="4320"/>
                <w:tab w:val="right" w:pos="8640"/>
              </w:tabs>
              <w:spacing w:after="0"/>
              <w:rPr>
                <w:rFonts w:eastAsia="Times New Roman"/>
                <w:b/>
                <w:i/>
                <w:sz w:val="22"/>
                <w:lang w:eastAsia="lt-LT"/>
              </w:rPr>
            </w:pPr>
            <w:r w:rsidRPr="0024764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tabs>
                <w:tab w:val="center" w:pos="4320"/>
                <w:tab w:val="right" w:pos="8640"/>
              </w:tabs>
              <w:spacing w:after="0"/>
              <w:rPr>
                <w:rFonts w:eastAsia="Times New Roman"/>
                <w:b/>
                <w:i/>
                <w:sz w:val="22"/>
                <w:lang w:eastAsia="lt-LT"/>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r w:rsidR="002E7C93" w:rsidRPr="0024764F" w:rsidTr="00CD77B7">
        <w:tc>
          <w:tcPr>
            <w:tcW w:w="6062" w:type="dxa"/>
            <w:tcBorders>
              <w:top w:val="single" w:sz="4" w:space="0" w:color="auto"/>
              <w:left w:val="single" w:sz="4" w:space="0" w:color="auto"/>
              <w:bottom w:val="single" w:sz="4" w:space="0" w:color="auto"/>
              <w:right w:val="single" w:sz="4" w:space="0" w:color="auto"/>
            </w:tcBorders>
            <w:shd w:val="clear" w:color="auto" w:fill="FFFFFF"/>
          </w:tcPr>
          <w:p w:rsidR="002E7C93" w:rsidRPr="0024764F" w:rsidRDefault="002E7C93" w:rsidP="00CD77B7">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jc w:val="both"/>
              <w:rPr>
                <w:rFonts w:eastAsia="Times New Roman"/>
                <w:sz w:val="22"/>
              </w:rPr>
            </w:pPr>
          </w:p>
        </w:tc>
      </w:tr>
    </w:tbl>
    <w:p w:rsidR="002E7C93" w:rsidRPr="001606B7" w:rsidRDefault="002E7C93" w:rsidP="002E7C93">
      <w:pPr>
        <w:pStyle w:val="NoSpacing"/>
        <w:jc w:val="both"/>
        <w:rPr>
          <w:rFonts w:eastAsia="Calibri"/>
          <w:lang w:val="lt-LT"/>
        </w:rPr>
      </w:pPr>
      <w:r w:rsidRPr="00486E78">
        <w:rPr>
          <w:b/>
          <w:sz w:val="22"/>
          <w:szCs w:val="22"/>
          <w:lang w:val="lt-LT"/>
        </w:rPr>
        <w:t xml:space="preserve">Pastaba: </w:t>
      </w:r>
      <w:r w:rsidRPr="00486E78">
        <w:rPr>
          <w:i/>
          <w:color w:val="000000"/>
          <w:sz w:val="22"/>
          <w:szCs w:val="22"/>
          <w:lang w:val="lt-LT"/>
        </w:rPr>
        <w:t xml:space="preserve">Vadovaujantis Lietuvos Respublikos krašto apsaugos ministro </w:t>
      </w:r>
      <w:r w:rsidRPr="00486E78">
        <w:rPr>
          <w:i/>
          <w:sz w:val="22"/>
          <w:szCs w:val="22"/>
          <w:lang w:val="lt-LT"/>
        </w:rPr>
        <w:t>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r w:rsidRPr="001606B7">
        <w:rPr>
          <w:i/>
          <w:lang w:val="lt-LT"/>
        </w:rPr>
        <w:t>.</w:t>
      </w:r>
    </w:p>
    <w:p w:rsidR="002E7C93" w:rsidRPr="0024764F" w:rsidRDefault="002E7C93" w:rsidP="002E7C93">
      <w:pPr>
        <w:spacing w:after="0" w:line="240" w:lineRule="auto"/>
        <w:jc w:val="both"/>
        <w:rPr>
          <w:rFonts w:eastAsia="Times New Roman"/>
          <w:sz w:val="22"/>
          <w:lang w:eastAsia="lt-LT"/>
        </w:rPr>
      </w:pPr>
    </w:p>
    <w:p w:rsidR="002E7C93" w:rsidRPr="0024764F" w:rsidRDefault="002E7C93" w:rsidP="002E7C93">
      <w:pPr>
        <w:spacing w:after="0" w:line="254" w:lineRule="auto"/>
        <w:ind w:left="2160" w:firstLine="720"/>
        <w:rPr>
          <w:rFonts w:eastAsia="Times New Roman"/>
          <w:sz w:val="22"/>
          <w:lang w:eastAsia="lt-LT"/>
        </w:rPr>
      </w:pPr>
      <w:r w:rsidRPr="0024764F">
        <w:rPr>
          <w:rFonts w:eastAsia="Times New Roman"/>
          <w:b/>
          <w:bCs/>
          <w:sz w:val="22"/>
          <w:lang w:eastAsia="lt-LT"/>
        </w:rPr>
        <w:t>INFORMACIJA APIE SUBTEIKĖJUS</w:t>
      </w:r>
    </w:p>
    <w:p w:rsidR="002E7C93" w:rsidRPr="0024764F" w:rsidRDefault="002E7C93" w:rsidP="002E7C93">
      <w:pPr>
        <w:spacing w:after="0" w:line="240" w:lineRule="auto"/>
        <w:jc w:val="center"/>
        <w:rPr>
          <w:rFonts w:eastAsia="Times New Roman"/>
          <w:i/>
          <w:sz w:val="22"/>
          <w:lang w:eastAsia="lt-LT"/>
        </w:rPr>
      </w:pPr>
      <w:r w:rsidRPr="0024764F">
        <w:rPr>
          <w:rFonts w:eastAsia="Times New Roman"/>
          <w:i/>
          <w:sz w:val="22"/>
          <w:lang w:eastAsia="lt-LT"/>
        </w:rPr>
        <w:t xml:space="preserve">(pildoma, jei teikėjas pasitelkia </w:t>
      </w:r>
      <w:proofErr w:type="spellStart"/>
      <w:r w:rsidRPr="0024764F">
        <w:rPr>
          <w:rFonts w:eastAsia="Times New Roman"/>
          <w:i/>
          <w:sz w:val="22"/>
          <w:lang w:eastAsia="lt-LT"/>
        </w:rPr>
        <w:t>subteikėjus</w:t>
      </w:r>
      <w:proofErr w:type="spellEnd"/>
      <w:r w:rsidRPr="0024764F">
        <w:rPr>
          <w:rFonts w:eastAsia="Times New Roman"/>
          <w:i/>
          <w:sz w:val="22"/>
          <w:lang w:eastAsia="lt-LT"/>
        </w:rPr>
        <w:t>)</w:t>
      </w:r>
    </w:p>
    <w:p w:rsidR="002E7C93" w:rsidRPr="0024764F" w:rsidRDefault="002E7C93" w:rsidP="002E7C93">
      <w:pPr>
        <w:spacing w:before="60" w:after="0" w:line="240" w:lineRule="auto"/>
        <w:jc w:val="center"/>
        <w:rPr>
          <w:rFonts w:eastAsia="Times New Roman"/>
          <w:i/>
          <w:sz w:val="22"/>
          <w:lang w:eastAsia="lt-LT"/>
        </w:rPr>
      </w:pPr>
    </w:p>
    <w:p w:rsidR="002E7C93" w:rsidRPr="0024764F" w:rsidRDefault="002E7C93" w:rsidP="002E7C93">
      <w:pPr>
        <w:spacing w:after="0" w:line="240" w:lineRule="auto"/>
        <w:jc w:val="both"/>
        <w:rPr>
          <w:rFonts w:eastAsia="Times New Roman"/>
          <w:spacing w:val="-4"/>
          <w:sz w:val="22"/>
          <w:lang w:eastAsia="lt-LT"/>
        </w:rPr>
      </w:pPr>
      <w:r w:rsidRPr="0024764F">
        <w:rPr>
          <w:rFonts w:eastAsia="Times New Roman"/>
          <w:i/>
          <w:spacing w:val="-4"/>
          <w:sz w:val="22"/>
          <w:lang w:eastAsia="lt-LT"/>
        </w:rPr>
        <w:t>/Pastaba. Pildoma, jei teikėjas ketina pasitelkti subtiekėją (-</w:t>
      </w:r>
      <w:proofErr w:type="spellStart"/>
      <w:r w:rsidRPr="0024764F">
        <w:rPr>
          <w:rFonts w:eastAsia="Times New Roman"/>
          <w:i/>
          <w:spacing w:val="-4"/>
          <w:sz w:val="22"/>
          <w:lang w:eastAsia="lt-LT"/>
        </w:rPr>
        <w:t>us</w:t>
      </w:r>
      <w:proofErr w:type="spellEnd"/>
      <w:r w:rsidRPr="0024764F">
        <w:rPr>
          <w:rFonts w:eastAsia="Times New Roman"/>
          <w:i/>
          <w:spacing w:val="-4"/>
          <w:sz w:val="22"/>
          <w:lang w:eastAsia="lt-LT"/>
        </w:rPr>
        <w:t xml:space="preserve">) </w:t>
      </w:r>
      <w:proofErr w:type="spellStart"/>
      <w:r w:rsidRPr="0024764F">
        <w:rPr>
          <w:rFonts w:eastAsia="Times New Roman"/>
          <w:i/>
          <w:spacing w:val="-4"/>
          <w:sz w:val="22"/>
          <w:lang w:eastAsia="lt-LT"/>
        </w:rPr>
        <w:t>subteikėją</w:t>
      </w:r>
      <w:proofErr w:type="spellEnd"/>
      <w:r w:rsidRPr="0024764F">
        <w:rPr>
          <w:rFonts w:eastAsia="Times New Roman"/>
          <w:i/>
          <w:spacing w:val="-4"/>
          <w:sz w:val="22"/>
          <w:lang w:eastAsia="lt-LT"/>
        </w:rPr>
        <w:t xml:space="preserve"> (-</w:t>
      </w:r>
      <w:proofErr w:type="spellStart"/>
      <w:r w:rsidRPr="0024764F">
        <w:rPr>
          <w:rFonts w:eastAsia="Times New Roman"/>
          <w:i/>
          <w:spacing w:val="-4"/>
          <w:sz w:val="22"/>
          <w:lang w:eastAsia="lt-LT"/>
        </w:rPr>
        <w:t>us</w:t>
      </w:r>
      <w:proofErr w:type="spellEnd"/>
      <w:r w:rsidRPr="0024764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E7C93" w:rsidRPr="0024764F" w:rsidTr="00CD77B7">
        <w:tc>
          <w:tcPr>
            <w:tcW w:w="5058" w:type="dxa"/>
            <w:tcBorders>
              <w:top w:val="single" w:sz="4" w:space="0" w:color="auto"/>
              <w:left w:val="single" w:sz="4" w:space="0" w:color="auto"/>
              <w:bottom w:val="single" w:sz="4" w:space="0" w:color="auto"/>
              <w:right w:val="single" w:sz="4" w:space="0" w:color="auto"/>
            </w:tcBorders>
            <w:hideMark/>
          </w:tcPr>
          <w:p w:rsidR="002E7C93" w:rsidRPr="0024764F" w:rsidRDefault="002E7C93" w:rsidP="00CD77B7">
            <w:pPr>
              <w:spacing w:after="0" w:line="240" w:lineRule="auto"/>
              <w:rPr>
                <w:rFonts w:eastAsia="Times New Roman"/>
                <w:i/>
                <w:sz w:val="22"/>
                <w:lang w:eastAsia="lt-LT"/>
              </w:rPr>
            </w:pPr>
            <w:r w:rsidRPr="0024764F">
              <w:rPr>
                <w:rFonts w:eastAsia="Times New Roman"/>
                <w:spacing w:val="-4"/>
                <w:sz w:val="22"/>
                <w:lang w:eastAsia="lt-LT"/>
              </w:rPr>
              <w:t xml:space="preserve">subtiekėjo (-ų) ar </w:t>
            </w:r>
            <w:proofErr w:type="spellStart"/>
            <w:r w:rsidRPr="0024764F">
              <w:rPr>
                <w:rFonts w:eastAsia="Times New Roman"/>
                <w:spacing w:val="-4"/>
                <w:sz w:val="22"/>
                <w:lang w:eastAsia="lt-LT"/>
              </w:rPr>
              <w:t>subteikėjo</w:t>
            </w:r>
            <w:proofErr w:type="spellEnd"/>
            <w:r w:rsidRPr="0024764F">
              <w:rPr>
                <w:rFonts w:eastAsia="Times New Roman"/>
                <w:spacing w:val="-4"/>
                <w:sz w:val="22"/>
                <w:lang w:eastAsia="lt-LT"/>
              </w:rPr>
              <w:t xml:space="preserve">  (</w:t>
            </w:r>
            <w:r w:rsidRPr="0024764F">
              <w:rPr>
                <w:rFonts w:eastAsia="Times New Roman"/>
                <w:spacing w:val="-4"/>
                <w:sz w:val="22"/>
                <w:lang w:eastAsia="lt-LT"/>
              </w:rPr>
              <w:noBreakHyphen/>
              <w:t>ų)</w:t>
            </w:r>
            <w:r w:rsidRPr="0024764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line="240" w:lineRule="auto"/>
              <w:jc w:val="both"/>
              <w:rPr>
                <w:rFonts w:eastAsia="Times New Roman"/>
                <w:sz w:val="22"/>
                <w:lang w:eastAsia="lt-LT"/>
              </w:rPr>
            </w:pPr>
          </w:p>
        </w:tc>
      </w:tr>
      <w:tr w:rsidR="002E7C93" w:rsidRPr="0024764F" w:rsidTr="00CD77B7">
        <w:tc>
          <w:tcPr>
            <w:tcW w:w="5058" w:type="dxa"/>
            <w:tcBorders>
              <w:top w:val="single" w:sz="4" w:space="0" w:color="auto"/>
              <w:left w:val="single" w:sz="4" w:space="0" w:color="auto"/>
              <w:bottom w:val="single" w:sz="4" w:space="0" w:color="auto"/>
              <w:right w:val="single" w:sz="4" w:space="0" w:color="auto"/>
            </w:tcBorders>
            <w:hideMark/>
          </w:tcPr>
          <w:p w:rsidR="002E7C93" w:rsidRPr="0024764F" w:rsidRDefault="002E7C93" w:rsidP="00CD77B7">
            <w:pPr>
              <w:spacing w:after="0" w:line="240" w:lineRule="auto"/>
              <w:rPr>
                <w:rFonts w:eastAsia="Times New Roman"/>
                <w:sz w:val="22"/>
                <w:lang w:eastAsia="lt-LT"/>
              </w:rPr>
            </w:pPr>
            <w:r w:rsidRPr="0024764F">
              <w:rPr>
                <w:rFonts w:eastAsia="Times New Roman"/>
                <w:spacing w:val="-4"/>
                <w:sz w:val="22"/>
                <w:lang w:eastAsia="lt-LT"/>
              </w:rPr>
              <w:t xml:space="preserve">subtiekėjo (-ų) ar </w:t>
            </w:r>
            <w:proofErr w:type="spellStart"/>
            <w:r w:rsidRPr="0024764F">
              <w:rPr>
                <w:rFonts w:eastAsia="Times New Roman"/>
                <w:spacing w:val="-4"/>
                <w:sz w:val="22"/>
                <w:lang w:eastAsia="lt-LT"/>
              </w:rPr>
              <w:t>subteikėjo</w:t>
            </w:r>
            <w:proofErr w:type="spellEnd"/>
            <w:r w:rsidRPr="0024764F">
              <w:rPr>
                <w:rFonts w:eastAsia="Times New Roman"/>
                <w:spacing w:val="-4"/>
                <w:sz w:val="22"/>
                <w:lang w:eastAsia="lt-LT"/>
              </w:rPr>
              <w:t xml:space="preserve">  (</w:t>
            </w:r>
            <w:r w:rsidRPr="0024764F">
              <w:rPr>
                <w:rFonts w:eastAsia="Times New Roman"/>
                <w:spacing w:val="-4"/>
                <w:sz w:val="22"/>
                <w:lang w:eastAsia="lt-LT"/>
              </w:rPr>
              <w:noBreakHyphen/>
              <w:t>ų)</w:t>
            </w:r>
            <w:r w:rsidRPr="0024764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line="240" w:lineRule="auto"/>
              <w:jc w:val="both"/>
              <w:rPr>
                <w:rFonts w:eastAsia="Times New Roman"/>
                <w:sz w:val="22"/>
                <w:lang w:eastAsia="lt-LT"/>
              </w:rPr>
            </w:pPr>
          </w:p>
        </w:tc>
      </w:tr>
      <w:tr w:rsidR="002E7C93" w:rsidRPr="0024764F" w:rsidTr="00CD77B7">
        <w:tc>
          <w:tcPr>
            <w:tcW w:w="5058" w:type="dxa"/>
            <w:tcBorders>
              <w:top w:val="single" w:sz="4" w:space="0" w:color="auto"/>
              <w:left w:val="single" w:sz="4" w:space="0" w:color="auto"/>
              <w:bottom w:val="single" w:sz="4" w:space="0" w:color="auto"/>
              <w:right w:val="single" w:sz="4" w:space="0" w:color="auto"/>
            </w:tcBorders>
            <w:hideMark/>
          </w:tcPr>
          <w:p w:rsidR="002E7C93" w:rsidRPr="0024764F" w:rsidRDefault="002E7C93" w:rsidP="00CD77B7">
            <w:pPr>
              <w:spacing w:after="0" w:line="240" w:lineRule="auto"/>
              <w:rPr>
                <w:rFonts w:eastAsia="Times New Roman"/>
                <w:sz w:val="22"/>
                <w:lang w:eastAsia="lt-LT"/>
              </w:rPr>
            </w:pPr>
            <w:r w:rsidRPr="0024764F">
              <w:rPr>
                <w:rFonts w:eastAsia="Times New Roman"/>
                <w:sz w:val="22"/>
                <w:lang w:eastAsia="lt-LT"/>
              </w:rPr>
              <w:t>Įsipareigojimų dalis (procentais), kuriai ketinama pasitelkti subtiekėją (-</w:t>
            </w:r>
            <w:proofErr w:type="spellStart"/>
            <w:r w:rsidRPr="0024764F">
              <w:rPr>
                <w:rFonts w:eastAsia="Times New Roman"/>
                <w:sz w:val="22"/>
                <w:lang w:eastAsia="lt-LT"/>
              </w:rPr>
              <w:t>us</w:t>
            </w:r>
            <w:proofErr w:type="spellEnd"/>
            <w:r w:rsidRPr="0024764F">
              <w:rPr>
                <w:rFonts w:eastAsia="Times New Roman"/>
                <w:sz w:val="22"/>
                <w:lang w:eastAsia="lt-LT"/>
              </w:rPr>
              <w:t xml:space="preserve">) ar </w:t>
            </w:r>
            <w:proofErr w:type="spellStart"/>
            <w:r w:rsidRPr="0024764F">
              <w:rPr>
                <w:rFonts w:eastAsia="Times New Roman"/>
                <w:sz w:val="22"/>
                <w:lang w:eastAsia="lt-LT"/>
              </w:rPr>
              <w:t>subteikėją</w:t>
            </w:r>
            <w:proofErr w:type="spellEnd"/>
            <w:r w:rsidRPr="0024764F">
              <w:rPr>
                <w:rFonts w:eastAsia="Times New Roman"/>
                <w:sz w:val="22"/>
                <w:lang w:eastAsia="lt-LT"/>
              </w:rPr>
              <w:t xml:space="preserve"> (-</w:t>
            </w:r>
            <w:proofErr w:type="spellStart"/>
            <w:r w:rsidRPr="0024764F">
              <w:rPr>
                <w:rFonts w:eastAsia="Times New Roman"/>
                <w:sz w:val="22"/>
                <w:lang w:eastAsia="lt-LT"/>
              </w:rPr>
              <w:t>us</w:t>
            </w:r>
            <w:proofErr w:type="spellEnd"/>
            <w:r w:rsidRPr="0024764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2E7C93" w:rsidRPr="0024764F" w:rsidRDefault="002E7C93" w:rsidP="00CD77B7">
            <w:pPr>
              <w:spacing w:after="0" w:line="240" w:lineRule="auto"/>
              <w:jc w:val="both"/>
              <w:rPr>
                <w:rFonts w:eastAsia="Times New Roman"/>
                <w:sz w:val="22"/>
                <w:lang w:eastAsia="lt-LT"/>
              </w:rPr>
            </w:pPr>
          </w:p>
        </w:tc>
      </w:tr>
    </w:tbl>
    <w:p w:rsidR="002E7C93" w:rsidRPr="0024764F" w:rsidRDefault="002E7C93" w:rsidP="002E7C93">
      <w:pPr>
        <w:spacing w:after="0" w:line="240" w:lineRule="auto"/>
        <w:ind w:firstLine="720"/>
        <w:jc w:val="both"/>
        <w:rPr>
          <w:rFonts w:eastAsia="Times New Roman"/>
          <w:sz w:val="22"/>
          <w:lang w:eastAsia="lt-LT"/>
        </w:rPr>
      </w:pPr>
      <w:r w:rsidRPr="0024764F">
        <w:rPr>
          <w:rFonts w:eastAsia="Times New Roman"/>
          <w:sz w:val="22"/>
          <w:lang w:eastAsia="lt-LT"/>
        </w:rPr>
        <w:t>Pateikdami šį pasiūlymą, mes sutinkame su visomis konkurso sąlygomis, pirkimo dokumentuose ir jų prieduose pateiktais reikalavimais.</w:t>
      </w:r>
    </w:p>
    <w:p w:rsidR="002E7C93" w:rsidRPr="0024764F" w:rsidRDefault="002E7C93" w:rsidP="002E7C93">
      <w:pPr>
        <w:spacing w:after="0" w:line="240" w:lineRule="auto"/>
        <w:ind w:firstLine="720"/>
        <w:jc w:val="both"/>
        <w:rPr>
          <w:rFonts w:eastAsia="Times New Roman"/>
          <w:sz w:val="22"/>
          <w:lang w:eastAsia="lt-LT"/>
        </w:rPr>
      </w:pPr>
      <w:r w:rsidRPr="0024764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2E7C93" w:rsidRPr="0024764F" w:rsidRDefault="002E7C93" w:rsidP="002E7C93">
      <w:pPr>
        <w:spacing w:after="0" w:line="240" w:lineRule="auto"/>
        <w:ind w:firstLine="720"/>
        <w:jc w:val="both"/>
        <w:rPr>
          <w:rFonts w:eastAsia="Times New Roman"/>
          <w:sz w:val="22"/>
          <w:lang w:eastAsia="lt-LT"/>
        </w:rPr>
      </w:pPr>
    </w:p>
    <w:p w:rsidR="002E7C93" w:rsidRPr="0024764F" w:rsidRDefault="002E7C93" w:rsidP="002E7C93">
      <w:pPr>
        <w:spacing w:after="0" w:line="240" w:lineRule="auto"/>
        <w:jc w:val="both"/>
        <w:rPr>
          <w:rFonts w:eastAsia="Times New Roman"/>
          <w:sz w:val="22"/>
          <w:lang w:eastAsia="lt-LT"/>
        </w:rPr>
      </w:pPr>
    </w:p>
    <w:p w:rsidR="002E7C93" w:rsidRDefault="002E7C93" w:rsidP="002E7C93">
      <w:pPr>
        <w:spacing w:after="0" w:line="240" w:lineRule="auto"/>
        <w:ind w:firstLine="720"/>
        <w:jc w:val="both"/>
        <w:rPr>
          <w:rFonts w:eastAsia="Times New Roman"/>
          <w:sz w:val="22"/>
          <w:lang w:eastAsia="lt-LT"/>
        </w:rPr>
      </w:pPr>
    </w:p>
    <w:p w:rsidR="002E7C93" w:rsidRDefault="002E7C93" w:rsidP="002E7C93">
      <w:pPr>
        <w:spacing w:after="0" w:line="240" w:lineRule="auto"/>
        <w:ind w:firstLine="720"/>
        <w:jc w:val="both"/>
        <w:rPr>
          <w:rFonts w:eastAsia="Times New Roman"/>
          <w:sz w:val="22"/>
          <w:lang w:eastAsia="lt-LT"/>
        </w:rPr>
      </w:pPr>
    </w:p>
    <w:p w:rsidR="002E7C93" w:rsidRDefault="002E7C93" w:rsidP="002E7C93">
      <w:pPr>
        <w:spacing w:after="0" w:line="240" w:lineRule="auto"/>
        <w:ind w:firstLine="720"/>
        <w:jc w:val="both"/>
        <w:rPr>
          <w:rFonts w:eastAsia="Times New Roman"/>
          <w:sz w:val="22"/>
          <w:lang w:eastAsia="lt-LT"/>
        </w:rPr>
      </w:pPr>
    </w:p>
    <w:p w:rsidR="002E7C93" w:rsidRDefault="002E7C93" w:rsidP="002E7C93">
      <w:pPr>
        <w:spacing w:after="0" w:line="240" w:lineRule="auto"/>
        <w:ind w:firstLine="720"/>
        <w:jc w:val="both"/>
        <w:rPr>
          <w:rFonts w:eastAsia="Times New Roman"/>
          <w:sz w:val="22"/>
          <w:lang w:eastAsia="lt-LT"/>
        </w:rPr>
      </w:pPr>
    </w:p>
    <w:p w:rsidR="002E7C93" w:rsidRPr="0024764F" w:rsidRDefault="002E7C93" w:rsidP="002E7C93">
      <w:pPr>
        <w:spacing w:after="0" w:line="240" w:lineRule="auto"/>
        <w:ind w:firstLine="720"/>
        <w:jc w:val="both"/>
        <w:rPr>
          <w:rFonts w:eastAsia="Times New Roman"/>
          <w:sz w:val="22"/>
          <w:lang w:eastAsia="lt-LT"/>
        </w:rPr>
      </w:pPr>
      <w:r w:rsidRPr="0024764F">
        <w:rPr>
          <w:rFonts w:eastAsia="Times New Roman"/>
          <w:sz w:val="22"/>
          <w:lang w:eastAsia="lt-LT"/>
        </w:rPr>
        <w:t xml:space="preserve">Mes </w:t>
      </w:r>
      <w:r>
        <w:rPr>
          <w:rFonts w:eastAsia="Times New Roman"/>
          <w:sz w:val="22"/>
          <w:lang w:eastAsia="lt-LT"/>
        </w:rPr>
        <w:t>siūlome šią</w:t>
      </w:r>
      <w:r w:rsidRPr="0024764F">
        <w:rPr>
          <w:rFonts w:eastAsia="Times New Roman"/>
          <w:sz w:val="22"/>
          <w:lang w:eastAsia="lt-LT"/>
        </w:rPr>
        <w:t xml:space="preserve"> paslaug</w:t>
      </w:r>
      <w:r>
        <w:rPr>
          <w:rFonts w:eastAsia="Times New Roman"/>
          <w:sz w:val="22"/>
          <w:lang w:eastAsia="lt-LT"/>
        </w:rPr>
        <w:t>ą ir patvirtiname, kad siūloma paslauga</w:t>
      </w:r>
      <w:r w:rsidRPr="0024764F">
        <w:rPr>
          <w:rFonts w:eastAsia="Times New Roman"/>
          <w:sz w:val="22"/>
          <w:lang w:eastAsia="lt-LT"/>
        </w:rPr>
        <w:t xml:space="preserve"> visiškai atitinka pirkimo dokumentuose pateiktus reikalavimus:</w:t>
      </w:r>
    </w:p>
    <w:tbl>
      <w:tblPr>
        <w:tblStyle w:val="TableGrid"/>
        <w:tblW w:w="0" w:type="auto"/>
        <w:jc w:val="center"/>
        <w:tblLook w:val="04A0" w:firstRow="1" w:lastRow="0" w:firstColumn="1" w:lastColumn="0" w:noHBand="0" w:noVBand="1"/>
      </w:tblPr>
      <w:tblGrid>
        <w:gridCol w:w="2340"/>
        <w:gridCol w:w="1451"/>
        <w:gridCol w:w="1485"/>
        <w:gridCol w:w="2090"/>
        <w:gridCol w:w="2262"/>
      </w:tblGrid>
      <w:tr w:rsidR="002E7C93" w:rsidTr="00CD77B7">
        <w:trPr>
          <w:trHeight w:val="614"/>
          <w:jc w:val="center"/>
        </w:trPr>
        <w:tc>
          <w:tcPr>
            <w:tcW w:w="2340" w:type="dxa"/>
            <w:vAlign w:val="center"/>
          </w:tcPr>
          <w:p w:rsidR="002E7C93" w:rsidRPr="00CC1E5A" w:rsidRDefault="002E7C93" w:rsidP="00CD77B7">
            <w:pPr>
              <w:spacing w:after="0" w:line="240" w:lineRule="auto"/>
              <w:jc w:val="center"/>
              <w:rPr>
                <w:rFonts w:eastAsia="Times New Roman"/>
                <w:b/>
                <w:bCs/>
                <w:sz w:val="22"/>
              </w:rPr>
            </w:pPr>
            <w:r w:rsidRPr="00CC1E5A">
              <w:rPr>
                <w:rFonts w:eastAsia="Times New Roman"/>
                <w:b/>
                <w:bCs/>
                <w:sz w:val="22"/>
              </w:rPr>
              <w:t>Paslaugos pavadinimas</w:t>
            </w:r>
          </w:p>
        </w:tc>
        <w:tc>
          <w:tcPr>
            <w:tcW w:w="1451" w:type="dxa"/>
            <w:vAlign w:val="center"/>
          </w:tcPr>
          <w:p w:rsidR="002E7C93" w:rsidRPr="00CC1E5A" w:rsidRDefault="002E7C93" w:rsidP="00CD77B7">
            <w:pPr>
              <w:spacing w:after="0" w:line="240" w:lineRule="auto"/>
              <w:jc w:val="center"/>
              <w:rPr>
                <w:rFonts w:eastAsia="Times New Roman"/>
                <w:b/>
                <w:bCs/>
                <w:sz w:val="22"/>
              </w:rPr>
            </w:pPr>
            <w:r>
              <w:rPr>
                <w:rFonts w:eastAsia="Times New Roman"/>
                <w:b/>
                <w:bCs/>
                <w:sz w:val="22"/>
              </w:rPr>
              <w:t>Preliminarus kiekis</w:t>
            </w:r>
          </w:p>
        </w:tc>
        <w:tc>
          <w:tcPr>
            <w:tcW w:w="1485" w:type="dxa"/>
            <w:vAlign w:val="center"/>
          </w:tcPr>
          <w:p w:rsidR="002E7C93" w:rsidRPr="00CC1E5A" w:rsidRDefault="002E7C93" w:rsidP="00CD77B7">
            <w:pPr>
              <w:spacing w:after="0" w:line="240" w:lineRule="auto"/>
              <w:jc w:val="center"/>
              <w:rPr>
                <w:rFonts w:eastAsia="Times New Roman"/>
                <w:b/>
                <w:bCs/>
                <w:sz w:val="22"/>
              </w:rPr>
            </w:pPr>
            <w:r>
              <w:rPr>
                <w:rFonts w:eastAsia="Times New Roman"/>
                <w:b/>
                <w:bCs/>
                <w:sz w:val="22"/>
              </w:rPr>
              <w:t>Maksimalus 1</w:t>
            </w:r>
            <w:r w:rsidRPr="004669FB">
              <w:rPr>
                <w:rFonts w:eastAsia="Times New Roman"/>
                <w:b/>
                <w:bCs/>
                <w:sz w:val="22"/>
              </w:rPr>
              <w:t xml:space="preserve"> m²</w:t>
            </w:r>
            <w:r>
              <w:rPr>
                <w:rFonts w:eastAsia="Times New Roman"/>
                <w:b/>
                <w:bCs/>
                <w:sz w:val="22"/>
              </w:rPr>
              <w:t xml:space="preserve"> įkainis </w:t>
            </w:r>
            <w:proofErr w:type="spellStart"/>
            <w:r>
              <w:rPr>
                <w:rFonts w:eastAsia="Times New Roman"/>
                <w:b/>
                <w:bCs/>
                <w:sz w:val="22"/>
              </w:rPr>
              <w:t>Eur</w:t>
            </w:r>
            <w:proofErr w:type="spellEnd"/>
            <w:r>
              <w:rPr>
                <w:rFonts w:eastAsia="Times New Roman"/>
                <w:b/>
                <w:bCs/>
                <w:sz w:val="22"/>
              </w:rPr>
              <w:t xml:space="preserve"> su PVM</w:t>
            </w:r>
          </w:p>
        </w:tc>
        <w:tc>
          <w:tcPr>
            <w:tcW w:w="2090" w:type="dxa"/>
            <w:vAlign w:val="center"/>
          </w:tcPr>
          <w:p w:rsidR="002E7C93" w:rsidRPr="00CC1E5A" w:rsidRDefault="002E7C93" w:rsidP="00CD77B7">
            <w:pPr>
              <w:spacing w:after="0" w:line="240" w:lineRule="auto"/>
              <w:jc w:val="center"/>
              <w:rPr>
                <w:rFonts w:eastAsia="Times New Roman"/>
                <w:b/>
                <w:bCs/>
                <w:sz w:val="22"/>
              </w:rPr>
            </w:pPr>
            <w:r>
              <w:rPr>
                <w:rFonts w:eastAsia="Times New Roman"/>
                <w:b/>
                <w:bCs/>
                <w:sz w:val="22"/>
              </w:rPr>
              <w:t>1</w:t>
            </w:r>
            <w:r w:rsidRPr="004669FB">
              <w:rPr>
                <w:rFonts w:eastAsia="Times New Roman"/>
                <w:b/>
                <w:bCs/>
                <w:sz w:val="22"/>
              </w:rPr>
              <w:t xml:space="preserve"> m²</w:t>
            </w:r>
            <w:r>
              <w:rPr>
                <w:rFonts w:eastAsia="Times New Roman"/>
                <w:b/>
                <w:bCs/>
                <w:sz w:val="22"/>
              </w:rPr>
              <w:t xml:space="preserve"> įkainis </w:t>
            </w:r>
            <w:proofErr w:type="spellStart"/>
            <w:r>
              <w:rPr>
                <w:rFonts w:eastAsia="Times New Roman"/>
                <w:b/>
                <w:bCs/>
                <w:sz w:val="22"/>
              </w:rPr>
              <w:t>Eur</w:t>
            </w:r>
            <w:proofErr w:type="spellEnd"/>
            <w:r>
              <w:rPr>
                <w:rFonts w:eastAsia="Times New Roman"/>
                <w:b/>
                <w:bCs/>
                <w:sz w:val="22"/>
              </w:rPr>
              <w:t xml:space="preserve"> be PVM</w:t>
            </w:r>
          </w:p>
        </w:tc>
        <w:tc>
          <w:tcPr>
            <w:tcW w:w="2262" w:type="dxa"/>
            <w:vAlign w:val="center"/>
          </w:tcPr>
          <w:p w:rsidR="002E7C93" w:rsidRPr="00213371" w:rsidRDefault="002E7C93" w:rsidP="00CD77B7">
            <w:pPr>
              <w:spacing w:after="0" w:line="240" w:lineRule="auto"/>
              <w:jc w:val="center"/>
              <w:rPr>
                <w:rFonts w:eastAsia="Times New Roman"/>
                <w:bCs/>
                <w:sz w:val="22"/>
              </w:rPr>
            </w:pPr>
            <w:r>
              <w:rPr>
                <w:rFonts w:eastAsia="Times New Roman"/>
                <w:b/>
                <w:bCs/>
                <w:sz w:val="22"/>
              </w:rPr>
              <w:t>1</w:t>
            </w:r>
            <w:r w:rsidRPr="004669FB">
              <w:rPr>
                <w:rFonts w:eastAsia="Times New Roman"/>
                <w:b/>
                <w:bCs/>
                <w:sz w:val="22"/>
              </w:rPr>
              <w:t xml:space="preserve"> m²</w:t>
            </w:r>
            <w:r>
              <w:rPr>
                <w:rFonts w:eastAsia="Times New Roman"/>
                <w:b/>
                <w:bCs/>
                <w:sz w:val="22"/>
              </w:rPr>
              <w:t xml:space="preserve"> įkainis </w:t>
            </w:r>
            <w:proofErr w:type="spellStart"/>
            <w:r>
              <w:rPr>
                <w:rFonts w:eastAsia="Times New Roman"/>
                <w:b/>
                <w:bCs/>
                <w:sz w:val="22"/>
              </w:rPr>
              <w:t>Eur</w:t>
            </w:r>
            <w:proofErr w:type="spellEnd"/>
            <w:r>
              <w:rPr>
                <w:rFonts w:eastAsia="Times New Roman"/>
                <w:b/>
                <w:bCs/>
                <w:sz w:val="22"/>
              </w:rPr>
              <w:t xml:space="preserve"> su PVM</w:t>
            </w:r>
          </w:p>
        </w:tc>
      </w:tr>
      <w:tr w:rsidR="002E7C93" w:rsidTr="00CD77B7">
        <w:trPr>
          <w:trHeight w:val="268"/>
          <w:jc w:val="center"/>
        </w:trPr>
        <w:tc>
          <w:tcPr>
            <w:tcW w:w="2340" w:type="dxa"/>
            <w:vAlign w:val="center"/>
          </w:tcPr>
          <w:p w:rsidR="002E7C93" w:rsidRPr="00CC1E5A" w:rsidRDefault="002E7C93" w:rsidP="00CD77B7">
            <w:pPr>
              <w:spacing w:after="0" w:line="240" w:lineRule="auto"/>
              <w:jc w:val="center"/>
              <w:rPr>
                <w:rFonts w:eastAsia="Times New Roman"/>
                <w:b/>
                <w:bCs/>
                <w:sz w:val="22"/>
              </w:rPr>
            </w:pPr>
            <w:r w:rsidRPr="00CC1E5A">
              <w:rPr>
                <w:rFonts w:eastAsia="Times New Roman"/>
                <w:b/>
                <w:bCs/>
                <w:sz w:val="22"/>
              </w:rPr>
              <w:t>1</w:t>
            </w:r>
          </w:p>
        </w:tc>
        <w:tc>
          <w:tcPr>
            <w:tcW w:w="1451" w:type="dxa"/>
            <w:vAlign w:val="center"/>
          </w:tcPr>
          <w:p w:rsidR="002E7C93" w:rsidRPr="00CC1E5A" w:rsidRDefault="002E7C93" w:rsidP="00CD77B7">
            <w:pPr>
              <w:spacing w:after="0" w:line="240" w:lineRule="auto"/>
              <w:jc w:val="center"/>
              <w:rPr>
                <w:rFonts w:eastAsia="Times New Roman"/>
                <w:b/>
                <w:bCs/>
                <w:sz w:val="22"/>
              </w:rPr>
            </w:pPr>
            <w:r w:rsidRPr="00CC1E5A">
              <w:rPr>
                <w:rFonts w:eastAsia="Times New Roman"/>
                <w:b/>
                <w:bCs/>
                <w:sz w:val="22"/>
              </w:rPr>
              <w:t>2</w:t>
            </w:r>
          </w:p>
        </w:tc>
        <w:tc>
          <w:tcPr>
            <w:tcW w:w="1485" w:type="dxa"/>
            <w:vAlign w:val="center"/>
          </w:tcPr>
          <w:p w:rsidR="002E7C93" w:rsidRPr="00CC1E5A" w:rsidRDefault="002E7C93" w:rsidP="00CD77B7">
            <w:pPr>
              <w:spacing w:after="0" w:line="240" w:lineRule="auto"/>
              <w:jc w:val="center"/>
              <w:rPr>
                <w:rFonts w:eastAsia="Times New Roman"/>
                <w:b/>
                <w:bCs/>
                <w:sz w:val="22"/>
              </w:rPr>
            </w:pPr>
            <w:r w:rsidRPr="00CC1E5A">
              <w:rPr>
                <w:rFonts w:eastAsia="Times New Roman"/>
                <w:b/>
                <w:bCs/>
                <w:sz w:val="22"/>
              </w:rPr>
              <w:t>3</w:t>
            </w:r>
          </w:p>
        </w:tc>
        <w:tc>
          <w:tcPr>
            <w:tcW w:w="2090" w:type="dxa"/>
          </w:tcPr>
          <w:p w:rsidR="002E7C93" w:rsidRPr="00CC1E5A" w:rsidRDefault="002E7C93" w:rsidP="00CD77B7">
            <w:pPr>
              <w:spacing w:after="0" w:line="240" w:lineRule="auto"/>
              <w:jc w:val="center"/>
              <w:rPr>
                <w:rFonts w:eastAsia="Times New Roman"/>
                <w:b/>
                <w:bCs/>
                <w:sz w:val="22"/>
              </w:rPr>
            </w:pPr>
            <w:r w:rsidRPr="00CC1E5A">
              <w:rPr>
                <w:rFonts w:eastAsia="Times New Roman"/>
                <w:b/>
                <w:bCs/>
                <w:sz w:val="22"/>
              </w:rPr>
              <w:t>4</w:t>
            </w:r>
          </w:p>
        </w:tc>
        <w:tc>
          <w:tcPr>
            <w:tcW w:w="2262" w:type="dxa"/>
          </w:tcPr>
          <w:p w:rsidR="002E7C93" w:rsidRPr="00CC1E5A" w:rsidRDefault="002E7C93" w:rsidP="00CD77B7">
            <w:pPr>
              <w:spacing w:after="0" w:line="240" w:lineRule="auto"/>
              <w:jc w:val="center"/>
              <w:rPr>
                <w:rFonts w:eastAsia="Times New Roman"/>
                <w:b/>
                <w:bCs/>
                <w:sz w:val="22"/>
              </w:rPr>
            </w:pPr>
            <w:r>
              <w:rPr>
                <w:rFonts w:eastAsia="Times New Roman"/>
                <w:b/>
                <w:bCs/>
                <w:sz w:val="22"/>
              </w:rPr>
              <w:t>5</w:t>
            </w:r>
          </w:p>
        </w:tc>
      </w:tr>
      <w:tr w:rsidR="002E7C93" w:rsidTr="00CD77B7">
        <w:trPr>
          <w:trHeight w:val="708"/>
          <w:jc w:val="center"/>
        </w:trPr>
        <w:tc>
          <w:tcPr>
            <w:tcW w:w="2340" w:type="dxa"/>
            <w:vAlign w:val="center"/>
          </w:tcPr>
          <w:p w:rsidR="002E7C93" w:rsidRPr="00CC1E5A" w:rsidRDefault="002E7C93" w:rsidP="00CD77B7">
            <w:pPr>
              <w:suppressAutoHyphens/>
              <w:spacing w:after="0" w:line="100" w:lineRule="atLeast"/>
              <w:jc w:val="center"/>
              <w:rPr>
                <w:rFonts w:eastAsia="Times New Roman"/>
                <w:b/>
                <w:sz w:val="22"/>
                <w:lang w:eastAsia="ar-SA"/>
              </w:rPr>
            </w:pPr>
            <w:r w:rsidRPr="00CC1E5A">
              <w:rPr>
                <w:b/>
                <w:sz w:val="22"/>
                <w:lang w:eastAsia="ar-SA"/>
              </w:rPr>
              <w:t>Dangų padengimas aliejumi</w:t>
            </w:r>
          </w:p>
        </w:tc>
        <w:tc>
          <w:tcPr>
            <w:tcW w:w="1451" w:type="dxa"/>
            <w:vAlign w:val="center"/>
          </w:tcPr>
          <w:p w:rsidR="002E7C93" w:rsidRPr="00CC4433" w:rsidRDefault="002E7C93" w:rsidP="00CD77B7">
            <w:pPr>
              <w:spacing w:after="0" w:line="240" w:lineRule="auto"/>
              <w:jc w:val="center"/>
              <w:rPr>
                <w:rFonts w:eastAsia="Times New Roman"/>
                <w:bCs/>
                <w:sz w:val="22"/>
                <w:lang w:val="en-US"/>
              </w:rPr>
            </w:pPr>
            <w:r w:rsidRPr="00AF3CE7">
              <w:rPr>
                <w:rFonts w:eastAsia="Times New Roman"/>
                <w:bCs/>
                <w:sz w:val="22"/>
              </w:rPr>
              <w:t>12 346 m²</w:t>
            </w:r>
          </w:p>
        </w:tc>
        <w:tc>
          <w:tcPr>
            <w:tcW w:w="1485" w:type="dxa"/>
            <w:vAlign w:val="center"/>
          </w:tcPr>
          <w:p w:rsidR="002E7C93" w:rsidRPr="00CC1E5A" w:rsidRDefault="002E7C93" w:rsidP="00CD77B7">
            <w:pPr>
              <w:spacing w:after="0" w:line="240" w:lineRule="auto"/>
              <w:jc w:val="center"/>
              <w:rPr>
                <w:rFonts w:eastAsia="Times New Roman"/>
                <w:bCs/>
                <w:sz w:val="22"/>
              </w:rPr>
            </w:pPr>
            <w:r>
              <w:rPr>
                <w:rFonts w:eastAsia="Times New Roman"/>
                <w:bCs/>
                <w:sz w:val="22"/>
              </w:rPr>
              <w:t>6,86</w:t>
            </w:r>
          </w:p>
        </w:tc>
        <w:tc>
          <w:tcPr>
            <w:tcW w:w="2090" w:type="dxa"/>
          </w:tcPr>
          <w:p w:rsidR="002E7C93" w:rsidRPr="00CC1E5A" w:rsidRDefault="002E7C93" w:rsidP="00CD77B7">
            <w:pPr>
              <w:spacing w:after="0" w:line="240" w:lineRule="auto"/>
              <w:jc w:val="center"/>
              <w:rPr>
                <w:rFonts w:eastAsia="Times New Roman"/>
                <w:bCs/>
                <w:sz w:val="22"/>
              </w:rPr>
            </w:pPr>
          </w:p>
        </w:tc>
        <w:tc>
          <w:tcPr>
            <w:tcW w:w="2262" w:type="dxa"/>
          </w:tcPr>
          <w:p w:rsidR="002E7C93" w:rsidRPr="00CC1E5A" w:rsidRDefault="002E7C93" w:rsidP="00CD77B7">
            <w:pPr>
              <w:spacing w:after="0" w:line="240" w:lineRule="auto"/>
              <w:jc w:val="center"/>
              <w:rPr>
                <w:rFonts w:eastAsia="Times New Roman"/>
                <w:bCs/>
                <w:sz w:val="22"/>
              </w:rPr>
            </w:pPr>
          </w:p>
        </w:tc>
      </w:tr>
    </w:tbl>
    <w:p w:rsidR="002E7C93" w:rsidRPr="007757C9" w:rsidRDefault="002E7C93" w:rsidP="002E7C93">
      <w:pPr>
        <w:spacing w:after="0" w:line="240" w:lineRule="auto"/>
        <w:jc w:val="both"/>
        <w:rPr>
          <w:sz w:val="20"/>
          <w:szCs w:val="20"/>
          <w:lang w:eastAsia="lt-LT"/>
        </w:rPr>
      </w:pPr>
      <w:r w:rsidRPr="00E464D5">
        <w:rPr>
          <w:rFonts w:eastAsia="Times New Roman"/>
          <w:bCs/>
          <w:sz w:val="20"/>
          <w:szCs w:val="20"/>
        </w:rPr>
        <w:t>Pastaba:</w:t>
      </w:r>
      <w:r w:rsidRPr="00E464D5">
        <w:rPr>
          <w:rFonts w:eastAsia="Times New Roman"/>
          <w:bCs/>
          <w:i/>
          <w:sz w:val="20"/>
          <w:szCs w:val="20"/>
        </w:rPr>
        <w:t xml:space="preserve"> </w:t>
      </w:r>
      <w:r>
        <w:rPr>
          <w:rFonts w:eastAsia="Times New Roman"/>
          <w:i/>
          <w:sz w:val="20"/>
          <w:szCs w:val="20"/>
        </w:rPr>
        <w:t>d</w:t>
      </w:r>
      <w:r w:rsidRPr="00E464D5">
        <w:rPr>
          <w:rFonts w:eastAsia="Times New Roman"/>
          <w:i/>
          <w:sz w:val="20"/>
          <w:szCs w:val="20"/>
        </w:rPr>
        <w:t>angų padengimo aliejumi paslaugos užsakymai</w:t>
      </w:r>
      <w:r w:rsidRPr="007757C9">
        <w:rPr>
          <w:rFonts w:eastAsia="Times New Roman"/>
          <w:i/>
          <w:sz w:val="20"/>
          <w:szCs w:val="20"/>
        </w:rPr>
        <w:t xml:space="preserve"> bus vykdomi pagal </w:t>
      </w:r>
      <w:r w:rsidRPr="00E464D5">
        <w:rPr>
          <w:rFonts w:eastAsia="Times New Roman"/>
          <w:b/>
          <w:i/>
          <w:sz w:val="20"/>
          <w:szCs w:val="20"/>
        </w:rPr>
        <w:t>Pirkėjo</w:t>
      </w:r>
      <w:r w:rsidRPr="007757C9">
        <w:rPr>
          <w:rFonts w:eastAsia="Times New Roman"/>
          <w:i/>
          <w:sz w:val="20"/>
          <w:szCs w:val="20"/>
        </w:rPr>
        <w:t xml:space="preserve"> poreikį.</w:t>
      </w:r>
    </w:p>
    <w:p w:rsidR="002E7C93" w:rsidRPr="007757C9" w:rsidRDefault="002E7C93" w:rsidP="002E7C93">
      <w:pPr>
        <w:spacing w:after="0"/>
        <w:jc w:val="both"/>
        <w:rPr>
          <w:rFonts w:eastAsia="Times New Roman"/>
          <w:bCs/>
          <w:i/>
          <w:sz w:val="22"/>
        </w:rPr>
      </w:pPr>
    </w:p>
    <w:p w:rsidR="002E7C93" w:rsidRPr="007757C9" w:rsidRDefault="002E7C93" w:rsidP="002E7C93">
      <w:pPr>
        <w:shd w:val="clear" w:color="auto" w:fill="FFFFFF"/>
        <w:spacing w:after="0" w:line="240" w:lineRule="auto"/>
        <w:jc w:val="both"/>
        <w:rPr>
          <w:rFonts w:eastAsia="Times New Roman"/>
          <w:sz w:val="22"/>
        </w:rPr>
      </w:pPr>
      <w:r>
        <w:rPr>
          <w:rFonts w:eastAsia="Times New Roman"/>
          <w:sz w:val="22"/>
        </w:rPr>
        <w:t>1. Paslaugos 1</w:t>
      </w:r>
      <w:r w:rsidRPr="007757C9">
        <w:rPr>
          <w:rFonts w:eastAsia="Times New Roman"/>
          <w:sz w:val="22"/>
        </w:rPr>
        <w:t xml:space="preserve">m² įkainis </w:t>
      </w:r>
      <w:proofErr w:type="spellStart"/>
      <w:r w:rsidRPr="007757C9">
        <w:rPr>
          <w:rFonts w:eastAsia="Times New Roman"/>
          <w:sz w:val="22"/>
        </w:rPr>
        <w:t>Eur</w:t>
      </w:r>
      <w:proofErr w:type="spellEnd"/>
      <w:r w:rsidRPr="007757C9">
        <w:rPr>
          <w:rFonts w:eastAsia="Times New Roman"/>
          <w:sz w:val="22"/>
        </w:rPr>
        <w:t xml:space="preserve"> su PVM privalo būti nurodytas 2 (du) skaičiai po kablelio.</w:t>
      </w:r>
    </w:p>
    <w:p w:rsidR="002E7C93" w:rsidRPr="00E464D5" w:rsidRDefault="002E7C93" w:rsidP="002E7C93">
      <w:pPr>
        <w:shd w:val="clear" w:color="auto" w:fill="FFFFFF"/>
        <w:spacing w:after="0" w:line="240" w:lineRule="auto"/>
        <w:jc w:val="both"/>
        <w:rPr>
          <w:rFonts w:eastAsia="Times New Roman"/>
          <w:b/>
          <w:sz w:val="22"/>
        </w:rPr>
      </w:pPr>
      <w:r w:rsidRPr="007757C9">
        <w:rPr>
          <w:rFonts w:eastAsia="Times New Roman"/>
          <w:sz w:val="22"/>
        </w:rPr>
        <w:t>2. Sutartie</w:t>
      </w:r>
      <w:r>
        <w:rPr>
          <w:rFonts w:eastAsia="Times New Roman"/>
          <w:sz w:val="22"/>
        </w:rPr>
        <w:t xml:space="preserve">s sudarymui bus naudojamas </w:t>
      </w:r>
      <w:r w:rsidRPr="00E464D5">
        <w:rPr>
          <w:rFonts w:eastAsia="Times New Roman"/>
          <w:b/>
          <w:sz w:val="22"/>
        </w:rPr>
        <w:t xml:space="preserve">1m² įkainis </w:t>
      </w:r>
      <w:proofErr w:type="spellStart"/>
      <w:r w:rsidRPr="00E464D5">
        <w:rPr>
          <w:rFonts w:eastAsia="Times New Roman"/>
          <w:b/>
          <w:sz w:val="22"/>
        </w:rPr>
        <w:t>Eur</w:t>
      </w:r>
      <w:proofErr w:type="spellEnd"/>
      <w:r w:rsidRPr="00E464D5">
        <w:rPr>
          <w:rFonts w:eastAsia="Times New Roman"/>
          <w:b/>
          <w:sz w:val="22"/>
        </w:rPr>
        <w:t xml:space="preserve"> su PVM.</w:t>
      </w:r>
    </w:p>
    <w:p w:rsidR="002E7C93" w:rsidRDefault="002E7C93" w:rsidP="002E7C93">
      <w:pPr>
        <w:shd w:val="clear" w:color="auto" w:fill="FFFFFF"/>
        <w:spacing w:after="0" w:line="240" w:lineRule="auto"/>
        <w:jc w:val="both"/>
        <w:rPr>
          <w:rFonts w:eastAsia="Times New Roman"/>
          <w:sz w:val="22"/>
        </w:rPr>
      </w:pPr>
      <w:r w:rsidRPr="007757C9">
        <w:rPr>
          <w:rFonts w:eastAsia="Times New Roman"/>
          <w:sz w:val="22"/>
        </w:rPr>
        <w:t>3. Viršijus pe</w:t>
      </w:r>
      <w:r>
        <w:rPr>
          <w:rFonts w:eastAsia="Times New Roman"/>
          <w:sz w:val="22"/>
        </w:rPr>
        <w:t>rkančiosios organizacijos paslaugos</w:t>
      </w:r>
      <w:r w:rsidRPr="007757C9">
        <w:rPr>
          <w:rFonts w:eastAsia="Times New Roman"/>
          <w:sz w:val="22"/>
        </w:rPr>
        <w:t xml:space="preserve"> maksimalų </w:t>
      </w:r>
      <w:r>
        <w:rPr>
          <w:rFonts w:eastAsia="Times New Roman"/>
          <w:sz w:val="22"/>
        </w:rPr>
        <w:t>1</w:t>
      </w:r>
      <w:r w:rsidRPr="007757C9">
        <w:rPr>
          <w:rFonts w:eastAsia="Times New Roman"/>
          <w:sz w:val="22"/>
        </w:rPr>
        <w:t xml:space="preserve">m² įkainį </w:t>
      </w:r>
      <w:proofErr w:type="spellStart"/>
      <w:r w:rsidRPr="007757C9">
        <w:rPr>
          <w:rFonts w:eastAsia="Times New Roman"/>
          <w:sz w:val="22"/>
        </w:rPr>
        <w:t>Eur</w:t>
      </w:r>
      <w:proofErr w:type="spellEnd"/>
      <w:r w:rsidRPr="007757C9">
        <w:rPr>
          <w:rFonts w:eastAsia="Times New Roman"/>
          <w:sz w:val="22"/>
        </w:rPr>
        <w:t xml:space="preserve"> su PVM, pasiūlymas bus atmestas.</w:t>
      </w:r>
    </w:p>
    <w:p w:rsidR="002E7C93" w:rsidRPr="007757C9" w:rsidRDefault="002E7C93" w:rsidP="002E7C93">
      <w:pPr>
        <w:shd w:val="clear" w:color="auto" w:fill="FFFFFF"/>
        <w:spacing w:after="0" w:line="240" w:lineRule="auto"/>
        <w:jc w:val="both"/>
        <w:rPr>
          <w:rFonts w:eastAsia="Times New Roman"/>
          <w:sz w:val="22"/>
        </w:rPr>
      </w:pPr>
      <w:r>
        <w:rPr>
          <w:rFonts w:eastAsia="Times New Roman"/>
          <w:sz w:val="22"/>
        </w:rPr>
        <w:t>4</w:t>
      </w:r>
      <w:r w:rsidRPr="007757C9">
        <w:rPr>
          <w:rFonts w:eastAsia="Times New Roman"/>
          <w:sz w:val="22"/>
        </w:rPr>
        <w:t xml:space="preserve">. Jei PVM nepildomas, nurodomos priežastys pateikiant dokumentą, dėl kurių PVM nemokamas. </w:t>
      </w:r>
    </w:p>
    <w:p w:rsidR="002E7C93" w:rsidRDefault="002E7C93" w:rsidP="002E7C93">
      <w:pPr>
        <w:shd w:val="clear" w:color="auto" w:fill="FFFFFF"/>
        <w:suppressAutoHyphens/>
        <w:spacing w:after="0" w:line="240" w:lineRule="auto"/>
        <w:rPr>
          <w:rFonts w:eastAsia="Times New Roman"/>
          <w:sz w:val="22"/>
          <w:lang w:eastAsia="lt-LT"/>
        </w:rPr>
      </w:pPr>
      <w:r>
        <w:rPr>
          <w:rFonts w:eastAsia="Times New Roman"/>
          <w:sz w:val="22"/>
          <w:lang w:eastAsia="lt-LT"/>
        </w:rPr>
        <w:t>5</w:t>
      </w:r>
      <w:r w:rsidRPr="0024764F">
        <w:rPr>
          <w:rFonts w:eastAsia="Times New Roman"/>
          <w:sz w:val="22"/>
          <w:lang w:eastAsia="lt-LT"/>
        </w:rPr>
        <w:t xml:space="preserve">. Pasiūlymas </w:t>
      </w:r>
      <w:r w:rsidRPr="00BC5761">
        <w:rPr>
          <w:rFonts w:eastAsia="Times New Roman"/>
          <w:sz w:val="22"/>
          <w:lang w:eastAsia="lt-LT"/>
        </w:rPr>
        <w:t>galioja 60</w:t>
      </w:r>
      <w:r>
        <w:rPr>
          <w:rFonts w:eastAsia="Times New Roman"/>
          <w:sz w:val="22"/>
          <w:lang w:eastAsia="lt-LT"/>
        </w:rPr>
        <w:t xml:space="preserve"> dienų</w:t>
      </w:r>
      <w:r w:rsidRPr="0024764F">
        <w:rPr>
          <w:rFonts w:eastAsia="Times New Roman"/>
          <w:sz w:val="22"/>
          <w:lang w:eastAsia="lt-LT"/>
        </w:rPr>
        <w:t xml:space="preserve"> nuo jo pateikimo dienos.</w:t>
      </w:r>
    </w:p>
    <w:p w:rsidR="002E7C93" w:rsidRPr="0024764F" w:rsidRDefault="002E7C93" w:rsidP="002E7C93">
      <w:pPr>
        <w:shd w:val="clear" w:color="auto" w:fill="FFFFFF"/>
        <w:suppressAutoHyphens/>
        <w:spacing w:after="0" w:line="240" w:lineRule="auto"/>
        <w:rPr>
          <w:rFonts w:eastAsia="Times New Roman"/>
          <w:sz w:val="22"/>
          <w:lang w:eastAsia="lt-LT"/>
        </w:rPr>
      </w:pPr>
    </w:p>
    <w:p w:rsidR="002E7C93" w:rsidRPr="0024764F" w:rsidRDefault="002E7C93" w:rsidP="002E7C93">
      <w:pPr>
        <w:suppressAutoHyphens/>
        <w:spacing w:after="0" w:line="240" w:lineRule="auto"/>
        <w:ind w:right="-108" w:firstLine="720"/>
        <w:jc w:val="both"/>
        <w:rPr>
          <w:rFonts w:eastAsia="Times New Roman"/>
          <w:sz w:val="22"/>
          <w:lang w:eastAsia="lt-LT"/>
        </w:rPr>
      </w:pPr>
      <w:r w:rsidRPr="0024764F">
        <w:rPr>
          <w:rFonts w:eastAsia="Times New Roman"/>
          <w:sz w:val="22"/>
          <w:lang w:eastAsia="lt-LT"/>
        </w:rPr>
        <w:t>Ši pasiūlyme nurodyta informacija yra konfidenciali (</w:t>
      </w:r>
      <w:r w:rsidRPr="0024764F">
        <w:rPr>
          <w:rFonts w:eastAsia="Times New Roman"/>
          <w:i/>
          <w:sz w:val="22"/>
          <w:lang w:eastAsia="lt-LT"/>
        </w:rPr>
        <w:t>perkančioji organizacija šios informacijos negali atskleisti t</w:t>
      </w:r>
      <w:r>
        <w:rPr>
          <w:rFonts w:eastAsia="Times New Roman"/>
          <w:i/>
          <w:sz w:val="22"/>
          <w:lang w:eastAsia="lt-LT"/>
        </w:rPr>
        <w:t xml:space="preserve">retiesiems asmenims). Pasiūlyme </w:t>
      </w:r>
      <w:r w:rsidRPr="009343DA">
        <w:rPr>
          <w:rFonts w:eastAsia="Times New Roman"/>
          <w:b/>
          <w:i/>
          <w:sz w:val="22"/>
          <w:lang w:eastAsia="lt-LT"/>
        </w:rPr>
        <w:t>Teikėjas</w:t>
      </w:r>
      <w:r w:rsidRPr="0024764F">
        <w:rPr>
          <w:rFonts w:eastAsia="Times New Roman"/>
          <w:i/>
          <w:sz w:val="22"/>
          <w:lang w:eastAsia="lt-LT"/>
        </w:rPr>
        <w:t xml:space="preserve"> turi aiškiai nurodyti, kuri pasiūlymo informacija yra konfidenciali, vadovaujantis VPĮ 20 straipsniu</w:t>
      </w:r>
      <w:r w:rsidRPr="0024764F">
        <w:rPr>
          <w:rFonts w:eastAsia="Times New Roman"/>
          <w:sz w:val="22"/>
          <w:lang w:eastAsia="lt-LT"/>
        </w:rPr>
        <w:t>.</w:t>
      </w:r>
    </w:p>
    <w:tbl>
      <w:tblPr>
        <w:tblW w:w="9622" w:type="dxa"/>
        <w:tblLayout w:type="fixed"/>
        <w:tblLook w:val="01E0" w:firstRow="1" w:lastRow="1" w:firstColumn="1" w:lastColumn="1" w:noHBand="0" w:noVBand="0"/>
      </w:tblPr>
      <w:tblGrid>
        <w:gridCol w:w="757"/>
        <w:gridCol w:w="8865"/>
      </w:tblGrid>
      <w:tr w:rsidR="002E7C93" w:rsidRPr="0024764F" w:rsidTr="00CD77B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2E7C93" w:rsidRPr="0024764F" w:rsidRDefault="002E7C93" w:rsidP="00CD77B7">
            <w:pPr>
              <w:widowControl w:val="0"/>
              <w:suppressAutoHyphens/>
              <w:spacing w:after="0" w:line="240" w:lineRule="auto"/>
              <w:ind w:right="-108"/>
              <w:jc w:val="center"/>
              <w:rPr>
                <w:rFonts w:eastAsia="Times New Roman"/>
                <w:sz w:val="22"/>
                <w:lang w:eastAsia="lt-LT"/>
              </w:rPr>
            </w:pPr>
            <w:r w:rsidRPr="0024764F">
              <w:rPr>
                <w:rFonts w:eastAsia="Times New Roman"/>
                <w:b/>
                <w:sz w:val="22"/>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2E7C93" w:rsidRPr="0024764F" w:rsidRDefault="002E7C93" w:rsidP="00CD77B7">
            <w:pPr>
              <w:widowControl w:val="0"/>
              <w:suppressAutoHyphens/>
              <w:spacing w:after="0" w:line="240" w:lineRule="auto"/>
              <w:ind w:right="-108"/>
              <w:jc w:val="center"/>
              <w:rPr>
                <w:rFonts w:eastAsia="Times New Roman"/>
                <w:sz w:val="22"/>
                <w:lang w:eastAsia="lt-LT"/>
              </w:rPr>
            </w:pPr>
            <w:r w:rsidRPr="0024764F">
              <w:rPr>
                <w:rFonts w:eastAsia="Times New Roman"/>
                <w:b/>
                <w:sz w:val="22"/>
                <w:lang w:eastAsia="lt-LT"/>
              </w:rPr>
              <w:t>Dokumento pavadinimas</w:t>
            </w:r>
          </w:p>
        </w:tc>
      </w:tr>
      <w:tr w:rsidR="002E7C93" w:rsidRPr="0024764F" w:rsidTr="00CD77B7">
        <w:trPr>
          <w:trHeight w:val="145"/>
        </w:trPr>
        <w:tc>
          <w:tcPr>
            <w:tcW w:w="757" w:type="dxa"/>
            <w:tcBorders>
              <w:top w:val="single" w:sz="4" w:space="0" w:color="000000"/>
              <w:left w:val="single" w:sz="4" w:space="0" w:color="000000"/>
              <w:bottom w:val="single" w:sz="4" w:space="0" w:color="000000"/>
              <w:right w:val="single" w:sz="4" w:space="0" w:color="000000"/>
            </w:tcBorders>
          </w:tcPr>
          <w:p w:rsidR="002E7C93" w:rsidRPr="0024764F" w:rsidRDefault="002E7C93" w:rsidP="00CD77B7">
            <w:pPr>
              <w:widowControl w:val="0"/>
              <w:suppressAutoHyphens/>
              <w:spacing w:after="0" w:line="240" w:lineRule="auto"/>
              <w:ind w:right="-108"/>
              <w:jc w:val="both"/>
              <w:rPr>
                <w:rFonts w:eastAsia="Times New Roman"/>
                <w:sz w:val="22"/>
                <w:lang w:eastAsia="lt-LT"/>
              </w:rPr>
            </w:pPr>
          </w:p>
        </w:tc>
        <w:tc>
          <w:tcPr>
            <w:tcW w:w="8864" w:type="dxa"/>
            <w:tcBorders>
              <w:top w:val="single" w:sz="4" w:space="0" w:color="000000"/>
              <w:left w:val="single" w:sz="4" w:space="0" w:color="000000"/>
              <w:bottom w:val="single" w:sz="4" w:space="0" w:color="000000"/>
              <w:right w:val="single" w:sz="4" w:space="0" w:color="000000"/>
            </w:tcBorders>
          </w:tcPr>
          <w:p w:rsidR="002E7C93" w:rsidRPr="0024764F" w:rsidRDefault="002E7C93" w:rsidP="00CD77B7">
            <w:pPr>
              <w:widowControl w:val="0"/>
              <w:suppressAutoHyphens/>
              <w:spacing w:after="0" w:line="240" w:lineRule="auto"/>
              <w:ind w:right="-108"/>
              <w:jc w:val="both"/>
              <w:rPr>
                <w:rFonts w:eastAsia="Times New Roman"/>
                <w:sz w:val="22"/>
                <w:lang w:eastAsia="lt-LT"/>
              </w:rPr>
            </w:pPr>
          </w:p>
        </w:tc>
      </w:tr>
    </w:tbl>
    <w:p w:rsidR="002E7C93" w:rsidRPr="0024764F" w:rsidRDefault="002E7C93" w:rsidP="002E7C93">
      <w:pPr>
        <w:suppressAutoHyphens/>
        <w:spacing w:after="0" w:line="240" w:lineRule="auto"/>
        <w:ind w:firstLine="851"/>
        <w:jc w:val="both"/>
        <w:rPr>
          <w:rFonts w:eastAsia="Times New Roman"/>
          <w:sz w:val="22"/>
        </w:rPr>
      </w:pPr>
      <w:r w:rsidRPr="0024764F">
        <w:rPr>
          <w:rFonts w:eastAsia="Times New Roman"/>
          <w:sz w:val="22"/>
        </w:rPr>
        <w:t>Pastaba: T</w:t>
      </w:r>
      <w:r>
        <w:rPr>
          <w:rFonts w:eastAsia="Times New Roman"/>
          <w:sz w:val="22"/>
        </w:rPr>
        <w:t>ei</w:t>
      </w:r>
      <w:r w:rsidRPr="0024764F">
        <w:rPr>
          <w:rFonts w:eastAsia="Times New Roman"/>
          <w:sz w:val="22"/>
        </w:rPr>
        <w:t>kėjui nenurodžius, kokia informacija yra konfidenciali, laikoma, kad konfidencialios informacijos pasiūlyme nėra.</w:t>
      </w:r>
    </w:p>
    <w:p w:rsidR="002E7C93" w:rsidRPr="0024764F" w:rsidRDefault="002E7C93" w:rsidP="002E7C93">
      <w:pPr>
        <w:suppressAutoHyphens/>
        <w:spacing w:after="0" w:line="240" w:lineRule="auto"/>
        <w:ind w:firstLine="851"/>
        <w:jc w:val="both"/>
        <w:rPr>
          <w:rFonts w:eastAsia="Times New Roman"/>
          <w:sz w:val="22"/>
        </w:rPr>
      </w:pPr>
    </w:p>
    <w:p w:rsidR="002E7C93" w:rsidRPr="0024764F" w:rsidRDefault="002E7C93" w:rsidP="002E7C93">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       ______________</w:t>
      </w:r>
      <w:r w:rsidRPr="0024764F">
        <w:rPr>
          <w:rFonts w:eastAsia="Times New Roman"/>
          <w:sz w:val="22"/>
          <w:lang w:eastAsia="lt-LT"/>
        </w:rPr>
        <w:tab/>
      </w:r>
      <w:r w:rsidRPr="0024764F">
        <w:rPr>
          <w:rFonts w:eastAsia="Times New Roman"/>
          <w:sz w:val="22"/>
          <w:lang w:eastAsia="lt-LT"/>
        </w:rPr>
        <w:tab/>
        <w:t xml:space="preserve">           _______</w:t>
      </w:r>
      <w:r w:rsidRPr="0024764F">
        <w:rPr>
          <w:rFonts w:eastAsia="Times New Roman"/>
          <w:sz w:val="22"/>
          <w:lang w:eastAsia="lt-LT"/>
        </w:rPr>
        <w:tab/>
      </w:r>
      <w:r w:rsidRPr="0024764F">
        <w:rPr>
          <w:rFonts w:eastAsia="Times New Roman"/>
          <w:sz w:val="22"/>
          <w:lang w:eastAsia="lt-LT"/>
        </w:rPr>
        <w:tab/>
        <w:t xml:space="preserve">           _____________________</w:t>
      </w:r>
    </w:p>
    <w:p w:rsidR="002E7C93" w:rsidRDefault="002E7C93" w:rsidP="002E7C93">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(T</w:t>
      </w:r>
      <w:r>
        <w:rPr>
          <w:rFonts w:eastAsia="Times New Roman"/>
          <w:sz w:val="22"/>
          <w:lang w:eastAsia="lt-LT"/>
        </w:rPr>
        <w:t>ei</w:t>
      </w:r>
      <w:r w:rsidRPr="0024764F">
        <w:rPr>
          <w:rFonts w:eastAsia="Times New Roman"/>
          <w:sz w:val="22"/>
          <w:lang w:eastAsia="lt-LT"/>
        </w:rPr>
        <w:t xml:space="preserve">kėjo arba įgalioto asmens </w:t>
      </w:r>
      <w:r w:rsidRPr="0024764F">
        <w:rPr>
          <w:rFonts w:eastAsia="Times New Roman"/>
          <w:sz w:val="22"/>
          <w:lang w:eastAsia="lt-LT"/>
        </w:rPr>
        <w:tab/>
      </w:r>
      <w:r>
        <w:rPr>
          <w:rFonts w:eastAsia="Times New Roman"/>
          <w:sz w:val="22"/>
          <w:lang w:eastAsia="lt-LT"/>
        </w:rPr>
        <w:tab/>
      </w:r>
      <w:r w:rsidRPr="0024764F">
        <w:rPr>
          <w:rFonts w:eastAsia="Times New Roman"/>
          <w:sz w:val="22"/>
          <w:lang w:eastAsia="lt-LT"/>
        </w:rPr>
        <w:t>(Parašas)</w:t>
      </w:r>
      <w:r w:rsidRPr="0024764F">
        <w:rPr>
          <w:rFonts w:eastAsia="Times New Roman"/>
          <w:sz w:val="22"/>
          <w:lang w:eastAsia="lt-LT"/>
        </w:rPr>
        <w:tab/>
        <w:t xml:space="preserve">        (Vardas ir pavardė) pareigų pavadinimas)</w:t>
      </w:r>
    </w:p>
    <w:p w:rsidR="008B5535" w:rsidRDefault="008B5535"/>
    <w:sectPr w:rsidR="008B5535" w:rsidSect="002E7C9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93"/>
    <w:rsid w:val="002E7C93"/>
    <w:rsid w:val="008B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09E08-E37E-466D-8105-289C71A0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93"/>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7C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7C93"/>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2899</Characters>
  <Application>Microsoft Office Word</Application>
  <DocSecurity>0</DocSecurity>
  <Lines>24</Lines>
  <Paragraphs>6</Paragraphs>
  <ScaleCrop>false</ScaleCrop>
  <Company>ITT prie KAM</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2025-02-20T08:28:00Z</dcterms:created>
  <dcterms:modified xsi:type="dcterms:W3CDTF">2025-02-20T08:29:00Z</dcterms:modified>
</cp:coreProperties>
</file>