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4E446" w14:textId="77777777" w:rsidR="00522705" w:rsidRDefault="00522705" w:rsidP="004A7149">
      <w:pPr>
        <w:tabs>
          <w:tab w:val="left" w:pos="720"/>
          <w:tab w:val="center" w:pos="4320"/>
          <w:tab w:val="right" w:pos="8640"/>
        </w:tabs>
        <w:spacing w:after="0" w:line="360" w:lineRule="auto"/>
        <w:jc w:val="center"/>
        <w:rPr>
          <w:rFonts w:ascii="Times New Roman" w:eastAsia="Times New Roman" w:hAnsi="Times New Roman" w:cs="Times New Roman"/>
          <w:b/>
          <w:color w:val="000000"/>
          <w:sz w:val="24"/>
          <w:szCs w:val="24"/>
        </w:rPr>
      </w:pPr>
    </w:p>
    <w:p w14:paraId="14F9EE73" w14:textId="77777777" w:rsidR="00522705" w:rsidRDefault="00522705" w:rsidP="004A7149">
      <w:pPr>
        <w:tabs>
          <w:tab w:val="left" w:pos="720"/>
          <w:tab w:val="center" w:pos="4320"/>
          <w:tab w:val="right" w:pos="8640"/>
        </w:tabs>
        <w:spacing w:after="0" w:line="360" w:lineRule="auto"/>
        <w:jc w:val="center"/>
        <w:rPr>
          <w:rFonts w:ascii="Times New Roman" w:eastAsia="Times New Roman" w:hAnsi="Times New Roman" w:cs="Times New Roman"/>
          <w:b/>
          <w:color w:val="000000"/>
          <w:sz w:val="24"/>
          <w:szCs w:val="24"/>
        </w:rPr>
      </w:pPr>
    </w:p>
    <w:p w14:paraId="411A9426" w14:textId="17D41CD8" w:rsidR="00BD5143" w:rsidRPr="00BD5143" w:rsidRDefault="00522705" w:rsidP="00BD5143">
      <w:pPr>
        <w:tabs>
          <w:tab w:val="left" w:pos="720"/>
          <w:tab w:val="center" w:pos="4320"/>
          <w:tab w:val="right" w:pos="8640"/>
        </w:tabs>
        <w:spacing w:after="0" w:line="36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w:t>
      </w:r>
      <w:r w:rsidR="00C01E72">
        <w:rPr>
          <w:rFonts w:ascii="Times New Roman" w:eastAsia="Times New Roman" w:hAnsi="Times New Roman" w:cs="Times New Roman"/>
          <w:b/>
          <w:color w:val="000000"/>
          <w:sz w:val="24"/>
          <w:szCs w:val="24"/>
          <w:lang w:eastAsia="lt-LT"/>
        </w:rPr>
        <w:t>PATIKIMUMO UŽTIKRINIMO PASLAUG</w:t>
      </w:r>
      <w:r w:rsidR="008F2D29">
        <w:rPr>
          <w:rFonts w:ascii="Times New Roman" w:eastAsia="Times New Roman" w:hAnsi="Times New Roman" w:cs="Times New Roman"/>
          <w:b/>
          <w:color w:val="000000"/>
          <w:sz w:val="24"/>
          <w:szCs w:val="24"/>
          <w:lang w:eastAsia="lt-LT"/>
        </w:rPr>
        <w:t>OS</w:t>
      </w:r>
      <w:r w:rsidR="00673BB3">
        <w:rPr>
          <w:rFonts w:ascii="Times New Roman" w:eastAsia="Times New Roman" w:hAnsi="Times New Roman" w:cs="Times New Roman"/>
          <w:b/>
          <w:color w:val="000000"/>
          <w:sz w:val="24"/>
          <w:szCs w:val="24"/>
          <w:lang w:eastAsia="lt-LT"/>
        </w:rPr>
        <w:t xml:space="preserve"> – MOBIL</w:t>
      </w:r>
      <w:r w:rsidR="00A96400">
        <w:rPr>
          <w:rFonts w:ascii="Times New Roman" w:eastAsia="Times New Roman" w:hAnsi="Times New Roman" w:cs="Times New Roman"/>
          <w:b/>
          <w:color w:val="000000"/>
          <w:sz w:val="24"/>
          <w:szCs w:val="24"/>
          <w:lang w:eastAsia="lt-LT"/>
        </w:rPr>
        <w:t>USIS</w:t>
      </w:r>
      <w:r w:rsidR="00673BB3">
        <w:rPr>
          <w:rFonts w:ascii="Times New Roman" w:eastAsia="Times New Roman" w:hAnsi="Times New Roman" w:cs="Times New Roman"/>
          <w:b/>
          <w:color w:val="000000"/>
          <w:sz w:val="24"/>
          <w:szCs w:val="24"/>
          <w:lang w:eastAsia="lt-LT"/>
        </w:rPr>
        <w:t xml:space="preserve"> PARA</w:t>
      </w:r>
      <w:r w:rsidR="00A96400">
        <w:rPr>
          <w:rFonts w:ascii="Times New Roman" w:eastAsia="Times New Roman" w:hAnsi="Times New Roman" w:cs="Times New Roman"/>
          <w:b/>
          <w:color w:val="000000"/>
          <w:sz w:val="24"/>
          <w:szCs w:val="24"/>
          <w:lang w:eastAsia="lt-LT"/>
        </w:rPr>
        <w:t>ŠAS</w:t>
      </w:r>
      <w:r>
        <w:rPr>
          <w:rFonts w:ascii="Times New Roman" w:eastAsia="Times New Roman" w:hAnsi="Times New Roman" w:cs="Times New Roman"/>
          <w:b/>
          <w:color w:val="000000"/>
          <w:sz w:val="24"/>
          <w:szCs w:val="24"/>
          <w:lang w:eastAsia="lt-LT"/>
        </w:rPr>
        <w:t xml:space="preserve">“ </w:t>
      </w:r>
      <w:r w:rsidRPr="00522705">
        <w:rPr>
          <w:rFonts w:ascii="Times New Roman" w:eastAsia="Times New Roman" w:hAnsi="Times New Roman" w:cs="Times New Roman"/>
          <w:b/>
          <w:color w:val="000000"/>
          <w:sz w:val="24"/>
          <w:szCs w:val="24"/>
          <w:lang w:eastAsia="lt-LT"/>
        </w:rPr>
        <w:t>(</w:t>
      </w:r>
      <w:r w:rsidR="00587BA9">
        <w:rPr>
          <w:rFonts w:ascii="Times New Roman" w:eastAsia="Times New Roman" w:hAnsi="Times New Roman" w:cs="Times New Roman"/>
          <w:b/>
          <w:color w:val="000000"/>
          <w:sz w:val="24"/>
          <w:szCs w:val="24"/>
          <w:lang w:eastAsia="lt-LT"/>
        </w:rPr>
        <w:t>M</w:t>
      </w:r>
      <w:r w:rsidRPr="00522705">
        <w:rPr>
          <w:rFonts w:ascii="Times New Roman" w:eastAsia="Times New Roman" w:hAnsi="Times New Roman" w:cs="Times New Roman"/>
          <w:b/>
          <w:color w:val="000000"/>
          <w:sz w:val="24"/>
          <w:szCs w:val="24"/>
          <w:lang w:eastAsia="lt-LT"/>
        </w:rPr>
        <w:t>TSP</w:t>
      </w:r>
      <w:r>
        <w:rPr>
          <w:rFonts w:ascii="Times New Roman" w:eastAsia="Times New Roman" w:hAnsi="Times New Roman" w:cs="Times New Roman"/>
          <w:b/>
          <w:color w:val="000000"/>
          <w:sz w:val="24"/>
          <w:szCs w:val="24"/>
          <w:lang w:eastAsia="lt-LT"/>
        </w:rPr>
        <w:t>)</w:t>
      </w:r>
      <w:r w:rsidR="00C01E72">
        <w:rPr>
          <w:rFonts w:ascii="Times New Roman" w:eastAsia="Times New Roman" w:hAnsi="Times New Roman" w:cs="Times New Roman"/>
          <w:b/>
          <w:color w:val="000000"/>
          <w:sz w:val="24"/>
          <w:szCs w:val="24"/>
          <w:lang w:eastAsia="lt-LT"/>
        </w:rPr>
        <w:t xml:space="preserve"> </w:t>
      </w:r>
      <w:r w:rsidR="00BD5143">
        <w:rPr>
          <w:rFonts w:ascii="Times New Roman" w:eastAsia="Times New Roman" w:hAnsi="Times New Roman" w:cs="Times New Roman"/>
          <w:b/>
          <w:color w:val="000000"/>
          <w:sz w:val="24"/>
          <w:szCs w:val="24"/>
          <w:lang w:eastAsia="lt-LT"/>
        </w:rPr>
        <w:t xml:space="preserve">PIRKIMO (PPR-138) </w:t>
      </w:r>
      <w:r w:rsidR="00BD5143" w:rsidRPr="00D32567">
        <w:rPr>
          <w:rFonts w:ascii="Times New Roman" w:eastAsia="Calibri" w:hAnsi="Times New Roman" w:cs="Times New Roman"/>
          <w:b/>
          <w:sz w:val="24"/>
          <w:szCs w:val="24"/>
          <w:lang w:eastAsia="lt-LT"/>
        </w:rPr>
        <w:t>TECHNINĖ SPECIFIKACIJA</w:t>
      </w:r>
    </w:p>
    <w:p w14:paraId="14A83B5C" w14:textId="01741E4D" w:rsidR="00522705" w:rsidRPr="00494F7D" w:rsidRDefault="00522705" w:rsidP="004A7149">
      <w:pPr>
        <w:tabs>
          <w:tab w:val="left" w:pos="720"/>
          <w:tab w:val="center" w:pos="4320"/>
          <w:tab w:val="right" w:pos="8640"/>
        </w:tabs>
        <w:spacing w:after="0" w:line="360" w:lineRule="auto"/>
        <w:rPr>
          <w:rFonts w:ascii="Times New Roman" w:eastAsia="Times New Roman" w:hAnsi="Times New Roman" w:cs="Times New Roman"/>
          <w:sz w:val="24"/>
          <w:szCs w:val="24"/>
        </w:rPr>
      </w:pPr>
    </w:p>
    <w:p w14:paraId="581B001A" w14:textId="77777777" w:rsidR="00634F50" w:rsidRPr="0086314A" w:rsidRDefault="00634F50" w:rsidP="00EF6F91">
      <w:pPr>
        <w:pStyle w:val="ListParagraph"/>
        <w:numPr>
          <w:ilvl w:val="0"/>
          <w:numId w:val="3"/>
        </w:numPr>
        <w:tabs>
          <w:tab w:val="left" w:pos="720"/>
          <w:tab w:val="left" w:pos="993"/>
          <w:tab w:val="center" w:pos="4320"/>
          <w:tab w:val="right" w:pos="8640"/>
        </w:tabs>
        <w:spacing w:before="240" w:line="360" w:lineRule="auto"/>
        <w:ind w:left="1208" w:hanging="1066"/>
        <w:jc w:val="center"/>
        <w:rPr>
          <w:rFonts w:eastAsia="Times New Roman"/>
          <w:b/>
        </w:rPr>
      </w:pPr>
      <w:r w:rsidRPr="0086314A">
        <w:rPr>
          <w:rFonts w:eastAsia="Times New Roman"/>
          <w:b/>
        </w:rPr>
        <w:t>PIRKIMO</w:t>
      </w:r>
      <w:r w:rsidR="00EB6E3E" w:rsidRPr="0086314A">
        <w:rPr>
          <w:rFonts w:eastAsia="Times New Roman"/>
          <w:b/>
        </w:rPr>
        <w:t xml:space="preserve"> OBJEKTAS</w:t>
      </w:r>
    </w:p>
    <w:p w14:paraId="1EDFBE16" w14:textId="77777777" w:rsidR="00CF478D" w:rsidRPr="00BD5143" w:rsidRDefault="00CF478D" w:rsidP="00BD5143">
      <w:pPr>
        <w:tabs>
          <w:tab w:val="left" w:pos="720"/>
          <w:tab w:val="left" w:pos="993"/>
          <w:tab w:val="center" w:pos="4320"/>
          <w:tab w:val="right" w:pos="8640"/>
        </w:tabs>
        <w:spacing w:after="0" w:line="360" w:lineRule="auto"/>
        <w:ind w:firstLine="567"/>
        <w:jc w:val="both"/>
        <w:rPr>
          <w:rFonts w:ascii="Times New Roman" w:eastAsia="Times New Roman" w:hAnsi="Times New Roman" w:cs="Times New Roman"/>
          <w:sz w:val="24"/>
          <w:szCs w:val="24"/>
        </w:rPr>
      </w:pPr>
    </w:p>
    <w:p w14:paraId="2FDEA438" w14:textId="408C3C29" w:rsidR="00BA785B" w:rsidRPr="00BD5143" w:rsidRDefault="00EB6E3E" w:rsidP="00BD5143">
      <w:pPr>
        <w:pStyle w:val="ListParagraph"/>
        <w:numPr>
          <w:ilvl w:val="0"/>
          <w:numId w:val="35"/>
        </w:numPr>
        <w:tabs>
          <w:tab w:val="left" w:pos="720"/>
          <w:tab w:val="left" w:pos="993"/>
          <w:tab w:val="center" w:pos="1440"/>
          <w:tab w:val="right" w:pos="8640"/>
        </w:tabs>
        <w:spacing w:line="360" w:lineRule="auto"/>
        <w:rPr>
          <w:bCs/>
        </w:rPr>
      </w:pPr>
      <w:bookmarkStart w:id="0" w:name="_GoBack"/>
      <w:bookmarkEnd w:id="0"/>
      <w:r w:rsidRPr="00BD5143">
        <w:rPr>
          <w:b/>
          <w:bCs/>
        </w:rPr>
        <w:t>Informatikos ir ryšių departamentas prie Lietuvos Respublikos vidaus reikalų ministerijos</w:t>
      </w:r>
      <w:r w:rsidRPr="00BD5143">
        <w:t xml:space="preserve"> </w:t>
      </w:r>
      <w:r w:rsidRPr="00BD5143">
        <w:rPr>
          <w:bCs/>
        </w:rPr>
        <w:t>(Šventaragio g. 2, LT-01510 Vilnius, biudžetinės įstaigos kodas 188774822)</w:t>
      </w:r>
      <w:r w:rsidR="0081685A" w:rsidRPr="00BD5143">
        <w:rPr>
          <w:bCs/>
        </w:rPr>
        <w:t xml:space="preserve"> (toliau – </w:t>
      </w:r>
      <w:r w:rsidR="0099158E" w:rsidRPr="00BD5143">
        <w:rPr>
          <w:bCs/>
        </w:rPr>
        <w:t>IRD</w:t>
      </w:r>
      <w:r w:rsidR="00DE372A" w:rsidRPr="00BD5143">
        <w:rPr>
          <w:bCs/>
        </w:rPr>
        <w:t xml:space="preserve"> prie VRM</w:t>
      </w:r>
      <w:r w:rsidR="0081685A" w:rsidRPr="00BD5143">
        <w:rPr>
          <w:bCs/>
        </w:rPr>
        <w:t>)</w:t>
      </w:r>
      <w:r w:rsidR="00FE056D" w:rsidRPr="00BD5143">
        <w:rPr>
          <w:bCs/>
        </w:rPr>
        <w:t xml:space="preserve"> </w:t>
      </w:r>
      <w:r w:rsidRPr="00BD5143">
        <w:t>numato įsigyti</w:t>
      </w:r>
      <w:r w:rsidR="004A7149" w:rsidRPr="00BD5143">
        <w:t xml:space="preserve"> </w:t>
      </w:r>
      <w:r w:rsidR="00A96400" w:rsidRPr="00BD5143">
        <w:rPr>
          <w:rFonts w:eastAsia="Times New Roman"/>
        </w:rPr>
        <w:t>patikimumo užtikrinimo paslaugą – mobiliojo parašo</w:t>
      </w:r>
      <w:r w:rsidR="004A7149" w:rsidRPr="00BD5143">
        <w:rPr>
          <w:rFonts w:eastAsia="Times New Roman"/>
        </w:rPr>
        <w:t xml:space="preserve"> teikimą</w:t>
      </w:r>
      <w:r w:rsidRPr="00BD5143">
        <w:rPr>
          <w:rFonts w:eastAsia="Times New Roman"/>
        </w:rPr>
        <w:t>.</w:t>
      </w:r>
      <w:r w:rsidR="00BD5143" w:rsidRPr="00BD5143">
        <w:rPr>
          <w:rFonts w:eastAsia="Times New Roman"/>
        </w:rPr>
        <w:t xml:space="preserve"> </w:t>
      </w:r>
      <w:r w:rsidR="00634F50" w:rsidRPr="00BD5143">
        <w:rPr>
          <w:rFonts w:eastAsia="Times New Roman"/>
          <w:color w:val="000000"/>
        </w:rPr>
        <w:t xml:space="preserve">Pirkimo </w:t>
      </w:r>
      <w:r w:rsidR="004526C7" w:rsidRPr="00BD5143">
        <w:rPr>
          <w:rFonts w:eastAsia="Times New Roman"/>
          <w:color w:val="000000"/>
        </w:rPr>
        <w:t>objektas</w:t>
      </w:r>
      <w:r w:rsidR="00634F50" w:rsidRPr="00BD5143">
        <w:rPr>
          <w:rFonts w:eastAsia="Times New Roman"/>
          <w:color w:val="000000"/>
        </w:rPr>
        <w:t xml:space="preserve"> –</w:t>
      </w:r>
      <w:r w:rsidR="004526C7" w:rsidRPr="00BD5143">
        <w:rPr>
          <w:rFonts w:eastAsia="Times New Roman"/>
          <w:color w:val="000000"/>
        </w:rPr>
        <w:t xml:space="preserve"> </w:t>
      </w:r>
      <w:r w:rsidR="00A96400" w:rsidRPr="00BD5143">
        <w:rPr>
          <w:rFonts w:eastAsia="Times New Roman"/>
          <w:color w:val="000000"/>
        </w:rPr>
        <w:t xml:space="preserve">Patikimumo užtikrinimo paslaugos – mobilusis parašas </w:t>
      </w:r>
      <w:r w:rsidR="007B5C51" w:rsidRPr="00BD5143">
        <w:rPr>
          <w:rFonts w:eastAsia="Times New Roman"/>
          <w:color w:val="000000"/>
        </w:rPr>
        <w:t>teikimo paslaug</w:t>
      </w:r>
      <w:r w:rsidR="004526C7" w:rsidRPr="00BD5143">
        <w:rPr>
          <w:rFonts w:eastAsia="Times New Roman"/>
          <w:color w:val="000000"/>
        </w:rPr>
        <w:t xml:space="preserve">a, </w:t>
      </w:r>
      <w:r w:rsidR="00635B61" w:rsidRPr="00BD5143">
        <w:rPr>
          <w:rFonts w:eastAsia="Times New Roman"/>
          <w:color w:val="000000"/>
        </w:rPr>
        <w:t>veikianti elektroninių dokumentų valdymo komponentą (toliau - EDVK) naudojančiose sistemose: Administracinių nusižengimų registr</w:t>
      </w:r>
      <w:r w:rsidR="002F0AE7" w:rsidRPr="00BD5143">
        <w:rPr>
          <w:rFonts w:eastAsia="Times New Roman"/>
          <w:color w:val="000000"/>
        </w:rPr>
        <w:t>o informacinėje sistemoje</w:t>
      </w:r>
      <w:r w:rsidR="00635B61" w:rsidRPr="00BD5143">
        <w:rPr>
          <w:rFonts w:eastAsia="Times New Roman"/>
          <w:color w:val="000000"/>
        </w:rPr>
        <w:t xml:space="preserve"> (toliau – ANR</w:t>
      </w:r>
      <w:r w:rsidR="002F0AE7" w:rsidRPr="00BD5143">
        <w:rPr>
          <w:rFonts w:eastAsia="Times New Roman"/>
          <w:color w:val="000000"/>
        </w:rPr>
        <w:t>IS</w:t>
      </w:r>
      <w:r w:rsidR="00635B61" w:rsidRPr="00BD5143">
        <w:rPr>
          <w:rFonts w:eastAsia="Times New Roman"/>
          <w:color w:val="000000"/>
        </w:rPr>
        <w:t>), Lietuvos migracijos informacinė</w:t>
      </w:r>
      <w:r w:rsidR="00851B80" w:rsidRPr="00BD5143">
        <w:rPr>
          <w:rFonts w:eastAsia="Times New Roman"/>
          <w:color w:val="000000"/>
        </w:rPr>
        <w:t>je</w:t>
      </w:r>
      <w:r w:rsidR="00635B61" w:rsidRPr="00BD5143">
        <w:rPr>
          <w:rFonts w:eastAsia="Times New Roman"/>
          <w:color w:val="000000"/>
        </w:rPr>
        <w:t xml:space="preserve"> sistem</w:t>
      </w:r>
      <w:r w:rsidR="00851B80" w:rsidRPr="00BD5143">
        <w:rPr>
          <w:rFonts w:eastAsia="Times New Roman"/>
          <w:color w:val="000000"/>
        </w:rPr>
        <w:t>oje</w:t>
      </w:r>
      <w:r w:rsidR="00635B61" w:rsidRPr="00BD5143">
        <w:rPr>
          <w:rFonts w:eastAsia="Times New Roman"/>
          <w:color w:val="000000"/>
        </w:rPr>
        <w:t xml:space="preserve"> (toliau – MIGRIS), Integruot</w:t>
      </w:r>
      <w:r w:rsidR="00851B80" w:rsidRPr="00BD5143">
        <w:rPr>
          <w:rFonts w:eastAsia="Times New Roman"/>
          <w:color w:val="000000"/>
        </w:rPr>
        <w:t>oje</w:t>
      </w:r>
      <w:r w:rsidR="00635B61" w:rsidRPr="00BD5143">
        <w:rPr>
          <w:rFonts w:eastAsia="Times New Roman"/>
          <w:color w:val="000000"/>
        </w:rPr>
        <w:t xml:space="preserve"> baudžiamojo proceso informacinė</w:t>
      </w:r>
      <w:r w:rsidR="00851B80" w:rsidRPr="00BD5143">
        <w:rPr>
          <w:rFonts w:eastAsia="Times New Roman"/>
          <w:color w:val="000000"/>
        </w:rPr>
        <w:t>je</w:t>
      </w:r>
      <w:r w:rsidR="00635B61" w:rsidRPr="00BD5143">
        <w:rPr>
          <w:rFonts w:eastAsia="Times New Roman"/>
          <w:color w:val="000000"/>
        </w:rPr>
        <w:t xml:space="preserve"> sistem</w:t>
      </w:r>
      <w:r w:rsidR="00851B80" w:rsidRPr="00BD5143">
        <w:rPr>
          <w:rFonts w:eastAsia="Times New Roman"/>
          <w:color w:val="000000"/>
        </w:rPr>
        <w:t>oje</w:t>
      </w:r>
      <w:r w:rsidR="00635B61" w:rsidRPr="00BD5143">
        <w:rPr>
          <w:rFonts w:eastAsia="Times New Roman"/>
          <w:color w:val="000000"/>
        </w:rPr>
        <w:t xml:space="preserve"> (toliau – IBPS)</w:t>
      </w:r>
      <w:r w:rsidR="00F87FD8" w:rsidRPr="00BD5143">
        <w:rPr>
          <w:rFonts w:eastAsia="Times New Roman"/>
          <w:color w:val="000000"/>
        </w:rPr>
        <w:t>. (</w:t>
      </w:r>
      <w:r w:rsidR="00587BA9" w:rsidRPr="00BD5143">
        <w:rPr>
          <w:rFonts w:eastAsia="Times New Roman"/>
          <w:color w:val="000000"/>
        </w:rPr>
        <w:t>M</w:t>
      </w:r>
      <w:r w:rsidR="00F87FD8" w:rsidRPr="00BD5143">
        <w:rPr>
          <w:rFonts w:eastAsia="Times New Roman"/>
          <w:color w:val="000000"/>
        </w:rPr>
        <w:t>TSP) paslauga bus teikiama ir d</w:t>
      </w:r>
      <w:r w:rsidR="00C5717D" w:rsidRPr="00BD5143">
        <w:rPr>
          <w:rFonts w:eastAsia="Times New Roman"/>
          <w:color w:val="000000"/>
        </w:rPr>
        <w:t>okumentų valdymo sistemą</w:t>
      </w:r>
      <w:r w:rsidR="00DE372A" w:rsidRPr="00BD5143">
        <w:rPr>
          <w:rFonts w:eastAsia="Times New Roman"/>
          <w:color w:val="000000"/>
        </w:rPr>
        <w:t xml:space="preserve"> „</w:t>
      </w:r>
      <w:proofErr w:type="spellStart"/>
      <w:r w:rsidR="00DE372A" w:rsidRPr="00BD5143">
        <w:rPr>
          <w:rFonts w:eastAsia="Times New Roman"/>
          <w:color w:val="000000"/>
        </w:rPr>
        <w:t>DocLogix</w:t>
      </w:r>
      <w:proofErr w:type="spellEnd"/>
      <w:r w:rsidR="00DE372A" w:rsidRPr="00BD5143">
        <w:rPr>
          <w:rFonts w:eastAsia="Times New Roman"/>
          <w:color w:val="000000"/>
        </w:rPr>
        <w:t>“ naudojančiose įstaigose</w:t>
      </w:r>
      <w:r w:rsidR="00480063" w:rsidRPr="00BD5143">
        <w:rPr>
          <w:rFonts w:eastAsia="Times New Roman"/>
          <w:color w:val="000000"/>
        </w:rPr>
        <w:t xml:space="preserve"> ir kitose </w:t>
      </w:r>
      <w:r w:rsidR="00E23419" w:rsidRPr="00BD5143">
        <w:rPr>
          <w:rFonts w:eastAsia="Times New Roman"/>
          <w:color w:val="000000"/>
        </w:rPr>
        <w:t xml:space="preserve">IRD prie VRM </w:t>
      </w:r>
      <w:r w:rsidR="00480063" w:rsidRPr="00BD5143">
        <w:rPr>
          <w:rFonts w:eastAsia="Times New Roman"/>
          <w:color w:val="000000"/>
        </w:rPr>
        <w:t>valdomose ir/ar tvarkomose informacinėse sistemose ir registr</w:t>
      </w:r>
      <w:r w:rsidR="00851B80" w:rsidRPr="00BD5143">
        <w:rPr>
          <w:rFonts w:eastAsia="Times New Roman"/>
          <w:color w:val="000000"/>
        </w:rPr>
        <w:t>ų informacinėse sistemose</w:t>
      </w:r>
      <w:r w:rsidR="006604BF" w:rsidRPr="00BD5143">
        <w:rPr>
          <w:rFonts w:eastAsia="Times New Roman"/>
          <w:color w:val="000000"/>
        </w:rPr>
        <w:t xml:space="preserve"> </w:t>
      </w:r>
      <w:r w:rsidR="007B5C51" w:rsidRPr="00BD5143">
        <w:rPr>
          <w:rFonts w:eastAsia="Times New Roman"/>
          <w:color w:val="000000"/>
        </w:rPr>
        <w:t>(toliau – Paslaugos gavėjas).</w:t>
      </w:r>
      <w:r w:rsidR="00BD5143" w:rsidRPr="00BD5143">
        <w:rPr>
          <w:rFonts w:eastAsia="Times New Roman"/>
          <w:color w:val="000000"/>
        </w:rPr>
        <w:t xml:space="preserve"> </w:t>
      </w:r>
      <w:r w:rsidR="00BA785B" w:rsidRPr="00BD5143">
        <w:rPr>
          <w:lang w:eastAsia="lt-LT"/>
        </w:rPr>
        <w:t>Patikimumo užtikrinimo paslaugų teikėjas (TSP) turi atitikti Reglamento (ES) Nr. 910/2014 standartą bei bendruosius patikimumo užtikrinimo paslaugų teikėjams ETSI EN 319 401 (įskaitant šiame standarte nurodomus kitus dokumentus) reikalavimus.</w:t>
      </w:r>
    </w:p>
    <w:p w14:paraId="0B4ED662" w14:textId="77777777" w:rsidR="00BA785B" w:rsidRDefault="00BA785B" w:rsidP="00150B93">
      <w:pPr>
        <w:pStyle w:val="ListParagraph"/>
        <w:numPr>
          <w:ilvl w:val="0"/>
          <w:numId w:val="35"/>
        </w:numPr>
        <w:spacing w:line="360" w:lineRule="auto"/>
        <w:rPr>
          <w:lang w:eastAsia="lt-LT"/>
        </w:rPr>
      </w:pPr>
      <w:r>
        <w:rPr>
          <w:lang w:eastAsia="lt-LT"/>
        </w:rPr>
        <w:t>Patikimumo užtikrinimo paslaugų teikėjas turi būti kvalifikuotas patikimumo užtikrinimo paslaugų teikėjas.</w:t>
      </w:r>
    </w:p>
    <w:p w14:paraId="6A831F80" w14:textId="7117C4B8" w:rsidR="00BA785B" w:rsidRDefault="00BA785B" w:rsidP="00150B93">
      <w:pPr>
        <w:pStyle w:val="ListParagraph"/>
        <w:numPr>
          <w:ilvl w:val="0"/>
          <w:numId w:val="35"/>
        </w:numPr>
        <w:spacing w:line="360" w:lineRule="auto"/>
        <w:rPr>
          <w:lang w:eastAsia="lt-LT"/>
        </w:rPr>
      </w:pPr>
      <w:r>
        <w:rPr>
          <w:lang w:eastAsia="lt-LT"/>
        </w:rPr>
        <w:t xml:space="preserve">Patikimumo užtikrinimo paslaugų teikėjas privalo būti „LR patikimas sąrašas TSL“ sąraše, teikiamame Ryšių reguliavimo tarnybos puslapyje, adresu: </w:t>
      </w:r>
      <w:hyperlink r:id="rId8" w:history="1">
        <w:r w:rsidR="00150B93" w:rsidRPr="00966374">
          <w:rPr>
            <w:rStyle w:val="Hyperlink"/>
            <w:lang w:eastAsia="lt-LT"/>
          </w:rPr>
          <w:t>https://elektroninisparasas.lt/LT-TSL.xml</w:t>
        </w:r>
      </w:hyperlink>
      <w:r w:rsidR="00150B93">
        <w:rPr>
          <w:lang w:eastAsia="lt-LT"/>
        </w:rPr>
        <w:t xml:space="preserve"> </w:t>
      </w:r>
      <w:r>
        <w:rPr>
          <w:lang w:eastAsia="lt-LT"/>
        </w:rPr>
        <w:t xml:space="preserve">arba Europos Sąjungos patikimumo užtikrinimo paslaugų teikėjų sąraše, teikiamame Europos Sąjungos patikimumo užtikrinimo paslaugų teikėjų sąrašo naršyklėje adresu: </w:t>
      </w:r>
      <w:hyperlink r:id="rId9" w:history="1">
        <w:r w:rsidR="00150B93" w:rsidRPr="00966374">
          <w:rPr>
            <w:rStyle w:val="Hyperlink"/>
            <w:lang w:eastAsia="lt-LT"/>
          </w:rPr>
          <w:t>https://eidas.ec.europa.eu/efda/trust-services/browse/eidas/tls/tl/LT</w:t>
        </w:r>
      </w:hyperlink>
    </w:p>
    <w:p w14:paraId="435C70A7" w14:textId="17921304" w:rsidR="00BA785B" w:rsidRDefault="00BA785B" w:rsidP="00150B93">
      <w:pPr>
        <w:pStyle w:val="ListParagraph"/>
        <w:numPr>
          <w:ilvl w:val="0"/>
          <w:numId w:val="35"/>
        </w:numPr>
        <w:spacing w:line="360" w:lineRule="auto"/>
        <w:rPr>
          <w:lang w:eastAsia="lt-LT"/>
        </w:rPr>
      </w:pPr>
      <w:r>
        <w:rPr>
          <w:lang w:eastAsia="lt-LT"/>
        </w:rPr>
        <w:t xml:space="preserve">Patikimumo užtikrinimo paslauga – </w:t>
      </w:r>
      <w:r w:rsidR="00150B93">
        <w:rPr>
          <w:lang w:eastAsia="lt-LT"/>
        </w:rPr>
        <w:t>mobilusis</w:t>
      </w:r>
      <w:r>
        <w:rPr>
          <w:lang w:eastAsia="lt-LT"/>
        </w:rPr>
        <w:t xml:space="preserve"> </w:t>
      </w:r>
      <w:r w:rsidR="00150B93">
        <w:rPr>
          <w:lang w:eastAsia="lt-LT"/>
        </w:rPr>
        <w:t xml:space="preserve">parašas </w:t>
      </w:r>
      <w:r>
        <w:rPr>
          <w:lang w:eastAsia="lt-LT"/>
        </w:rPr>
        <w:t>privalo būti integracinė, ne kitos sistemos dalis/komponentas.</w:t>
      </w:r>
    </w:p>
    <w:p w14:paraId="1D537EE9" w14:textId="5327D6D2" w:rsidR="00734AFC" w:rsidRDefault="00900D4C" w:rsidP="00150B93">
      <w:pPr>
        <w:pStyle w:val="ListParagraph"/>
        <w:numPr>
          <w:ilvl w:val="0"/>
          <w:numId w:val="35"/>
        </w:numPr>
        <w:spacing w:line="360" w:lineRule="auto"/>
        <w:rPr>
          <w:lang w:eastAsia="lt-LT"/>
        </w:rPr>
      </w:pPr>
      <w:r>
        <w:rPr>
          <w:lang w:eastAsia="lt-LT"/>
        </w:rPr>
        <w:t>P</w:t>
      </w:r>
      <w:r w:rsidR="00734AFC">
        <w:rPr>
          <w:lang w:eastAsia="lt-LT"/>
        </w:rPr>
        <w:t>atikimumo užtikrinimo paslaugos – mobil</w:t>
      </w:r>
      <w:r w:rsidR="003F1557">
        <w:rPr>
          <w:lang w:eastAsia="lt-LT"/>
        </w:rPr>
        <w:t>usis</w:t>
      </w:r>
      <w:r w:rsidR="00734AFC">
        <w:rPr>
          <w:lang w:eastAsia="lt-LT"/>
        </w:rPr>
        <w:t xml:space="preserve"> paraš</w:t>
      </w:r>
      <w:r w:rsidR="003F1557">
        <w:rPr>
          <w:lang w:eastAsia="lt-LT"/>
        </w:rPr>
        <w:t>as</w:t>
      </w:r>
      <w:r w:rsidR="00734AFC">
        <w:rPr>
          <w:lang w:eastAsia="lt-LT"/>
        </w:rPr>
        <w:t xml:space="preserve"> integravimui</w:t>
      </w:r>
      <w:r>
        <w:rPr>
          <w:lang w:eastAsia="lt-LT"/>
        </w:rPr>
        <w:t xml:space="preserve"> su EDVK </w:t>
      </w:r>
      <w:r w:rsidR="00734AFC">
        <w:rPr>
          <w:lang w:eastAsia="lt-LT"/>
        </w:rPr>
        <w:t>naudoj</w:t>
      </w:r>
      <w:r>
        <w:rPr>
          <w:lang w:eastAsia="lt-LT"/>
        </w:rPr>
        <w:t xml:space="preserve">ama tiesioginė sąsaja su </w:t>
      </w:r>
      <w:proofErr w:type="spellStart"/>
      <w:r w:rsidR="00734AFC">
        <w:rPr>
          <w:lang w:eastAsia="lt-LT"/>
        </w:rPr>
        <w:t>wPKITSP</w:t>
      </w:r>
      <w:proofErr w:type="spellEnd"/>
      <w:r>
        <w:rPr>
          <w:lang w:eastAsia="lt-LT"/>
        </w:rPr>
        <w:t xml:space="preserve"> </w:t>
      </w:r>
      <w:proofErr w:type="spellStart"/>
      <w:r>
        <w:rPr>
          <w:lang w:eastAsia="lt-LT"/>
        </w:rPr>
        <w:t>web</w:t>
      </w:r>
      <w:proofErr w:type="spellEnd"/>
      <w:r>
        <w:rPr>
          <w:lang w:eastAsia="lt-LT"/>
        </w:rPr>
        <w:t xml:space="preserve"> servisu</w:t>
      </w:r>
      <w:r w:rsidR="00734AFC">
        <w:rPr>
          <w:lang w:eastAsia="lt-LT"/>
        </w:rPr>
        <w:t>.</w:t>
      </w:r>
    </w:p>
    <w:p w14:paraId="4C5A99DF" w14:textId="77777777" w:rsidR="00BA785B" w:rsidRDefault="00BA785B" w:rsidP="00150B93">
      <w:pPr>
        <w:pStyle w:val="ListParagraph"/>
        <w:numPr>
          <w:ilvl w:val="0"/>
          <w:numId w:val="35"/>
        </w:numPr>
        <w:spacing w:line="360" w:lineRule="auto"/>
        <w:rPr>
          <w:lang w:eastAsia="lt-LT"/>
        </w:rPr>
      </w:pPr>
      <w:r>
        <w:rPr>
          <w:lang w:eastAsia="lt-LT"/>
        </w:rPr>
        <w:t>Kreipinių srautui neturi būti taikomi apribojimai.</w:t>
      </w:r>
    </w:p>
    <w:p w14:paraId="4ACDECBB" w14:textId="59F043F6" w:rsidR="00BA785B" w:rsidRDefault="00BA785B" w:rsidP="00150B93">
      <w:pPr>
        <w:pStyle w:val="ListParagraph"/>
        <w:numPr>
          <w:ilvl w:val="0"/>
          <w:numId w:val="35"/>
        </w:numPr>
        <w:spacing w:line="360" w:lineRule="auto"/>
        <w:rPr>
          <w:lang w:eastAsia="lt-LT"/>
        </w:rPr>
      </w:pPr>
      <w:r>
        <w:rPr>
          <w:lang w:eastAsia="lt-LT"/>
        </w:rPr>
        <w:t>Mobiliojo parašo paslaugos pasiekiamumo lygis turi būti ne mažesnis, kaip 99,95 % per mėnesį.</w:t>
      </w:r>
    </w:p>
    <w:p w14:paraId="58FFB147" w14:textId="716C2774" w:rsidR="00BA785B" w:rsidRDefault="00BA785B" w:rsidP="00150B93">
      <w:pPr>
        <w:pStyle w:val="ListParagraph"/>
        <w:numPr>
          <w:ilvl w:val="0"/>
          <w:numId w:val="35"/>
        </w:numPr>
        <w:spacing w:line="360" w:lineRule="auto"/>
        <w:rPr>
          <w:lang w:eastAsia="lt-LT"/>
        </w:rPr>
      </w:pPr>
      <w:r>
        <w:rPr>
          <w:lang w:eastAsia="lt-LT"/>
        </w:rPr>
        <w:lastRenderedPageBreak/>
        <w:t>Kritinio, kai neveikia mobiliojo parašo paslauga, sutrikimo pašalinimas turi būti pradedamas per 1 valandą nuo pranešimo gavimo (Klientų aptarnavimo tarnyboje, elektroniniu paštu arba telefonu) apie sutrikimą ir atliktas per 2 valandas.</w:t>
      </w:r>
    </w:p>
    <w:p w14:paraId="6440C77C" w14:textId="77777777" w:rsidR="00BA785B" w:rsidRDefault="00BA785B" w:rsidP="00150B93">
      <w:pPr>
        <w:pStyle w:val="ListParagraph"/>
        <w:numPr>
          <w:ilvl w:val="0"/>
          <w:numId w:val="35"/>
        </w:numPr>
        <w:spacing w:line="360" w:lineRule="auto"/>
        <w:rPr>
          <w:lang w:eastAsia="lt-LT"/>
        </w:rPr>
      </w:pPr>
      <w:r>
        <w:rPr>
          <w:lang w:eastAsia="lt-LT"/>
        </w:rPr>
        <w:t>Teikėjo klientų aptarnavimo tarnyboje turi būti galimybė Paslaugos gavėjui registruoti užklausas (24x7x365) internetu (apsaugotu SSL protokolu kanalu – savitarnos svetainė) arba elektroniniu paštu (automatiškai registruojant Klientų aptarnavimo tarnyboje).</w:t>
      </w:r>
    </w:p>
    <w:p w14:paraId="2431BFF5" w14:textId="77777777" w:rsidR="00BA785B" w:rsidRDefault="00BA785B" w:rsidP="00150B93">
      <w:pPr>
        <w:pStyle w:val="ListParagraph"/>
        <w:numPr>
          <w:ilvl w:val="0"/>
          <w:numId w:val="35"/>
        </w:numPr>
        <w:spacing w:line="360" w:lineRule="auto"/>
        <w:rPr>
          <w:lang w:eastAsia="lt-LT"/>
        </w:rPr>
      </w:pPr>
      <w:r>
        <w:rPr>
          <w:lang w:eastAsia="lt-LT"/>
        </w:rPr>
        <w:t>Turi būti galimybė prisiskambinti Klientų aptarnavimo tarnybai darbo dienomis nuo 8:00 iki 17:00 val. ir skambučiai į kurį nebūtų apmokestinami padidintu tarifu.</w:t>
      </w:r>
    </w:p>
    <w:p w14:paraId="239DE0AA" w14:textId="77777777" w:rsidR="00BA785B" w:rsidRDefault="00BA785B" w:rsidP="00150B93">
      <w:pPr>
        <w:pStyle w:val="ListParagraph"/>
        <w:numPr>
          <w:ilvl w:val="0"/>
          <w:numId w:val="35"/>
        </w:numPr>
        <w:spacing w:line="360" w:lineRule="auto"/>
        <w:rPr>
          <w:lang w:eastAsia="lt-LT"/>
        </w:rPr>
      </w:pPr>
      <w:r>
        <w:rPr>
          <w:lang w:eastAsia="lt-LT"/>
        </w:rPr>
        <w:t>Klientų aptarnavimo tarnyba turi užtikrinti registruojant incidentus, problemas, sutrikimus, gedimus bei keičiantis jų statusui atsakingų Paslaugos gavėjo įgaliotų naudotojų informavimą žinute elektroniniu paštu.</w:t>
      </w:r>
    </w:p>
    <w:p w14:paraId="7AC0983F" w14:textId="77777777" w:rsidR="00BA785B" w:rsidRDefault="00BA785B" w:rsidP="00150B93">
      <w:pPr>
        <w:pStyle w:val="ListParagraph"/>
        <w:numPr>
          <w:ilvl w:val="0"/>
          <w:numId w:val="35"/>
        </w:numPr>
        <w:spacing w:line="360" w:lineRule="auto"/>
        <w:rPr>
          <w:lang w:eastAsia="lt-LT"/>
        </w:rPr>
      </w:pPr>
      <w:r>
        <w:rPr>
          <w:lang w:eastAsia="lt-LT"/>
        </w:rPr>
        <w:t>Klientų aptarnavimo tarnyba turi užtikrinti automatinį Paslaugos gavėjo įgaliotų naudotojų informavimą elektroniniu paštu apie pranešimo užregistravimą pagalbos sistemoje jei apie jį buvo pranešta ne internetu.</w:t>
      </w:r>
    </w:p>
    <w:p w14:paraId="499D9575" w14:textId="77777777" w:rsidR="00BA785B" w:rsidRDefault="00BA785B" w:rsidP="00150B93">
      <w:pPr>
        <w:pStyle w:val="ListParagraph"/>
        <w:numPr>
          <w:ilvl w:val="0"/>
          <w:numId w:val="35"/>
        </w:numPr>
        <w:spacing w:line="360" w:lineRule="auto"/>
        <w:rPr>
          <w:lang w:eastAsia="lt-LT"/>
        </w:rPr>
      </w:pPr>
      <w:r>
        <w:rPr>
          <w:lang w:eastAsia="lt-LT"/>
        </w:rPr>
        <w:t>Klientų aptarnavimo tarnyba turi užtikrinti Paslaugos gavėjo įgaliotiems naudotojams gauti ataskaitas įvairiais pjūviais (laikotarpis, incidentai, problemos, sutrikimai, gedimai (užregistruota, kriterijus, nepradėta, vykdoma, įvykdyta).</w:t>
      </w:r>
    </w:p>
    <w:p w14:paraId="3D7B8AFC" w14:textId="77777777" w:rsidR="00BA785B" w:rsidRDefault="00BA785B" w:rsidP="00150B93">
      <w:pPr>
        <w:pStyle w:val="ListParagraph"/>
        <w:numPr>
          <w:ilvl w:val="0"/>
          <w:numId w:val="35"/>
        </w:numPr>
        <w:spacing w:line="360" w:lineRule="auto"/>
        <w:rPr>
          <w:lang w:eastAsia="lt-LT"/>
        </w:rPr>
      </w:pPr>
      <w:r>
        <w:rPr>
          <w:lang w:eastAsia="lt-LT"/>
        </w:rPr>
        <w:t xml:space="preserve">Klientų aptarnavimo tarnyba privalo teikti informaciją apie visų registruotų užklausų, susijusių su teikiamomis paslaugomis, eigą ir būseną internetu </w:t>
      </w:r>
      <w:r w:rsidRPr="00B82C23">
        <w:rPr>
          <w:lang w:val="en-US" w:eastAsia="lt-LT"/>
        </w:rPr>
        <w:t>online</w:t>
      </w:r>
      <w:r>
        <w:rPr>
          <w:lang w:eastAsia="lt-LT"/>
        </w:rPr>
        <w:t xml:space="preserve"> (Savitarnos svetainė) arba telefonu (pagal poreikį).</w:t>
      </w:r>
    </w:p>
    <w:p w14:paraId="478FCB73" w14:textId="0AE6AEDF" w:rsidR="00BA785B" w:rsidRDefault="00BA785B" w:rsidP="00150B93">
      <w:pPr>
        <w:pStyle w:val="ListParagraph"/>
        <w:numPr>
          <w:ilvl w:val="0"/>
          <w:numId w:val="35"/>
        </w:numPr>
        <w:spacing w:line="360" w:lineRule="auto"/>
        <w:rPr>
          <w:lang w:eastAsia="lt-LT"/>
        </w:rPr>
      </w:pPr>
      <w:r>
        <w:rPr>
          <w:lang w:eastAsia="lt-LT"/>
        </w:rPr>
        <w:t xml:space="preserve">Jeigu sutrikimo neįmanoma pašalinti per techninės specifikacijos </w:t>
      </w:r>
      <w:r w:rsidR="003C5FEB">
        <w:rPr>
          <w:lang w:eastAsia="lt-LT"/>
        </w:rPr>
        <w:t>8</w:t>
      </w:r>
      <w:r>
        <w:rPr>
          <w:lang w:eastAsia="lt-LT"/>
        </w:rPr>
        <w:t xml:space="preserve"> papunktyje nustatytą sutrikimo pašalinimo laiką, patikimumo užtikrinimo paslaugų teikėjas privalo apie tai informuoti Paslaugos gavėją, pateikti ir suderinti su juo gedimų šalinimo planą ir naują sutrikimo šalinimo terminą.</w:t>
      </w:r>
    </w:p>
    <w:p w14:paraId="727CD5D0" w14:textId="77777777" w:rsidR="00BA785B" w:rsidRDefault="00BA785B" w:rsidP="00150B93">
      <w:pPr>
        <w:pStyle w:val="ListParagraph"/>
        <w:numPr>
          <w:ilvl w:val="0"/>
          <w:numId w:val="35"/>
        </w:numPr>
        <w:spacing w:line="360" w:lineRule="auto"/>
        <w:rPr>
          <w:lang w:eastAsia="lt-LT"/>
        </w:rPr>
      </w:pPr>
      <w:r>
        <w:rPr>
          <w:lang w:eastAsia="lt-LT"/>
        </w:rPr>
        <w:t>Patikimumo užtikrinimo paslaugų teikėjo pagrįstas prašymas pratęsti sutrikimo šalinimo terminą gali būti teikiamas ne daugiau kaip 1 kartą. Pateiktas prašymas antrą kartą pratęsti terminą Paslaugos gavėjo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1A77FD50" w14:textId="77653AB6" w:rsidR="00CC13C9" w:rsidRPr="00CC13C9" w:rsidRDefault="00CC13C9" w:rsidP="00150B93">
      <w:pPr>
        <w:pStyle w:val="ListParagraph"/>
        <w:numPr>
          <w:ilvl w:val="0"/>
          <w:numId w:val="35"/>
        </w:numPr>
        <w:spacing w:line="360" w:lineRule="auto"/>
        <w:rPr>
          <w:lang w:eastAsia="lt-LT"/>
        </w:rPr>
      </w:pPr>
      <w:r w:rsidRPr="00CC13C9">
        <w:rPr>
          <w:lang w:eastAsia="lt-LT"/>
        </w:rPr>
        <w:t>Maksim</w:t>
      </w:r>
      <w:r w:rsidR="00FB0480">
        <w:rPr>
          <w:lang w:eastAsia="lt-LT"/>
        </w:rPr>
        <w:t>ali numatoma paslaugų apimtis 24</w:t>
      </w:r>
      <w:r w:rsidRPr="00CC13C9">
        <w:rPr>
          <w:lang w:eastAsia="lt-LT"/>
        </w:rPr>
        <w:t xml:space="preserve"> (dv</w:t>
      </w:r>
      <w:r w:rsidR="00FB0480">
        <w:rPr>
          <w:lang w:eastAsia="lt-LT"/>
        </w:rPr>
        <w:t>idešimt keturių</w:t>
      </w:r>
      <w:r w:rsidR="008B089A">
        <w:rPr>
          <w:lang w:eastAsia="lt-LT"/>
        </w:rPr>
        <w:t xml:space="preserve">) mėnesių laikotarpiui: </w:t>
      </w:r>
      <w:r w:rsidR="00FB0480">
        <w:rPr>
          <w:lang w:eastAsia="lt-LT"/>
        </w:rPr>
        <w:t xml:space="preserve">1 </w:t>
      </w:r>
      <w:r w:rsidR="00150B93">
        <w:rPr>
          <w:lang w:eastAsia="lt-LT"/>
        </w:rPr>
        <w:t>2</w:t>
      </w:r>
      <w:r w:rsidR="00FB0480">
        <w:rPr>
          <w:lang w:eastAsia="lt-LT"/>
        </w:rPr>
        <w:t>50 000</w:t>
      </w:r>
      <w:r w:rsidRPr="00CC13C9">
        <w:rPr>
          <w:lang w:eastAsia="lt-LT"/>
        </w:rPr>
        <w:t xml:space="preserve"> (vnt.) užklausų.</w:t>
      </w:r>
    </w:p>
    <w:p w14:paraId="45652414" w14:textId="2311BCA7" w:rsidR="00D32567" w:rsidRPr="00F345BD" w:rsidRDefault="00D32567" w:rsidP="002423DE">
      <w:pPr>
        <w:pStyle w:val="ListParagraph"/>
        <w:tabs>
          <w:tab w:val="left" w:pos="851"/>
        </w:tabs>
        <w:spacing w:line="360" w:lineRule="auto"/>
        <w:ind w:left="567"/>
        <w:rPr>
          <w:lang w:eastAsia="lt-LT"/>
        </w:rPr>
      </w:pPr>
    </w:p>
    <w:p w14:paraId="5425F532" w14:textId="77777777" w:rsidR="00D32567" w:rsidRPr="00D32567" w:rsidRDefault="00D32567" w:rsidP="004A7149">
      <w:pPr>
        <w:spacing w:after="0" w:line="360" w:lineRule="auto"/>
        <w:jc w:val="both"/>
        <w:rPr>
          <w:rFonts w:ascii="Times New Roman" w:eastAsia="Calibri" w:hAnsi="Times New Roman" w:cs="Times New Roman"/>
          <w:sz w:val="24"/>
          <w:szCs w:val="24"/>
          <w:lang w:eastAsia="lt-LT"/>
        </w:rPr>
      </w:pPr>
    </w:p>
    <w:p w14:paraId="6C47EF6B" w14:textId="77777777" w:rsidR="00506245" w:rsidRDefault="00506245" w:rsidP="004A7149">
      <w:pPr>
        <w:tabs>
          <w:tab w:val="left" w:pos="1530"/>
        </w:tabs>
        <w:spacing w:line="360" w:lineRule="auto"/>
        <w:rPr>
          <w:lang w:eastAsia="lt-LT"/>
        </w:rPr>
      </w:pPr>
    </w:p>
    <w:p w14:paraId="09659678" w14:textId="77777777" w:rsidR="002F0070" w:rsidRDefault="002F0070" w:rsidP="004A7149">
      <w:pPr>
        <w:tabs>
          <w:tab w:val="left" w:pos="1530"/>
        </w:tabs>
        <w:spacing w:line="360" w:lineRule="auto"/>
        <w:rPr>
          <w:lang w:eastAsia="lt-LT"/>
        </w:rPr>
      </w:pPr>
    </w:p>
    <w:p w14:paraId="5326FFD6" w14:textId="77777777" w:rsidR="00E02620" w:rsidRDefault="00E02620"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1A31860B" w14:textId="77777777" w:rsidR="00E02620" w:rsidRDefault="00E02620"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680B17B6" w14:textId="77777777" w:rsidR="006E37F8" w:rsidRDefault="006E37F8"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3EBD249A" w14:textId="77777777" w:rsidR="00150B93" w:rsidRDefault="00150B93"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D2AFCD3" w14:textId="77777777" w:rsidR="00150B93" w:rsidRDefault="00150B93"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285984AD" w14:textId="77777777" w:rsidR="00150B93" w:rsidRDefault="00150B93"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7624F43C" w14:textId="77777777" w:rsidR="00150B93" w:rsidRDefault="00150B93"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72815021" w14:textId="1C41C45D" w:rsidR="00475594" w:rsidRDefault="00475594" w:rsidP="00437409">
      <w:pPr>
        <w:spacing w:after="0" w:line="360" w:lineRule="auto"/>
        <w:rPr>
          <w:rFonts w:ascii="Times New Roman" w:eastAsia="Calibri" w:hAnsi="Times New Roman" w:cs="Times New Roman"/>
          <w:sz w:val="24"/>
          <w:szCs w:val="24"/>
          <w:lang w:eastAsia="lt-LT"/>
        </w:rPr>
      </w:pPr>
    </w:p>
    <w:sectPr w:rsidR="00475594" w:rsidSect="00891AAB">
      <w:headerReference w:type="default" r:id="rId10"/>
      <w:pgSz w:w="11906" w:h="16838"/>
      <w:pgMar w:top="851" w:right="567" w:bottom="1134" w:left="116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1B0FD" w14:textId="77777777" w:rsidR="00E2497D" w:rsidRDefault="00E2497D">
      <w:pPr>
        <w:spacing w:after="0" w:line="240" w:lineRule="auto"/>
      </w:pPr>
      <w:r>
        <w:separator/>
      </w:r>
    </w:p>
  </w:endnote>
  <w:endnote w:type="continuationSeparator" w:id="0">
    <w:p w14:paraId="6ED7A272" w14:textId="77777777" w:rsidR="00E2497D" w:rsidRDefault="00E2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A8498" w14:textId="77777777" w:rsidR="00E2497D" w:rsidRDefault="00E2497D">
      <w:pPr>
        <w:spacing w:after="0" w:line="240" w:lineRule="auto"/>
      </w:pPr>
      <w:r>
        <w:separator/>
      </w:r>
    </w:p>
  </w:footnote>
  <w:footnote w:type="continuationSeparator" w:id="0">
    <w:p w14:paraId="063CCB5C" w14:textId="77777777" w:rsidR="00E2497D" w:rsidRDefault="00E24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091485"/>
      <w:docPartObj>
        <w:docPartGallery w:val="Page Numbers (Top of Page)"/>
        <w:docPartUnique/>
      </w:docPartObj>
    </w:sdtPr>
    <w:sdtEndPr/>
    <w:sdtContent>
      <w:p w14:paraId="1F8B765B" w14:textId="4B412273" w:rsidR="00CC13C9" w:rsidRDefault="00CC13C9">
        <w:pPr>
          <w:pStyle w:val="Header"/>
          <w:jc w:val="center"/>
        </w:pPr>
        <w:r>
          <w:fldChar w:fldCharType="begin"/>
        </w:r>
        <w:r>
          <w:instrText>PAGE   \* MERGEFORMAT</w:instrText>
        </w:r>
        <w:r>
          <w:fldChar w:fldCharType="separate"/>
        </w:r>
        <w:r w:rsidR="00BD5143">
          <w:rPr>
            <w:noProof/>
          </w:rPr>
          <w:t>3</w:t>
        </w:r>
        <w:r>
          <w:rPr>
            <w:noProof/>
          </w:rPr>
          <w:fldChar w:fldCharType="end"/>
        </w:r>
      </w:p>
    </w:sdtContent>
  </w:sdt>
  <w:p w14:paraId="44485727" w14:textId="77777777" w:rsidR="00CC13C9" w:rsidRDefault="00CC1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54A6EAE6"/>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rPr>
    </w:lvl>
    <w:lvl w:ilvl="2">
      <w:start w:val="1"/>
      <w:numFmt w:val="decimal"/>
      <w:lvlText w:val="%1.%2.%3."/>
      <w:lvlJc w:val="left"/>
      <w:pPr>
        <w:tabs>
          <w:tab w:val="num" w:pos="2099"/>
        </w:tabs>
        <w:ind w:left="2099" w:hanging="681"/>
      </w:pPr>
      <w:rPr>
        <w:rFonts w:hint="default"/>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68674E7"/>
    <w:multiLevelType w:val="multilevel"/>
    <w:tmpl w:val="83302BFA"/>
    <w:lvl w:ilvl="0">
      <w:start w:val="1"/>
      <w:numFmt w:val="decimal"/>
      <w:lvlText w:val="%1."/>
      <w:lvlJc w:val="left"/>
      <w:pPr>
        <w:ind w:left="420" w:hanging="420"/>
      </w:pPr>
      <w:rPr>
        <w:rFonts w:eastAsia="Times New Roman" w:hint="default"/>
      </w:rPr>
    </w:lvl>
    <w:lvl w:ilvl="1">
      <w:start w:val="1"/>
      <w:numFmt w:val="decimal"/>
      <w:lvlText w:val="%1.%2."/>
      <w:lvlJc w:val="left"/>
      <w:pPr>
        <w:ind w:left="1410" w:hanging="420"/>
      </w:pPr>
      <w:rPr>
        <w:rFonts w:eastAsia="Times New Roman" w:hint="default"/>
        <w:b w:val="0"/>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 w15:restartNumberingAfterBreak="0">
    <w:nsid w:val="0CAE1E15"/>
    <w:multiLevelType w:val="multilevel"/>
    <w:tmpl w:val="4FD4CAA4"/>
    <w:lvl w:ilvl="0">
      <w:start w:val="1"/>
      <w:numFmt w:val="decimal"/>
      <w:lvlText w:val="%1."/>
      <w:lvlJc w:val="left"/>
      <w:pPr>
        <w:ind w:left="720" w:hanging="360"/>
      </w:pPr>
      <w:rPr>
        <w:rFonts w:hint="default"/>
      </w:rPr>
    </w:lvl>
    <w:lvl w:ilvl="1">
      <w:start w:val="16"/>
      <w:numFmt w:val="decimal"/>
      <w:isLgl/>
      <w:lvlText w:val="%1.%2."/>
      <w:lvlJc w:val="left"/>
      <w:pPr>
        <w:ind w:left="1123" w:hanging="66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0D8F52BB"/>
    <w:multiLevelType w:val="hybridMultilevel"/>
    <w:tmpl w:val="42DE99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56213F"/>
    <w:multiLevelType w:val="hybridMultilevel"/>
    <w:tmpl w:val="2F90FA8A"/>
    <w:lvl w:ilvl="0" w:tplc="0427000F">
      <w:start w:val="9"/>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6" w15:restartNumberingAfterBreak="0">
    <w:nsid w:val="14BF093D"/>
    <w:multiLevelType w:val="hybridMultilevel"/>
    <w:tmpl w:val="324AC710"/>
    <w:lvl w:ilvl="0" w:tplc="F2F08F38">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15:restartNumberingAfterBreak="0">
    <w:nsid w:val="164F77A3"/>
    <w:multiLevelType w:val="multilevel"/>
    <w:tmpl w:val="CEC27D14"/>
    <w:lvl w:ilvl="0">
      <w:start w:val="4"/>
      <w:numFmt w:val="decimal"/>
      <w:lvlText w:val="%1."/>
      <w:lvlJc w:val="left"/>
      <w:pPr>
        <w:ind w:left="360" w:hanging="360"/>
      </w:pPr>
      <w:rPr>
        <w:rFonts w:hint="default"/>
      </w:rPr>
    </w:lvl>
    <w:lvl w:ilvl="1">
      <w:start w:val="3"/>
      <w:numFmt w:val="decimal"/>
      <w:lvlText w:val="4.%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9F16333"/>
    <w:multiLevelType w:val="multilevel"/>
    <w:tmpl w:val="74BCDB62"/>
    <w:lvl w:ilvl="0">
      <w:start w:val="2"/>
      <w:numFmt w:val="decimal"/>
      <w:lvlText w:val="%1."/>
      <w:lvlJc w:val="left"/>
      <w:pPr>
        <w:ind w:left="1211" w:hanging="360"/>
      </w:pPr>
      <w:rPr>
        <w:rFonts w:hint="default"/>
      </w:rPr>
    </w:lvl>
    <w:lvl w:ilvl="1">
      <w:start w:val="1"/>
      <w:numFmt w:val="decimal"/>
      <w:isLgl/>
      <w:lvlText w:val="%1.%2."/>
      <w:lvlJc w:val="left"/>
      <w:pPr>
        <w:ind w:left="1458"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B617E2A"/>
    <w:multiLevelType w:val="multilevel"/>
    <w:tmpl w:val="3B9C26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34216"/>
    <w:multiLevelType w:val="multilevel"/>
    <w:tmpl w:val="F082755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2D3C4B"/>
    <w:multiLevelType w:val="hybridMultilevel"/>
    <w:tmpl w:val="E564C840"/>
    <w:lvl w:ilvl="0" w:tplc="238AD6E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90515"/>
    <w:multiLevelType w:val="hybridMultilevel"/>
    <w:tmpl w:val="2D129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FB7479"/>
    <w:multiLevelType w:val="multilevel"/>
    <w:tmpl w:val="60B69A86"/>
    <w:lvl w:ilvl="0">
      <w:start w:val="1"/>
      <w:numFmt w:val="decimal"/>
      <w:lvlText w:val="%1."/>
      <w:lvlJc w:val="left"/>
      <w:pPr>
        <w:ind w:left="1211" w:hanging="360"/>
      </w:pPr>
      <w:rPr>
        <w:rFonts w:hint="default"/>
      </w:rPr>
    </w:lvl>
    <w:lvl w:ilvl="1">
      <w:start w:val="8"/>
      <w:numFmt w:val="decimal"/>
      <w:isLgl/>
      <w:lvlText w:val="%1.%2."/>
      <w:lvlJc w:val="left"/>
      <w:pPr>
        <w:ind w:left="1458"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280D2AD7"/>
    <w:multiLevelType w:val="multilevel"/>
    <w:tmpl w:val="521099B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098" w:hanging="648"/>
      </w:p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87568"/>
    <w:multiLevelType w:val="multilevel"/>
    <w:tmpl w:val="BD9E033C"/>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575751E"/>
    <w:multiLevelType w:val="multilevel"/>
    <w:tmpl w:val="8B1E9206"/>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8F61BC"/>
    <w:multiLevelType w:val="multilevel"/>
    <w:tmpl w:val="89586A12"/>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8" w15:restartNumberingAfterBreak="0">
    <w:nsid w:val="365D5AC4"/>
    <w:multiLevelType w:val="multilevel"/>
    <w:tmpl w:val="FB36D5C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DE4C9F"/>
    <w:multiLevelType w:val="multilevel"/>
    <w:tmpl w:val="55B2E96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866FA1"/>
    <w:multiLevelType w:val="multilevel"/>
    <w:tmpl w:val="87D8C9E0"/>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FAE3C8F"/>
    <w:multiLevelType w:val="hybridMultilevel"/>
    <w:tmpl w:val="E1CE3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BE50D4"/>
    <w:multiLevelType w:val="hybridMultilevel"/>
    <w:tmpl w:val="49F21678"/>
    <w:lvl w:ilvl="0" w:tplc="3BAECBF0">
      <w:start w:val="1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47DD2FF4"/>
    <w:multiLevelType w:val="hybridMultilevel"/>
    <w:tmpl w:val="49826F7C"/>
    <w:lvl w:ilvl="0" w:tplc="FB1AE16E">
      <w:start w:val="9"/>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4" w15:restartNumberingAfterBreak="0">
    <w:nsid w:val="498819B7"/>
    <w:multiLevelType w:val="multilevel"/>
    <w:tmpl w:val="491285DE"/>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A922B6"/>
    <w:multiLevelType w:val="multilevel"/>
    <w:tmpl w:val="C988F0F2"/>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515E419D"/>
    <w:multiLevelType w:val="multilevel"/>
    <w:tmpl w:val="F1A274B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90B45DE"/>
    <w:multiLevelType w:val="multilevel"/>
    <w:tmpl w:val="BF465DD6"/>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FE23C18"/>
    <w:multiLevelType w:val="hybridMultilevel"/>
    <w:tmpl w:val="D4BA8AC4"/>
    <w:lvl w:ilvl="0" w:tplc="87A8A5F2">
      <w:start w:val="1"/>
      <w:numFmt w:val="decimal"/>
      <w:lvlText w:val="3.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56535F"/>
    <w:multiLevelType w:val="multilevel"/>
    <w:tmpl w:val="77823B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28551CC"/>
    <w:multiLevelType w:val="multilevel"/>
    <w:tmpl w:val="6F765B50"/>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b w:val="0"/>
        <w:i w:val="0"/>
      </w:rPr>
    </w:lvl>
    <w:lvl w:ilvl="2">
      <w:start w:val="1"/>
      <w:numFmt w:val="decimal"/>
      <w:lvlText w:val="%1.%2.%3."/>
      <w:lvlJc w:val="left"/>
      <w:pPr>
        <w:tabs>
          <w:tab w:val="num" w:pos="5357"/>
        </w:tabs>
      </w:pPr>
      <w:rPr>
        <w:rFonts w:cs="Times New Roman"/>
        <w:b w:val="0"/>
        <w:i w:val="0"/>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3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3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CA360A"/>
    <w:multiLevelType w:val="multilevel"/>
    <w:tmpl w:val="93C42C5E"/>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4"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84BE8"/>
    <w:multiLevelType w:val="multilevel"/>
    <w:tmpl w:val="A09E6CAE"/>
    <w:lvl w:ilvl="0">
      <w:start w:val="9"/>
      <w:numFmt w:val="decimal"/>
      <w:lvlText w:val="%1."/>
      <w:lvlJc w:val="left"/>
      <w:pPr>
        <w:ind w:left="81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F2697F"/>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3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2E6584"/>
    <w:multiLevelType w:val="hybridMultilevel"/>
    <w:tmpl w:val="95C2A78C"/>
    <w:lvl w:ilvl="0" w:tplc="9E2ED174">
      <w:start w:val="1"/>
      <w:numFmt w:val="decimal"/>
      <w:lvlText w:val="%1."/>
      <w:lvlJc w:val="left"/>
      <w:pPr>
        <w:ind w:left="720" w:hanging="360"/>
      </w:pPr>
      <w:rPr>
        <w:rFonts w:hint="default"/>
      </w:rPr>
    </w:lvl>
    <w:lvl w:ilvl="1" w:tplc="270C43DA">
      <w:start w:val="1"/>
      <w:numFmt w:val="decimal"/>
      <w:lvlText w:val="4.%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9"/>
  </w:num>
  <w:num w:numId="3">
    <w:abstractNumId w:val="13"/>
  </w:num>
  <w:num w:numId="4">
    <w:abstractNumId w:val="31"/>
  </w:num>
  <w:num w:numId="5">
    <w:abstractNumId w:val="32"/>
  </w:num>
  <w:num w:numId="6">
    <w:abstractNumId w:val="34"/>
  </w:num>
  <w:num w:numId="7">
    <w:abstractNumId w:val="4"/>
  </w:num>
  <w:num w:numId="8">
    <w:abstractNumId w:val="7"/>
  </w:num>
  <w:num w:numId="9">
    <w:abstractNumId w:val="27"/>
  </w:num>
  <w:num w:numId="10">
    <w:abstractNumId w:val="9"/>
  </w:num>
  <w:num w:numId="11">
    <w:abstractNumId w:val="22"/>
  </w:num>
  <w:num w:numId="12">
    <w:abstractNumId w:val="23"/>
  </w:num>
  <w:num w:numId="13">
    <w:abstractNumId w:val="37"/>
  </w:num>
  <w:num w:numId="14">
    <w:abstractNumId w:val="24"/>
  </w:num>
  <w:num w:numId="15">
    <w:abstractNumId w:val="15"/>
  </w:num>
  <w:num w:numId="16">
    <w:abstractNumId w:val="6"/>
  </w:num>
  <w:num w:numId="17">
    <w:abstractNumId w:val="10"/>
  </w:num>
  <w:num w:numId="18">
    <w:abstractNumId w:val="26"/>
  </w:num>
  <w:num w:numId="19">
    <w:abstractNumId w:val="16"/>
  </w:num>
  <w:num w:numId="20">
    <w:abstractNumId w:val="18"/>
  </w:num>
  <w:num w:numId="21">
    <w:abstractNumId w:val="3"/>
  </w:num>
  <w:num w:numId="22">
    <w:abstractNumId w:val="20"/>
  </w:num>
  <w:num w:numId="23">
    <w:abstractNumId w:val="30"/>
  </w:num>
  <w:num w:numId="24">
    <w:abstractNumId w:val="19"/>
  </w:num>
  <w:num w:numId="25">
    <w:abstractNumId w:val="2"/>
  </w:num>
  <w:num w:numId="26">
    <w:abstractNumId w:val="14"/>
  </w:num>
  <w:num w:numId="27">
    <w:abstractNumId w:val="35"/>
  </w:num>
  <w:num w:numId="28">
    <w:abstractNumId w:val="21"/>
  </w:num>
  <w:num w:numId="29">
    <w:abstractNumId w:val="36"/>
  </w:num>
  <w:num w:numId="30">
    <w:abstractNumId w:val="25"/>
  </w:num>
  <w:num w:numId="31">
    <w:abstractNumId w:val="17"/>
  </w:num>
  <w:num w:numId="32">
    <w:abstractNumId w:val="12"/>
  </w:num>
  <w:num w:numId="33">
    <w:abstractNumId w:val="5"/>
  </w:num>
  <w:num w:numId="34">
    <w:abstractNumId w:val="8"/>
  </w:num>
  <w:num w:numId="35">
    <w:abstractNumId w:val="11"/>
  </w:num>
  <w:num w:numId="36">
    <w:abstractNumId w:val="28"/>
  </w:num>
  <w:num w:numId="37">
    <w:abstractNumId w:val="3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7D"/>
    <w:rsid w:val="00002817"/>
    <w:rsid w:val="000041C1"/>
    <w:rsid w:val="000042F5"/>
    <w:rsid w:val="000175DA"/>
    <w:rsid w:val="00021587"/>
    <w:rsid w:val="000231BC"/>
    <w:rsid w:val="0002482A"/>
    <w:rsid w:val="00042921"/>
    <w:rsid w:val="00044063"/>
    <w:rsid w:val="00050A87"/>
    <w:rsid w:val="00051C4A"/>
    <w:rsid w:val="000538CA"/>
    <w:rsid w:val="00054A41"/>
    <w:rsid w:val="00057BA0"/>
    <w:rsid w:val="00062422"/>
    <w:rsid w:val="00066A96"/>
    <w:rsid w:val="000845BF"/>
    <w:rsid w:val="0009356D"/>
    <w:rsid w:val="000A4BF1"/>
    <w:rsid w:val="000B02BA"/>
    <w:rsid w:val="000B3AB4"/>
    <w:rsid w:val="000B645E"/>
    <w:rsid w:val="000C473D"/>
    <w:rsid w:val="000C4952"/>
    <w:rsid w:val="000D3DD0"/>
    <w:rsid w:val="000D59F8"/>
    <w:rsid w:val="000D61C4"/>
    <w:rsid w:val="000D7073"/>
    <w:rsid w:val="000E1A73"/>
    <w:rsid w:val="000E75FD"/>
    <w:rsid w:val="000E7700"/>
    <w:rsid w:val="0012086D"/>
    <w:rsid w:val="001213BE"/>
    <w:rsid w:val="00126307"/>
    <w:rsid w:val="00132CE4"/>
    <w:rsid w:val="00134A81"/>
    <w:rsid w:val="00137450"/>
    <w:rsid w:val="00142D0D"/>
    <w:rsid w:val="00147228"/>
    <w:rsid w:val="00150B93"/>
    <w:rsid w:val="001515C3"/>
    <w:rsid w:val="0015261F"/>
    <w:rsid w:val="001549A1"/>
    <w:rsid w:val="0016242E"/>
    <w:rsid w:val="00165F7A"/>
    <w:rsid w:val="001760C2"/>
    <w:rsid w:val="00176416"/>
    <w:rsid w:val="00176A8F"/>
    <w:rsid w:val="0019103E"/>
    <w:rsid w:val="001B34BA"/>
    <w:rsid w:val="001B34E5"/>
    <w:rsid w:val="001B730A"/>
    <w:rsid w:val="001C6F83"/>
    <w:rsid w:val="001D302D"/>
    <w:rsid w:val="001E3EC1"/>
    <w:rsid w:val="001F0D63"/>
    <w:rsid w:val="001F101A"/>
    <w:rsid w:val="002014A8"/>
    <w:rsid w:val="0020486A"/>
    <w:rsid w:val="002067D0"/>
    <w:rsid w:val="0021146A"/>
    <w:rsid w:val="00211884"/>
    <w:rsid w:val="00217A7B"/>
    <w:rsid w:val="00230258"/>
    <w:rsid w:val="00235060"/>
    <w:rsid w:val="00241081"/>
    <w:rsid w:val="002423DE"/>
    <w:rsid w:val="00243EA0"/>
    <w:rsid w:val="00250E57"/>
    <w:rsid w:val="002516CD"/>
    <w:rsid w:val="0025388D"/>
    <w:rsid w:val="00267323"/>
    <w:rsid w:val="002705EF"/>
    <w:rsid w:val="00273C1E"/>
    <w:rsid w:val="002743C7"/>
    <w:rsid w:val="002813FE"/>
    <w:rsid w:val="00284C61"/>
    <w:rsid w:val="002914CE"/>
    <w:rsid w:val="00294730"/>
    <w:rsid w:val="00295022"/>
    <w:rsid w:val="002A0B6E"/>
    <w:rsid w:val="002A3FD6"/>
    <w:rsid w:val="002B2023"/>
    <w:rsid w:val="002B4D8C"/>
    <w:rsid w:val="002B650B"/>
    <w:rsid w:val="002C6C80"/>
    <w:rsid w:val="002D3B94"/>
    <w:rsid w:val="002E38BF"/>
    <w:rsid w:val="002E579B"/>
    <w:rsid w:val="002E5AB4"/>
    <w:rsid w:val="002F0070"/>
    <w:rsid w:val="002F0AE7"/>
    <w:rsid w:val="0030543D"/>
    <w:rsid w:val="00316AB3"/>
    <w:rsid w:val="00321EB2"/>
    <w:rsid w:val="00324401"/>
    <w:rsid w:val="00325C5E"/>
    <w:rsid w:val="00330510"/>
    <w:rsid w:val="00331DA3"/>
    <w:rsid w:val="00341184"/>
    <w:rsid w:val="00345273"/>
    <w:rsid w:val="003469D0"/>
    <w:rsid w:val="00365926"/>
    <w:rsid w:val="00370D16"/>
    <w:rsid w:val="00372410"/>
    <w:rsid w:val="00380B3F"/>
    <w:rsid w:val="003948B0"/>
    <w:rsid w:val="00394A79"/>
    <w:rsid w:val="00396BF0"/>
    <w:rsid w:val="003A0FEF"/>
    <w:rsid w:val="003A20D6"/>
    <w:rsid w:val="003A2B12"/>
    <w:rsid w:val="003B10A2"/>
    <w:rsid w:val="003B5157"/>
    <w:rsid w:val="003B566E"/>
    <w:rsid w:val="003C0604"/>
    <w:rsid w:val="003C1438"/>
    <w:rsid w:val="003C5447"/>
    <w:rsid w:val="003C5FEB"/>
    <w:rsid w:val="003E4BBC"/>
    <w:rsid w:val="003E6AEE"/>
    <w:rsid w:val="003F02A0"/>
    <w:rsid w:val="003F1557"/>
    <w:rsid w:val="003F2A2A"/>
    <w:rsid w:val="003F685C"/>
    <w:rsid w:val="00407A3B"/>
    <w:rsid w:val="00407F84"/>
    <w:rsid w:val="00410895"/>
    <w:rsid w:val="0041261A"/>
    <w:rsid w:val="00414280"/>
    <w:rsid w:val="00415E5F"/>
    <w:rsid w:val="004239F3"/>
    <w:rsid w:val="00423E9D"/>
    <w:rsid w:val="004245C8"/>
    <w:rsid w:val="00424A4D"/>
    <w:rsid w:val="0043643C"/>
    <w:rsid w:val="00437409"/>
    <w:rsid w:val="00444C03"/>
    <w:rsid w:val="00446501"/>
    <w:rsid w:val="004525AC"/>
    <w:rsid w:val="004526C7"/>
    <w:rsid w:val="00454488"/>
    <w:rsid w:val="00455170"/>
    <w:rsid w:val="00466BD9"/>
    <w:rsid w:val="00475594"/>
    <w:rsid w:val="00476B73"/>
    <w:rsid w:val="00480063"/>
    <w:rsid w:val="0048103A"/>
    <w:rsid w:val="00483A29"/>
    <w:rsid w:val="004905FE"/>
    <w:rsid w:val="0049115D"/>
    <w:rsid w:val="00494F7D"/>
    <w:rsid w:val="00495B18"/>
    <w:rsid w:val="00497561"/>
    <w:rsid w:val="004A5D78"/>
    <w:rsid w:val="004A6FC5"/>
    <w:rsid w:val="004A7149"/>
    <w:rsid w:val="004D5AFB"/>
    <w:rsid w:val="004F13E4"/>
    <w:rsid w:val="004F1C36"/>
    <w:rsid w:val="004F31D4"/>
    <w:rsid w:val="004F7847"/>
    <w:rsid w:val="005007CF"/>
    <w:rsid w:val="0050267A"/>
    <w:rsid w:val="00506058"/>
    <w:rsid w:val="00506245"/>
    <w:rsid w:val="00511B03"/>
    <w:rsid w:val="00514D7F"/>
    <w:rsid w:val="00522705"/>
    <w:rsid w:val="00524563"/>
    <w:rsid w:val="00530BA1"/>
    <w:rsid w:val="00534018"/>
    <w:rsid w:val="00542D13"/>
    <w:rsid w:val="00544C7A"/>
    <w:rsid w:val="00546D4F"/>
    <w:rsid w:val="00547BEF"/>
    <w:rsid w:val="0057124E"/>
    <w:rsid w:val="005754C2"/>
    <w:rsid w:val="00582AAA"/>
    <w:rsid w:val="00583B6D"/>
    <w:rsid w:val="00586CE4"/>
    <w:rsid w:val="00587BA9"/>
    <w:rsid w:val="00587CD8"/>
    <w:rsid w:val="005A1F90"/>
    <w:rsid w:val="005A3A75"/>
    <w:rsid w:val="005A4767"/>
    <w:rsid w:val="005A5CF6"/>
    <w:rsid w:val="005A6E7E"/>
    <w:rsid w:val="005B70BF"/>
    <w:rsid w:val="005C4C0E"/>
    <w:rsid w:val="005D321E"/>
    <w:rsid w:val="005D4DDC"/>
    <w:rsid w:val="005D5A39"/>
    <w:rsid w:val="005E1A71"/>
    <w:rsid w:val="005E44EC"/>
    <w:rsid w:val="005F0798"/>
    <w:rsid w:val="005F24C5"/>
    <w:rsid w:val="00603888"/>
    <w:rsid w:val="006038A7"/>
    <w:rsid w:val="00615303"/>
    <w:rsid w:val="006210EB"/>
    <w:rsid w:val="00624FFB"/>
    <w:rsid w:val="00632B8F"/>
    <w:rsid w:val="00634F50"/>
    <w:rsid w:val="00635B61"/>
    <w:rsid w:val="00636E9E"/>
    <w:rsid w:val="00637704"/>
    <w:rsid w:val="006518DC"/>
    <w:rsid w:val="006561FC"/>
    <w:rsid w:val="006604BF"/>
    <w:rsid w:val="00661757"/>
    <w:rsid w:val="006646A6"/>
    <w:rsid w:val="00664D81"/>
    <w:rsid w:val="00665F6A"/>
    <w:rsid w:val="00666F44"/>
    <w:rsid w:val="00671FDD"/>
    <w:rsid w:val="00673BB3"/>
    <w:rsid w:val="00674B71"/>
    <w:rsid w:val="00677D7A"/>
    <w:rsid w:val="006809CE"/>
    <w:rsid w:val="00690B7F"/>
    <w:rsid w:val="00693256"/>
    <w:rsid w:val="00694A8E"/>
    <w:rsid w:val="006A04DE"/>
    <w:rsid w:val="006A0AF4"/>
    <w:rsid w:val="006A3F6E"/>
    <w:rsid w:val="006A4FCC"/>
    <w:rsid w:val="006A72B7"/>
    <w:rsid w:val="006A7DB0"/>
    <w:rsid w:val="006B0B25"/>
    <w:rsid w:val="006B1A67"/>
    <w:rsid w:val="006C554C"/>
    <w:rsid w:val="006D2A05"/>
    <w:rsid w:val="006D431A"/>
    <w:rsid w:val="006D5E20"/>
    <w:rsid w:val="006D7A46"/>
    <w:rsid w:val="006D7AB6"/>
    <w:rsid w:val="006E37F8"/>
    <w:rsid w:val="006E4F9B"/>
    <w:rsid w:val="006F7987"/>
    <w:rsid w:val="0070351B"/>
    <w:rsid w:val="00703E07"/>
    <w:rsid w:val="007044A1"/>
    <w:rsid w:val="0070466A"/>
    <w:rsid w:val="007076DB"/>
    <w:rsid w:val="007116FA"/>
    <w:rsid w:val="00722903"/>
    <w:rsid w:val="00734AFC"/>
    <w:rsid w:val="00742717"/>
    <w:rsid w:val="007532CE"/>
    <w:rsid w:val="007541CA"/>
    <w:rsid w:val="0076398A"/>
    <w:rsid w:val="00763F9C"/>
    <w:rsid w:val="0076646B"/>
    <w:rsid w:val="007812A3"/>
    <w:rsid w:val="0079317D"/>
    <w:rsid w:val="00794BAA"/>
    <w:rsid w:val="007A45EF"/>
    <w:rsid w:val="007A52CB"/>
    <w:rsid w:val="007A78F1"/>
    <w:rsid w:val="007B41B9"/>
    <w:rsid w:val="007B4285"/>
    <w:rsid w:val="007B4A94"/>
    <w:rsid w:val="007B5C51"/>
    <w:rsid w:val="007B5DFA"/>
    <w:rsid w:val="007B6611"/>
    <w:rsid w:val="007C1A7C"/>
    <w:rsid w:val="007C76E4"/>
    <w:rsid w:val="007D057B"/>
    <w:rsid w:val="007E0170"/>
    <w:rsid w:val="007E2917"/>
    <w:rsid w:val="007E3E80"/>
    <w:rsid w:val="007F310F"/>
    <w:rsid w:val="007F49A2"/>
    <w:rsid w:val="00801D28"/>
    <w:rsid w:val="00806D57"/>
    <w:rsid w:val="0081685A"/>
    <w:rsid w:val="00817C6A"/>
    <w:rsid w:val="00822E5D"/>
    <w:rsid w:val="008263D3"/>
    <w:rsid w:val="00844E4D"/>
    <w:rsid w:val="00845589"/>
    <w:rsid w:val="00851B80"/>
    <w:rsid w:val="0085496A"/>
    <w:rsid w:val="008612C3"/>
    <w:rsid w:val="0086314A"/>
    <w:rsid w:val="00863B38"/>
    <w:rsid w:val="00883BD6"/>
    <w:rsid w:val="00887A96"/>
    <w:rsid w:val="00891AAB"/>
    <w:rsid w:val="0089277B"/>
    <w:rsid w:val="008973E0"/>
    <w:rsid w:val="00897916"/>
    <w:rsid w:val="008A6F59"/>
    <w:rsid w:val="008B089A"/>
    <w:rsid w:val="008B45DE"/>
    <w:rsid w:val="008C1773"/>
    <w:rsid w:val="008C6CE3"/>
    <w:rsid w:val="008D07AF"/>
    <w:rsid w:val="008D4215"/>
    <w:rsid w:val="008D7E9F"/>
    <w:rsid w:val="008E3D90"/>
    <w:rsid w:val="008E5E09"/>
    <w:rsid w:val="008E6CAC"/>
    <w:rsid w:val="008F2963"/>
    <w:rsid w:val="008F2D29"/>
    <w:rsid w:val="008F4B0E"/>
    <w:rsid w:val="008F798F"/>
    <w:rsid w:val="00900D4C"/>
    <w:rsid w:val="0090522C"/>
    <w:rsid w:val="00922040"/>
    <w:rsid w:val="00925429"/>
    <w:rsid w:val="00926C31"/>
    <w:rsid w:val="00930B76"/>
    <w:rsid w:val="00931D09"/>
    <w:rsid w:val="00931D5C"/>
    <w:rsid w:val="00931F25"/>
    <w:rsid w:val="009405B7"/>
    <w:rsid w:val="0094403E"/>
    <w:rsid w:val="009472C4"/>
    <w:rsid w:val="0095162D"/>
    <w:rsid w:val="009538A9"/>
    <w:rsid w:val="00956725"/>
    <w:rsid w:val="00970706"/>
    <w:rsid w:val="00985821"/>
    <w:rsid w:val="00990908"/>
    <w:rsid w:val="0099158E"/>
    <w:rsid w:val="00993082"/>
    <w:rsid w:val="00994C87"/>
    <w:rsid w:val="009A4E72"/>
    <w:rsid w:val="009B02B2"/>
    <w:rsid w:val="009B0330"/>
    <w:rsid w:val="009B1066"/>
    <w:rsid w:val="009C354A"/>
    <w:rsid w:val="009D417A"/>
    <w:rsid w:val="009E3473"/>
    <w:rsid w:val="009E6AA7"/>
    <w:rsid w:val="009F0162"/>
    <w:rsid w:val="009F465A"/>
    <w:rsid w:val="009F77DA"/>
    <w:rsid w:val="00A02449"/>
    <w:rsid w:val="00A02E4C"/>
    <w:rsid w:val="00A03423"/>
    <w:rsid w:val="00A04943"/>
    <w:rsid w:val="00A0676B"/>
    <w:rsid w:val="00A11BFF"/>
    <w:rsid w:val="00A143BE"/>
    <w:rsid w:val="00A216D3"/>
    <w:rsid w:val="00A35F71"/>
    <w:rsid w:val="00A40E59"/>
    <w:rsid w:val="00A455C2"/>
    <w:rsid w:val="00A5402F"/>
    <w:rsid w:val="00A57C33"/>
    <w:rsid w:val="00A61AE1"/>
    <w:rsid w:val="00A64728"/>
    <w:rsid w:val="00A74A7D"/>
    <w:rsid w:val="00A74F9D"/>
    <w:rsid w:val="00A76774"/>
    <w:rsid w:val="00A77E8E"/>
    <w:rsid w:val="00A81895"/>
    <w:rsid w:val="00A840F4"/>
    <w:rsid w:val="00A92FDF"/>
    <w:rsid w:val="00A94494"/>
    <w:rsid w:val="00A9538C"/>
    <w:rsid w:val="00A95CC4"/>
    <w:rsid w:val="00A96400"/>
    <w:rsid w:val="00AA4F99"/>
    <w:rsid w:val="00AA6472"/>
    <w:rsid w:val="00AE4ACE"/>
    <w:rsid w:val="00AE79D0"/>
    <w:rsid w:val="00AF044F"/>
    <w:rsid w:val="00AF47FD"/>
    <w:rsid w:val="00AF6E0F"/>
    <w:rsid w:val="00B0525E"/>
    <w:rsid w:val="00B06C5D"/>
    <w:rsid w:val="00B11EA6"/>
    <w:rsid w:val="00B12808"/>
    <w:rsid w:val="00B160E9"/>
    <w:rsid w:val="00B17FDF"/>
    <w:rsid w:val="00B2116D"/>
    <w:rsid w:val="00B21A5A"/>
    <w:rsid w:val="00B23858"/>
    <w:rsid w:val="00B26380"/>
    <w:rsid w:val="00B27EB8"/>
    <w:rsid w:val="00B3463F"/>
    <w:rsid w:val="00B3720B"/>
    <w:rsid w:val="00B82C23"/>
    <w:rsid w:val="00B87D2B"/>
    <w:rsid w:val="00BA785B"/>
    <w:rsid w:val="00BB6E59"/>
    <w:rsid w:val="00BC3E4D"/>
    <w:rsid w:val="00BC7F8E"/>
    <w:rsid w:val="00BD1F36"/>
    <w:rsid w:val="00BD3C28"/>
    <w:rsid w:val="00BD5143"/>
    <w:rsid w:val="00BE0687"/>
    <w:rsid w:val="00BE1201"/>
    <w:rsid w:val="00BF5060"/>
    <w:rsid w:val="00BF60CE"/>
    <w:rsid w:val="00C01E72"/>
    <w:rsid w:val="00C237CC"/>
    <w:rsid w:val="00C33714"/>
    <w:rsid w:val="00C34C12"/>
    <w:rsid w:val="00C41E7C"/>
    <w:rsid w:val="00C50943"/>
    <w:rsid w:val="00C5717D"/>
    <w:rsid w:val="00C633A6"/>
    <w:rsid w:val="00C6472C"/>
    <w:rsid w:val="00C64AAD"/>
    <w:rsid w:val="00C72B57"/>
    <w:rsid w:val="00C76529"/>
    <w:rsid w:val="00C77B38"/>
    <w:rsid w:val="00C86C9B"/>
    <w:rsid w:val="00C92196"/>
    <w:rsid w:val="00CC13C9"/>
    <w:rsid w:val="00CC3B01"/>
    <w:rsid w:val="00CD1E31"/>
    <w:rsid w:val="00CE7EC8"/>
    <w:rsid w:val="00CF42C0"/>
    <w:rsid w:val="00CF478D"/>
    <w:rsid w:val="00CF4E7B"/>
    <w:rsid w:val="00CF6F1E"/>
    <w:rsid w:val="00D0201F"/>
    <w:rsid w:val="00D02D8F"/>
    <w:rsid w:val="00D10448"/>
    <w:rsid w:val="00D110A4"/>
    <w:rsid w:val="00D11735"/>
    <w:rsid w:val="00D14C1D"/>
    <w:rsid w:val="00D203B8"/>
    <w:rsid w:val="00D205DD"/>
    <w:rsid w:val="00D2738C"/>
    <w:rsid w:val="00D279AD"/>
    <w:rsid w:val="00D314DB"/>
    <w:rsid w:val="00D319AB"/>
    <w:rsid w:val="00D32567"/>
    <w:rsid w:val="00D355B9"/>
    <w:rsid w:val="00D4635C"/>
    <w:rsid w:val="00D5450E"/>
    <w:rsid w:val="00D54ADD"/>
    <w:rsid w:val="00D616F7"/>
    <w:rsid w:val="00D61842"/>
    <w:rsid w:val="00D642E3"/>
    <w:rsid w:val="00D828A9"/>
    <w:rsid w:val="00D83122"/>
    <w:rsid w:val="00D92548"/>
    <w:rsid w:val="00D95052"/>
    <w:rsid w:val="00D975F3"/>
    <w:rsid w:val="00DA5F19"/>
    <w:rsid w:val="00DA7F9C"/>
    <w:rsid w:val="00DB049A"/>
    <w:rsid w:val="00DB1AC4"/>
    <w:rsid w:val="00DB402F"/>
    <w:rsid w:val="00DB489A"/>
    <w:rsid w:val="00DB7FA7"/>
    <w:rsid w:val="00DC6B6D"/>
    <w:rsid w:val="00DE247C"/>
    <w:rsid w:val="00DE30C0"/>
    <w:rsid w:val="00DE372A"/>
    <w:rsid w:val="00DF564A"/>
    <w:rsid w:val="00DF63C4"/>
    <w:rsid w:val="00E00125"/>
    <w:rsid w:val="00E01BBE"/>
    <w:rsid w:val="00E02620"/>
    <w:rsid w:val="00E051E5"/>
    <w:rsid w:val="00E07891"/>
    <w:rsid w:val="00E10311"/>
    <w:rsid w:val="00E218F7"/>
    <w:rsid w:val="00E23419"/>
    <w:rsid w:val="00E23AA6"/>
    <w:rsid w:val="00E24742"/>
    <w:rsid w:val="00E2497D"/>
    <w:rsid w:val="00E2742C"/>
    <w:rsid w:val="00E300A7"/>
    <w:rsid w:val="00E41525"/>
    <w:rsid w:val="00E46D60"/>
    <w:rsid w:val="00E55923"/>
    <w:rsid w:val="00E8750E"/>
    <w:rsid w:val="00E96DA1"/>
    <w:rsid w:val="00E97637"/>
    <w:rsid w:val="00EA17AA"/>
    <w:rsid w:val="00EB036A"/>
    <w:rsid w:val="00EB0EE6"/>
    <w:rsid w:val="00EB3E04"/>
    <w:rsid w:val="00EB6E3E"/>
    <w:rsid w:val="00EC0F37"/>
    <w:rsid w:val="00ED6771"/>
    <w:rsid w:val="00EE1452"/>
    <w:rsid w:val="00EE461E"/>
    <w:rsid w:val="00EE7F38"/>
    <w:rsid w:val="00EF4B89"/>
    <w:rsid w:val="00EF5F87"/>
    <w:rsid w:val="00EF6F91"/>
    <w:rsid w:val="00EF7735"/>
    <w:rsid w:val="00F00AA7"/>
    <w:rsid w:val="00F14B2C"/>
    <w:rsid w:val="00F16317"/>
    <w:rsid w:val="00F20045"/>
    <w:rsid w:val="00F26B21"/>
    <w:rsid w:val="00F345BD"/>
    <w:rsid w:val="00F414A7"/>
    <w:rsid w:val="00F44E4A"/>
    <w:rsid w:val="00F46FAD"/>
    <w:rsid w:val="00F55425"/>
    <w:rsid w:val="00F6021A"/>
    <w:rsid w:val="00F61A08"/>
    <w:rsid w:val="00F64521"/>
    <w:rsid w:val="00F65A3A"/>
    <w:rsid w:val="00F71A36"/>
    <w:rsid w:val="00F76AEF"/>
    <w:rsid w:val="00F76C52"/>
    <w:rsid w:val="00F77FC7"/>
    <w:rsid w:val="00F8594B"/>
    <w:rsid w:val="00F86A6B"/>
    <w:rsid w:val="00F87FD8"/>
    <w:rsid w:val="00F94E68"/>
    <w:rsid w:val="00F974C1"/>
    <w:rsid w:val="00FA28F0"/>
    <w:rsid w:val="00FA4D71"/>
    <w:rsid w:val="00FB0480"/>
    <w:rsid w:val="00FB40F3"/>
    <w:rsid w:val="00FB7E6A"/>
    <w:rsid w:val="00FC24E9"/>
    <w:rsid w:val="00FE056D"/>
    <w:rsid w:val="00FE1603"/>
    <w:rsid w:val="00FE3BB8"/>
    <w:rsid w:val="00FF226D"/>
    <w:rsid w:val="00FF5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40FD"/>
  <w15:docId w15:val="{D4F1D602-0DEA-4B88-BC7E-D98E7724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B21A5A"/>
    <w:pPr>
      <w:keepNext/>
      <w:spacing w:after="0" w:line="240" w:lineRule="auto"/>
      <w:jc w:val="both"/>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9"/>
    <w:qFormat/>
    <w:rsid w:val="00B21A5A"/>
    <w:pPr>
      <w:keepNext/>
      <w:spacing w:after="0" w:line="240" w:lineRule="auto"/>
      <w:jc w:val="both"/>
      <w:outlineLvl w:val="4"/>
    </w:pPr>
    <w:rPr>
      <w:rFonts w:ascii="TimesLT" w:eastAsia="Arial Unicode MS" w:hAnsi="TimesLT" w:cs="Arial Unicode M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F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4F7D"/>
  </w:style>
  <w:style w:type="paragraph" w:styleId="BalloonText">
    <w:name w:val="Balloon Text"/>
    <w:basedOn w:val="Normal"/>
    <w:link w:val="BalloonTextChar"/>
    <w:uiPriority w:val="99"/>
    <w:semiHidden/>
    <w:unhideWhenUsed/>
    <w:rsid w:val="00C92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196"/>
    <w:rPr>
      <w:rFonts w:ascii="Tahoma" w:hAnsi="Tahoma" w:cs="Tahoma"/>
      <w:sz w:val="16"/>
      <w:szCs w:val="16"/>
    </w:rPr>
  </w:style>
  <w:style w:type="paragraph" w:styleId="Footer">
    <w:name w:val="footer"/>
    <w:basedOn w:val="Normal"/>
    <w:link w:val="FooterChar"/>
    <w:uiPriority w:val="99"/>
    <w:unhideWhenUsed/>
    <w:rsid w:val="007B4A9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4A94"/>
  </w:style>
  <w:style w:type="character" w:styleId="Hyperlink">
    <w:name w:val="Hyperlink"/>
    <w:basedOn w:val="DefaultParagraphFont"/>
    <w:uiPriority w:val="99"/>
    <w:unhideWhenUsed/>
    <w:rsid w:val="006D2A05"/>
    <w:rPr>
      <w:color w:val="0000FF" w:themeColor="hyperlink"/>
      <w:u w:val="single"/>
    </w:rPr>
  </w:style>
  <w:style w:type="character" w:styleId="CommentReference">
    <w:name w:val="annotation reference"/>
    <w:basedOn w:val="DefaultParagraphFont"/>
    <w:uiPriority w:val="99"/>
    <w:semiHidden/>
    <w:unhideWhenUsed/>
    <w:rsid w:val="006A04DE"/>
    <w:rPr>
      <w:sz w:val="16"/>
      <w:szCs w:val="16"/>
    </w:rPr>
  </w:style>
  <w:style w:type="paragraph" w:styleId="CommentText">
    <w:name w:val="annotation text"/>
    <w:basedOn w:val="Normal"/>
    <w:link w:val="CommentTextChar"/>
    <w:uiPriority w:val="99"/>
    <w:unhideWhenUsed/>
    <w:rsid w:val="006A04DE"/>
    <w:pPr>
      <w:spacing w:line="240" w:lineRule="auto"/>
    </w:pPr>
    <w:rPr>
      <w:sz w:val="20"/>
      <w:szCs w:val="20"/>
    </w:rPr>
  </w:style>
  <w:style w:type="character" w:customStyle="1" w:styleId="CommentTextChar">
    <w:name w:val="Comment Text Char"/>
    <w:basedOn w:val="DefaultParagraphFont"/>
    <w:link w:val="CommentText"/>
    <w:uiPriority w:val="99"/>
    <w:rsid w:val="006A04DE"/>
    <w:rPr>
      <w:sz w:val="20"/>
      <w:szCs w:val="20"/>
    </w:rPr>
  </w:style>
  <w:style w:type="paragraph" w:styleId="CommentSubject">
    <w:name w:val="annotation subject"/>
    <w:basedOn w:val="CommentText"/>
    <w:next w:val="CommentText"/>
    <w:link w:val="CommentSubjectChar"/>
    <w:uiPriority w:val="99"/>
    <w:semiHidden/>
    <w:unhideWhenUsed/>
    <w:rsid w:val="006A04DE"/>
    <w:rPr>
      <w:b/>
      <w:bCs/>
    </w:rPr>
  </w:style>
  <w:style w:type="character" w:customStyle="1" w:styleId="CommentSubjectChar">
    <w:name w:val="Comment Subject Char"/>
    <w:basedOn w:val="CommentTextChar"/>
    <w:link w:val="CommentSubject"/>
    <w:uiPriority w:val="99"/>
    <w:semiHidden/>
    <w:rsid w:val="006A04DE"/>
    <w:rPr>
      <w:b/>
      <w:bCs/>
      <w:sz w:val="20"/>
      <w:szCs w:val="20"/>
    </w:rPr>
  </w:style>
  <w:style w:type="paragraph" w:styleId="ListParagraph">
    <w:name w:val="List Paragraph"/>
    <w:aliases w:val="Numbering,ERP-List Paragraph,List Paragraph11,lp1,Bullet 1,Use Case List Paragraph,Sąrašo pastraipa1,List Paragraph3,Bullet EY,List Paragraph Red,List Paragraph2,List Paragraph21,Lentele,List Paragraph22,List Paragraph221,Buletai,Bullet"/>
    <w:basedOn w:val="Normal"/>
    <w:link w:val="ListParagraphChar"/>
    <w:uiPriority w:val="34"/>
    <w:qFormat/>
    <w:rsid w:val="008E6CAC"/>
    <w:pPr>
      <w:spacing w:after="0" w:line="24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Numbering Char,ERP-List Paragraph Char,List Paragraph11 Char,lp1 Char,Bullet 1 Char,Use Case List Paragraph Char,Sąrašo pastraipa1 Char,List Paragraph3 Char,Bullet EY Char,List Paragraph Red Char,List Paragraph2 Char,Lentele Char"/>
    <w:link w:val="ListParagraph"/>
    <w:uiPriority w:val="34"/>
    <w:qFormat/>
    <w:locked/>
    <w:rsid w:val="008E6CAC"/>
    <w:rPr>
      <w:rFonts w:ascii="Times New Roman" w:eastAsia="Calibri" w:hAnsi="Times New Roman" w:cs="Times New Roman"/>
      <w:sz w:val="24"/>
      <w:szCs w:val="24"/>
    </w:rPr>
  </w:style>
  <w:style w:type="paragraph" w:customStyle="1" w:styleId="Numberedlist22">
    <w:name w:val="Numbered list 2.2"/>
    <w:basedOn w:val="Normal"/>
    <w:rsid w:val="00EB6E3E"/>
    <w:pPr>
      <w:numPr>
        <w:numId w:val="4"/>
      </w:numPr>
      <w:spacing w:after="0" w:line="240" w:lineRule="auto"/>
    </w:pPr>
    <w:rPr>
      <w:rFonts w:ascii="Times New Roman" w:eastAsia="Calibri" w:hAnsi="Times New Roman" w:cs="Times New Roman"/>
      <w:sz w:val="24"/>
      <w:szCs w:val="24"/>
      <w:lang w:val="en-GB"/>
    </w:rPr>
  </w:style>
  <w:style w:type="table" w:styleId="TableGrid">
    <w:name w:val="Table Grid"/>
    <w:basedOn w:val="TableNormal"/>
    <w:uiPriority w:val="59"/>
    <w:rsid w:val="00F9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B21A5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9"/>
    <w:rsid w:val="00B21A5A"/>
    <w:rPr>
      <w:rFonts w:ascii="TimesLT" w:eastAsia="Arial Unicode MS" w:hAnsi="TimesLT" w:cs="Arial Unicode MS"/>
      <w:sz w:val="24"/>
      <w:szCs w:val="20"/>
    </w:rPr>
  </w:style>
  <w:style w:type="paragraph" w:styleId="Revision">
    <w:name w:val="Revision"/>
    <w:hidden/>
    <w:uiPriority w:val="99"/>
    <w:semiHidden/>
    <w:rsid w:val="00822E5D"/>
    <w:pPr>
      <w:spacing w:after="0" w:line="240" w:lineRule="auto"/>
    </w:pPr>
  </w:style>
  <w:style w:type="paragraph" w:styleId="NormalWeb">
    <w:name w:val="Normal (Web)"/>
    <w:basedOn w:val="Normal"/>
    <w:uiPriority w:val="99"/>
    <w:unhideWhenUsed/>
    <w:rsid w:val="008C6CE3"/>
    <w:pPr>
      <w:spacing w:before="45" w:after="45" w:line="240" w:lineRule="auto"/>
    </w:pPr>
    <w:rPr>
      <w:rFonts w:ascii="Arial" w:eastAsia="Times New Roman" w:hAnsi="Arial" w:cs="Arial"/>
      <w:color w:val="292929"/>
      <w:sz w:val="18"/>
      <w:szCs w:val="18"/>
      <w:lang w:eastAsia="lt-LT"/>
    </w:rPr>
  </w:style>
  <w:style w:type="character" w:styleId="Strong">
    <w:name w:val="Strong"/>
    <w:basedOn w:val="DefaultParagraphFont"/>
    <w:uiPriority w:val="22"/>
    <w:qFormat/>
    <w:rsid w:val="008C6CE3"/>
    <w:rPr>
      <w:b/>
      <w:bCs/>
    </w:rPr>
  </w:style>
  <w:style w:type="character" w:customStyle="1" w:styleId="apple-converted-space">
    <w:name w:val="apple-converted-space"/>
    <w:basedOn w:val="DefaultParagraphFont"/>
    <w:rsid w:val="00D32567"/>
  </w:style>
  <w:style w:type="character" w:styleId="Emphasis">
    <w:name w:val="Emphasis"/>
    <w:uiPriority w:val="20"/>
    <w:qFormat/>
    <w:rsid w:val="00D32567"/>
    <w:rPr>
      <w:rFonts w:cs="Times New Roman"/>
      <w:i/>
    </w:rPr>
  </w:style>
  <w:style w:type="character" w:styleId="FollowedHyperlink">
    <w:name w:val="FollowedHyperlink"/>
    <w:basedOn w:val="DefaultParagraphFont"/>
    <w:uiPriority w:val="99"/>
    <w:semiHidden/>
    <w:unhideWhenUsed/>
    <w:rsid w:val="006B1A67"/>
    <w:rPr>
      <w:color w:val="800080" w:themeColor="followedHyperlink"/>
      <w:u w:val="single"/>
    </w:rPr>
  </w:style>
  <w:style w:type="character" w:customStyle="1" w:styleId="UnresolvedMention">
    <w:name w:val="Unresolved Mention"/>
    <w:basedOn w:val="DefaultParagraphFont"/>
    <w:uiPriority w:val="99"/>
    <w:semiHidden/>
    <w:unhideWhenUsed/>
    <w:rsid w:val="009B0330"/>
    <w:rPr>
      <w:color w:val="605E5C"/>
      <w:shd w:val="clear" w:color="auto" w:fill="E1DFDD"/>
    </w:rPr>
  </w:style>
  <w:style w:type="table" w:styleId="TableGridLight">
    <w:name w:val="Grid Table Light"/>
    <w:basedOn w:val="TableNormal"/>
    <w:uiPriority w:val="40"/>
    <w:rsid w:val="00DB4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99366">
      <w:bodyDiv w:val="1"/>
      <w:marLeft w:val="0"/>
      <w:marRight w:val="0"/>
      <w:marTop w:val="0"/>
      <w:marBottom w:val="0"/>
      <w:divBdr>
        <w:top w:val="none" w:sz="0" w:space="0" w:color="auto"/>
        <w:left w:val="none" w:sz="0" w:space="0" w:color="auto"/>
        <w:bottom w:val="none" w:sz="0" w:space="0" w:color="auto"/>
        <w:right w:val="none" w:sz="0" w:space="0" w:color="auto"/>
      </w:divBdr>
      <w:divsChild>
        <w:div w:id="1724712108">
          <w:marLeft w:val="0"/>
          <w:marRight w:val="0"/>
          <w:marTop w:val="0"/>
          <w:marBottom w:val="0"/>
          <w:divBdr>
            <w:top w:val="none" w:sz="0" w:space="0" w:color="auto"/>
            <w:left w:val="none" w:sz="0" w:space="0" w:color="auto"/>
            <w:bottom w:val="none" w:sz="0" w:space="0" w:color="auto"/>
            <w:right w:val="none" w:sz="0" w:space="0" w:color="auto"/>
          </w:divBdr>
          <w:divsChild>
            <w:div w:id="15077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6905">
      <w:bodyDiv w:val="1"/>
      <w:marLeft w:val="0"/>
      <w:marRight w:val="0"/>
      <w:marTop w:val="0"/>
      <w:marBottom w:val="0"/>
      <w:divBdr>
        <w:top w:val="none" w:sz="0" w:space="0" w:color="auto"/>
        <w:left w:val="none" w:sz="0" w:space="0" w:color="auto"/>
        <w:bottom w:val="none" w:sz="0" w:space="0" w:color="auto"/>
        <w:right w:val="none" w:sz="0" w:space="0" w:color="auto"/>
      </w:divBdr>
      <w:divsChild>
        <w:div w:id="816145537">
          <w:marLeft w:val="0"/>
          <w:marRight w:val="0"/>
          <w:marTop w:val="0"/>
          <w:marBottom w:val="0"/>
          <w:divBdr>
            <w:top w:val="none" w:sz="0" w:space="0" w:color="auto"/>
            <w:left w:val="none" w:sz="0" w:space="0" w:color="auto"/>
            <w:bottom w:val="none" w:sz="0" w:space="0" w:color="auto"/>
            <w:right w:val="none" w:sz="0" w:space="0" w:color="auto"/>
          </w:divBdr>
          <w:divsChild>
            <w:div w:id="109010815">
              <w:marLeft w:val="0"/>
              <w:marRight w:val="0"/>
              <w:marTop w:val="0"/>
              <w:marBottom w:val="0"/>
              <w:divBdr>
                <w:top w:val="none" w:sz="0" w:space="0" w:color="auto"/>
                <w:left w:val="none" w:sz="0" w:space="0" w:color="auto"/>
                <w:bottom w:val="none" w:sz="0" w:space="0" w:color="auto"/>
                <w:right w:val="none" w:sz="0" w:space="0" w:color="auto"/>
              </w:divBdr>
              <w:divsChild>
                <w:div w:id="445544280">
                  <w:marLeft w:val="0"/>
                  <w:marRight w:val="0"/>
                  <w:marTop w:val="0"/>
                  <w:marBottom w:val="0"/>
                  <w:divBdr>
                    <w:top w:val="none" w:sz="0" w:space="0" w:color="auto"/>
                    <w:left w:val="none" w:sz="0" w:space="0" w:color="auto"/>
                    <w:bottom w:val="none" w:sz="0" w:space="0" w:color="auto"/>
                    <w:right w:val="none" w:sz="0" w:space="0" w:color="auto"/>
                  </w:divBdr>
                  <w:divsChild>
                    <w:div w:id="313687026">
                      <w:marLeft w:val="0"/>
                      <w:marRight w:val="0"/>
                      <w:marTop w:val="0"/>
                      <w:marBottom w:val="0"/>
                      <w:divBdr>
                        <w:top w:val="none" w:sz="0" w:space="0" w:color="auto"/>
                        <w:left w:val="none" w:sz="0" w:space="0" w:color="auto"/>
                        <w:bottom w:val="none" w:sz="0" w:space="0" w:color="auto"/>
                        <w:right w:val="none" w:sz="0" w:space="0" w:color="auto"/>
                      </w:divBdr>
                      <w:divsChild>
                        <w:div w:id="595510">
                          <w:marLeft w:val="-225"/>
                          <w:marRight w:val="-225"/>
                          <w:marTop w:val="0"/>
                          <w:marBottom w:val="0"/>
                          <w:divBdr>
                            <w:top w:val="none" w:sz="0" w:space="0" w:color="auto"/>
                            <w:left w:val="none" w:sz="0" w:space="0" w:color="auto"/>
                            <w:bottom w:val="none" w:sz="0" w:space="0" w:color="auto"/>
                            <w:right w:val="none" w:sz="0" w:space="0" w:color="auto"/>
                          </w:divBdr>
                          <w:divsChild>
                            <w:div w:id="340133104">
                              <w:marLeft w:val="0"/>
                              <w:marRight w:val="0"/>
                              <w:marTop w:val="0"/>
                              <w:marBottom w:val="0"/>
                              <w:divBdr>
                                <w:top w:val="none" w:sz="0" w:space="0" w:color="auto"/>
                                <w:left w:val="none" w:sz="0" w:space="0" w:color="auto"/>
                                <w:bottom w:val="none" w:sz="0" w:space="0" w:color="auto"/>
                                <w:right w:val="none" w:sz="0" w:space="0" w:color="auto"/>
                              </w:divBdr>
                              <w:divsChild>
                                <w:div w:id="1228496323">
                                  <w:marLeft w:val="0"/>
                                  <w:marRight w:val="0"/>
                                  <w:marTop w:val="0"/>
                                  <w:marBottom w:val="0"/>
                                  <w:divBdr>
                                    <w:top w:val="none" w:sz="0" w:space="0" w:color="auto"/>
                                    <w:left w:val="none" w:sz="0" w:space="0" w:color="auto"/>
                                    <w:bottom w:val="none" w:sz="0" w:space="0" w:color="auto"/>
                                    <w:right w:val="none" w:sz="0" w:space="0" w:color="auto"/>
                                  </w:divBdr>
                                  <w:divsChild>
                                    <w:div w:id="1514563490">
                                      <w:marLeft w:val="0"/>
                                      <w:marRight w:val="0"/>
                                      <w:marTop w:val="0"/>
                                      <w:marBottom w:val="0"/>
                                      <w:divBdr>
                                        <w:top w:val="none" w:sz="0" w:space="0" w:color="auto"/>
                                        <w:left w:val="none" w:sz="0" w:space="0" w:color="auto"/>
                                        <w:bottom w:val="none" w:sz="0" w:space="0" w:color="auto"/>
                                        <w:right w:val="none" w:sz="0" w:space="0" w:color="auto"/>
                                      </w:divBdr>
                                    </w:div>
                                    <w:div w:id="1591041888">
                                      <w:marLeft w:val="0"/>
                                      <w:marRight w:val="0"/>
                                      <w:marTop w:val="0"/>
                                      <w:marBottom w:val="0"/>
                                      <w:divBdr>
                                        <w:top w:val="none" w:sz="0" w:space="0" w:color="auto"/>
                                        <w:left w:val="none" w:sz="0" w:space="0" w:color="auto"/>
                                        <w:bottom w:val="none" w:sz="0" w:space="0" w:color="auto"/>
                                        <w:right w:val="none" w:sz="0" w:space="0" w:color="auto"/>
                                      </w:divBdr>
                                    </w:div>
                                    <w:div w:id="2003577613">
                                      <w:marLeft w:val="0"/>
                                      <w:marRight w:val="0"/>
                                      <w:marTop w:val="0"/>
                                      <w:marBottom w:val="0"/>
                                      <w:divBdr>
                                        <w:top w:val="none" w:sz="0" w:space="0" w:color="auto"/>
                                        <w:left w:val="none" w:sz="0" w:space="0" w:color="auto"/>
                                        <w:bottom w:val="none" w:sz="0" w:space="0" w:color="auto"/>
                                        <w:right w:val="none" w:sz="0" w:space="0" w:color="auto"/>
                                      </w:divBdr>
                                    </w:div>
                                    <w:div w:id="596913914">
                                      <w:marLeft w:val="0"/>
                                      <w:marRight w:val="0"/>
                                      <w:marTop w:val="0"/>
                                      <w:marBottom w:val="0"/>
                                      <w:divBdr>
                                        <w:top w:val="none" w:sz="0" w:space="0" w:color="auto"/>
                                        <w:left w:val="none" w:sz="0" w:space="0" w:color="auto"/>
                                        <w:bottom w:val="none" w:sz="0" w:space="0" w:color="auto"/>
                                        <w:right w:val="none" w:sz="0" w:space="0" w:color="auto"/>
                                      </w:divBdr>
                                    </w:div>
                                    <w:div w:id="873737176">
                                      <w:marLeft w:val="0"/>
                                      <w:marRight w:val="0"/>
                                      <w:marTop w:val="0"/>
                                      <w:marBottom w:val="0"/>
                                      <w:divBdr>
                                        <w:top w:val="none" w:sz="0" w:space="0" w:color="auto"/>
                                        <w:left w:val="none" w:sz="0" w:space="0" w:color="auto"/>
                                        <w:bottom w:val="none" w:sz="0" w:space="0" w:color="auto"/>
                                        <w:right w:val="none" w:sz="0" w:space="0" w:color="auto"/>
                                      </w:divBdr>
                                    </w:div>
                                    <w:div w:id="368144821">
                                      <w:marLeft w:val="0"/>
                                      <w:marRight w:val="0"/>
                                      <w:marTop w:val="0"/>
                                      <w:marBottom w:val="0"/>
                                      <w:divBdr>
                                        <w:top w:val="none" w:sz="0" w:space="0" w:color="auto"/>
                                        <w:left w:val="none" w:sz="0" w:space="0" w:color="auto"/>
                                        <w:bottom w:val="none" w:sz="0" w:space="0" w:color="auto"/>
                                        <w:right w:val="none" w:sz="0" w:space="0" w:color="auto"/>
                                      </w:divBdr>
                                    </w:div>
                                    <w:div w:id="1323853630">
                                      <w:marLeft w:val="0"/>
                                      <w:marRight w:val="0"/>
                                      <w:marTop w:val="0"/>
                                      <w:marBottom w:val="0"/>
                                      <w:divBdr>
                                        <w:top w:val="none" w:sz="0" w:space="0" w:color="auto"/>
                                        <w:left w:val="none" w:sz="0" w:space="0" w:color="auto"/>
                                        <w:bottom w:val="none" w:sz="0" w:space="0" w:color="auto"/>
                                        <w:right w:val="none" w:sz="0" w:space="0" w:color="auto"/>
                                      </w:divBdr>
                                    </w:div>
                                    <w:div w:id="1839686030">
                                      <w:marLeft w:val="0"/>
                                      <w:marRight w:val="0"/>
                                      <w:marTop w:val="0"/>
                                      <w:marBottom w:val="0"/>
                                      <w:divBdr>
                                        <w:top w:val="none" w:sz="0" w:space="0" w:color="auto"/>
                                        <w:left w:val="none" w:sz="0" w:space="0" w:color="auto"/>
                                        <w:bottom w:val="none" w:sz="0" w:space="0" w:color="auto"/>
                                        <w:right w:val="none" w:sz="0" w:space="0" w:color="auto"/>
                                      </w:divBdr>
                                    </w:div>
                                    <w:div w:id="486702997">
                                      <w:marLeft w:val="0"/>
                                      <w:marRight w:val="0"/>
                                      <w:marTop w:val="0"/>
                                      <w:marBottom w:val="0"/>
                                      <w:divBdr>
                                        <w:top w:val="none" w:sz="0" w:space="0" w:color="auto"/>
                                        <w:left w:val="none" w:sz="0" w:space="0" w:color="auto"/>
                                        <w:bottom w:val="none" w:sz="0" w:space="0" w:color="auto"/>
                                        <w:right w:val="none" w:sz="0" w:space="0" w:color="auto"/>
                                      </w:divBdr>
                                    </w:div>
                                    <w:div w:id="653531046">
                                      <w:marLeft w:val="0"/>
                                      <w:marRight w:val="0"/>
                                      <w:marTop w:val="0"/>
                                      <w:marBottom w:val="0"/>
                                      <w:divBdr>
                                        <w:top w:val="none" w:sz="0" w:space="0" w:color="auto"/>
                                        <w:left w:val="none" w:sz="0" w:space="0" w:color="auto"/>
                                        <w:bottom w:val="none" w:sz="0" w:space="0" w:color="auto"/>
                                        <w:right w:val="none" w:sz="0" w:space="0" w:color="auto"/>
                                      </w:divBdr>
                                    </w:div>
                                    <w:div w:id="1559627580">
                                      <w:marLeft w:val="0"/>
                                      <w:marRight w:val="0"/>
                                      <w:marTop w:val="0"/>
                                      <w:marBottom w:val="0"/>
                                      <w:divBdr>
                                        <w:top w:val="none" w:sz="0" w:space="0" w:color="auto"/>
                                        <w:left w:val="none" w:sz="0" w:space="0" w:color="auto"/>
                                        <w:bottom w:val="none" w:sz="0" w:space="0" w:color="auto"/>
                                        <w:right w:val="none" w:sz="0" w:space="0" w:color="auto"/>
                                      </w:divBdr>
                                    </w:div>
                                    <w:div w:id="127430819">
                                      <w:marLeft w:val="0"/>
                                      <w:marRight w:val="0"/>
                                      <w:marTop w:val="0"/>
                                      <w:marBottom w:val="0"/>
                                      <w:divBdr>
                                        <w:top w:val="none" w:sz="0" w:space="0" w:color="auto"/>
                                        <w:left w:val="none" w:sz="0" w:space="0" w:color="auto"/>
                                        <w:bottom w:val="none" w:sz="0" w:space="0" w:color="auto"/>
                                        <w:right w:val="none" w:sz="0" w:space="0" w:color="auto"/>
                                      </w:divBdr>
                                    </w:div>
                                    <w:div w:id="1079405570">
                                      <w:marLeft w:val="0"/>
                                      <w:marRight w:val="0"/>
                                      <w:marTop w:val="0"/>
                                      <w:marBottom w:val="0"/>
                                      <w:divBdr>
                                        <w:top w:val="none" w:sz="0" w:space="0" w:color="auto"/>
                                        <w:left w:val="none" w:sz="0" w:space="0" w:color="auto"/>
                                        <w:bottom w:val="none" w:sz="0" w:space="0" w:color="auto"/>
                                        <w:right w:val="none" w:sz="0" w:space="0" w:color="auto"/>
                                      </w:divBdr>
                                    </w:div>
                                    <w:div w:id="616180550">
                                      <w:marLeft w:val="0"/>
                                      <w:marRight w:val="0"/>
                                      <w:marTop w:val="0"/>
                                      <w:marBottom w:val="0"/>
                                      <w:divBdr>
                                        <w:top w:val="none" w:sz="0" w:space="0" w:color="auto"/>
                                        <w:left w:val="none" w:sz="0" w:space="0" w:color="auto"/>
                                        <w:bottom w:val="none" w:sz="0" w:space="0" w:color="auto"/>
                                        <w:right w:val="none" w:sz="0" w:space="0" w:color="auto"/>
                                      </w:divBdr>
                                    </w:div>
                                    <w:div w:id="951673150">
                                      <w:marLeft w:val="0"/>
                                      <w:marRight w:val="0"/>
                                      <w:marTop w:val="0"/>
                                      <w:marBottom w:val="0"/>
                                      <w:divBdr>
                                        <w:top w:val="none" w:sz="0" w:space="0" w:color="auto"/>
                                        <w:left w:val="none" w:sz="0" w:space="0" w:color="auto"/>
                                        <w:bottom w:val="none" w:sz="0" w:space="0" w:color="auto"/>
                                        <w:right w:val="none" w:sz="0" w:space="0" w:color="auto"/>
                                      </w:divBdr>
                                    </w:div>
                                    <w:div w:id="572011396">
                                      <w:marLeft w:val="0"/>
                                      <w:marRight w:val="0"/>
                                      <w:marTop w:val="0"/>
                                      <w:marBottom w:val="0"/>
                                      <w:divBdr>
                                        <w:top w:val="none" w:sz="0" w:space="0" w:color="auto"/>
                                        <w:left w:val="none" w:sz="0" w:space="0" w:color="auto"/>
                                        <w:bottom w:val="none" w:sz="0" w:space="0" w:color="auto"/>
                                        <w:right w:val="none" w:sz="0" w:space="0" w:color="auto"/>
                                      </w:divBdr>
                                    </w:div>
                                    <w:div w:id="1512647871">
                                      <w:marLeft w:val="0"/>
                                      <w:marRight w:val="0"/>
                                      <w:marTop w:val="0"/>
                                      <w:marBottom w:val="0"/>
                                      <w:divBdr>
                                        <w:top w:val="none" w:sz="0" w:space="0" w:color="auto"/>
                                        <w:left w:val="none" w:sz="0" w:space="0" w:color="auto"/>
                                        <w:bottom w:val="none" w:sz="0" w:space="0" w:color="auto"/>
                                        <w:right w:val="none" w:sz="0" w:space="0" w:color="auto"/>
                                      </w:divBdr>
                                    </w:div>
                                    <w:div w:id="739136389">
                                      <w:marLeft w:val="0"/>
                                      <w:marRight w:val="0"/>
                                      <w:marTop w:val="0"/>
                                      <w:marBottom w:val="0"/>
                                      <w:divBdr>
                                        <w:top w:val="none" w:sz="0" w:space="0" w:color="auto"/>
                                        <w:left w:val="none" w:sz="0" w:space="0" w:color="auto"/>
                                        <w:bottom w:val="none" w:sz="0" w:space="0" w:color="auto"/>
                                        <w:right w:val="none" w:sz="0" w:space="0" w:color="auto"/>
                                      </w:divBdr>
                                    </w:div>
                                    <w:div w:id="1192039254">
                                      <w:marLeft w:val="0"/>
                                      <w:marRight w:val="0"/>
                                      <w:marTop w:val="0"/>
                                      <w:marBottom w:val="0"/>
                                      <w:divBdr>
                                        <w:top w:val="none" w:sz="0" w:space="0" w:color="auto"/>
                                        <w:left w:val="none" w:sz="0" w:space="0" w:color="auto"/>
                                        <w:bottom w:val="none" w:sz="0" w:space="0" w:color="auto"/>
                                        <w:right w:val="none" w:sz="0" w:space="0" w:color="auto"/>
                                      </w:divBdr>
                                    </w:div>
                                    <w:div w:id="1537356078">
                                      <w:marLeft w:val="0"/>
                                      <w:marRight w:val="0"/>
                                      <w:marTop w:val="0"/>
                                      <w:marBottom w:val="0"/>
                                      <w:divBdr>
                                        <w:top w:val="none" w:sz="0" w:space="0" w:color="auto"/>
                                        <w:left w:val="none" w:sz="0" w:space="0" w:color="auto"/>
                                        <w:bottom w:val="none" w:sz="0" w:space="0" w:color="auto"/>
                                        <w:right w:val="none" w:sz="0" w:space="0" w:color="auto"/>
                                      </w:divBdr>
                                    </w:div>
                                    <w:div w:id="954750010">
                                      <w:marLeft w:val="0"/>
                                      <w:marRight w:val="0"/>
                                      <w:marTop w:val="0"/>
                                      <w:marBottom w:val="0"/>
                                      <w:divBdr>
                                        <w:top w:val="none" w:sz="0" w:space="0" w:color="auto"/>
                                        <w:left w:val="none" w:sz="0" w:space="0" w:color="auto"/>
                                        <w:bottom w:val="none" w:sz="0" w:space="0" w:color="auto"/>
                                        <w:right w:val="none" w:sz="0" w:space="0" w:color="auto"/>
                                      </w:divBdr>
                                    </w:div>
                                    <w:div w:id="1133137871">
                                      <w:marLeft w:val="0"/>
                                      <w:marRight w:val="0"/>
                                      <w:marTop w:val="0"/>
                                      <w:marBottom w:val="0"/>
                                      <w:divBdr>
                                        <w:top w:val="none" w:sz="0" w:space="0" w:color="auto"/>
                                        <w:left w:val="none" w:sz="0" w:space="0" w:color="auto"/>
                                        <w:bottom w:val="none" w:sz="0" w:space="0" w:color="auto"/>
                                        <w:right w:val="none" w:sz="0" w:space="0" w:color="auto"/>
                                      </w:divBdr>
                                    </w:div>
                                    <w:div w:id="1252616686">
                                      <w:marLeft w:val="0"/>
                                      <w:marRight w:val="0"/>
                                      <w:marTop w:val="0"/>
                                      <w:marBottom w:val="0"/>
                                      <w:divBdr>
                                        <w:top w:val="none" w:sz="0" w:space="0" w:color="auto"/>
                                        <w:left w:val="none" w:sz="0" w:space="0" w:color="auto"/>
                                        <w:bottom w:val="none" w:sz="0" w:space="0" w:color="auto"/>
                                        <w:right w:val="none" w:sz="0" w:space="0" w:color="auto"/>
                                      </w:divBdr>
                                    </w:div>
                                    <w:div w:id="2144106232">
                                      <w:marLeft w:val="0"/>
                                      <w:marRight w:val="0"/>
                                      <w:marTop w:val="0"/>
                                      <w:marBottom w:val="0"/>
                                      <w:divBdr>
                                        <w:top w:val="none" w:sz="0" w:space="0" w:color="auto"/>
                                        <w:left w:val="none" w:sz="0" w:space="0" w:color="auto"/>
                                        <w:bottom w:val="none" w:sz="0" w:space="0" w:color="auto"/>
                                        <w:right w:val="none" w:sz="0" w:space="0" w:color="auto"/>
                                      </w:divBdr>
                                    </w:div>
                                    <w:div w:id="778376218">
                                      <w:marLeft w:val="0"/>
                                      <w:marRight w:val="0"/>
                                      <w:marTop w:val="0"/>
                                      <w:marBottom w:val="0"/>
                                      <w:divBdr>
                                        <w:top w:val="none" w:sz="0" w:space="0" w:color="auto"/>
                                        <w:left w:val="none" w:sz="0" w:space="0" w:color="auto"/>
                                        <w:bottom w:val="none" w:sz="0" w:space="0" w:color="auto"/>
                                        <w:right w:val="none" w:sz="0" w:space="0" w:color="auto"/>
                                      </w:divBdr>
                                    </w:div>
                                    <w:div w:id="692733093">
                                      <w:marLeft w:val="0"/>
                                      <w:marRight w:val="0"/>
                                      <w:marTop w:val="0"/>
                                      <w:marBottom w:val="0"/>
                                      <w:divBdr>
                                        <w:top w:val="none" w:sz="0" w:space="0" w:color="auto"/>
                                        <w:left w:val="none" w:sz="0" w:space="0" w:color="auto"/>
                                        <w:bottom w:val="none" w:sz="0" w:space="0" w:color="auto"/>
                                        <w:right w:val="none" w:sz="0" w:space="0" w:color="auto"/>
                                      </w:divBdr>
                                    </w:div>
                                    <w:div w:id="304435519">
                                      <w:marLeft w:val="0"/>
                                      <w:marRight w:val="0"/>
                                      <w:marTop w:val="0"/>
                                      <w:marBottom w:val="0"/>
                                      <w:divBdr>
                                        <w:top w:val="none" w:sz="0" w:space="0" w:color="auto"/>
                                        <w:left w:val="none" w:sz="0" w:space="0" w:color="auto"/>
                                        <w:bottom w:val="none" w:sz="0" w:space="0" w:color="auto"/>
                                        <w:right w:val="none" w:sz="0" w:space="0" w:color="auto"/>
                                      </w:divBdr>
                                    </w:div>
                                    <w:div w:id="2033603329">
                                      <w:marLeft w:val="0"/>
                                      <w:marRight w:val="0"/>
                                      <w:marTop w:val="0"/>
                                      <w:marBottom w:val="0"/>
                                      <w:divBdr>
                                        <w:top w:val="none" w:sz="0" w:space="0" w:color="auto"/>
                                        <w:left w:val="none" w:sz="0" w:space="0" w:color="auto"/>
                                        <w:bottom w:val="none" w:sz="0" w:space="0" w:color="auto"/>
                                        <w:right w:val="none" w:sz="0" w:space="0" w:color="auto"/>
                                      </w:divBdr>
                                    </w:div>
                                    <w:div w:id="2053188241">
                                      <w:marLeft w:val="0"/>
                                      <w:marRight w:val="0"/>
                                      <w:marTop w:val="0"/>
                                      <w:marBottom w:val="0"/>
                                      <w:divBdr>
                                        <w:top w:val="none" w:sz="0" w:space="0" w:color="auto"/>
                                        <w:left w:val="none" w:sz="0" w:space="0" w:color="auto"/>
                                        <w:bottom w:val="none" w:sz="0" w:space="0" w:color="auto"/>
                                        <w:right w:val="none" w:sz="0" w:space="0" w:color="auto"/>
                                      </w:divBdr>
                                    </w:div>
                                    <w:div w:id="178207315">
                                      <w:marLeft w:val="0"/>
                                      <w:marRight w:val="0"/>
                                      <w:marTop w:val="0"/>
                                      <w:marBottom w:val="0"/>
                                      <w:divBdr>
                                        <w:top w:val="none" w:sz="0" w:space="0" w:color="auto"/>
                                        <w:left w:val="none" w:sz="0" w:space="0" w:color="auto"/>
                                        <w:bottom w:val="none" w:sz="0" w:space="0" w:color="auto"/>
                                        <w:right w:val="none" w:sz="0" w:space="0" w:color="auto"/>
                                      </w:divBdr>
                                    </w:div>
                                    <w:div w:id="142091702">
                                      <w:marLeft w:val="0"/>
                                      <w:marRight w:val="0"/>
                                      <w:marTop w:val="0"/>
                                      <w:marBottom w:val="0"/>
                                      <w:divBdr>
                                        <w:top w:val="none" w:sz="0" w:space="0" w:color="auto"/>
                                        <w:left w:val="none" w:sz="0" w:space="0" w:color="auto"/>
                                        <w:bottom w:val="none" w:sz="0" w:space="0" w:color="auto"/>
                                        <w:right w:val="none" w:sz="0" w:space="0" w:color="auto"/>
                                      </w:divBdr>
                                    </w:div>
                                    <w:div w:id="1499730461">
                                      <w:marLeft w:val="0"/>
                                      <w:marRight w:val="0"/>
                                      <w:marTop w:val="0"/>
                                      <w:marBottom w:val="0"/>
                                      <w:divBdr>
                                        <w:top w:val="none" w:sz="0" w:space="0" w:color="auto"/>
                                        <w:left w:val="none" w:sz="0" w:space="0" w:color="auto"/>
                                        <w:bottom w:val="none" w:sz="0" w:space="0" w:color="auto"/>
                                        <w:right w:val="none" w:sz="0" w:space="0" w:color="auto"/>
                                      </w:divBdr>
                                    </w:div>
                                    <w:div w:id="2138987211">
                                      <w:marLeft w:val="0"/>
                                      <w:marRight w:val="0"/>
                                      <w:marTop w:val="0"/>
                                      <w:marBottom w:val="0"/>
                                      <w:divBdr>
                                        <w:top w:val="none" w:sz="0" w:space="0" w:color="auto"/>
                                        <w:left w:val="none" w:sz="0" w:space="0" w:color="auto"/>
                                        <w:bottom w:val="none" w:sz="0" w:space="0" w:color="auto"/>
                                        <w:right w:val="none" w:sz="0" w:space="0" w:color="auto"/>
                                      </w:divBdr>
                                    </w:div>
                                    <w:div w:id="904028228">
                                      <w:marLeft w:val="0"/>
                                      <w:marRight w:val="0"/>
                                      <w:marTop w:val="0"/>
                                      <w:marBottom w:val="0"/>
                                      <w:divBdr>
                                        <w:top w:val="none" w:sz="0" w:space="0" w:color="auto"/>
                                        <w:left w:val="none" w:sz="0" w:space="0" w:color="auto"/>
                                        <w:bottom w:val="none" w:sz="0" w:space="0" w:color="auto"/>
                                        <w:right w:val="none" w:sz="0" w:space="0" w:color="auto"/>
                                      </w:divBdr>
                                    </w:div>
                                    <w:div w:id="1049764579">
                                      <w:marLeft w:val="0"/>
                                      <w:marRight w:val="0"/>
                                      <w:marTop w:val="0"/>
                                      <w:marBottom w:val="0"/>
                                      <w:divBdr>
                                        <w:top w:val="none" w:sz="0" w:space="0" w:color="auto"/>
                                        <w:left w:val="none" w:sz="0" w:space="0" w:color="auto"/>
                                        <w:bottom w:val="none" w:sz="0" w:space="0" w:color="auto"/>
                                        <w:right w:val="none" w:sz="0" w:space="0" w:color="auto"/>
                                      </w:divBdr>
                                    </w:div>
                                    <w:div w:id="1889292152">
                                      <w:marLeft w:val="0"/>
                                      <w:marRight w:val="0"/>
                                      <w:marTop w:val="0"/>
                                      <w:marBottom w:val="0"/>
                                      <w:divBdr>
                                        <w:top w:val="none" w:sz="0" w:space="0" w:color="auto"/>
                                        <w:left w:val="none" w:sz="0" w:space="0" w:color="auto"/>
                                        <w:bottom w:val="none" w:sz="0" w:space="0" w:color="auto"/>
                                        <w:right w:val="none" w:sz="0" w:space="0" w:color="auto"/>
                                      </w:divBdr>
                                    </w:div>
                                    <w:div w:id="1090076782">
                                      <w:marLeft w:val="0"/>
                                      <w:marRight w:val="0"/>
                                      <w:marTop w:val="0"/>
                                      <w:marBottom w:val="0"/>
                                      <w:divBdr>
                                        <w:top w:val="none" w:sz="0" w:space="0" w:color="auto"/>
                                        <w:left w:val="none" w:sz="0" w:space="0" w:color="auto"/>
                                        <w:bottom w:val="none" w:sz="0" w:space="0" w:color="auto"/>
                                        <w:right w:val="none" w:sz="0" w:space="0" w:color="auto"/>
                                      </w:divBdr>
                                    </w:div>
                                    <w:div w:id="1705056416">
                                      <w:marLeft w:val="0"/>
                                      <w:marRight w:val="0"/>
                                      <w:marTop w:val="0"/>
                                      <w:marBottom w:val="0"/>
                                      <w:divBdr>
                                        <w:top w:val="none" w:sz="0" w:space="0" w:color="auto"/>
                                        <w:left w:val="none" w:sz="0" w:space="0" w:color="auto"/>
                                        <w:bottom w:val="none" w:sz="0" w:space="0" w:color="auto"/>
                                        <w:right w:val="none" w:sz="0" w:space="0" w:color="auto"/>
                                      </w:divBdr>
                                    </w:div>
                                    <w:div w:id="1104882860">
                                      <w:marLeft w:val="0"/>
                                      <w:marRight w:val="0"/>
                                      <w:marTop w:val="0"/>
                                      <w:marBottom w:val="0"/>
                                      <w:divBdr>
                                        <w:top w:val="none" w:sz="0" w:space="0" w:color="auto"/>
                                        <w:left w:val="none" w:sz="0" w:space="0" w:color="auto"/>
                                        <w:bottom w:val="none" w:sz="0" w:space="0" w:color="auto"/>
                                        <w:right w:val="none" w:sz="0" w:space="0" w:color="auto"/>
                                      </w:divBdr>
                                    </w:div>
                                    <w:div w:id="1228032291">
                                      <w:marLeft w:val="0"/>
                                      <w:marRight w:val="0"/>
                                      <w:marTop w:val="0"/>
                                      <w:marBottom w:val="0"/>
                                      <w:divBdr>
                                        <w:top w:val="none" w:sz="0" w:space="0" w:color="auto"/>
                                        <w:left w:val="none" w:sz="0" w:space="0" w:color="auto"/>
                                        <w:bottom w:val="none" w:sz="0" w:space="0" w:color="auto"/>
                                        <w:right w:val="none" w:sz="0" w:space="0" w:color="auto"/>
                                      </w:divBdr>
                                    </w:div>
                                    <w:div w:id="1711757583">
                                      <w:marLeft w:val="0"/>
                                      <w:marRight w:val="0"/>
                                      <w:marTop w:val="0"/>
                                      <w:marBottom w:val="0"/>
                                      <w:divBdr>
                                        <w:top w:val="none" w:sz="0" w:space="0" w:color="auto"/>
                                        <w:left w:val="none" w:sz="0" w:space="0" w:color="auto"/>
                                        <w:bottom w:val="none" w:sz="0" w:space="0" w:color="auto"/>
                                        <w:right w:val="none" w:sz="0" w:space="0" w:color="auto"/>
                                      </w:divBdr>
                                    </w:div>
                                    <w:div w:id="1049113193">
                                      <w:marLeft w:val="0"/>
                                      <w:marRight w:val="0"/>
                                      <w:marTop w:val="0"/>
                                      <w:marBottom w:val="0"/>
                                      <w:divBdr>
                                        <w:top w:val="none" w:sz="0" w:space="0" w:color="auto"/>
                                        <w:left w:val="none" w:sz="0" w:space="0" w:color="auto"/>
                                        <w:bottom w:val="none" w:sz="0" w:space="0" w:color="auto"/>
                                        <w:right w:val="none" w:sz="0" w:space="0" w:color="auto"/>
                                      </w:divBdr>
                                    </w:div>
                                    <w:div w:id="1894270238">
                                      <w:marLeft w:val="0"/>
                                      <w:marRight w:val="0"/>
                                      <w:marTop w:val="0"/>
                                      <w:marBottom w:val="0"/>
                                      <w:divBdr>
                                        <w:top w:val="none" w:sz="0" w:space="0" w:color="auto"/>
                                        <w:left w:val="none" w:sz="0" w:space="0" w:color="auto"/>
                                        <w:bottom w:val="none" w:sz="0" w:space="0" w:color="auto"/>
                                        <w:right w:val="none" w:sz="0" w:space="0" w:color="auto"/>
                                      </w:divBdr>
                                    </w:div>
                                    <w:div w:id="780690983">
                                      <w:marLeft w:val="0"/>
                                      <w:marRight w:val="0"/>
                                      <w:marTop w:val="0"/>
                                      <w:marBottom w:val="0"/>
                                      <w:divBdr>
                                        <w:top w:val="none" w:sz="0" w:space="0" w:color="auto"/>
                                        <w:left w:val="none" w:sz="0" w:space="0" w:color="auto"/>
                                        <w:bottom w:val="none" w:sz="0" w:space="0" w:color="auto"/>
                                        <w:right w:val="none" w:sz="0" w:space="0" w:color="auto"/>
                                      </w:divBdr>
                                    </w:div>
                                    <w:div w:id="373965282">
                                      <w:marLeft w:val="0"/>
                                      <w:marRight w:val="0"/>
                                      <w:marTop w:val="0"/>
                                      <w:marBottom w:val="0"/>
                                      <w:divBdr>
                                        <w:top w:val="none" w:sz="0" w:space="0" w:color="auto"/>
                                        <w:left w:val="none" w:sz="0" w:space="0" w:color="auto"/>
                                        <w:bottom w:val="none" w:sz="0" w:space="0" w:color="auto"/>
                                        <w:right w:val="none" w:sz="0" w:space="0" w:color="auto"/>
                                      </w:divBdr>
                                    </w:div>
                                    <w:div w:id="73404958">
                                      <w:marLeft w:val="0"/>
                                      <w:marRight w:val="0"/>
                                      <w:marTop w:val="0"/>
                                      <w:marBottom w:val="0"/>
                                      <w:divBdr>
                                        <w:top w:val="none" w:sz="0" w:space="0" w:color="auto"/>
                                        <w:left w:val="none" w:sz="0" w:space="0" w:color="auto"/>
                                        <w:bottom w:val="none" w:sz="0" w:space="0" w:color="auto"/>
                                        <w:right w:val="none" w:sz="0" w:space="0" w:color="auto"/>
                                      </w:divBdr>
                                    </w:div>
                                    <w:div w:id="390270725">
                                      <w:marLeft w:val="0"/>
                                      <w:marRight w:val="0"/>
                                      <w:marTop w:val="0"/>
                                      <w:marBottom w:val="0"/>
                                      <w:divBdr>
                                        <w:top w:val="none" w:sz="0" w:space="0" w:color="auto"/>
                                        <w:left w:val="none" w:sz="0" w:space="0" w:color="auto"/>
                                        <w:bottom w:val="none" w:sz="0" w:space="0" w:color="auto"/>
                                        <w:right w:val="none" w:sz="0" w:space="0" w:color="auto"/>
                                      </w:divBdr>
                                    </w:div>
                                    <w:div w:id="815684849">
                                      <w:marLeft w:val="0"/>
                                      <w:marRight w:val="0"/>
                                      <w:marTop w:val="0"/>
                                      <w:marBottom w:val="0"/>
                                      <w:divBdr>
                                        <w:top w:val="none" w:sz="0" w:space="0" w:color="auto"/>
                                        <w:left w:val="none" w:sz="0" w:space="0" w:color="auto"/>
                                        <w:bottom w:val="none" w:sz="0" w:space="0" w:color="auto"/>
                                        <w:right w:val="none" w:sz="0" w:space="0" w:color="auto"/>
                                      </w:divBdr>
                                    </w:div>
                                    <w:div w:id="758211325">
                                      <w:marLeft w:val="0"/>
                                      <w:marRight w:val="0"/>
                                      <w:marTop w:val="0"/>
                                      <w:marBottom w:val="0"/>
                                      <w:divBdr>
                                        <w:top w:val="none" w:sz="0" w:space="0" w:color="auto"/>
                                        <w:left w:val="none" w:sz="0" w:space="0" w:color="auto"/>
                                        <w:bottom w:val="none" w:sz="0" w:space="0" w:color="auto"/>
                                        <w:right w:val="none" w:sz="0" w:space="0" w:color="auto"/>
                                      </w:divBdr>
                                    </w:div>
                                    <w:div w:id="428165876">
                                      <w:marLeft w:val="0"/>
                                      <w:marRight w:val="0"/>
                                      <w:marTop w:val="0"/>
                                      <w:marBottom w:val="0"/>
                                      <w:divBdr>
                                        <w:top w:val="none" w:sz="0" w:space="0" w:color="auto"/>
                                        <w:left w:val="none" w:sz="0" w:space="0" w:color="auto"/>
                                        <w:bottom w:val="none" w:sz="0" w:space="0" w:color="auto"/>
                                        <w:right w:val="none" w:sz="0" w:space="0" w:color="auto"/>
                                      </w:divBdr>
                                    </w:div>
                                    <w:div w:id="4989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9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troninisparasas.lt/LT-TSL.x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das.ec.europa.eu/efda/trust-services/browse/eidas/tls/t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9E5B-9C1C-49FA-97CE-054F315A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3012</Words>
  <Characters>1718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Bagdzevičienė</dc:creator>
  <cp:lastModifiedBy>Dalia Vienažindytė</cp:lastModifiedBy>
  <cp:revision>4</cp:revision>
  <cp:lastPrinted>2017-08-31T06:49:00Z</cp:lastPrinted>
  <dcterms:created xsi:type="dcterms:W3CDTF">2025-02-20T10:58:00Z</dcterms:created>
  <dcterms:modified xsi:type="dcterms:W3CDTF">2025-02-20T11:05:00Z</dcterms:modified>
</cp:coreProperties>
</file>