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7.25pt;height:52.5pt" o:ole="" fillcolor="window">
                <v:imagedata r:id="rId11" o:title=""/>
              </v:shape>
              <o:OLEObject Type="Embed" ProgID="PBrush" ShapeID="_x0000_i1030" DrawAspect="Content" ObjectID="_1801564273"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190951511"/>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190951512"/>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47577F" w:rsidRDefault="00691339" w:rsidP="00691339">
          <w:pPr>
            <w:spacing w:after="0" w:line="240" w:lineRule="auto"/>
            <w:ind w:left="6840" w:hanging="9"/>
            <w:rPr>
              <w:rFonts w:eastAsia="Times New Roman" w:cstheme="minorHAnsi"/>
              <w:sz w:val="22"/>
              <w:szCs w:val="22"/>
              <w:lang w:eastAsia="en-US"/>
            </w:rPr>
          </w:pPr>
          <w:r w:rsidRPr="0047577F">
            <w:rPr>
              <w:rFonts w:eastAsia="Times New Roman" w:cstheme="minorHAnsi"/>
              <w:sz w:val="22"/>
              <w:szCs w:val="22"/>
              <w:lang w:eastAsia="en-US"/>
            </w:rPr>
            <w:t>PATVIRTINTA</w:t>
          </w:r>
        </w:p>
        <w:p w14:paraId="04D76B81" w14:textId="77777777" w:rsidR="00691339" w:rsidRPr="0047577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7577F">
            <w:rPr>
              <w:rFonts w:eastAsia="Times New Roman" w:cstheme="minorHAnsi"/>
              <w:sz w:val="22"/>
              <w:szCs w:val="22"/>
              <w:lang w:eastAsia="en-US"/>
            </w:rPr>
            <w:t>Viešojo pirkimo komisijos</w:t>
          </w:r>
        </w:p>
        <w:p w14:paraId="5743D641" w14:textId="36655BD5" w:rsidR="00691339" w:rsidRPr="0047577F"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7577F">
            <w:rPr>
              <w:rFonts w:eastAsia="Times New Roman" w:cstheme="minorHAnsi"/>
              <w:sz w:val="22"/>
              <w:szCs w:val="22"/>
              <w:lang w:eastAsia="en-US"/>
            </w:rPr>
            <w:t>202</w:t>
          </w:r>
          <w:r w:rsidR="00A43FB4" w:rsidRPr="0047577F">
            <w:rPr>
              <w:rFonts w:eastAsia="Times New Roman" w:cstheme="minorHAnsi"/>
              <w:sz w:val="22"/>
              <w:szCs w:val="22"/>
              <w:lang w:eastAsia="en-US"/>
            </w:rPr>
            <w:t>5</w:t>
          </w:r>
          <w:r w:rsidRPr="0047577F">
            <w:rPr>
              <w:rFonts w:eastAsia="Times New Roman" w:cstheme="minorHAnsi"/>
              <w:sz w:val="22"/>
              <w:szCs w:val="22"/>
              <w:lang w:eastAsia="en-US"/>
            </w:rPr>
            <w:t xml:space="preserve"> m. </w:t>
          </w:r>
          <w:r w:rsidR="00A43FB4" w:rsidRPr="0047577F">
            <w:rPr>
              <w:rFonts w:eastAsia="Times New Roman" w:cstheme="minorHAnsi"/>
              <w:sz w:val="22"/>
              <w:szCs w:val="22"/>
              <w:lang w:eastAsia="en-US"/>
            </w:rPr>
            <w:t>vasario</w:t>
          </w:r>
          <w:r w:rsidRPr="0047577F">
            <w:rPr>
              <w:rFonts w:eastAsia="Times New Roman" w:cstheme="minorHAnsi"/>
              <w:sz w:val="22"/>
              <w:szCs w:val="22"/>
              <w:lang w:eastAsia="en-US"/>
            </w:rPr>
            <w:t xml:space="preserve"> </w:t>
          </w:r>
          <w:r w:rsidR="0047577F" w:rsidRPr="0047577F">
            <w:rPr>
              <w:rFonts w:eastAsia="Times New Roman" w:cstheme="minorHAnsi"/>
              <w:sz w:val="22"/>
              <w:szCs w:val="22"/>
              <w:lang w:eastAsia="en-US"/>
            </w:rPr>
            <w:t>20</w:t>
          </w:r>
          <w:r w:rsidRPr="0047577F">
            <w:rPr>
              <w:rFonts w:eastAsia="Times New Roman" w:cstheme="minorHAnsi"/>
              <w:sz w:val="22"/>
              <w:szCs w:val="22"/>
              <w:lang w:eastAsia="en-US"/>
            </w:rPr>
            <w:t xml:space="preserve"> d.</w:t>
          </w:r>
        </w:p>
        <w:p w14:paraId="607F63C3" w14:textId="1CACCE4F" w:rsidR="00691339" w:rsidRPr="00A43FB4" w:rsidRDefault="00691339" w:rsidP="00691339">
          <w:pPr>
            <w:tabs>
              <w:tab w:val="right" w:leader="underscore" w:pos="8640"/>
            </w:tabs>
            <w:spacing w:after="0" w:line="240" w:lineRule="auto"/>
            <w:ind w:left="6840"/>
            <w:rPr>
              <w:rFonts w:eastAsia="Times New Roman" w:cstheme="minorHAnsi"/>
              <w:sz w:val="22"/>
              <w:szCs w:val="22"/>
              <w:lang w:eastAsia="en-US"/>
            </w:rPr>
          </w:pPr>
          <w:r w:rsidRPr="0047577F">
            <w:rPr>
              <w:rFonts w:eastAsia="Times New Roman" w:cstheme="minorHAnsi"/>
              <w:sz w:val="22"/>
              <w:szCs w:val="22"/>
              <w:lang w:eastAsia="en-US"/>
            </w:rPr>
            <w:t>protokolu Nr. 12-</w:t>
          </w:r>
          <w:r w:rsidR="0047577F" w:rsidRPr="0047577F">
            <w:rPr>
              <w:rFonts w:eastAsia="Times New Roman" w:cstheme="minorHAnsi"/>
              <w:sz w:val="22"/>
              <w:szCs w:val="22"/>
              <w:lang w:eastAsia="en-US"/>
            </w:rPr>
            <w:t>17</w:t>
          </w:r>
          <w:r w:rsidRPr="0047577F">
            <w:rPr>
              <w:rFonts w:eastAsia="Times New Roman" w:cstheme="minorHAnsi"/>
              <w:sz w:val="22"/>
              <w:szCs w:val="22"/>
              <w:lang w:eastAsia="en-US"/>
            </w:rPr>
            <w:t>-(25.3)</w:t>
          </w:r>
          <w:r w:rsidRPr="00A43FB4">
            <w:rPr>
              <w:rFonts w:eastAsia="Times New Roman" w:cstheme="minorHAnsi"/>
              <w:sz w:val="22"/>
              <w:szCs w:val="22"/>
              <w:lang w:eastAsia="en-US"/>
            </w:rPr>
            <w:t xml:space="preserve">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29BA24AB" w:rsidR="00D526C8" w:rsidRPr="000E1CA0"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VIEŠOJO PIRKIMO „</w:t>
          </w:r>
          <w:r w:rsidR="00F23636" w:rsidRPr="00F23636">
            <w:rPr>
              <w:rFonts w:cstheme="minorHAnsi"/>
              <w:b/>
              <w:bCs/>
              <w:color w:val="000000" w:themeColor="text1"/>
              <w:sz w:val="24"/>
              <w:szCs w:val="24"/>
            </w:rPr>
            <w:t>ENDOSKOPINĖ ĮRANGA</w:t>
          </w:r>
          <w:r w:rsidR="00830C0D">
            <w:rPr>
              <w:rFonts w:cstheme="minorHAnsi"/>
              <w:b/>
              <w:bCs/>
              <w:color w:val="000000" w:themeColor="text1"/>
              <w:sz w:val="24"/>
              <w:szCs w:val="24"/>
            </w:rPr>
            <w:t xml:space="preserve"> – VIDEO ENDOSKOPINĖ SISTEMA</w:t>
          </w:r>
          <w:r w:rsidR="00D526C8" w:rsidRPr="00F23636">
            <w:rPr>
              <w:rFonts w:cstheme="minorHAnsi"/>
              <w:b/>
              <w:bCs/>
              <w:color w:val="000000" w:themeColor="text1"/>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083B1DC0"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w:t>
          </w:r>
          <w:r w:rsidRPr="00F23636">
            <w:rPr>
              <w:rFonts w:cstheme="minorHAnsi"/>
              <w:b/>
              <w:bCs/>
              <w:color w:val="000000" w:themeColor="text1"/>
              <w:sz w:val="24"/>
              <w:szCs w:val="24"/>
            </w:rPr>
            <w:t xml:space="preserve"> </w:t>
          </w:r>
          <w:r w:rsidR="00F23636" w:rsidRPr="00F23636">
            <w:rPr>
              <w:rFonts w:cstheme="minorHAnsi"/>
              <w:b/>
              <w:bCs/>
              <w:color w:val="000000" w:themeColor="text1"/>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A0928D0" w14:textId="2543C17C" w:rsidR="00522F12" w:rsidRDefault="001C24BC" w:rsidP="00522F12">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5C6F9365" w14:textId="462348C0" w:rsidR="00522F12" w:rsidRDefault="00522F12">
              <w:pPr>
                <w:pStyle w:val="Turinys1"/>
                <w:tabs>
                  <w:tab w:val="left" w:pos="720"/>
                </w:tabs>
                <w:rPr>
                  <w:noProof/>
                  <w:kern w:val="2"/>
                  <w:sz w:val="24"/>
                  <w:szCs w:val="34"/>
                  <w:lang w:bidi="bo-CN"/>
                  <w14:ligatures w14:val="standardContextual"/>
                </w:rPr>
              </w:pPr>
              <w:hyperlink w:anchor="_Toc190951513" w:history="1">
                <w:r w:rsidRPr="005E5A4C">
                  <w:rPr>
                    <w:rStyle w:val="Hipersaitas"/>
                    <w:rFonts w:cstheme="minorHAnsi"/>
                    <w:noProof/>
                  </w:rPr>
                  <w:t>1.</w:t>
                </w:r>
                <w:r>
                  <w:rPr>
                    <w:noProof/>
                    <w:kern w:val="2"/>
                    <w:sz w:val="24"/>
                    <w:szCs w:val="34"/>
                    <w:lang w:bidi="bo-CN"/>
                    <w14:ligatures w14:val="standardContextual"/>
                  </w:rPr>
                  <w:tab/>
                </w:r>
                <w:r w:rsidRPr="005E5A4C">
                  <w:rPr>
                    <w:rStyle w:val="Hipersaitas"/>
                    <w:rFonts w:cstheme="minorHAnsi"/>
                    <w:noProof/>
                  </w:rPr>
                  <w:t>Bendra informacija</w:t>
                </w:r>
                <w:r>
                  <w:rPr>
                    <w:noProof/>
                    <w:webHidden/>
                  </w:rPr>
                  <w:tab/>
                </w:r>
                <w:r>
                  <w:rPr>
                    <w:noProof/>
                    <w:webHidden/>
                  </w:rPr>
                  <w:fldChar w:fldCharType="begin"/>
                </w:r>
                <w:r>
                  <w:rPr>
                    <w:noProof/>
                    <w:webHidden/>
                  </w:rPr>
                  <w:instrText xml:space="preserve"> PAGEREF _Toc190951513 \h </w:instrText>
                </w:r>
                <w:r>
                  <w:rPr>
                    <w:noProof/>
                    <w:webHidden/>
                  </w:rPr>
                </w:r>
                <w:r>
                  <w:rPr>
                    <w:noProof/>
                    <w:webHidden/>
                  </w:rPr>
                  <w:fldChar w:fldCharType="separate"/>
                </w:r>
                <w:r>
                  <w:rPr>
                    <w:noProof/>
                    <w:webHidden/>
                  </w:rPr>
                  <w:t>3</w:t>
                </w:r>
                <w:r>
                  <w:rPr>
                    <w:noProof/>
                    <w:webHidden/>
                  </w:rPr>
                  <w:fldChar w:fldCharType="end"/>
                </w:r>
              </w:hyperlink>
            </w:p>
            <w:p w14:paraId="3F766FBE" w14:textId="2814F2F7" w:rsidR="00522F12" w:rsidRDefault="00522F12">
              <w:pPr>
                <w:pStyle w:val="Turinys1"/>
                <w:tabs>
                  <w:tab w:val="left" w:pos="720"/>
                </w:tabs>
                <w:rPr>
                  <w:noProof/>
                  <w:kern w:val="2"/>
                  <w:sz w:val="24"/>
                  <w:szCs w:val="34"/>
                  <w:lang w:bidi="bo-CN"/>
                  <w14:ligatures w14:val="standardContextual"/>
                </w:rPr>
              </w:pPr>
              <w:hyperlink w:anchor="_Toc190951514" w:history="1">
                <w:r w:rsidRPr="005E5A4C">
                  <w:rPr>
                    <w:rStyle w:val="Hipersaitas"/>
                    <w:rFonts w:cstheme="minorHAnsi"/>
                    <w:noProof/>
                  </w:rPr>
                  <w:t>2.</w:t>
                </w:r>
                <w:r>
                  <w:rPr>
                    <w:noProof/>
                    <w:kern w:val="2"/>
                    <w:sz w:val="24"/>
                    <w:szCs w:val="34"/>
                    <w:lang w:bidi="bo-CN"/>
                    <w14:ligatures w14:val="standardContextual"/>
                  </w:rPr>
                  <w:tab/>
                </w:r>
                <w:r w:rsidRPr="005E5A4C">
                  <w:rPr>
                    <w:rStyle w:val="Hipersaitas"/>
                    <w:rFonts w:cstheme="minorHAnsi"/>
                    <w:noProof/>
                  </w:rPr>
                  <w:t>Pirkimo objektas</w:t>
                </w:r>
                <w:r>
                  <w:rPr>
                    <w:noProof/>
                    <w:webHidden/>
                  </w:rPr>
                  <w:tab/>
                </w:r>
                <w:r>
                  <w:rPr>
                    <w:noProof/>
                    <w:webHidden/>
                  </w:rPr>
                  <w:fldChar w:fldCharType="begin"/>
                </w:r>
                <w:r>
                  <w:rPr>
                    <w:noProof/>
                    <w:webHidden/>
                  </w:rPr>
                  <w:instrText xml:space="preserve"> PAGEREF _Toc190951514 \h </w:instrText>
                </w:r>
                <w:r>
                  <w:rPr>
                    <w:noProof/>
                    <w:webHidden/>
                  </w:rPr>
                </w:r>
                <w:r>
                  <w:rPr>
                    <w:noProof/>
                    <w:webHidden/>
                  </w:rPr>
                  <w:fldChar w:fldCharType="separate"/>
                </w:r>
                <w:r>
                  <w:rPr>
                    <w:noProof/>
                    <w:webHidden/>
                  </w:rPr>
                  <w:t>3</w:t>
                </w:r>
                <w:r>
                  <w:rPr>
                    <w:noProof/>
                    <w:webHidden/>
                  </w:rPr>
                  <w:fldChar w:fldCharType="end"/>
                </w:r>
              </w:hyperlink>
            </w:p>
            <w:p w14:paraId="3DA9B500" w14:textId="485A60FF" w:rsidR="00522F12" w:rsidRDefault="00522F12">
              <w:pPr>
                <w:pStyle w:val="Turinys1"/>
                <w:rPr>
                  <w:noProof/>
                  <w:kern w:val="2"/>
                  <w:sz w:val="24"/>
                  <w:szCs w:val="34"/>
                  <w:lang w:bidi="bo-CN"/>
                  <w14:ligatures w14:val="standardContextual"/>
                </w:rPr>
              </w:pPr>
              <w:hyperlink w:anchor="_Toc190951515" w:history="1">
                <w:r w:rsidRPr="005E5A4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_Toc190951515 \h </w:instrText>
                </w:r>
                <w:r>
                  <w:rPr>
                    <w:noProof/>
                    <w:webHidden/>
                  </w:rPr>
                </w:r>
                <w:r>
                  <w:rPr>
                    <w:noProof/>
                    <w:webHidden/>
                  </w:rPr>
                  <w:fldChar w:fldCharType="separate"/>
                </w:r>
                <w:r>
                  <w:rPr>
                    <w:noProof/>
                    <w:webHidden/>
                  </w:rPr>
                  <w:t>3</w:t>
                </w:r>
                <w:r>
                  <w:rPr>
                    <w:noProof/>
                    <w:webHidden/>
                  </w:rPr>
                  <w:fldChar w:fldCharType="end"/>
                </w:r>
              </w:hyperlink>
            </w:p>
            <w:p w14:paraId="329186D6" w14:textId="23AA6421" w:rsidR="00522F12" w:rsidRDefault="00522F12">
              <w:pPr>
                <w:pStyle w:val="Turinys1"/>
                <w:rPr>
                  <w:noProof/>
                  <w:kern w:val="2"/>
                  <w:sz w:val="24"/>
                  <w:szCs w:val="34"/>
                  <w:lang w:bidi="bo-CN"/>
                  <w14:ligatures w14:val="standardContextual"/>
                </w:rPr>
              </w:pPr>
              <w:hyperlink w:anchor="_Toc190951516" w:history="1">
                <w:r w:rsidRPr="005E5A4C">
                  <w:rPr>
                    <w:rStyle w:val="Hipersaitas"/>
                    <w:rFonts w:cstheme="majorHAnsi"/>
                    <w:noProof/>
                  </w:rPr>
                  <w:t xml:space="preserve">4. </w:t>
                </w:r>
                <w:r w:rsidRPr="005E5A4C">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_Toc190951516 \h </w:instrText>
                </w:r>
                <w:r>
                  <w:rPr>
                    <w:noProof/>
                    <w:webHidden/>
                  </w:rPr>
                </w:r>
                <w:r>
                  <w:rPr>
                    <w:noProof/>
                    <w:webHidden/>
                  </w:rPr>
                  <w:fldChar w:fldCharType="separate"/>
                </w:r>
                <w:r>
                  <w:rPr>
                    <w:noProof/>
                    <w:webHidden/>
                  </w:rPr>
                  <w:t>3</w:t>
                </w:r>
                <w:r>
                  <w:rPr>
                    <w:noProof/>
                    <w:webHidden/>
                  </w:rPr>
                  <w:fldChar w:fldCharType="end"/>
                </w:r>
              </w:hyperlink>
            </w:p>
            <w:p w14:paraId="13EE7E4F" w14:textId="67BD6487" w:rsidR="00522F12" w:rsidRDefault="00522F12">
              <w:pPr>
                <w:pStyle w:val="Turinys1"/>
                <w:rPr>
                  <w:noProof/>
                  <w:kern w:val="2"/>
                  <w:sz w:val="24"/>
                  <w:szCs w:val="34"/>
                  <w:lang w:bidi="bo-CN"/>
                  <w14:ligatures w14:val="standardContextual"/>
                </w:rPr>
              </w:pPr>
              <w:hyperlink w:anchor="_Toc190951517" w:history="1">
                <w:r w:rsidRPr="005E5A4C">
                  <w:rPr>
                    <w:rStyle w:val="Hipersaitas"/>
                    <w:rFonts w:cstheme="minorHAnsi"/>
                    <w:noProof/>
                  </w:rPr>
                  <w:t xml:space="preserve">5. </w:t>
                </w:r>
                <w:r w:rsidRPr="005E5A4C">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_Toc190951517 \h </w:instrText>
                </w:r>
                <w:r>
                  <w:rPr>
                    <w:noProof/>
                    <w:webHidden/>
                  </w:rPr>
                </w:r>
                <w:r>
                  <w:rPr>
                    <w:noProof/>
                    <w:webHidden/>
                  </w:rPr>
                  <w:fldChar w:fldCharType="separate"/>
                </w:r>
                <w:r>
                  <w:rPr>
                    <w:noProof/>
                    <w:webHidden/>
                  </w:rPr>
                  <w:t>4</w:t>
                </w:r>
                <w:r>
                  <w:rPr>
                    <w:noProof/>
                    <w:webHidden/>
                  </w:rPr>
                  <w:fldChar w:fldCharType="end"/>
                </w:r>
              </w:hyperlink>
            </w:p>
            <w:p w14:paraId="411CBB0C" w14:textId="714AABA6" w:rsidR="00522F12" w:rsidRDefault="00522F12">
              <w:pPr>
                <w:pStyle w:val="Turinys1"/>
                <w:rPr>
                  <w:noProof/>
                  <w:kern w:val="2"/>
                  <w:sz w:val="24"/>
                  <w:szCs w:val="34"/>
                  <w:lang w:bidi="bo-CN"/>
                  <w14:ligatures w14:val="standardContextual"/>
                </w:rPr>
              </w:pPr>
              <w:hyperlink w:anchor="_Toc190951525" w:history="1">
                <w:r w:rsidRPr="005E5A4C">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_Toc190951525 \h </w:instrText>
                </w:r>
                <w:r>
                  <w:rPr>
                    <w:noProof/>
                    <w:webHidden/>
                  </w:rPr>
                </w:r>
                <w:r>
                  <w:rPr>
                    <w:noProof/>
                    <w:webHidden/>
                  </w:rPr>
                  <w:fldChar w:fldCharType="separate"/>
                </w:r>
                <w:r>
                  <w:rPr>
                    <w:noProof/>
                    <w:webHidden/>
                  </w:rPr>
                  <w:t>4</w:t>
                </w:r>
                <w:r>
                  <w:rPr>
                    <w:noProof/>
                    <w:webHidden/>
                  </w:rPr>
                  <w:fldChar w:fldCharType="end"/>
                </w:r>
              </w:hyperlink>
            </w:p>
            <w:p w14:paraId="06408BD6" w14:textId="35900D2F" w:rsidR="00522F12" w:rsidRDefault="00522F12">
              <w:pPr>
                <w:pStyle w:val="Turinys1"/>
                <w:rPr>
                  <w:noProof/>
                  <w:kern w:val="2"/>
                  <w:sz w:val="24"/>
                  <w:szCs w:val="34"/>
                  <w:lang w:bidi="bo-CN"/>
                  <w14:ligatures w14:val="standardContextual"/>
                </w:rPr>
              </w:pPr>
              <w:hyperlink w:anchor="_Toc190951526" w:history="1">
                <w:r w:rsidRPr="005E5A4C">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_Toc190951526 \h </w:instrText>
                </w:r>
                <w:r>
                  <w:rPr>
                    <w:noProof/>
                    <w:webHidden/>
                  </w:rPr>
                </w:r>
                <w:r>
                  <w:rPr>
                    <w:noProof/>
                    <w:webHidden/>
                  </w:rPr>
                  <w:fldChar w:fldCharType="separate"/>
                </w:r>
                <w:r>
                  <w:rPr>
                    <w:noProof/>
                    <w:webHidden/>
                  </w:rPr>
                  <w:t>5</w:t>
                </w:r>
                <w:r>
                  <w:rPr>
                    <w:noProof/>
                    <w:webHidden/>
                  </w:rPr>
                  <w:fldChar w:fldCharType="end"/>
                </w:r>
              </w:hyperlink>
            </w:p>
            <w:p w14:paraId="7541475D" w14:textId="66D72D6E" w:rsidR="00522F12" w:rsidRDefault="00522F12">
              <w:pPr>
                <w:pStyle w:val="Turinys1"/>
                <w:rPr>
                  <w:noProof/>
                  <w:kern w:val="2"/>
                  <w:sz w:val="24"/>
                  <w:szCs w:val="34"/>
                  <w:lang w:bidi="bo-CN"/>
                  <w14:ligatures w14:val="standardContextual"/>
                </w:rPr>
              </w:pPr>
              <w:hyperlink w:anchor="_Toc190951527" w:history="1">
                <w:r w:rsidRPr="005E5A4C">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_Toc190951527 \h </w:instrText>
                </w:r>
                <w:r>
                  <w:rPr>
                    <w:noProof/>
                    <w:webHidden/>
                  </w:rPr>
                </w:r>
                <w:r>
                  <w:rPr>
                    <w:noProof/>
                    <w:webHidden/>
                  </w:rPr>
                  <w:fldChar w:fldCharType="separate"/>
                </w:r>
                <w:r>
                  <w:rPr>
                    <w:noProof/>
                    <w:webHidden/>
                  </w:rPr>
                  <w:t>5</w:t>
                </w:r>
                <w:r>
                  <w:rPr>
                    <w:noProof/>
                    <w:webHidden/>
                  </w:rPr>
                  <w:fldChar w:fldCharType="end"/>
                </w:r>
              </w:hyperlink>
            </w:p>
            <w:p w14:paraId="645BA495" w14:textId="269FFAE7" w:rsidR="00522F12" w:rsidRDefault="00522F12">
              <w:pPr>
                <w:pStyle w:val="Turinys1"/>
                <w:rPr>
                  <w:noProof/>
                  <w:kern w:val="2"/>
                  <w:sz w:val="24"/>
                  <w:szCs w:val="34"/>
                  <w:lang w:bidi="bo-CN"/>
                  <w14:ligatures w14:val="standardContextual"/>
                </w:rPr>
              </w:pPr>
              <w:hyperlink w:anchor="_Toc190951528" w:history="1">
                <w:r w:rsidRPr="005E5A4C">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_Toc190951528 \h </w:instrText>
                </w:r>
                <w:r>
                  <w:rPr>
                    <w:noProof/>
                    <w:webHidden/>
                  </w:rPr>
                </w:r>
                <w:r>
                  <w:rPr>
                    <w:noProof/>
                    <w:webHidden/>
                  </w:rPr>
                  <w:fldChar w:fldCharType="separate"/>
                </w:r>
                <w:r>
                  <w:rPr>
                    <w:noProof/>
                    <w:webHidden/>
                  </w:rPr>
                  <w:t>5</w:t>
                </w:r>
                <w:r>
                  <w:rPr>
                    <w:noProof/>
                    <w:webHidden/>
                  </w:rPr>
                  <w:fldChar w:fldCharType="end"/>
                </w:r>
              </w:hyperlink>
            </w:p>
            <w:p w14:paraId="2AC5D441" w14:textId="71399B56" w:rsidR="00522F12" w:rsidRDefault="00522F12">
              <w:pPr>
                <w:pStyle w:val="Turinys1"/>
                <w:rPr>
                  <w:noProof/>
                  <w:kern w:val="2"/>
                  <w:sz w:val="24"/>
                  <w:szCs w:val="34"/>
                  <w:lang w:bidi="bo-CN"/>
                  <w14:ligatures w14:val="standardContextual"/>
                </w:rPr>
              </w:pPr>
              <w:hyperlink w:anchor="_Toc190951529" w:history="1">
                <w:r w:rsidRPr="005E5A4C">
                  <w:rPr>
                    <w:rStyle w:val="Hipersaitas"/>
                    <w:rFonts w:cstheme="minorHAnsi"/>
                    <w:noProof/>
                  </w:rPr>
                  <w:t>10. Sutarties sudarymas</w:t>
                </w:r>
                <w:r>
                  <w:rPr>
                    <w:noProof/>
                    <w:webHidden/>
                  </w:rPr>
                  <w:tab/>
                </w:r>
                <w:r>
                  <w:rPr>
                    <w:noProof/>
                    <w:webHidden/>
                  </w:rPr>
                  <w:fldChar w:fldCharType="begin"/>
                </w:r>
                <w:r>
                  <w:rPr>
                    <w:noProof/>
                    <w:webHidden/>
                  </w:rPr>
                  <w:instrText xml:space="preserve"> PAGEREF _Toc190951529 \h </w:instrText>
                </w:r>
                <w:r>
                  <w:rPr>
                    <w:noProof/>
                    <w:webHidden/>
                  </w:rPr>
                </w:r>
                <w:r>
                  <w:rPr>
                    <w:noProof/>
                    <w:webHidden/>
                  </w:rPr>
                  <w:fldChar w:fldCharType="separate"/>
                </w:r>
                <w:r>
                  <w:rPr>
                    <w:noProof/>
                    <w:webHidden/>
                  </w:rPr>
                  <w:t>6</w:t>
                </w:r>
                <w:r>
                  <w:rPr>
                    <w:noProof/>
                    <w:webHidden/>
                  </w:rPr>
                  <w:fldChar w:fldCharType="end"/>
                </w:r>
              </w:hyperlink>
            </w:p>
            <w:p w14:paraId="026C7937" w14:textId="5E236EDC" w:rsidR="00522F12" w:rsidRDefault="00522F12">
              <w:pPr>
                <w:pStyle w:val="Turinys1"/>
                <w:rPr>
                  <w:noProof/>
                  <w:kern w:val="2"/>
                  <w:sz w:val="24"/>
                  <w:szCs w:val="34"/>
                  <w:lang w:bidi="bo-CN"/>
                  <w14:ligatures w14:val="standardContextual"/>
                </w:rPr>
              </w:pPr>
              <w:hyperlink w:anchor="_Toc190951530" w:history="1">
                <w:r w:rsidRPr="005E5A4C">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_Toc190951530 \h </w:instrText>
                </w:r>
                <w:r>
                  <w:rPr>
                    <w:noProof/>
                    <w:webHidden/>
                  </w:rPr>
                </w:r>
                <w:r>
                  <w:rPr>
                    <w:noProof/>
                    <w:webHidden/>
                  </w:rPr>
                  <w:fldChar w:fldCharType="separate"/>
                </w:r>
                <w:r>
                  <w:rPr>
                    <w:noProof/>
                    <w:webHidden/>
                  </w:rPr>
                  <w:t>22</w:t>
                </w:r>
                <w:r>
                  <w:rPr>
                    <w:noProof/>
                    <w:webHidden/>
                  </w:rPr>
                  <w:fldChar w:fldCharType="end"/>
                </w:r>
              </w:hyperlink>
            </w:p>
            <w:p w14:paraId="1672DDEB" w14:textId="080D9617" w:rsidR="00522F12" w:rsidRDefault="00522F12">
              <w:pPr>
                <w:pStyle w:val="Turinys2"/>
                <w:rPr>
                  <w:noProof/>
                  <w:kern w:val="2"/>
                  <w:sz w:val="24"/>
                  <w:szCs w:val="34"/>
                  <w:lang w:bidi="bo-CN"/>
                  <w14:ligatures w14:val="standardContextual"/>
                </w:rPr>
              </w:pPr>
              <w:hyperlink w:anchor="_Toc190951531" w:history="1">
                <w:r w:rsidRPr="005E5A4C">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_Toc190951531 \h </w:instrText>
                </w:r>
                <w:r>
                  <w:rPr>
                    <w:noProof/>
                    <w:webHidden/>
                  </w:rPr>
                </w:r>
                <w:r>
                  <w:rPr>
                    <w:noProof/>
                    <w:webHidden/>
                  </w:rPr>
                  <w:fldChar w:fldCharType="separate"/>
                </w:r>
                <w:r>
                  <w:rPr>
                    <w:noProof/>
                    <w:webHidden/>
                  </w:rPr>
                  <w:t>25</w:t>
                </w:r>
                <w:r>
                  <w:rPr>
                    <w:noProof/>
                    <w:webHidden/>
                  </w:rPr>
                  <w:fldChar w:fldCharType="end"/>
                </w:r>
              </w:hyperlink>
            </w:p>
            <w:p w14:paraId="4FB836EC" w14:textId="7D4D876A" w:rsidR="00522F12" w:rsidRDefault="00522F12">
              <w:pPr>
                <w:pStyle w:val="Turinys2"/>
                <w:rPr>
                  <w:noProof/>
                  <w:kern w:val="2"/>
                  <w:sz w:val="24"/>
                  <w:szCs w:val="34"/>
                  <w:lang w:bidi="bo-CN"/>
                  <w14:ligatures w14:val="standardContextual"/>
                </w:rPr>
              </w:pPr>
              <w:hyperlink w:anchor="_Toc190951532" w:history="1">
                <w:r w:rsidRPr="005E5A4C">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_Toc190951532 \h </w:instrText>
                </w:r>
                <w:r>
                  <w:rPr>
                    <w:noProof/>
                    <w:webHidden/>
                  </w:rPr>
                </w:r>
                <w:r>
                  <w:rPr>
                    <w:noProof/>
                    <w:webHidden/>
                  </w:rPr>
                  <w:fldChar w:fldCharType="separate"/>
                </w:r>
                <w:r>
                  <w:rPr>
                    <w:noProof/>
                    <w:webHidden/>
                  </w:rPr>
                  <w:t>27</w:t>
                </w:r>
                <w:r>
                  <w:rPr>
                    <w:noProof/>
                    <w:webHidden/>
                  </w:rPr>
                  <w:fldChar w:fldCharType="end"/>
                </w:r>
              </w:hyperlink>
            </w:p>
            <w:p w14:paraId="691FCF34" w14:textId="3C24764B" w:rsidR="00522F12" w:rsidRDefault="00522F12">
              <w:pPr>
                <w:pStyle w:val="Turinys2"/>
                <w:rPr>
                  <w:noProof/>
                  <w:kern w:val="2"/>
                  <w:sz w:val="24"/>
                  <w:szCs w:val="34"/>
                  <w:lang w:bidi="bo-CN"/>
                  <w14:ligatures w14:val="standardContextual"/>
                </w:rPr>
              </w:pPr>
              <w:hyperlink w:anchor="_Toc190951533" w:history="1">
                <w:r w:rsidRPr="005E5A4C">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_Toc190951533 \h </w:instrText>
                </w:r>
                <w:r>
                  <w:rPr>
                    <w:noProof/>
                    <w:webHidden/>
                  </w:rPr>
                </w:r>
                <w:r>
                  <w:rPr>
                    <w:noProof/>
                    <w:webHidden/>
                  </w:rPr>
                  <w:fldChar w:fldCharType="separate"/>
                </w:r>
                <w:r>
                  <w:rPr>
                    <w:noProof/>
                    <w:webHidden/>
                  </w:rPr>
                  <w:t>37</w:t>
                </w:r>
                <w:r>
                  <w:rPr>
                    <w:noProof/>
                    <w:webHidden/>
                  </w:rPr>
                  <w:fldChar w:fldCharType="end"/>
                </w:r>
              </w:hyperlink>
            </w:p>
            <w:p w14:paraId="045CE512" w14:textId="240FD9B0" w:rsidR="00522F12" w:rsidRDefault="00522F12">
              <w:pPr>
                <w:pStyle w:val="Turinys2"/>
                <w:rPr>
                  <w:noProof/>
                  <w:kern w:val="2"/>
                  <w:sz w:val="24"/>
                  <w:szCs w:val="34"/>
                  <w:lang w:bidi="bo-CN"/>
                  <w14:ligatures w14:val="standardContextual"/>
                </w:rPr>
              </w:pPr>
              <w:hyperlink w:anchor="_Toc190951534" w:history="1">
                <w:r w:rsidRPr="005E5A4C">
                  <w:rPr>
                    <w:rStyle w:val="Hipersaitas"/>
                    <w:rFonts w:eastAsia="Calibri" w:cstheme="minorHAnsi"/>
                    <w:noProof/>
                  </w:rPr>
                  <w:t xml:space="preserve">Pirkimo sąlygų 5 priedas „EBVPD“ </w:t>
                </w:r>
                <w:r w:rsidRPr="005E5A4C">
                  <w:rPr>
                    <w:rStyle w:val="Hipersaitas"/>
                    <w:rFonts w:cstheme="minorHAnsi"/>
                    <w:noProof/>
                  </w:rPr>
                  <w:t>(XML formatu)</w:t>
                </w:r>
                <w:r>
                  <w:rPr>
                    <w:noProof/>
                    <w:webHidden/>
                  </w:rPr>
                  <w:tab/>
                </w:r>
                <w:r>
                  <w:rPr>
                    <w:noProof/>
                    <w:webHidden/>
                  </w:rPr>
                  <w:fldChar w:fldCharType="begin"/>
                </w:r>
                <w:r>
                  <w:rPr>
                    <w:noProof/>
                    <w:webHidden/>
                  </w:rPr>
                  <w:instrText xml:space="preserve"> PAGEREF _Toc190951534 \h </w:instrText>
                </w:r>
                <w:r>
                  <w:rPr>
                    <w:noProof/>
                    <w:webHidden/>
                  </w:rPr>
                </w:r>
                <w:r>
                  <w:rPr>
                    <w:noProof/>
                    <w:webHidden/>
                  </w:rPr>
                  <w:fldChar w:fldCharType="separate"/>
                </w:r>
                <w:r>
                  <w:rPr>
                    <w:noProof/>
                    <w:webHidden/>
                  </w:rPr>
                  <w:t>38</w:t>
                </w:r>
                <w:r>
                  <w:rPr>
                    <w:noProof/>
                    <w:webHidden/>
                  </w:rPr>
                  <w:fldChar w:fldCharType="end"/>
                </w:r>
              </w:hyperlink>
            </w:p>
            <w:p w14:paraId="7ACC9B95" w14:textId="0F1B87B9" w:rsidR="00522F12" w:rsidRDefault="00522F12">
              <w:pPr>
                <w:pStyle w:val="Turinys2"/>
                <w:rPr>
                  <w:noProof/>
                  <w:kern w:val="2"/>
                  <w:sz w:val="24"/>
                  <w:szCs w:val="34"/>
                  <w:lang w:bidi="bo-CN"/>
                  <w14:ligatures w14:val="standardContextual"/>
                </w:rPr>
              </w:pPr>
              <w:hyperlink w:anchor="_Toc190951535" w:history="1">
                <w:r w:rsidRPr="005E5A4C">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_Toc190951535 \h </w:instrText>
                </w:r>
                <w:r>
                  <w:rPr>
                    <w:noProof/>
                    <w:webHidden/>
                  </w:rPr>
                </w:r>
                <w:r>
                  <w:rPr>
                    <w:noProof/>
                    <w:webHidden/>
                  </w:rPr>
                  <w:fldChar w:fldCharType="separate"/>
                </w:r>
                <w:r>
                  <w:rPr>
                    <w:noProof/>
                    <w:webHidden/>
                  </w:rPr>
                  <w:t>39</w:t>
                </w:r>
                <w:r>
                  <w:rPr>
                    <w:noProof/>
                    <w:webHidden/>
                  </w:rPr>
                  <w:fldChar w:fldCharType="end"/>
                </w:r>
              </w:hyperlink>
            </w:p>
            <w:p w14:paraId="16799E3D" w14:textId="02C73F47" w:rsidR="00522F12" w:rsidRDefault="00522F12">
              <w:pPr>
                <w:pStyle w:val="Turinys2"/>
                <w:rPr>
                  <w:noProof/>
                  <w:kern w:val="2"/>
                  <w:sz w:val="24"/>
                  <w:szCs w:val="34"/>
                  <w:lang w:bidi="bo-CN"/>
                  <w14:ligatures w14:val="standardContextual"/>
                </w:rPr>
              </w:pPr>
              <w:hyperlink w:anchor="_Toc190951536" w:history="1">
                <w:r w:rsidRPr="005E5A4C">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_Toc190951536 \h </w:instrText>
                </w:r>
                <w:r>
                  <w:rPr>
                    <w:noProof/>
                    <w:webHidden/>
                  </w:rPr>
                </w:r>
                <w:r>
                  <w:rPr>
                    <w:noProof/>
                    <w:webHidden/>
                  </w:rPr>
                  <w:fldChar w:fldCharType="separate"/>
                </w:r>
                <w:r>
                  <w:rPr>
                    <w:noProof/>
                    <w:webHidden/>
                  </w:rPr>
                  <w:t>23</w:t>
                </w:r>
                <w:r>
                  <w:rPr>
                    <w:noProof/>
                    <w:webHidden/>
                  </w:rPr>
                  <w:fldChar w:fldCharType="end"/>
                </w:r>
              </w:hyperlink>
            </w:p>
            <w:p w14:paraId="52B84E6B" w14:textId="605AA301" w:rsidR="00522F12" w:rsidRPr="00522F12" w:rsidRDefault="00522F12">
              <w:pPr>
                <w:pStyle w:val="Turinys2"/>
                <w:rPr>
                  <w:noProof/>
                  <w:kern w:val="2"/>
                  <w:sz w:val="24"/>
                  <w:szCs w:val="34"/>
                  <w:lang w:bidi="bo-CN"/>
                  <w14:ligatures w14:val="standardContextual"/>
                </w:rPr>
              </w:pPr>
              <w:hyperlink w:anchor="_Toc190951537" w:history="1">
                <w:r w:rsidRPr="00522F12">
                  <w:rPr>
                    <w:rStyle w:val="Hipersaitas"/>
                    <w:noProof/>
                  </w:rPr>
                  <w:t>Pirkimo sąlygų 8 priedas „Tiekėjo deklaracija dėl atitikties Reglamento nuostatoms juridiniam asmeniui“</w:t>
                </w:r>
                <w:r w:rsidRPr="00522F12">
                  <w:rPr>
                    <w:noProof/>
                    <w:webHidden/>
                  </w:rPr>
                  <w:tab/>
                </w:r>
                <w:r w:rsidRPr="00522F12">
                  <w:rPr>
                    <w:noProof/>
                    <w:webHidden/>
                  </w:rPr>
                  <w:fldChar w:fldCharType="begin"/>
                </w:r>
                <w:r w:rsidRPr="00522F12">
                  <w:rPr>
                    <w:noProof/>
                    <w:webHidden/>
                  </w:rPr>
                  <w:instrText xml:space="preserve"> PAGEREF _Toc190951537 \h </w:instrText>
                </w:r>
                <w:r w:rsidRPr="00522F12">
                  <w:rPr>
                    <w:noProof/>
                    <w:webHidden/>
                  </w:rPr>
                </w:r>
                <w:r w:rsidRPr="00522F12">
                  <w:rPr>
                    <w:noProof/>
                    <w:webHidden/>
                  </w:rPr>
                  <w:fldChar w:fldCharType="separate"/>
                </w:r>
                <w:r w:rsidRPr="00522F12">
                  <w:rPr>
                    <w:noProof/>
                    <w:webHidden/>
                  </w:rPr>
                  <w:t>24</w:t>
                </w:r>
                <w:r w:rsidRPr="00522F12">
                  <w:rPr>
                    <w:noProof/>
                    <w:webHidden/>
                  </w:rPr>
                  <w:fldChar w:fldCharType="end"/>
                </w:r>
              </w:hyperlink>
            </w:p>
            <w:p w14:paraId="03A54AEC" w14:textId="3AE56CAC" w:rsidR="00522F12" w:rsidRDefault="00522F12">
              <w:pPr>
                <w:pStyle w:val="Turinys2"/>
                <w:rPr>
                  <w:noProof/>
                  <w:kern w:val="2"/>
                  <w:sz w:val="24"/>
                  <w:szCs w:val="34"/>
                  <w:lang w:bidi="bo-CN"/>
                  <w14:ligatures w14:val="standardContextual"/>
                </w:rPr>
              </w:pPr>
              <w:hyperlink w:anchor="_Toc190951538" w:history="1">
                <w:r w:rsidRPr="00522F12">
                  <w:rPr>
                    <w:rStyle w:val="Hipersaitas"/>
                    <w:noProof/>
                  </w:rPr>
                  <w:t>Pirkimo sąlygų 9 priedas „Tiekėjo deklaracija dėl atitikties Reglamento nuostatoms fiziniam asmeniui“</w:t>
                </w:r>
                <w:r w:rsidRPr="00522F12">
                  <w:rPr>
                    <w:noProof/>
                    <w:webHidden/>
                  </w:rPr>
                  <w:tab/>
                </w:r>
                <w:r w:rsidRPr="00522F12">
                  <w:rPr>
                    <w:noProof/>
                    <w:webHidden/>
                  </w:rPr>
                  <w:fldChar w:fldCharType="begin"/>
                </w:r>
                <w:r w:rsidRPr="00522F12">
                  <w:rPr>
                    <w:noProof/>
                    <w:webHidden/>
                  </w:rPr>
                  <w:instrText xml:space="preserve"> PAGEREF _Toc190951538 \h </w:instrText>
                </w:r>
                <w:r w:rsidRPr="00522F12">
                  <w:rPr>
                    <w:noProof/>
                    <w:webHidden/>
                  </w:rPr>
                </w:r>
                <w:r w:rsidRPr="00522F12">
                  <w:rPr>
                    <w:noProof/>
                    <w:webHidden/>
                  </w:rPr>
                  <w:fldChar w:fldCharType="separate"/>
                </w:r>
                <w:r w:rsidRPr="00522F12">
                  <w:rPr>
                    <w:noProof/>
                    <w:webHidden/>
                  </w:rPr>
                  <w:t>25</w:t>
                </w:r>
                <w:r w:rsidRPr="00522F12">
                  <w:rPr>
                    <w:noProof/>
                    <w:webHidden/>
                  </w:rPr>
                  <w:fldChar w:fldCharType="end"/>
                </w:r>
              </w:hyperlink>
            </w:p>
            <w:p w14:paraId="7737F05C" w14:textId="185947C2" w:rsidR="00522F12" w:rsidRDefault="00522F12">
              <w:pPr>
                <w:pStyle w:val="Turinys2"/>
                <w:rPr>
                  <w:noProof/>
                  <w:kern w:val="2"/>
                  <w:sz w:val="24"/>
                  <w:szCs w:val="34"/>
                  <w:lang w:bidi="bo-CN"/>
                  <w14:ligatures w14:val="standardContextual"/>
                </w:rPr>
              </w:pPr>
              <w:hyperlink w:anchor="_Toc190951539" w:history="1">
                <w:r w:rsidRPr="005E5A4C">
                  <w:rPr>
                    <w:rStyle w:val="Hipersaitas"/>
                    <w:noProof/>
                  </w:rPr>
                  <w:t>Pirkimo sąlygų 10 priedas „Sutarties projektas“</w:t>
                </w:r>
                <w:r>
                  <w:rPr>
                    <w:noProof/>
                    <w:webHidden/>
                  </w:rPr>
                  <w:tab/>
                </w:r>
                <w:r>
                  <w:rPr>
                    <w:noProof/>
                    <w:webHidden/>
                  </w:rPr>
                  <w:fldChar w:fldCharType="begin"/>
                </w:r>
                <w:r>
                  <w:rPr>
                    <w:noProof/>
                    <w:webHidden/>
                  </w:rPr>
                  <w:instrText xml:space="preserve"> PAGEREF _Toc190951539 \h </w:instrText>
                </w:r>
                <w:r>
                  <w:rPr>
                    <w:noProof/>
                    <w:webHidden/>
                  </w:rPr>
                </w:r>
                <w:r>
                  <w:rPr>
                    <w:noProof/>
                    <w:webHidden/>
                  </w:rPr>
                  <w:fldChar w:fldCharType="separate"/>
                </w:r>
                <w:r>
                  <w:rPr>
                    <w:noProof/>
                    <w:webHidden/>
                  </w:rPr>
                  <w:t>26</w:t>
                </w:r>
                <w:r>
                  <w:rPr>
                    <w:noProof/>
                    <w:webHidden/>
                  </w:rPr>
                  <w:fldChar w:fldCharType="end"/>
                </w:r>
              </w:hyperlink>
            </w:p>
            <w:p w14:paraId="0DDC40AE" w14:textId="380CF53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335201954"/>
      <w:bookmarkStart w:id="3" w:name="_Toc147739116"/>
      <w:bookmarkStart w:id="4" w:name="_Toc190951513"/>
      <w:r w:rsidRPr="00D24970">
        <w:rPr>
          <w:rFonts w:asciiTheme="minorHAnsi" w:hAnsiTheme="minorHAnsi" w:cstheme="minorHAnsi"/>
        </w:rPr>
        <w:lastRenderedPageBreak/>
        <w:t>Bendra informacija</w:t>
      </w:r>
      <w:bookmarkEnd w:id="4"/>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77777777"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766291">
        <w:rPr>
          <w:rFonts w:cstheme="minorHAnsi"/>
          <w:color w:val="000000" w:themeColor="text1"/>
        </w:rPr>
        <w:t>naudojantis centralizuotų pirkimų katalogu</w:t>
      </w:r>
      <w:r w:rsidRPr="00766291">
        <w:rPr>
          <w:rFonts w:cstheme="minorHAnsi"/>
          <w:color w:val="000000" w:themeColor="text1"/>
        </w:rPr>
        <w:t xml:space="preserve">, nes </w:t>
      </w:r>
      <w:r w:rsidR="00691339" w:rsidRPr="00766291">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43824B18"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m. birželio 28 d. įsakymo Nr. D1-508 „Dėl Aplinkos apsaugos kriterijų taikymo, vykdant žaliuosius pirkimus, tvarkos aprašo patvirtinimo“ </w:t>
      </w:r>
      <w:r w:rsidR="00F23636" w:rsidRPr="002819AA">
        <w:rPr>
          <w:rFonts w:cstheme="minorHAnsi"/>
          <w:color w:val="000000" w:themeColor="text1"/>
        </w:rPr>
        <w:t>4.4.4</w:t>
      </w:r>
      <w:r w:rsidRPr="002819AA">
        <w:rPr>
          <w:rFonts w:cstheme="minorHAnsi"/>
          <w:i/>
          <w:color w:val="000000" w:themeColor="text1"/>
        </w:rPr>
        <w:t xml:space="preserve"> </w:t>
      </w:r>
      <w:r w:rsidRPr="002819AA">
        <w:rPr>
          <w:rFonts w:cstheme="minorHAnsi"/>
          <w:color w:val="000000" w:themeColor="text1"/>
        </w:rPr>
        <w:t xml:space="preserve"> </w:t>
      </w:r>
      <w:r w:rsidRPr="00766291">
        <w:rPr>
          <w:rFonts w:cstheme="minorHAnsi"/>
        </w:rPr>
        <w:t>punktu (-</w:t>
      </w:r>
      <w:proofErr w:type="spellStart"/>
      <w:r w:rsidRPr="00766291">
        <w:rPr>
          <w:rFonts w:cstheme="minorHAnsi"/>
        </w:rPr>
        <w:t>ais</w:t>
      </w:r>
      <w:proofErr w:type="spellEnd"/>
      <w:r w:rsidRPr="00766291">
        <w:rPr>
          <w:rFonts w:cstheme="minorHAnsi"/>
        </w:rPr>
        <w:t xml:space="preserve">). Aplinkos apaugos kriterijai nustatyti </w:t>
      </w:r>
      <w:r w:rsidR="00F23636" w:rsidRPr="00F23636">
        <w:rPr>
          <w:rFonts w:cstheme="minorHAnsi"/>
          <w:color w:val="000000" w:themeColor="text1"/>
        </w:rPr>
        <w:t>sutarties projekte.</w:t>
      </w:r>
      <w:r w:rsidR="00C830BC" w:rsidRPr="00F23636">
        <w:rPr>
          <w:rFonts w:cstheme="minorHAnsi"/>
          <w:color w:val="000000" w:themeColor="text1"/>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52A1C65" w:rsidR="00B41C66" w:rsidRPr="005E1C88" w:rsidRDefault="00B41C66" w:rsidP="005E1C88">
      <w:pPr>
        <w:pStyle w:val="Antrat1"/>
        <w:numPr>
          <w:ilvl w:val="0"/>
          <w:numId w:val="7"/>
        </w:numPr>
        <w:spacing w:line="20" w:lineRule="atLeast"/>
        <w:contextualSpacing/>
        <w:rPr>
          <w:rFonts w:asciiTheme="minorHAnsi" w:hAnsiTheme="minorHAnsi" w:cstheme="minorHAnsi"/>
        </w:rPr>
      </w:pPr>
      <w:bookmarkStart w:id="5" w:name="_Ref39426332"/>
      <w:bookmarkStart w:id="6" w:name="_Ref39426338"/>
      <w:bookmarkStart w:id="7" w:name="_Toc190951514"/>
      <w:bookmarkEnd w:id="2"/>
      <w:r w:rsidRPr="00D24970">
        <w:rPr>
          <w:rFonts w:asciiTheme="minorHAnsi" w:hAnsiTheme="minorHAnsi" w:cstheme="minorHAnsi"/>
        </w:rPr>
        <w:t>Pirki</w:t>
      </w:r>
      <w:r w:rsidRPr="005E1C88">
        <w:rPr>
          <w:rFonts w:asciiTheme="minorHAnsi" w:hAnsiTheme="minorHAnsi" w:cstheme="minorHAnsi"/>
        </w:rPr>
        <w:t>mo objektas</w:t>
      </w:r>
      <w:bookmarkEnd w:id="5"/>
      <w:bookmarkEnd w:id="6"/>
      <w:bookmarkEnd w:id="7"/>
    </w:p>
    <w:p w14:paraId="3F500460" w14:textId="79A3E38D"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F23636" w:rsidRPr="00F23636">
        <w:rPr>
          <w:rFonts w:eastAsia="Calibri"/>
          <w:color w:val="000000" w:themeColor="text1"/>
        </w:rPr>
        <w:t>endoskopinę įrangą</w:t>
      </w:r>
      <w:r w:rsidR="007928F2">
        <w:rPr>
          <w:rFonts w:eastAsia="Calibri"/>
          <w:color w:val="000000" w:themeColor="text1"/>
        </w:rPr>
        <w:t xml:space="preserve"> - </w:t>
      </w:r>
      <w:proofErr w:type="spellStart"/>
      <w:r w:rsidR="00F23636" w:rsidRPr="00F23636">
        <w:rPr>
          <w:rFonts w:eastAsia="Calibri"/>
          <w:color w:val="000000" w:themeColor="text1"/>
        </w:rPr>
        <w:t>video</w:t>
      </w:r>
      <w:proofErr w:type="spellEnd"/>
      <w:r w:rsidR="00F23636" w:rsidRPr="00F23636">
        <w:rPr>
          <w:rFonts w:eastAsia="Calibri"/>
          <w:color w:val="000000" w:themeColor="text1"/>
        </w:rPr>
        <w:t xml:space="preserve"> endoskopinę sistemą</w:t>
      </w:r>
      <w:r w:rsidRPr="00F23636">
        <w:rPr>
          <w:rFonts w:eastAsia="Calibri"/>
          <w:color w:val="000000" w:themeColor="text1"/>
        </w:rPr>
        <w:t>.</w:t>
      </w:r>
      <w:r w:rsidRPr="00F23636">
        <w:rPr>
          <w:rFonts w:cstheme="minorHAnsi"/>
          <w:color w:val="000000" w:themeColor="text1"/>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610801FB"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F23636">
        <w:rPr>
          <w:rFonts w:cstheme="minorHAnsi"/>
          <w:color w:val="000000" w:themeColor="text1"/>
        </w:rPr>
        <w:t xml:space="preserve">. </w:t>
      </w:r>
      <w:r w:rsidR="00F23636" w:rsidRPr="00F23636">
        <w:rPr>
          <w:rFonts w:cstheme="minorHAnsi"/>
          <w:color w:val="000000" w:themeColor="text1"/>
        </w:rPr>
        <w:t xml:space="preserve">Šis pirkimas nėra skaidomas į pirkimo dalis, kadangi pirkimo objektas yra nedalus – perkama viena endoskopinė sistema. </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90951515"/>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90951516"/>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B7065AF"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036B36A5" w:rsidR="007B6F6D" w:rsidRPr="00F23636" w:rsidRDefault="00990E9B">
      <w:pPr>
        <w:pStyle w:val="Sraopastraipa"/>
        <w:numPr>
          <w:ilvl w:val="0"/>
          <w:numId w:val="14"/>
        </w:numPr>
        <w:tabs>
          <w:tab w:val="left" w:pos="993"/>
        </w:tabs>
        <w:spacing w:after="120" w:line="20" w:lineRule="atLeast"/>
        <w:ind w:left="0" w:firstLine="567"/>
        <w:jc w:val="both"/>
        <w:rPr>
          <w:color w:val="000000" w:themeColor="text1"/>
        </w:rPr>
      </w:pPr>
      <w:r w:rsidRPr="00F23636">
        <w:rPr>
          <w:color w:val="000000" w:themeColor="text1"/>
        </w:rPr>
        <w:lastRenderedPageBreak/>
        <w:t>Tiekėjams nenustatomi kvalifikacijos reikalavimai</w:t>
      </w:r>
      <w:r w:rsidR="00F23636">
        <w:rPr>
          <w:color w:val="000000" w:themeColor="text1"/>
        </w:rPr>
        <w:t>.</w:t>
      </w:r>
      <w:r w:rsidRPr="00F23636">
        <w:rPr>
          <w:color w:val="000000" w:themeColor="text1"/>
        </w:rPr>
        <w:t xml:space="preserv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90951517"/>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1E6E41AF" w14:textId="737972AC" w:rsidR="00342DD9" w:rsidRDefault="00342DD9"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bookmarkStart w:id="18" w:name="_Ref39666794"/>
      <w:bookmarkStart w:id="19" w:name="_Ref39666796"/>
      <w:bookmarkStart w:id="20" w:name="_Toc190951518"/>
      <w:r>
        <w:rPr>
          <w:rFonts w:asciiTheme="minorHAnsi" w:eastAsiaTheme="minorEastAsia" w:hAnsiTheme="minorHAnsi" w:cstheme="minorHAnsi"/>
          <w:color w:val="000000" w:themeColor="text1"/>
          <w:sz w:val="21"/>
          <w:szCs w:val="21"/>
        </w:rPr>
        <w:t xml:space="preserve">5.1. </w:t>
      </w:r>
      <w:r w:rsidRPr="00342DD9">
        <w:rPr>
          <w:rFonts w:asciiTheme="minorHAnsi" w:eastAsiaTheme="minorEastAsia" w:hAnsiTheme="minorHAnsi" w:cstheme="minorHAnsi"/>
          <w:color w:val="000000" w:themeColor="text1"/>
          <w:sz w:val="21"/>
          <w:szCs w:val="21"/>
        </w:rPr>
        <w:t xml:space="preserve">Pirkimui taikomos 2014 m. liepos 31 d. Tarybos reglamento (ES) Nr. 833/2014, dėl ribojamųjų priemonių atsižvelgiant į Rusijos veiksmus, kuriais destabilizuojama padėtis Ukrainoje, su visais pakeitimais (toliau – Reglamentas), nuostatos. Kartu su pasiūlymu tiekėjas turi pateikti užpildytą deklaraciją dėl (ne)atitikties Reglamento nuostatoms, kuri pateikta specialiųjų pirkimo sąlygų 8 ir 9 prieduose. </w:t>
      </w:r>
      <w:r w:rsidRPr="00F826E3">
        <w:rPr>
          <w:rFonts w:asciiTheme="minorHAnsi" w:eastAsiaTheme="minorEastAsia" w:hAnsiTheme="minorHAnsi" w:cstheme="minorHAnsi"/>
          <w:b/>
          <w:bCs/>
          <w:color w:val="000000" w:themeColor="text1"/>
          <w:sz w:val="21"/>
          <w:szCs w:val="21"/>
        </w:rPr>
        <w:t>Kilus abejonių dėl tiekėjo (ne)atitikties Reglamento nuostatoms</w:t>
      </w:r>
      <w:r w:rsidRPr="00342DD9">
        <w:rPr>
          <w:rFonts w:asciiTheme="minorHAnsi" w:eastAsiaTheme="minorEastAsia" w:hAnsiTheme="minorHAnsi" w:cstheme="minorHAnsi"/>
          <w:color w:val="000000" w:themeColor="text1"/>
          <w:sz w:val="21"/>
          <w:szCs w:val="21"/>
        </w:rPr>
        <w:t>, perkančioji organizacija iš galimo laimėtojo prašys pateikti dokumentus, įrodančius deklaracijoje pateiktų duomenų teisingumą</w:t>
      </w:r>
      <w:r w:rsidR="00F826E3">
        <w:rPr>
          <w:rFonts w:asciiTheme="minorHAnsi" w:eastAsiaTheme="minorEastAsia" w:hAnsiTheme="minorHAnsi" w:cstheme="minorHAnsi"/>
          <w:color w:val="000000" w:themeColor="text1"/>
          <w:sz w:val="21"/>
          <w:szCs w:val="21"/>
        </w:rPr>
        <w:t>:</w:t>
      </w:r>
      <w:bookmarkEnd w:id="20"/>
    </w:p>
    <w:p w14:paraId="430E7BDA" w14:textId="6A8DC9C8" w:rsidR="00F826E3" w:rsidRP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bookmarkStart w:id="21" w:name="_Toc190951519"/>
      <w:r>
        <w:rPr>
          <w:rFonts w:asciiTheme="minorHAnsi" w:eastAsiaTheme="minorEastAsia" w:hAnsiTheme="minorHAnsi" w:cstheme="minorHAnsi"/>
          <w:color w:val="000000" w:themeColor="text1"/>
          <w:sz w:val="21"/>
          <w:szCs w:val="21"/>
        </w:rPr>
        <w:t xml:space="preserve">5.1.1. </w:t>
      </w:r>
      <w:r w:rsidRPr="00F826E3">
        <w:rPr>
          <w:rFonts w:asciiTheme="minorHAnsi" w:eastAsiaTheme="minorEastAsia" w:hAnsiTheme="minorHAnsi" w:cstheme="minorHAnsi"/>
          <w:color w:val="000000" w:themeColor="text1"/>
          <w:sz w:val="21"/>
          <w:szCs w:val="21"/>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bookmarkEnd w:id="21"/>
    </w:p>
    <w:p w14:paraId="1DB22606" w14:textId="0DA7BDC4" w:rsidR="00F826E3" w:rsidRP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bookmarkStart w:id="22" w:name="_Toc190951520"/>
      <w:r>
        <w:rPr>
          <w:rFonts w:asciiTheme="minorHAnsi" w:eastAsiaTheme="minorEastAsia" w:hAnsiTheme="minorHAnsi" w:cstheme="minorHAnsi"/>
          <w:color w:val="000000" w:themeColor="text1"/>
          <w:sz w:val="21"/>
          <w:szCs w:val="21"/>
        </w:rPr>
        <w:t>5.1.2</w:t>
      </w:r>
      <w:r w:rsidRPr="00F826E3">
        <w:rPr>
          <w:rFonts w:asciiTheme="minorHAnsi" w:eastAsiaTheme="minorEastAsia" w:hAnsiTheme="minorHAnsi" w:cstheme="minorHAnsi"/>
          <w:color w:val="000000" w:themeColor="text1"/>
          <w:sz w:val="21"/>
          <w:szCs w:val="21"/>
        </w:rPr>
        <w:t>.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bookmarkEnd w:id="22"/>
    </w:p>
    <w:p w14:paraId="56698720" w14:textId="4A3F013E" w:rsidR="00F826E3" w:rsidRP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bookmarkStart w:id="23" w:name="_Toc190951521"/>
      <w:r>
        <w:rPr>
          <w:rFonts w:asciiTheme="minorHAnsi" w:eastAsiaTheme="minorEastAsia" w:hAnsiTheme="minorHAnsi" w:cstheme="minorHAnsi"/>
          <w:color w:val="000000" w:themeColor="text1"/>
          <w:sz w:val="21"/>
          <w:szCs w:val="21"/>
        </w:rPr>
        <w:t>5.1</w:t>
      </w:r>
      <w:r w:rsidRPr="00F826E3">
        <w:rPr>
          <w:rFonts w:asciiTheme="minorHAnsi" w:eastAsiaTheme="minorEastAsia" w:hAnsiTheme="minorHAnsi" w:cstheme="minorHAnsi"/>
          <w:color w:val="000000" w:themeColor="text1"/>
          <w:sz w:val="21"/>
          <w:szCs w:val="21"/>
        </w:rPr>
        <w:t>.3. įmonių/ įmonių grupės kontroliuojančių asmenų organizacinę struktūrą (kurioje būtų nurodyti visi asmenys, turintys tiesioginę ir netiesioginę daugiau kaip 50% nuosavybę bei šių asmenų registracijos vieta (jei fiziniai asmenys - pilietybė);</w:t>
      </w:r>
      <w:bookmarkEnd w:id="23"/>
    </w:p>
    <w:p w14:paraId="2971B363" w14:textId="75CD77F1" w:rsidR="00F826E3" w:rsidRP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bookmarkStart w:id="24" w:name="_Toc190951522"/>
      <w:r>
        <w:rPr>
          <w:rFonts w:asciiTheme="minorHAnsi" w:eastAsiaTheme="minorEastAsia" w:hAnsiTheme="minorHAnsi" w:cstheme="minorHAnsi"/>
          <w:color w:val="000000" w:themeColor="text1"/>
          <w:sz w:val="21"/>
          <w:szCs w:val="21"/>
        </w:rPr>
        <w:t>5.1</w:t>
      </w:r>
      <w:r w:rsidRPr="00F826E3">
        <w:rPr>
          <w:rFonts w:asciiTheme="minorHAnsi" w:eastAsiaTheme="minorEastAsia" w:hAnsiTheme="minorHAnsi" w:cstheme="minorHAnsi"/>
          <w:color w:val="000000" w:themeColor="text1"/>
          <w:sz w:val="21"/>
          <w:szCs w:val="21"/>
        </w:rPr>
        <w:t>.4. kitus VPĮ 51 straipsnio 12 dalyje nurodytus duomenis, tiek, kiek (ir tada, kai) tai reikalinga perkančiajai organizacijai siekiant tinkamai įgyvendinti Reglamentu nustatytus draudimus;</w:t>
      </w:r>
      <w:bookmarkEnd w:id="24"/>
    </w:p>
    <w:p w14:paraId="65085761" w14:textId="1E2E5B83" w:rsidR="00F826E3" w:rsidRDefault="00F826E3"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bookmarkStart w:id="25" w:name="_Toc190951523"/>
      <w:r>
        <w:rPr>
          <w:rFonts w:asciiTheme="minorHAnsi" w:eastAsiaTheme="minorEastAsia" w:hAnsiTheme="minorHAnsi" w:cstheme="minorHAnsi"/>
          <w:color w:val="000000" w:themeColor="text1"/>
          <w:sz w:val="21"/>
          <w:szCs w:val="21"/>
        </w:rPr>
        <w:t>5.1</w:t>
      </w:r>
      <w:r w:rsidRPr="00F826E3">
        <w:rPr>
          <w:rFonts w:asciiTheme="minorHAnsi" w:eastAsiaTheme="minorEastAsia" w:hAnsiTheme="minorHAnsi" w:cstheme="minorHAnsi"/>
          <w:color w:val="000000" w:themeColor="text1"/>
          <w:sz w:val="21"/>
          <w:szCs w:val="21"/>
        </w:rPr>
        <w:t>.5. atitinkamų valstybės narės ar trečiosios šalies dokumentus.</w:t>
      </w:r>
      <w:bookmarkEnd w:id="25"/>
    </w:p>
    <w:p w14:paraId="23C8DE80" w14:textId="6DB572F7" w:rsidR="00342DD9" w:rsidRPr="00342DD9" w:rsidRDefault="00342DD9" w:rsidP="00F826E3">
      <w:pPr>
        <w:pStyle w:val="Antrat1"/>
        <w:spacing w:line="20" w:lineRule="atLeast"/>
        <w:ind w:firstLine="709"/>
        <w:contextualSpacing/>
        <w:jc w:val="both"/>
        <w:rPr>
          <w:rFonts w:asciiTheme="minorHAnsi" w:eastAsiaTheme="minorEastAsia" w:hAnsiTheme="minorHAnsi" w:cstheme="minorHAnsi"/>
          <w:color w:val="000000" w:themeColor="text1"/>
          <w:sz w:val="21"/>
          <w:szCs w:val="21"/>
        </w:rPr>
      </w:pPr>
      <w:bookmarkStart w:id="26" w:name="_Toc190951524"/>
      <w:r>
        <w:rPr>
          <w:rFonts w:asciiTheme="minorHAnsi" w:eastAsiaTheme="minorEastAsia" w:hAnsiTheme="minorHAnsi" w:cstheme="minorHAnsi"/>
          <w:color w:val="000000" w:themeColor="text1"/>
          <w:sz w:val="21"/>
          <w:szCs w:val="21"/>
        </w:rPr>
        <w:t xml:space="preserve">5.2. </w:t>
      </w:r>
      <w:r w:rsidRPr="00342DD9">
        <w:rPr>
          <w:rFonts w:asciiTheme="minorHAnsi" w:eastAsiaTheme="minorEastAsia" w:hAnsiTheme="minorHAnsi" w:cstheme="minorHAnsi"/>
          <w:color w:val="000000" w:themeColor="text1"/>
          <w:sz w:val="21"/>
          <w:szCs w:val="21"/>
        </w:rPr>
        <w:t>Perkančioji organizacija nustačiusi, kad tiekėjo pasitelktas subtiekėjas ar ūkio subjektas, kurio pajėgumais remiamasi, tenkina Reglamente nustatytus ribojimus, reikalaus tiekėjo juos pakeisti kitais, pirkimo sąlygų reikalavimus atitinkančiais, subjektais.</w:t>
      </w:r>
      <w:bookmarkEnd w:id="26"/>
      <w:r w:rsidRPr="00342DD9">
        <w:rPr>
          <w:rFonts w:asciiTheme="minorHAnsi" w:eastAsiaTheme="minorEastAsia" w:hAnsiTheme="minorHAnsi" w:cstheme="minorHAnsi"/>
          <w:color w:val="000000" w:themeColor="text1"/>
          <w:sz w:val="21"/>
          <w:szCs w:val="21"/>
        </w:rP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27" w:name="_Toc190951525"/>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7"/>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00CB31FF">
        <w:rPr>
          <w:b/>
          <w:bCs/>
        </w:rPr>
        <w:t xml:space="preserve">tiekėjo pasirašytas </w:t>
      </w:r>
      <w:r w:rsidR="005A195F" w:rsidRPr="00CB31FF">
        <w:rPr>
          <w:b/>
          <w:bCs/>
        </w:rPr>
        <w:t>p</w:t>
      </w:r>
      <w:r w:rsidRPr="00CB31FF">
        <w:rPr>
          <w:b/>
          <w:bCs/>
        </w:rPr>
        <w:t>asiūlymas</w:t>
      </w:r>
      <w:r w:rsidRPr="127DD6E8">
        <w:t xml:space="preserve">,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4E466E" w:rsidRDefault="009C1155">
      <w:pPr>
        <w:pStyle w:val="Sraopastraipa"/>
        <w:numPr>
          <w:ilvl w:val="2"/>
          <w:numId w:val="8"/>
        </w:numPr>
        <w:spacing w:after="0" w:line="240" w:lineRule="auto"/>
        <w:ind w:left="0" w:firstLine="709"/>
        <w:jc w:val="both"/>
        <w:rPr>
          <w:rFonts w:cstheme="minorHAnsi"/>
          <w:u w:val="single"/>
        </w:rPr>
      </w:pPr>
      <w:r w:rsidRPr="00CB31FF">
        <w:rPr>
          <w:rFonts w:cstheme="minorHAnsi"/>
          <w:b/>
          <w:bCs/>
        </w:rPr>
        <w:t>užpildytas EBVPD</w:t>
      </w:r>
      <w:r w:rsidRPr="00CB31FF">
        <w:rPr>
          <w:rFonts w:cstheme="minorHAnsi"/>
        </w:rPr>
        <w:t xml:space="preserve"> </w:t>
      </w:r>
      <w:r w:rsidRPr="003C1B53">
        <w:rPr>
          <w:rFonts w:cstheme="minorHAnsi"/>
        </w:rPr>
        <w:t xml:space="preserve">(specialiųjų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307DA2BE" w14:textId="444BBFA0" w:rsidR="004E466E" w:rsidRPr="004E466E" w:rsidRDefault="004E466E" w:rsidP="004E466E">
      <w:pPr>
        <w:pStyle w:val="Sraopastraipa"/>
        <w:numPr>
          <w:ilvl w:val="2"/>
          <w:numId w:val="8"/>
        </w:numPr>
        <w:spacing w:after="0" w:line="240" w:lineRule="auto"/>
        <w:ind w:left="0" w:firstLine="709"/>
        <w:jc w:val="both"/>
        <w:rPr>
          <w:rFonts w:cstheme="minorHAnsi"/>
        </w:rPr>
      </w:pPr>
      <w:r w:rsidRPr="00CB31FF">
        <w:rPr>
          <w:rFonts w:cstheme="minorHAnsi"/>
          <w:b/>
          <w:bCs/>
        </w:rPr>
        <w:t>užpildyta (-</w:t>
      </w:r>
      <w:proofErr w:type="spellStart"/>
      <w:r w:rsidRPr="00CB31FF">
        <w:rPr>
          <w:rFonts w:cstheme="minorHAnsi"/>
          <w:b/>
          <w:bCs/>
        </w:rPr>
        <w:t>os</w:t>
      </w:r>
      <w:proofErr w:type="spellEnd"/>
      <w:r w:rsidRPr="00CB31FF">
        <w:rPr>
          <w:rFonts w:cstheme="minorHAnsi"/>
          <w:b/>
          <w:bCs/>
        </w:rPr>
        <w:t>) deklaracija</w:t>
      </w:r>
      <w:r w:rsidRPr="00CB31FF">
        <w:rPr>
          <w:rFonts w:cstheme="minorHAnsi"/>
        </w:rPr>
        <w:t xml:space="preserve"> </w:t>
      </w:r>
      <w:r>
        <w:rPr>
          <w:rFonts w:cstheme="minorHAnsi"/>
        </w:rPr>
        <w:t>(-</w:t>
      </w:r>
      <w:proofErr w:type="spellStart"/>
      <w:r>
        <w:rPr>
          <w:rFonts w:cstheme="minorHAnsi"/>
        </w:rPr>
        <w:t>os</w:t>
      </w:r>
      <w:proofErr w:type="spellEnd"/>
      <w:r>
        <w:rPr>
          <w:rFonts w:cstheme="minorHAnsi"/>
        </w:rPr>
        <w:t>)</w:t>
      </w:r>
      <w:r w:rsidRPr="00996C34">
        <w:rPr>
          <w:rFonts w:cstheme="minorHAnsi"/>
        </w:rPr>
        <w:t xml:space="preserve"> dėl (ne)atitikties Reglamento nuostatoms, kuri</w:t>
      </w:r>
      <w:r>
        <w:rPr>
          <w:rFonts w:cstheme="minorHAnsi"/>
        </w:rPr>
        <w:t xml:space="preserve"> (-</w:t>
      </w:r>
      <w:proofErr w:type="spellStart"/>
      <w:r>
        <w:rPr>
          <w:rFonts w:cstheme="minorHAnsi"/>
        </w:rPr>
        <w:t>ios</w:t>
      </w:r>
      <w:proofErr w:type="spellEnd"/>
      <w:r>
        <w:rPr>
          <w:rFonts w:cstheme="minorHAnsi"/>
        </w:rPr>
        <w:t>)</w:t>
      </w:r>
      <w:r w:rsidRPr="00996C34">
        <w:rPr>
          <w:rFonts w:cstheme="minorHAnsi"/>
        </w:rPr>
        <w:t xml:space="preserve"> pateikt</w:t>
      </w:r>
      <w:r>
        <w:rPr>
          <w:rFonts w:cstheme="minorHAnsi"/>
        </w:rPr>
        <w:t>os</w:t>
      </w:r>
      <w:r w:rsidRPr="00996C34">
        <w:rPr>
          <w:rFonts w:cstheme="minorHAnsi"/>
        </w:rPr>
        <w:t xml:space="preserve"> specialiųjų pirkimo sąlygų 8 ir 9 prieduose</w:t>
      </w:r>
      <w:r>
        <w:rPr>
          <w:rFonts w:cstheme="minorHAnsi"/>
        </w:rPr>
        <w:t>;</w:t>
      </w:r>
    </w:p>
    <w:p w14:paraId="57F36EE4" w14:textId="77777777" w:rsidR="00830C0D" w:rsidRPr="00830C0D" w:rsidRDefault="00830C0D" w:rsidP="00830C0D">
      <w:pPr>
        <w:pStyle w:val="Sraopastraipa"/>
        <w:numPr>
          <w:ilvl w:val="2"/>
          <w:numId w:val="8"/>
        </w:numPr>
        <w:tabs>
          <w:tab w:val="left" w:pos="1276"/>
        </w:tabs>
        <w:spacing w:after="0" w:line="240" w:lineRule="auto"/>
        <w:ind w:left="0" w:firstLine="709"/>
        <w:jc w:val="both"/>
        <w:rPr>
          <w:rFonts w:cstheme="minorHAnsi"/>
          <w:b/>
          <w:bCs/>
          <w:color w:val="FF0000"/>
          <w:u w:val="single"/>
        </w:rPr>
      </w:pPr>
      <w:r w:rsidRPr="00830C0D">
        <w:rPr>
          <w:rFonts w:cstheme="minorHAnsi"/>
          <w:b/>
          <w:bCs/>
          <w:color w:val="FF0000"/>
          <w:u w:val="single"/>
        </w:rPr>
        <w:t>dokumentai, įrodantys siūlomos prekės atitikimą visiems reikalavimams, nurodytiems kiekviename techninės specifikacijos punkte</w:t>
      </w:r>
      <w:r w:rsidRPr="00830C0D">
        <w:rPr>
          <w:rFonts w:cstheme="minorHAnsi"/>
          <w:b/>
          <w:bCs/>
          <w:color w:val="FF0000"/>
        </w:rPr>
        <w:t xml:space="preserve">, t. y. </w:t>
      </w:r>
      <w:r w:rsidRPr="00830C0D">
        <w:rPr>
          <w:rFonts w:cstheme="minorHAnsi"/>
          <w:b/>
          <w:bCs/>
          <w:color w:val="FF0000"/>
          <w:u w:val="single"/>
        </w:rPr>
        <w:t>tiekėjas privalo pateikti</w:t>
      </w:r>
      <w:r w:rsidRPr="00830C0D">
        <w:rPr>
          <w:rFonts w:cstheme="minorHAnsi"/>
          <w:b/>
          <w:bCs/>
          <w:color w:val="FF0000"/>
        </w:rPr>
        <w:t xml:space="preserve"> siūlomų prekių gamintojo katalogus/ bukletus/ brošiūras su išsamiu siūlomų prekių techninių charakteristikų aprašymu – prekės pavadinimu, modeliu (jei yra), gamintoju, kilmės šalimi, techninėmis charakteristikomis pagal techninės specifikacijos reikalavimus, prekių kodais (jei taikoma) bei visa informacija, </w:t>
      </w:r>
      <w:r w:rsidRPr="00830C0D">
        <w:rPr>
          <w:rFonts w:cstheme="minorHAnsi"/>
          <w:b/>
          <w:bCs/>
          <w:color w:val="FF0000"/>
          <w:u w:val="single"/>
        </w:rPr>
        <w:t>pagrindžiančia prekės atitikimą techninei specifikacijai</w:t>
      </w:r>
      <w:r w:rsidRPr="00830C0D">
        <w:rPr>
          <w:rFonts w:cstheme="minorHAnsi"/>
          <w:b/>
          <w:bCs/>
          <w:color w:val="FF0000"/>
        </w:rPr>
        <w:t>. 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lastRenderedPageBreak/>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65318AA3" w:rsidR="00FD03FA" w:rsidRPr="00830C0D" w:rsidRDefault="00BD41D7" w:rsidP="00776636">
      <w:pPr>
        <w:pStyle w:val="Sraopastraipa"/>
        <w:numPr>
          <w:ilvl w:val="0"/>
          <w:numId w:val="31"/>
        </w:numPr>
        <w:tabs>
          <w:tab w:val="left" w:pos="1276"/>
        </w:tabs>
        <w:spacing w:after="0" w:line="240" w:lineRule="auto"/>
        <w:ind w:left="0" w:firstLine="709"/>
        <w:jc w:val="both"/>
        <w:rPr>
          <w:rFonts w:cstheme="minorHAnsi"/>
          <w:color w:val="00B050"/>
          <w:u w:val="single"/>
        </w:rPr>
      </w:pPr>
      <w:r w:rsidRPr="00830C0D">
        <w:rPr>
          <w:rFonts w:eastAsia="Calibri" w:cstheme="minorHAnsi"/>
        </w:rPr>
        <w:t>P</w:t>
      </w:r>
      <w:r w:rsidR="00FD03FA" w:rsidRPr="00830C0D">
        <w:rPr>
          <w:rFonts w:eastAsia="Calibri" w:cstheme="minorHAnsi"/>
        </w:rPr>
        <w:t xml:space="preserve">asiūlymas gali būti pasirašytas </w:t>
      </w:r>
      <w:r w:rsidR="00DD138F" w:rsidRPr="00830C0D">
        <w:rPr>
          <w:rFonts w:eastAsia="Calibri" w:cstheme="minorHAnsi"/>
        </w:rPr>
        <w:t xml:space="preserve">fiziniu parašu arba </w:t>
      </w:r>
      <w:r w:rsidR="00FD03FA" w:rsidRPr="00830C0D">
        <w:rPr>
          <w:rFonts w:eastAsia="Calibri" w:cstheme="minorHAnsi"/>
        </w:rPr>
        <w:t>kvalifikuotu elektroniniu parašu. Jeigu tiekėjas dokumentus tvirtina naudodamas elektroninį,</w:t>
      </w:r>
      <w:r w:rsidR="00FD03FA" w:rsidRPr="00830C0D">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830C0D">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90951526"/>
      <w:bookmarkEnd w:id="28"/>
      <w:bookmarkEnd w:id="29"/>
      <w:bookmarkEnd w:id="30"/>
      <w:bookmarkEnd w:id="31"/>
      <w:bookmarkEnd w:id="32"/>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33"/>
      <w:bookmarkEnd w:id="34"/>
      <w:bookmarkEnd w:id="35"/>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Ref39485250"/>
      <w:bookmarkStart w:id="41" w:name="_Ref39485258"/>
      <w:bookmarkStart w:id="42" w:name="_Toc190951527"/>
      <w:r>
        <w:rPr>
          <w:rFonts w:asciiTheme="minorHAnsi" w:hAnsiTheme="minorHAnsi" w:cstheme="minorHAnsi"/>
        </w:rPr>
        <w:t xml:space="preserve">8. </w:t>
      </w:r>
      <w:r w:rsidR="00040C0F" w:rsidRPr="00FD51C2">
        <w:rPr>
          <w:rFonts w:asciiTheme="minorHAnsi" w:hAnsiTheme="minorHAnsi" w:cstheme="minorHAnsi"/>
        </w:rPr>
        <w:t>Elektroninis aukcionas</w:t>
      </w:r>
      <w:bookmarkEnd w:id="36"/>
      <w:bookmarkEnd w:id="37"/>
      <w:bookmarkEnd w:id="38"/>
      <w:bookmarkEnd w:id="39"/>
      <w:bookmarkEnd w:id="42"/>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43" w:name="_Ref39667303"/>
      <w:bookmarkStart w:id="44" w:name="_Ref39667308"/>
      <w:bookmarkStart w:id="45" w:name="_Toc190951528"/>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40"/>
      <w:bookmarkEnd w:id="41"/>
      <w:bookmarkEnd w:id="43"/>
      <w:bookmarkEnd w:id="44"/>
      <w:bookmarkEnd w:id="45"/>
    </w:p>
    <w:p w14:paraId="5BBD3145" w14:textId="3ADD958C" w:rsidR="00483E97" w:rsidRDefault="004E71CB" w:rsidP="00490902">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46"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46"/>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102136D3" w14:textId="241BDB6A" w:rsidR="00D734C6" w:rsidRPr="00483E97" w:rsidRDefault="00D734C6" w:rsidP="00483E97">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7" w:name="_Ref39425999"/>
      <w:bookmarkStart w:id="48" w:name="_Ref39426005"/>
      <w:bookmarkStart w:id="49" w:name="_Toc190951529"/>
      <w:r>
        <w:rPr>
          <w:rFonts w:asciiTheme="minorHAnsi" w:hAnsiTheme="minorHAnsi" w:cstheme="minorHAnsi"/>
        </w:rPr>
        <w:lastRenderedPageBreak/>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7"/>
      <w:bookmarkEnd w:id="48"/>
      <w:bookmarkEnd w:id="49"/>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bookmarkEnd w:id="3"/>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50" w:name="_Toc190951530"/>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5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shd w:val="clear" w:color="auto" w:fill="auto"/>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shd w:val="clear" w:color="auto" w:fill="auto"/>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17AA61EB" w14:textId="77777777"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shd w:val="clear" w:color="auto" w:fill="auto"/>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537BC4F8" w14:textId="14663C33"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shd w:val="clear" w:color="auto" w:fill="auto"/>
            <w:tcMar>
              <w:top w:w="0" w:type="dxa"/>
              <w:left w:w="108" w:type="dxa"/>
              <w:bottom w:w="0" w:type="dxa"/>
              <w:right w:w="108" w:type="dxa"/>
            </w:tcMar>
          </w:tcPr>
          <w:p w14:paraId="105E211F" w14:textId="77777777" w:rsidR="006773C4" w:rsidRPr="00D5428E" w:rsidRDefault="006773C4" w:rsidP="00490902">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48D7D412" w14:textId="0B55B0FD" w:rsidR="006773C4" w:rsidRPr="00F0499F" w:rsidRDefault="00490902"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shd w:val="clear" w:color="auto" w:fill="auto"/>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shd w:val="clear" w:color="auto" w:fill="auto"/>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45B7E009" w14:textId="249C700C" w:rsidR="006773C4" w:rsidRPr="00F0499F" w:rsidRDefault="00490902" w:rsidP="006773C4">
            <w:pPr>
              <w:spacing w:after="0" w:line="240" w:lineRule="auto"/>
              <w:jc w:val="both"/>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shd w:val="clear" w:color="auto" w:fill="auto"/>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shd w:val="clear" w:color="auto" w:fill="auto"/>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shd w:val="clear" w:color="auto" w:fill="auto"/>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shd w:val="clear" w:color="auto" w:fill="auto"/>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shd w:val="clear" w:color="auto" w:fill="auto"/>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shd w:val="clear" w:color="auto" w:fill="auto"/>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shd w:val="clear" w:color="auto" w:fill="auto"/>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shd w:val="clear" w:color="auto" w:fill="auto"/>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shd w:val="clear" w:color="auto" w:fill="auto"/>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shd w:val="clear" w:color="auto" w:fill="auto"/>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shd w:val="clear" w:color="auto" w:fill="auto"/>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FDCCA2D" w14:textId="77777777"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shd w:val="clear" w:color="auto" w:fill="auto"/>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shd w:val="clear" w:color="auto" w:fill="auto"/>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6773C4" w:rsidRDefault="008D704D" w:rsidP="008D704D">
      <w:pPr>
        <w:pStyle w:val="Antrat2"/>
        <w:ind w:left="5103"/>
        <w:rPr>
          <w:rFonts w:asciiTheme="minorHAnsi" w:eastAsia="Calibri" w:hAnsiTheme="minorHAnsi" w:cstheme="minorHAnsi"/>
          <w:color w:val="auto"/>
          <w:sz w:val="21"/>
          <w:szCs w:val="21"/>
        </w:rPr>
      </w:pPr>
      <w:bookmarkStart w:id="51" w:name="_Ref38539939"/>
      <w:bookmarkStart w:id="52" w:name="_Ref38541068"/>
      <w:bookmarkStart w:id="53" w:name="_Ref38885053"/>
      <w:bookmarkStart w:id="54" w:name="_Ref38899023"/>
      <w:bookmarkStart w:id="55" w:name="_Toc190951531"/>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51"/>
      <w:bookmarkEnd w:id="52"/>
      <w:bookmarkEnd w:id="53"/>
      <w:bookmarkEnd w:id="54"/>
      <w:bookmarkEnd w:id="55"/>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61"/>
        <w:gridCol w:w="3610"/>
        <w:gridCol w:w="5591"/>
      </w:tblGrid>
      <w:tr w:rsidR="00490902" w:rsidRPr="00FE36B3" w14:paraId="70A83CE9" w14:textId="77777777" w:rsidTr="001B1FE5">
        <w:trPr>
          <w:trHeight w:val="222"/>
        </w:trPr>
        <w:tc>
          <w:tcPr>
            <w:tcW w:w="382" w:type="pct"/>
            <w:shd w:val="clear" w:color="auto" w:fill="auto"/>
          </w:tcPr>
          <w:p w14:paraId="654638A1" w14:textId="77777777" w:rsidR="00490902" w:rsidRPr="00830C0D" w:rsidRDefault="00490902" w:rsidP="00FE36B3">
            <w:pPr>
              <w:spacing w:line="240" w:lineRule="auto"/>
              <w:jc w:val="center"/>
              <w:rPr>
                <w:rFonts w:cstheme="minorHAnsi"/>
                <w:b/>
                <w:color w:val="000000"/>
              </w:rPr>
            </w:pPr>
            <w:r w:rsidRPr="00830C0D">
              <w:rPr>
                <w:rFonts w:cstheme="minorHAnsi"/>
                <w:b/>
              </w:rPr>
              <w:t>Eil. Nr.</w:t>
            </w:r>
          </w:p>
        </w:tc>
        <w:tc>
          <w:tcPr>
            <w:tcW w:w="1812" w:type="pct"/>
            <w:shd w:val="clear" w:color="auto" w:fill="auto"/>
          </w:tcPr>
          <w:p w14:paraId="51F76416" w14:textId="77777777" w:rsidR="00490902" w:rsidRPr="00830C0D" w:rsidRDefault="00490902" w:rsidP="00FE36B3">
            <w:pPr>
              <w:spacing w:line="240" w:lineRule="auto"/>
              <w:rPr>
                <w:rFonts w:cstheme="minorHAnsi"/>
                <w:b/>
                <w:color w:val="000000"/>
              </w:rPr>
            </w:pPr>
            <w:r w:rsidRPr="00830C0D">
              <w:rPr>
                <w:rFonts w:cstheme="minorHAnsi"/>
                <w:b/>
              </w:rPr>
              <w:t>Parametras</w:t>
            </w:r>
          </w:p>
        </w:tc>
        <w:tc>
          <w:tcPr>
            <w:tcW w:w="2806" w:type="pct"/>
            <w:shd w:val="clear" w:color="auto" w:fill="auto"/>
          </w:tcPr>
          <w:p w14:paraId="1AC7738A" w14:textId="77777777" w:rsidR="00490902" w:rsidRPr="00830C0D" w:rsidRDefault="00490902" w:rsidP="00FE36B3">
            <w:pPr>
              <w:spacing w:line="240" w:lineRule="auto"/>
              <w:rPr>
                <w:rFonts w:cstheme="minorHAnsi"/>
                <w:b/>
                <w:color w:val="000000"/>
              </w:rPr>
            </w:pPr>
            <w:r w:rsidRPr="00830C0D">
              <w:rPr>
                <w:rFonts w:cstheme="minorHAnsi"/>
                <w:b/>
              </w:rPr>
              <w:t>Parametro reikšmė</w:t>
            </w:r>
          </w:p>
        </w:tc>
      </w:tr>
      <w:tr w:rsidR="00490902" w:rsidRPr="00FE36B3" w14:paraId="35FEAC72" w14:textId="77777777" w:rsidTr="001B1FE5">
        <w:trPr>
          <w:trHeight w:val="222"/>
        </w:trPr>
        <w:tc>
          <w:tcPr>
            <w:tcW w:w="382" w:type="pct"/>
            <w:shd w:val="clear" w:color="auto" w:fill="auto"/>
          </w:tcPr>
          <w:p w14:paraId="0135B74D"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w:t>
            </w:r>
          </w:p>
        </w:tc>
        <w:tc>
          <w:tcPr>
            <w:tcW w:w="1812" w:type="pct"/>
            <w:shd w:val="clear" w:color="auto" w:fill="auto"/>
            <w:vAlign w:val="center"/>
          </w:tcPr>
          <w:p w14:paraId="04C5B3CF" w14:textId="77777777" w:rsidR="00490902" w:rsidRPr="00FE36B3" w:rsidRDefault="00490902" w:rsidP="00FE36B3">
            <w:pPr>
              <w:spacing w:line="240" w:lineRule="auto"/>
              <w:rPr>
                <w:rFonts w:cstheme="minorHAnsi"/>
                <w:bCs/>
                <w:color w:val="000000"/>
              </w:rPr>
            </w:pPr>
            <w:proofErr w:type="spellStart"/>
            <w:r w:rsidRPr="00FE36B3">
              <w:rPr>
                <w:rFonts w:cstheme="minorHAnsi"/>
                <w:bCs/>
              </w:rPr>
              <w:t>Video</w:t>
            </w:r>
            <w:proofErr w:type="spellEnd"/>
            <w:r w:rsidRPr="00FE36B3">
              <w:rPr>
                <w:rFonts w:cstheme="minorHAnsi"/>
                <w:bCs/>
              </w:rPr>
              <w:t xml:space="preserve"> endoskopinė sistema (procesorius </w:t>
            </w:r>
            <w:r w:rsidRPr="00FE36B3">
              <w:rPr>
                <w:rFonts w:cstheme="minorHAnsi"/>
                <w:bCs/>
                <w:lang w:val="pt-PT"/>
              </w:rPr>
              <w:t>+ šviesos šaltinis)</w:t>
            </w:r>
          </w:p>
        </w:tc>
        <w:tc>
          <w:tcPr>
            <w:tcW w:w="2806" w:type="pct"/>
            <w:shd w:val="clear" w:color="auto" w:fill="auto"/>
          </w:tcPr>
          <w:p w14:paraId="2F8FAD78" w14:textId="77777777" w:rsidR="00490902" w:rsidRPr="00FE36B3" w:rsidRDefault="00490902" w:rsidP="00FE36B3">
            <w:pPr>
              <w:spacing w:line="240" w:lineRule="auto"/>
              <w:rPr>
                <w:rFonts w:cstheme="minorHAnsi"/>
                <w:bCs/>
                <w:color w:val="000000"/>
              </w:rPr>
            </w:pPr>
            <w:r w:rsidRPr="00FE36B3">
              <w:rPr>
                <w:rFonts w:cstheme="minorHAnsi"/>
                <w:bCs/>
              </w:rPr>
              <w:t xml:space="preserve">1 </w:t>
            </w:r>
            <w:proofErr w:type="spellStart"/>
            <w:r w:rsidRPr="00FE36B3">
              <w:rPr>
                <w:rFonts w:cstheme="minorHAnsi"/>
                <w:bCs/>
              </w:rPr>
              <w:t>kompl</w:t>
            </w:r>
            <w:proofErr w:type="spellEnd"/>
            <w:r w:rsidRPr="00FE36B3">
              <w:rPr>
                <w:rFonts w:cstheme="minorHAnsi"/>
                <w:bCs/>
              </w:rPr>
              <w:t>.</w:t>
            </w:r>
          </w:p>
        </w:tc>
      </w:tr>
      <w:tr w:rsidR="00490902" w:rsidRPr="00FE36B3" w14:paraId="7AAE5414" w14:textId="77777777" w:rsidTr="001B1FE5">
        <w:trPr>
          <w:trHeight w:val="222"/>
        </w:trPr>
        <w:tc>
          <w:tcPr>
            <w:tcW w:w="382" w:type="pct"/>
            <w:shd w:val="clear" w:color="auto" w:fill="auto"/>
          </w:tcPr>
          <w:p w14:paraId="062A4F6C"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1.1</w:t>
            </w:r>
          </w:p>
        </w:tc>
        <w:tc>
          <w:tcPr>
            <w:tcW w:w="1812" w:type="pct"/>
            <w:shd w:val="clear" w:color="auto" w:fill="auto"/>
          </w:tcPr>
          <w:p w14:paraId="20358E4B" w14:textId="77777777" w:rsidR="00490902" w:rsidRPr="00FE36B3" w:rsidRDefault="00490902" w:rsidP="00FE36B3">
            <w:pPr>
              <w:spacing w:line="240" w:lineRule="auto"/>
              <w:rPr>
                <w:rFonts w:cstheme="minorHAnsi"/>
                <w:bCs/>
              </w:rPr>
            </w:pPr>
            <w:r w:rsidRPr="00FE36B3">
              <w:rPr>
                <w:rFonts w:cstheme="minorHAnsi"/>
                <w:bCs/>
              </w:rPr>
              <w:t>Skaitmeninės vaizdo signalų išvestys</w:t>
            </w:r>
          </w:p>
        </w:tc>
        <w:tc>
          <w:tcPr>
            <w:tcW w:w="2806" w:type="pct"/>
            <w:shd w:val="clear" w:color="auto" w:fill="auto"/>
          </w:tcPr>
          <w:p w14:paraId="4AFD8399" w14:textId="5C160B83" w:rsidR="00490902" w:rsidRPr="00FE36B3" w:rsidRDefault="00490902" w:rsidP="00FE36B3">
            <w:pPr>
              <w:spacing w:line="240" w:lineRule="auto"/>
              <w:rPr>
                <w:rFonts w:cstheme="minorHAnsi"/>
                <w:bCs/>
              </w:rPr>
            </w:pPr>
            <w:r w:rsidRPr="00FE36B3">
              <w:rPr>
                <w:rFonts w:cstheme="minorHAnsi"/>
                <w:bCs/>
              </w:rPr>
              <w:t xml:space="preserve">DVI (ar lygiavertė) </w:t>
            </w:r>
          </w:p>
        </w:tc>
      </w:tr>
      <w:tr w:rsidR="00490902" w:rsidRPr="00FE36B3" w14:paraId="0178BFF4" w14:textId="77777777" w:rsidTr="001B1FE5">
        <w:trPr>
          <w:trHeight w:val="222"/>
        </w:trPr>
        <w:tc>
          <w:tcPr>
            <w:tcW w:w="382" w:type="pct"/>
            <w:shd w:val="clear" w:color="auto" w:fill="auto"/>
          </w:tcPr>
          <w:p w14:paraId="0CDC78C2" w14:textId="77777777" w:rsidR="00490902" w:rsidRPr="00FE36B3" w:rsidRDefault="00490902" w:rsidP="00FE36B3">
            <w:pPr>
              <w:spacing w:line="240" w:lineRule="auto"/>
              <w:jc w:val="center"/>
              <w:rPr>
                <w:rFonts w:cstheme="minorHAnsi"/>
                <w:bCs/>
                <w:color w:val="000000"/>
                <w:lang w:val="en-US"/>
              </w:rPr>
            </w:pPr>
            <w:r w:rsidRPr="00FE36B3">
              <w:rPr>
                <w:rFonts w:cstheme="minorHAnsi"/>
                <w:bCs/>
                <w:color w:val="000000"/>
              </w:rPr>
              <w:t>1.</w:t>
            </w:r>
            <w:r w:rsidRPr="00FE36B3">
              <w:rPr>
                <w:rFonts w:cstheme="minorHAnsi"/>
                <w:bCs/>
                <w:color w:val="000000"/>
                <w:lang w:val="en-US"/>
              </w:rPr>
              <w:t>2</w:t>
            </w:r>
          </w:p>
        </w:tc>
        <w:tc>
          <w:tcPr>
            <w:tcW w:w="1812" w:type="pct"/>
            <w:shd w:val="clear" w:color="auto" w:fill="auto"/>
          </w:tcPr>
          <w:p w14:paraId="011156C3" w14:textId="77777777" w:rsidR="00490902" w:rsidRPr="00FE36B3" w:rsidRDefault="00490902" w:rsidP="00FE36B3">
            <w:pPr>
              <w:spacing w:line="240" w:lineRule="auto"/>
              <w:rPr>
                <w:rFonts w:cstheme="minorHAnsi"/>
                <w:bCs/>
              </w:rPr>
            </w:pPr>
            <w:r w:rsidRPr="00FE36B3">
              <w:rPr>
                <w:rFonts w:cstheme="minorHAnsi"/>
                <w:bCs/>
              </w:rPr>
              <w:t>Vaizdų išsaugojimas ir perdavimas</w:t>
            </w:r>
          </w:p>
        </w:tc>
        <w:tc>
          <w:tcPr>
            <w:tcW w:w="2806" w:type="pct"/>
            <w:shd w:val="clear" w:color="auto" w:fill="auto"/>
          </w:tcPr>
          <w:p w14:paraId="113A37BB" w14:textId="77777777" w:rsidR="00490902" w:rsidRPr="00FE36B3" w:rsidRDefault="00490902" w:rsidP="00FE36B3">
            <w:pPr>
              <w:numPr>
                <w:ilvl w:val="0"/>
                <w:numId w:val="32"/>
              </w:numPr>
              <w:pBdr>
                <w:top w:val="nil"/>
                <w:left w:val="nil"/>
                <w:bottom w:val="nil"/>
                <w:right w:val="nil"/>
                <w:between w:val="nil"/>
              </w:pBdr>
              <w:spacing w:after="0" w:line="240" w:lineRule="auto"/>
              <w:ind w:left="227" w:hanging="227"/>
              <w:rPr>
                <w:rFonts w:cstheme="minorHAnsi"/>
                <w:bCs/>
                <w:color w:val="000000"/>
              </w:rPr>
            </w:pPr>
            <w:r w:rsidRPr="00FE36B3">
              <w:rPr>
                <w:rFonts w:cstheme="minorHAnsi"/>
                <w:bCs/>
                <w:color w:val="000000"/>
              </w:rPr>
              <w:t xml:space="preserve">USB laikmenos jungtis </w:t>
            </w:r>
          </w:p>
        </w:tc>
      </w:tr>
      <w:tr w:rsidR="00490902" w:rsidRPr="00FE36B3" w14:paraId="2BD3C207" w14:textId="77777777" w:rsidTr="001B1FE5">
        <w:trPr>
          <w:trHeight w:val="222"/>
        </w:trPr>
        <w:tc>
          <w:tcPr>
            <w:tcW w:w="382" w:type="pct"/>
            <w:shd w:val="clear" w:color="auto" w:fill="auto"/>
          </w:tcPr>
          <w:p w14:paraId="1068A968"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1.3</w:t>
            </w:r>
          </w:p>
        </w:tc>
        <w:tc>
          <w:tcPr>
            <w:tcW w:w="1812" w:type="pct"/>
            <w:shd w:val="clear" w:color="auto" w:fill="auto"/>
          </w:tcPr>
          <w:p w14:paraId="1A37A7A1" w14:textId="77777777" w:rsidR="00490902" w:rsidRPr="00FE36B3" w:rsidRDefault="00490902" w:rsidP="00FE36B3">
            <w:pPr>
              <w:spacing w:line="240" w:lineRule="auto"/>
              <w:rPr>
                <w:rFonts w:cstheme="minorHAnsi"/>
              </w:rPr>
            </w:pPr>
            <w:r w:rsidRPr="00FE36B3">
              <w:rPr>
                <w:rFonts w:cstheme="minorHAnsi"/>
              </w:rPr>
              <w:t>Diafragmos rėžimas</w:t>
            </w:r>
          </w:p>
          <w:p w14:paraId="64269298" w14:textId="77777777" w:rsidR="00490902" w:rsidRPr="00FE36B3" w:rsidRDefault="00490902" w:rsidP="00FE36B3">
            <w:pPr>
              <w:spacing w:line="240" w:lineRule="auto"/>
              <w:rPr>
                <w:rFonts w:cstheme="minorHAnsi"/>
                <w:bCs/>
              </w:rPr>
            </w:pPr>
          </w:p>
        </w:tc>
        <w:tc>
          <w:tcPr>
            <w:tcW w:w="2806" w:type="pct"/>
            <w:shd w:val="clear" w:color="auto" w:fill="auto"/>
          </w:tcPr>
          <w:p w14:paraId="36D2B985" w14:textId="77777777" w:rsidR="00490902" w:rsidRPr="00FE36B3" w:rsidRDefault="00490902" w:rsidP="00FE36B3">
            <w:pPr>
              <w:numPr>
                <w:ilvl w:val="0"/>
                <w:numId w:val="34"/>
              </w:numPr>
              <w:spacing w:after="0" w:line="240" w:lineRule="auto"/>
              <w:rPr>
                <w:rFonts w:cstheme="minorHAnsi"/>
              </w:rPr>
            </w:pPr>
            <w:r w:rsidRPr="00FE36B3">
              <w:rPr>
                <w:rFonts w:cstheme="minorHAnsi"/>
              </w:rPr>
              <w:t>Automatinis.</w:t>
            </w:r>
          </w:p>
          <w:p w14:paraId="4D23F729" w14:textId="77777777" w:rsidR="00490902" w:rsidRPr="00FE36B3" w:rsidRDefault="00490902" w:rsidP="00FE36B3">
            <w:pPr>
              <w:numPr>
                <w:ilvl w:val="0"/>
                <w:numId w:val="34"/>
              </w:numPr>
              <w:spacing w:after="0" w:line="240" w:lineRule="auto"/>
              <w:rPr>
                <w:rFonts w:cstheme="minorHAnsi"/>
              </w:rPr>
            </w:pPr>
            <w:r w:rsidRPr="00FE36B3">
              <w:rPr>
                <w:rFonts w:cstheme="minorHAnsi"/>
              </w:rPr>
              <w:t>Didžiausios reikšmės (maksimalus).</w:t>
            </w:r>
          </w:p>
          <w:p w14:paraId="77CDC38C" w14:textId="77777777" w:rsidR="00490902" w:rsidRPr="00FE36B3" w:rsidRDefault="00490902" w:rsidP="00FE36B3">
            <w:pPr>
              <w:numPr>
                <w:ilvl w:val="0"/>
                <w:numId w:val="34"/>
              </w:numPr>
              <w:spacing w:after="0" w:line="240" w:lineRule="auto"/>
              <w:rPr>
                <w:rFonts w:cstheme="minorHAnsi"/>
              </w:rPr>
            </w:pPr>
            <w:r w:rsidRPr="00FE36B3">
              <w:rPr>
                <w:rFonts w:cstheme="minorHAnsi"/>
              </w:rPr>
              <w:t>Vidutinis.</w:t>
            </w:r>
          </w:p>
        </w:tc>
      </w:tr>
      <w:tr w:rsidR="00490902" w:rsidRPr="00FE36B3" w14:paraId="649F8512" w14:textId="77777777" w:rsidTr="001B1FE5">
        <w:trPr>
          <w:trHeight w:val="222"/>
        </w:trPr>
        <w:tc>
          <w:tcPr>
            <w:tcW w:w="382" w:type="pct"/>
            <w:shd w:val="clear" w:color="auto" w:fill="auto"/>
          </w:tcPr>
          <w:p w14:paraId="75C75D3B" w14:textId="77777777" w:rsidR="00490902" w:rsidRPr="00FE36B3" w:rsidRDefault="00490902" w:rsidP="00FE36B3">
            <w:pPr>
              <w:spacing w:line="240" w:lineRule="auto"/>
              <w:jc w:val="center"/>
              <w:rPr>
                <w:rFonts w:cstheme="minorHAnsi"/>
                <w:bCs/>
                <w:color w:val="000000"/>
                <w:lang w:val="en-US"/>
              </w:rPr>
            </w:pPr>
            <w:r w:rsidRPr="00FE36B3">
              <w:rPr>
                <w:rFonts w:cstheme="minorHAnsi"/>
                <w:bCs/>
                <w:color w:val="000000"/>
              </w:rPr>
              <w:t>1.</w:t>
            </w:r>
            <w:r w:rsidRPr="00FE36B3">
              <w:rPr>
                <w:rFonts w:cstheme="minorHAnsi"/>
                <w:bCs/>
                <w:color w:val="000000"/>
                <w:lang w:val="en-US"/>
              </w:rPr>
              <w:t>4</w:t>
            </w:r>
          </w:p>
        </w:tc>
        <w:tc>
          <w:tcPr>
            <w:tcW w:w="1812" w:type="pct"/>
            <w:shd w:val="clear" w:color="auto" w:fill="auto"/>
          </w:tcPr>
          <w:p w14:paraId="7C50A6B4" w14:textId="77777777" w:rsidR="00490902" w:rsidRPr="00FE36B3" w:rsidRDefault="00490902" w:rsidP="00FE36B3">
            <w:pPr>
              <w:spacing w:line="240" w:lineRule="auto"/>
              <w:rPr>
                <w:rFonts w:cstheme="minorHAnsi"/>
                <w:bCs/>
              </w:rPr>
            </w:pPr>
            <w:r w:rsidRPr="00FE36B3">
              <w:rPr>
                <w:rFonts w:cstheme="minorHAnsi"/>
                <w:bCs/>
              </w:rPr>
              <w:t>LED tipo (arba lygiavertis) šviesos šaltinis</w:t>
            </w:r>
          </w:p>
        </w:tc>
        <w:tc>
          <w:tcPr>
            <w:tcW w:w="2806" w:type="pct"/>
            <w:shd w:val="clear" w:color="auto" w:fill="auto"/>
          </w:tcPr>
          <w:p w14:paraId="3D183469" w14:textId="77777777" w:rsidR="00490902" w:rsidRPr="00FE36B3" w:rsidRDefault="00490902" w:rsidP="00FE36B3">
            <w:pPr>
              <w:spacing w:line="240" w:lineRule="auto"/>
              <w:rPr>
                <w:rFonts w:cstheme="minorHAnsi"/>
                <w:bCs/>
                <w:lang w:val="en-US"/>
              </w:rPr>
            </w:pPr>
            <w:r w:rsidRPr="00FE36B3">
              <w:rPr>
                <w:rFonts w:cstheme="minorHAnsi"/>
                <w:bCs/>
              </w:rPr>
              <w:t xml:space="preserve">≥ </w:t>
            </w:r>
            <w:r w:rsidRPr="00FE36B3">
              <w:rPr>
                <w:rFonts w:cstheme="minorHAnsi"/>
                <w:bCs/>
                <w:lang w:val="en-US"/>
              </w:rPr>
              <w:t>5</w:t>
            </w:r>
            <w:r w:rsidRPr="00FE36B3">
              <w:rPr>
                <w:rFonts w:cstheme="minorHAnsi"/>
                <w:bCs/>
              </w:rPr>
              <w:t xml:space="preserve"> LED tipo šviesos šaltiniai. </w:t>
            </w:r>
          </w:p>
        </w:tc>
      </w:tr>
      <w:tr w:rsidR="00490902" w:rsidRPr="00FE36B3" w14:paraId="62FBA174" w14:textId="77777777" w:rsidTr="001B1FE5">
        <w:trPr>
          <w:trHeight w:val="222"/>
        </w:trPr>
        <w:tc>
          <w:tcPr>
            <w:tcW w:w="382" w:type="pct"/>
            <w:shd w:val="clear" w:color="auto" w:fill="auto"/>
          </w:tcPr>
          <w:p w14:paraId="56C0F714"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1.5</w:t>
            </w:r>
          </w:p>
        </w:tc>
        <w:tc>
          <w:tcPr>
            <w:tcW w:w="1812" w:type="pct"/>
            <w:shd w:val="clear" w:color="auto" w:fill="auto"/>
          </w:tcPr>
          <w:p w14:paraId="43D3978D" w14:textId="77777777" w:rsidR="00490902" w:rsidRPr="00FE36B3" w:rsidRDefault="00490902" w:rsidP="00FE36B3">
            <w:pPr>
              <w:spacing w:line="240" w:lineRule="auto"/>
              <w:rPr>
                <w:rFonts w:cstheme="minorHAnsi"/>
                <w:bCs/>
              </w:rPr>
            </w:pPr>
            <w:r w:rsidRPr="00FE36B3">
              <w:rPr>
                <w:rFonts w:cstheme="minorHAnsi"/>
                <w:bCs/>
              </w:rPr>
              <w:t xml:space="preserve">Spalviniai </w:t>
            </w:r>
            <w:proofErr w:type="spellStart"/>
            <w:r w:rsidRPr="00FE36B3">
              <w:rPr>
                <w:rFonts w:cstheme="minorHAnsi"/>
                <w:bCs/>
              </w:rPr>
              <w:t>chromoendoskopijos</w:t>
            </w:r>
            <w:proofErr w:type="spellEnd"/>
            <w:r w:rsidRPr="00FE36B3">
              <w:rPr>
                <w:rFonts w:cstheme="minorHAnsi"/>
                <w:bCs/>
              </w:rPr>
              <w:t xml:space="preserve"> režimai</w:t>
            </w:r>
          </w:p>
        </w:tc>
        <w:tc>
          <w:tcPr>
            <w:tcW w:w="2806" w:type="pct"/>
            <w:shd w:val="clear" w:color="auto" w:fill="auto"/>
          </w:tcPr>
          <w:p w14:paraId="2769DB89"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1. Režimas paryškinantis (iškeliantis) audinio struktūrų kontrastą, skirtas darinio aptikimui</w:t>
            </w:r>
          </w:p>
          <w:p w14:paraId="2317CC0C"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 xml:space="preserve">2. Režimas suteikiantis aukšto </w:t>
            </w:r>
            <w:proofErr w:type="spellStart"/>
            <w:r w:rsidRPr="00FE36B3">
              <w:rPr>
                <w:rFonts w:cstheme="minorHAnsi"/>
                <w:bCs/>
                <w:color w:val="000000"/>
              </w:rPr>
              <w:t>kontrastingumo</w:t>
            </w:r>
            <w:proofErr w:type="spellEnd"/>
            <w:r w:rsidRPr="00FE36B3">
              <w:rPr>
                <w:rFonts w:cstheme="minorHAnsi"/>
                <w:bCs/>
                <w:color w:val="000000"/>
              </w:rPr>
              <w:t xml:space="preserve"> (mėlyno atspalvio) vaizdą aiškiam gleivinės ir kraujagyslių struktūrų matymui </w:t>
            </w:r>
          </w:p>
        </w:tc>
      </w:tr>
      <w:tr w:rsidR="00490902" w:rsidRPr="00FE36B3" w14:paraId="1250BB16" w14:textId="77777777" w:rsidTr="001B1FE5">
        <w:trPr>
          <w:trHeight w:val="222"/>
        </w:trPr>
        <w:tc>
          <w:tcPr>
            <w:tcW w:w="382" w:type="pct"/>
            <w:shd w:val="clear" w:color="auto" w:fill="auto"/>
          </w:tcPr>
          <w:p w14:paraId="6A6DC8B6"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1.6</w:t>
            </w:r>
          </w:p>
        </w:tc>
        <w:tc>
          <w:tcPr>
            <w:tcW w:w="1812" w:type="pct"/>
            <w:shd w:val="clear" w:color="auto" w:fill="auto"/>
          </w:tcPr>
          <w:p w14:paraId="10B9EBB3" w14:textId="77777777" w:rsidR="00490902" w:rsidRPr="00FE36B3" w:rsidRDefault="00490902" w:rsidP="00FE36B3">
            <w:pPr>
              <w:spacing w:line="240" w:lineRule="auto"/>
              <w:rPr>
                <w:rFonts w:cstheme="minorHAnsi"/>
                <w:bCs/>
              </w:rPr>
            </w:pPr>
            <w:r w:rsidRPr="00FE36B3">
              <w:rPr>
                <w:rFonts w:cstheme="minorHAnsi"/>
              </w:rPr>
              <w:t>Šviesos šaltinio intensyvumas valdomas automatiškai</w:t>
            </w:r>
          </w:p>
        </w:tc>
        <w:tc>
          <w:tcPr>
            <w:tcW w:w="2806" w:type="pct"/>
            <w:shd w:val="clear" w:color="auto" w:fill="auto"/>
          </w:tcPr>
          <w:p w14:paraId="4793F5FD"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Būtina</w:t>
            </w:r>
          </w:p>
        </w:tc>
      </w:tr>
      <w:tr w:rsidR="00490902" w:rsidRPr="00FE36B3" w14:paraId="3461A8D9" w14:textId="77777777" w:rsidTr="001B1FE5">
        <w:trPr>
          <w:trHeight w:val="222"/>
        </w:trPr>
        <w:tc>
          <w:tcPr>
            <w:tcW w:w="382" w:type="pct"/>
            <w:shd w:val="clear" w:color="auto" w:fill="auto"/>
          </w:tcPr>
          <w:p w14:paraId="3E25FC1B" w14:textId="77777777" w:rsidR="00490902" w:rsidRPr="00FE36B3" w:rsidRDefault="00490902" w:rsidP="00FE36B3">
            <w:pPr>
              <w:spacing w:line="240" w:lineRule="auto"/>
              <w:jc w:val="center"/>
              <w:rPr>
                <w:rFonts w:cstheme="minorHAnsi"/>
                <w:bCs/>
                <w:color w:val="000000"/>
              </w:rPr>
            </w:pPr>
            <w:r w:rsidRPr="00FE36B3">
              <w:rPr>
                <w:rFonts w:cstheme="minorHAnsi"/>
                <w:bCs/>
                <w:color w:val="000000"/>
              </w:rPr>
              <w:t>1.7</w:t>
            </w:r>
          </w:p>
        </w:tc>
        <w:tc>
          <w:tcPr>
            <w:tcW w:w="1812" w:type="pct"/>
            <w:shd w:val="clear" w:color="auto" w:fill="auto"/>
          </w:tcPr>
          <w:p w14:paraId="52456BBA" w14:textId="77777777" w:rsidR="00490902" w:rsidRPr="00FE36B3" w:rsidRDefault="00490902" w:rsidP="00FE36B3">
            <w:pPr>
              <w:spacing w:line="240" w:lineRule="auto"/>
              <w:rPr>
                <w:rFonts w:cstheme="minorHAnsi"/>
              </w:rPr>
            </w:pPr>
            <w:r w:rsidRPr="00FE36B3">
              <w:rPr>
                <w:rFonts w:cstheme="minorHAnsi"/>
              </w:rPr>
              <w:t xml:space="preserve">Tame pačiame ekrane rodomas ir baltos šviesos, ir </w:t>
            </w:r>
            <w:proofErr w:type="spellStart"/>
            <w:r w:rsidRPr="00FE36B3">
              <w:rPr>
                <w:rFonts w:cstheme="minorHAnsi"/>
              </w:rPr>
              <w:t>chromoendoskopinis</w:t>
            </w:r>
            <w:proofErr w:type="spellEnd"/>
            <w:r w:rsidRPr="00FE36B3">
              <w:rPr>
                <w:rFonts w:cstheme="minorHAnsi"/>
              </w:rPr>
              <w:t xml:space="preserve"> vaizdas</w:t>
            </w:r>
          </w:p>
        </w:tc>
        <w:tc>
          <w:tcPr>
            <w:tcW w:w="2806" w:type="pct"/>
            <w:shd w:val="clear" w:color="auto" w:fill="auto"/>
          </w:tcPr>
          <w:p w14:paraId="4C42A931"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Būtina</w:t>
            </w:r>
          </w:p>
        </w:tc>
      </w:tr>
      <w:tr w:rsidR="00490902" w:rsidRPr="00FE36B3" w14:paraId="4E36D5B3" w14:textId="77777777" w:rsidTr="001B1FE5">
        <w:trPr>
          <w:trHeight w:val="222"/>
        </w:trPr>
        <w:tc>
          <w:tcPr>
            <w:tcW w:w="382" w:type="pct"/>
            <w:shd w:val="clear" w:color="auto" w:fill="auto"/>
          </w:tcPr>
          <w:p w14:paraId="331865BE" w14:textId="0BAF8783" w:rsidR="00490902" w:rsidRPr="00FE36B3" w:rsidRDefault="004A51E0" w:rsidP="00FE36B3">
            <w:pPr>
              <w:spacing w:line="240" w:lineRule="auto"/>
              <w:jc w:val="center"/>
              <w:rPr>
                <w:rFonts w:cstheme="minorHAnsi"/>
                <w:bCs/>
                <w:color w:val="000000"/>
              </w:rPr>
            </w:pPr>
            <w:r>
              <w:rPr>
                <w:rFonts w:cstheme="minorHAnsi"/>
                <w:bCs/>
                <w:color w:val="000000"/>
              </w:rPr>
              <w:t>2</w:t>
            </w:r>
            <w:r w:rsidR="00490902" w:rsidRPr="00FE36B3">
              <w:rPr>
                <w:rFonts w:cstheme="minorHAnsi"/>
                <w:bCs/>
                <w:color w:val="000000"/>
              </w:rPr>
              <w:t>.</w:t>
            </w:r>
          </w:p>
        </w:tc>
        <w:tc>
          <w:tcPr>
            <w:tcW w:w="1812" w:type="pct"/>
            <w:shd w:val="clear" w:color="auto" w:fill="auto"/>
          </w:tcPr>
          <w:p w14:paraId="4A03F95F"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Sistemos priedai</w:t>
            </w:r>
          </w:p>
        </w:tc>
        <w:tc>
          <w:tcPr>
            <w:tcW w:w="2806" w:type="pct"/>
            <w:shd w:val="clear" w:color="auto" w:fill="auto"/>
          </w:tcPr>
          <w:p w14:paraId="15829911" w14:textId="77777777" w:rsidR="00490902" w:rsidRPr="00FE36B3" w:rsidRDefault="00490902" w:rsidP="00FE36B3">
            <w:pPr>
              <w:spacing w:line="240" w:lineRule="auto"/>
              <w:rPr>
                <w:rFonts w:cstheme="minorHAnsi"/>
                <w:bCs/>
              </w:rPr>
            </w:pPr>
            <w:r w:rsidRPr="00FE36B3">
              <w:rPr>
                <w:rFonts w:cstheme="minorHAnsi"/>
                <w:bCs/>
              </w:rPr>
              <w:t xml:space="preserve">1 </w:t>
            </w:r>
            <w:proofErr w:type="spellStart"/>
            <w:r w:rsidRPr="00FE36B3">
              <w:rPr>
                <w:rFonts w:cstheme="minorHAnsi"/>
                <w:bCs/>
              </w:rPr>
              <w:t>kompl</w:t>
            </w:r>
            <w:proofErr w:type="spellEnd"/>
            <w:r w:rsidRPr="00FE36B3">
              <w:rPr>
                <w:rFonts w:cstheme="minorHAnsi"/>
                <w:bCs/>
              </w:rPr>
              <w:t>.</w:t>
            </w:r>
          </w:p>
        </w:tc>
      </w:tr>
      <w:tr w:rsidR="00490902" w:rsidRPr="00FE36B3" w14:paraId="4BB3E6DD" w14:textId="77777777" w:rsidTr="001B1FE5">
        <w:trPr>
          <w:trHeight w:val="222"/>
        </w:trPr>
        <w:tc>
          <w:tcPr>
            <w:tcW w:w="382" w:type="pct"/>
            <w:shd w:val="clear" w:color="auto" w:fill="auto"/>
          </w:tcPr>
          <w:p w14:paraId="28B11A88" w14:textId="3E55A472" w:rsidR="00490902" w:rsidRPr="00FE36B3" w:rsidRDefault="004A51E0" w:rsidP="00FE36B3">
            <w:pPr>
              <w:spacing w:line="240" w:lineRule="auto"/>
              <w:jc w:val="center"/>
              <w:rPr>
                <w:rFonts w:cstheme="minorHAnsi"/>
                <w:bCs/>
                <w:color w:val="000000"/>
              </w:rPr>
            </w:pPr>
            <w:r>
              <w:rPr>
                <w:rFonts w:cstheme="minorHAnsi"/>
                <w:bCs/>
                <w:color w:val="000000"/>
              </w:rPr>
              <w:t>2</w:t>
            </w:r>
            <w:r w:rsidR="00490902" w:rsidRPr="00FE36B3">
              <w:rPr>
                <w:rFonts w:cstheme="minorHAnsi"/>
                <w:bCs/>
                <w:color w:val="000000"/>
              </w:rPr>
              <w:t>.1.1</w:t>
            </w:r>
          </w:p>
        </w:tc>
        <w:tc>
          <w:tcPr>
            <w:tcW w:w="1812" w:type="pct"/>
            <w:shd w:val="clear" w:color="auto" w:fill="auto"/>
          </w:tcPr>
          <w:p w14:paraId="2D539977"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Medicininis monitorius</w:t>
            </w:r>
          </w:p>
        </w:tc>
        <w:tc>
          <w:tcPr>
            <w:tcW w:w="2806" w:type="pct"/>
            <w:shd w:val="clear" w:color="auto" w:fill="auto"/>
          </w:tcPr>
          <w:p w14:paraId="17883541" w14:textId="77777777" w:rsidR="00FE36B3" w:rsidRDefault="00490902" w:rsidP="00FE36B3">
            <w:pPr>
              <w:spacing w:line="240" w:lineRule="auto"/>
              <w:rPr>
                <w:rFonts w:cstheme="minorHAnsi"/>
                <w:bCs/>
                <w:color w:val="000000"/>
              </w:rPr>
            </w:pPr>
            <w:r w:rsidRPr="00FE36B3">
              <w:rPr>
                <w:rFonts w:cstheme="minorHAnsi"/>
                <w:bCs/>
              </w:rPr>
              <w:t xml:space="preserve">1. </w:t>
            </w:r>
            <w:r w:rsidRPr="00FE36B3">
              <w:rPr>
                <w:rFonts w:cstheme="minorHAnsi"/>
                <w:bCs/>
                <w:color w:val="000000"/>
              </w:rPr>
              <w:t>Įstrižainė.</w:t>
            </w:r>
          </w:p>
          <w:p w14:paraId="77D2E333" w14:textId="539BB554" w:rsidR="00490902" w:rsidRPr="00FE36B3" w:rsidRDefault="00490902" w:rsidP="00FE36B3">
            <w:pPr>
              <w:spacing w:line="240" w:lineRule="auto"/>
              <w:rPr>
                <w:rFonts w:cstheme="minorHAnsi"/>
                <w:bCs/>
                <w:color w:val="000000"/>
              </w:rPr>
            </w:pPr>
            <w:r w:rsidRPr="00FE36B3">
              <w:rPr>
                <w:rFonts w:cstheme="minorHAnsi"/>
                <w:bCs/>
              </w:rPr>
              <w:t xml:space="preserve">2. </w:t>
            </w:r>
            <w:sdt>
              <w:sdtPr>
                <w:rPr>
                  <w:rFonts w:cstheme="minorHAnsi"/>
                  <w:bCs/>
                </w:rPr>
                <w:tag w:val="goog_rdk_17"/>
                <w:id w:val="-32507363"/>
              </w:sdtPr>
              <w:sdtContent>
                <w:r w:rsidRPr="00FE36B3">
                  <w:rPr>
                    <w:rFonts w:eastAsia="Gungsuh" w:cstheme="minorHAnsi"/>
                    <w:bCs/>
                  </w:rPr>
                  <w:t>≥ 26“.</w:t>
                </w:r>
              </w:sdtContent>
            </w:sdt>
          </w:p>
          <w:p w14:paraId="7063205F" w14:textId="77777777" w:rsidR="00490902" w:rsidRPr="00FE36B3" w:rsidRDefault="00490902" w:rsidP="00FE36B3">
            <w:pPr>
              <w:spacing w:line="240" w:lineRule="auto"/>
              <w:rPr>
                <w:rFonts w:cstheme="minorHAnsi"/>
                <w:bCs/>
              </w:rPr>
            </w:pPr>
            <w:r w:rsidRPr="00FE36B3">
              <w:rPr>
                <w:rFonts w:cstheme="minorHAnsi"/>
                <w:bCs/>
              </w:rPr>
              <w:t xml:space="preserve">3. </w:t>
            </w:r>
            <w:sdt>
              <w:sdtPr>
                <w:rPr>
                  <w:rFonts w:cstheme="minorHAnsi"/>
                  <w:bCs/>
                </w:rPr>
                <w:tag w:val="goog_rdk_18"/>
                <w:id w:val="1090039238"/>
              </w:sdtPr>
              <w:sdtContent>
                <w:r w:rsidRPr="00FE36B3">
                  <w:rPr>
                    <w:rFonts w:eastAsia="Gungsuh" w:cstheme="minorHAnsi"/>
                    <w:bCs/>
                  </w:rPr>
                  <w:t>≥ 1920 x 1080.</w:t>
                </w:r>
              </w:sdtContent>
            </w:sdt>
          </w:p>
          <w:p w14:paraId="25DDDEAA" w14:textId="77777777" w:rsidR="00490902" w:rsidRPr="00FE36B3" w:rsidRDefault="00490902" w:rsidP="00FE36B3">
            <w:pPr>
              <w:spacing w:line="240" w:lineRule="auto"/>
              <w:rPr>
                <w:rFonts w:cstheme="minorHAnsi"/>
                <w:bCs/>
              </w:rPr>
            </w:pPr>
            <w:r w:rsidRPr="00FE36B3">
              <w:rPr>
                <w:rFonts w:cstheme="minorHAnsi"/>
                <w:bCs/>
              </w:rPr>
              <w:t>4. DVI (ar lygiavertė) .</w:t>
            </w:r>
          </w:p>
        </w:tc>
      </w:tr>
      <w:tr w:rsidR="00490902" w:rsidRPr="00FE36B3" w14:paraId="316C1193" w14:textId="77777777" w:rsidTr="001B1FE5">
        <w:trPr>
          <w:trHeight w:val="222"/>
        </w:trPr>
        <w:tc>
          <w:tcPr>
            <w:tcW w:w="382" w:type="pct"/>
            <w:shd w:val="clear" w:color="auto" w:fill="auto"/>
          </w:tcPr>
          <w:p w14:paraId="4FAC9496" w14:textId="6AB16997" w:rsidR="00490902" w:rsidRPr="00FE36B3" w:rsidRDefault="004A51E0" w:rsidP="00FE36B3">
            <w:pPr>
              <w:spacing w:line="240" w:lineRule="auto"/>
              <w:jc w:val="center"/>
              <w:rPr>
                <w:rFonts w:cstheme="minorHAnsi"/>
                <w:bCs/>
              </w:rPr>
            </w:pPr>
            <w:r>
              <w:rPr>
                <w:rFonts w:cstheme="minorHAnsi"/>
                <w:bCs/>
              </w:rPr>
              <w:t>2</w:t>
            </w:r>
            <w:r w:rsidR="00490902" w:rsidRPr="00FE36B3">
              <w:rPr>
                <w:rFonts w:cstheme="minorHAnsi"/>
                <w:bCs/>
              </w:rPr>
              <w:t>.2</w:t>
            </w:r>
          </w:p>
        </w:tc>
        <w:tc>
          <w:tcPr>
            <w:tcW w:w="1812" w:type="pct"/>
            <w:shd w:val="clear" w:color="auto" w:fill="auto"/>
          </w:tcPr>
          <w:p w14:paraId="2ACD1257"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Endoskopinis vežimėlis</w:t>
            </w:r>
          </w:p>
        </w:tc>
        <w:tc>
          <w:tcPr>
            <w:tcW w:w="2806" w:type="pct"/>
            <w:shd w:val="clear" w:color="auto" w:fill="auto"/>
          </w:tcPr>
          <w:p w14:paraId="184550E6" w14:textId="77777777" w:rsidR="00490902" w:rsidRPr="00FE36B3" w:rsidRDefault="00490902" w:rsidP="00FE36B3">
            <w:pPr>
              <w:spacing w:line="240" w:lineRule="auto"/>
              <w:rPr>
                <w:rFonts w:cstheme="minorHAnsi"/>
                <w:bCs/>
              </w:rPr>
            </w:pPr>
            <w:r w:rsidRPr="00FE36B3">
              <w:rPr>
                <w:rFonts w:cstheme="minorHAnsi"/>
                <w:bCs/>
              </w:rPr>
              <w:t>1. Laikiklis vaizdo monitoriui .</w:t>
            </w:r>
          </w:p>
          <w:p w14:paraId="363D515C" w14:textId="77777777" w:rsidR="00490902" w:rsidRPr="00FE36B3" w:rsidRDefault="00490902" w:rsidP="00FE36B3">
            <w:pPr>
              <w:spacing w:line="240" w:lineRule="auto"/>
              <w:rPr>
                <w:rFonts w:cstheme="minorHAnsi"/>
                <w:bCs/>
              </w:rPr>
            </w:pPr>
            <w:r w:rsidRPr="00FE36B3">
              <w:rPr>
                <w:rFonts w:cstheme="minorHAnsi"/>
                <w:bCs/>
              </w:rPr>
              <w:t>2. Endoskopų laikiklis ≥ 2 endoskopams.</w:t>
            </w:r>
          </w:p>
          <w:p w14:paraId="69670D09" w14:textId="77777777" w:rsidR="00490902" w:rsidRPr="00FE36B3" w:rsidRDefault="00490902" w:rsidP="00FE36B3">
            <w:pPr>
              <w:spacing w:line="240" w:lineRule="auto"/>
              <w:rPr>
                <w:rFonts w:cstheme="minorHAnsi"/>
                <w:bCs/>
              </w:rPr>
            </w:pPr>
            <w:r w:rsidRPr="00FE36B3">
              <w:rPr>
                <w:rFonts w:cstheme="minorHAnsi"/>
                <w:bCs/>
              </w:rPr>
              <w:t>3. Ne mažiau kaip 2 lentynos endoskopinei įrangai sudėti.</w:t>
            </w:r>
          </w:p>
        </w:tc>
      </w:tr>
      <w:tr w:rsidR="00490902" w:rsidRPr="00FE36B3" w14:paraId="5E6CC838" w14:textId="77777777" w:rsidTr="001B1FE5">
        <w:trPr>
          <w:trHeight w:val="222"/>
        </w:trPr>
        <w:tc>
          <w:tcPr>
            <w:tcW w:w="382" w:type="pct"/>
            <w:shd w:val="clear" w:color="auto" w:fill="auto"/>
          </w:tcPr>
          <w:p w14:paraId="19EAFF2F" w14:textId="53C8EC62" w:rsidR="00490902" w:rsidRPr="00FE36B3" w:rsidRDefault="004A51E0" w:rsidP="00FE36B3">
            <w:pPr>
              <w:spacing w:line="240" w:lineRule="auto"/>
              <w:jc w:val="center"/>
              <w:rPr>
                <w:rFonts w:cstheme="minorHAnsi"/>
                <w:bCs/>
              </w:rPr>
            </w:pPr>
            <w:r>
              <w:rPr>
                <w:rFonts w:cstheme="minorHAnsi"/>
                <w:bCs/>
              </w:rPr>
              <w:t>2</w:t>
            </w:r>
            <w:r w:rsidR="00490902" w:rsidRPr="00FE36B3">
              <w:rPr>
                <w:rFonts w:cstheme="minorHAnsi"/>
                <w:bCs/>
              </w:rPr>
              <w:t>.3</w:t>
            </w:r>
          </w:p>
        </w:tc>
        <w:tc>
          <w:tcPr>
            <w:tcW w:w="1812" w:type="pct"/>
            <w:shd w:val="clear" w:color="auto" w:fill="auto"/>
          </w:tcPr>
          <w:p w14:paraId="674C6C30" w14:textId="77777777" w:rsidR="00490902" w:rsidRPr="00FE36B3" w:rsidRDefault="00490902" w:rsidP="00FE36B3">
            <w:pPr>
              <w:pBdr>
                <w:top w:val="nil"/>
                <w:left w:val="nil"/>
                <w:bottom w:val="nil"/>
                <w:right w:val="nil"/>
                <w:between w:val="nil"/>
              </w:pBdr>
              <w:spacing w:line="240" w:lineRule="auto"/>
              <w:rPr>
                <w:rFonts w:cstheme="minorHAnsi"/>
                <w:bCs/>
                <w:color w:val="000000"/>
              </w:rPr>
            </w:pPr>
            <w:r w:rsidRPr="00FE36B3">
              <w:rPr>
                <w:rFonts w:cstheme="minorHAnsi"/>
                <w:bCs/>
                <w:color w:val="000000"/>
              </w:rPr>
              <w:t>Endoskopinis siurblys</w:t>
            </w:r>
          </w:p>
        </w:tc>
        <w:tc>
          <w:tcPr>
            <w:tcW w:w="2806" w:type="pct"/>
            <w:shd w:val="clear" w:color="auto" w:fill="auto"/>
          </w:tcPr>
          <w:p w14:paraId="79DF5D87" w14:textId="77777777" w:rsidR="00490902" w:rsidRPr="00FE36B3" w:rsidRDefault="00490902" w:rsidP="00FE36B3">
            <w:pPr>
              <w:spacing w:line="240" w:lineRule="auto"/>
              <w:rPr>
                <w:rFonts w:cstheme="minorHAnsi"/>
                <w:bCs/>
              </w:rPr>
            </w:pPr>
            <w:r w:rsidRPr="00FE36B3">
              <w:rPr>
                <w:rFonts w:cstheme="minorHAnsi"/>
                <w:bCs/>
              </w:rPr>
              <w:t xml:space="preserve">1. </w:t>
            </w:r>
            <w:sdt>
              <w:sdtPr>
                <w:rPr>
                  <w:rFonts w:cstheme="minorHAnsi"/>
                  <w:bCs/>
                </w:rPr>
                <w:tag w:val="goog_rdk_21"/>
                <w:id w:val="191506904"/>
              </w:sdtPr>
              <w:sdtContent>
                <w:r w:rsidRPr="00FE36B3">
                  <w:rPr>
                    <w:rFonts w:cstheme="minorHAnsi"/>
                    <w:bCs/>
                  </w:rPr>
                  <w:t xml:space="preserve">Našumas </w:t>
                </w:r>
                <w:r w:rsidRPr="00FE36B3">
                  <w:rPr>
                    <w:rFonts w:eastAsia="Gungsuh" w:cstheme="minorHAnsi"/>
                    <w:bCs/>
                  </w:rPr>
                  <w:t>≥ 30 L/min.</w:t>
                </w:r>
              </w:sdtContent>
            </w:sdt>
          </w:p>
          <w:p w14:paraId="0913FA0F" w14:textId="77777777" w:rsidR="00490902" w:rsidRPr="00FE36B3" w:rsidRDefault="00490902" w:rsidP="00FE36B3">
            <w:pPr>
              <w:spacing w:line="240" w:lineRule="auto"/>
              <w:rPr>
                <w:rFonts w:cstheme="minorHAnsi"/>
                <w:bCs/>
              </w:rPr>
            </w:pPr>
            <w:r w:rsidRPr="00FE36B3">
              <w:rPr>
                <w:rFonts w:cstheme="minorHAnsi"/>
                <w:bCs/>
              </w:rPr>
              <w:t xml:space="preserve">2.  Vakuumas </w:t>
            </w:r>
            <w:sdt>
              <w:sdtPr>
                <w:rPr>
                  <w:rFonts w:cstheme="minorHAnsi"/>
                  <w:bCs/>
                </w:rPr>
                <w:tag w:val="goog_rdk_22"/>
                <w:id w:val="-1501117703"/>
              </w:sdtPr>
              <w:sdtContent>
                <w:r w:rsidRPr="00FE36B3">
                  <w:rPr>
                    <w:rFonts w:eastAsia="Gungsuh" w:cstheme="minorHAnsi"/>
                    <w:bCs/>
                  </w:rPr>
                  <w:t xml:space="preserve">≥ 90 </w:t>
                </w:r>
                <w:proofErr w:type="spellStart"/>
                <w:r w:rsidRPr="00FE36B3">
                  <w:rPr>
                    <w:rFonts w:eastAsia="Gungsuh" w:cstheme="minorHAnsi"/>
                    <w:bCs/>
                  </w:rPr>
                  <w:t>kPa</w:t>
                </w:r>
                <w:proofErr w:type="spellEnd"/>
                <w:r w:rsidRPr="00FE36B3">
                  <w:rPr>
                    <w:rFonts w:eastAsia="Gungsuh" w:cstheme="minorHAnsi"/>
                    <w:bCs/>
                  </w:rPr>
                  <w:t>.</w:t>
                </w:r>
              </w:sdtContent>
            </w:sdt>
          </w:p>
        </w:tc>
      </w:tr>
      <w:tr w:rsidR="00490902" w:rsidRPr="00FE36B3" w14:paraId="2055D04D" w14:textId="77777777" w:rsidTr="001B1FE5">
        <w:trPr>
          <w:trHeight w:val="222"/>
        </w:trPr>
        <w:tc>
          <w:tcPr>
            <w:tcW w:w="382" w:type="pct"/>
            <w:tcBorders>
              <w:bottom w:val="single" w:sz="4" w:space="0" w:color="000000"/>
            </w:tcBorders>
            <w:shd w:val="clear" w:color="auto" w:fill="auto"/>
          </w:tcPr>
          <w:p w14:paraId="0E4A0415" w14:textId="40D02AED" w:rsidR="00490902" w:rsidRPr="00FE36B3" w:rsidRDefault="004A51E0" w:rsidP="00FE36B3">
            <w:pPr>
              <w:spacing w:line="240" w:lineRule="auto"/>
              <w:jc w:val="center"/>
              <w:rPr>
                <w:rFonts w:cstheme="minorHAnsi"/>
                <w:bCs/>
                <w:lang w:val="en-US"/>
              </w:rPr>
            </w:pPr>
            <w:r>
              <w:rPr>
                <w:rFonts w:cstheme="minorHAnsi"/>
                <w:bCs/>
              </w:rPr>
              <w:lastRenderedPageBreak/>
              <w:t>2</w:t>
            </w:r>
            <w:r w:rsidR="00490902" w:rsidRPr="00FE36B3">
              <w:rPr>
                <w:rFonts w:cstheme="minorHAnsi"/>
                <w:bCs/>
              </w:rPr>
              <w:t>.</w:t>
            </w:r>
            <w:r w:rsidR="00490902" w:rsidRPr="00FE36B3">
              <w:rPr>
                <w:rFonts w:cstheme="minorHAnsi"/>
                <w:bCs/>
                <w:lang w:val="en-US"/>
              </w:rPr>
              <w:t>4</w:t>
            </w:r>
          </w:p>
        </w:tc>
        <w:tc>
          <w:tcPr>
            <w:tcW w:w="1812" w:type="pct"/>
            <w:tcBorders>
              <w:bottom w:val="single" w:sz="4" w:space="0" w:color="000000"/>
            </w:tcBorders>
            <w:shd w:val="clear" w:color="auto" w:fill="auto"/>
          </w:tcPr>
          <w:p w14:paraId="488B5725" w14:textId="77777777" w:rsidR="00490902" w:rsidRPr="00FE36B3" w:rsidRDefault="00490902" w:rsidP="00FE36B3">
            <w:pPr>
              <w:tabs>
                <w:tab w:val="left" w:pos="283"/>
              </w:tabs>
              <w:spacing w:line="240" w:lineRule="auto"/>
              <w:rPr>
                <w:rFonts w:cstheme="minorHAnsi"/>
                <w:bCs/>
              </w:rPr>
            </w:pPr>
            <w:r w:rsidRPr="00FE36B3">
              <w:rPr>
                <w:rFonts w:cstheme="minorHAnsi"/>
                <w:bCs/>
              </w:rPr>
              <w:t>Apiplovimo (irigacinė) pompa</w:t>
            </w:r>
          </w:p>
        </w:tc>
        <w:tc>
          <w:tcPr>
            <w:tcW w:w="2806" w:type="pct"/>
            <w:tcBorders>
              <w:bottom w:val="single" w:sz="4" w:space="0" w:color="000000"/>
            </w:tcBorders>
            <w:shd w:val="clear" w:color="auto" w:fill="auto"/>
          </w:tcPr>
          <w:p w14:paraId="249B0527" w14:textId="77777777" w:rsidR="00490902" w:rsidRPr="00FE36B3" w:rsidRDefault="00490902" w:rsidP="00FE36B3">
            <w:pPr>
              <w:spacing w:line="240" w:lineRule="auto"/>
              <w:ind w:right="57"/>
              <w:rPr>
                <w:rFonts w:cstheme="minorHAnsi"/>
                <w:bCs/>
              </w:rPr>
            </w:pPr>
            <w:r w:rsidRPr="00FE36B3">
              <w:rPr>
                <w:rFonts w:cstheme="minorHAnsi"/>
                <w:bCs/>
              </w:rPr>
              <w:t xml:space="preserve">1. </w:t>
            </w:r>
            <w:r w:rsidRPr="00FE36B3">
              <w:rPr>
                <w:rFonts w:cstheme="minorHAnsi"/>
                <w:bCs/>
                <w:color w:val="000000"/>
              </w:rPr>
              <w:t>Reguliuojamas vandens srautas</w:t>
            </w:r>
            <w:r w:rsidRPr="00FE36B3">
              <w:rPr>
                <w:rFonts w:cstheme="minorHAnsi"/>
                <w:bCs/>
              </w:rPr>
              <w:t xml:space="preserve"> .</w:t>
            </w:r>
          </w:p>
          <w:p w14:paraId="6A21736B" w14:textId="77777777" w:rsidR="00490902" w:rsidRPr="00FE36B3" w:rsidRDefault="00490902" w:rsidP="00FE36B3">
            <w:pPr>
              <w:spacing w:line="240" w:lineRule="auto"/>
              <w:ind w:right="57"/>
              <w:rPr>
                <w:rFonts w:cstheme="minorHAnsi"/>
                <w:bCs/>
              </w:rPr>
            </w:pPr>
            <w:r w:rsidRPr="00FE36B3">
              <w:rPr>
                <w:rFonts w:cstheme="minorHAnsi"/>
                <w:bCs/>
              </w:rPr>
              <w:t xml:space="preserve">2 </w:t>
            </w:r>
            <w:r w:rsidRPr="00FE36B3">
              <w:rPr>
                <w:rFonts w:cstheme="minorHAnsi"/>
                <w:bCs/>
                <w:color w:val="000000"/>
              </w:rPr>
              <w:t>Pompos valdymas (vandens srauto paleidimas/stabdymas) pedalu.</w:t>
            </w:r>
          </w:p>
        </w:tc>
      </w:tr>
      <w:tr w:rsidR="00490902" w:rsidRPr="00FE36B3" w14:paraId="74DD5963" w14:textId="77777777" w:rsidTr="001B1FE5">
        <w:trPr>
          <w:trHeight w:val="222"/>
        </w:trPr>
        <w:tc>
          <w:tcPr>
            <w:tcW w:w="382" w:type="pct"/>
            <w:shd w:val="clear" w:color="auto" w:fill="FFFFFF" w:themeFill="background1"/>
          </w:tcPr>
          <w:p w14:paraId="1724DA30" w14:textId="10A4DBA4" w:rsidR="00490902" w:rsidRPr="00FE36B3" w:rsidRDefault="004A51E0" w:rsidP="00FE36B3">
            <w:pPr>
              <w:spacing w:line="240" w:lineRule="auto"/>
              <w:jc w:val="center"/>
              <w:rPr>
                <w:rFonts w:cstheme="minorHAnsi"/>
                <w:bCs/>
              </w:rPr>
            </w:pPr>
            <w:r>
              <w:rPr>
                <w:rFonts w:cstheme="minorHAnsi"/>
                <w:bCs/>
              </w:rPr>
              <w:t>2</w:t>
            </w:r>
            <w:r w:rsidR="00490902" w:rsidRPr="00FE36B3">
              <w:rPr>
                <w:rFonts w:cstheme="minorHAnsi"/>
                <w:bCs/>
              </w:rPr>
              <w:t>.5</w:t>
            </w:r>
          </w:p>
        </w:tc>
        <w:tc>
          <w:tcPr>
            <w:tcW w:w="1812" w:type="pct"/>
            <w:shd w:val="clear" w:color="auto" w:fill="FFFFFF" w:themeFill="background1"/>
          </w:tcPr>
          <w:p w14:paraId="7BD33076" w14:textId="77777777" w:rsidR="00490902" w:rsidRPr="00FE36B3" w:rsidRDefault="00490902" w:rsidP="00FE36B3">
            <w:pPr>
              <w:tabs>
                <w:tab w:val="left" w:pos="283"/>
              </w:tabs>
              <w:spacing w:line="240" w:lineRule="auto"/>
              <w:rPr>
                <w:rFonts w:cstheme="minorHAnsi"/>
                <w:bCs/>
              </w:rPr>
            </w:pPr>
            <w:r w:rsidRPr="00FE36B3">
              <w:rPr>
                <w:rFonts w:cstheme="minorHAnsi"/>
                <w:bCs/>
              </w:rPr>
              <w:t>CO2 įputimo įrenginys (</w:t>
            </w:r>
            <w:proofErr w:type="spellStart"/>
            <w:r w:rsidRPr="00FE36B3">
              <w:rPr>
                <w:rFonts w:cstheme="minorHAnsi"/>
                <w:bCs/>
              </w:rPr>
              <w:t>insufliatorius</w:t>
            </w:r>
            <w:proofErr w:type="spellEnd"/>
            <w:r w:rsidRPr="00FE36B3">
              <w:rPr>
                <w:rFonts w:cstheme="minorHAnsi"/>
                <w:bCs/>
              </w:rPr>
              <w:t>)</w:t>
            </w:r>
          </w:p>
        </w:tc>
        <w:tc>
          <w:tcPr>
            <w:tcW w:w="2806" w:type="pct"/>
            <w:shd w:val="clear" w:color="auto" w:fill="FFFFFF" w:themeFill="background1"/>
          </w:tcPr>
          <w:p w14:paraId="6FF71494" w14:textId="77777777" w:rsidR="00490902" w:rsidRPr="00FE36B3" w:rsidRDefault="00490902" w:rsidP="00FE36B3">
            <w:pPr>
              <w:spacing w:line="240" w:lineRule="auto"/>
              <w:ind w:right="57"/>
              <w:rPr>
                <w:rFonts w:cstheme="minorHAnsi"/>
                <w:bCs/>
              </w:rPr>
            </w:pPr>
            <w:r w:rsidRPr="00FE36B3">
              <w:rPr>
                <w:rFonts w:cstheme="minorHAnsi"/>
              </w:rPr>
              <w:t>Jungiasi tiesiai į centrinę ligoninės CO2 tiekimo sistemą arba CO2 cilindrą</w:t>
            </w:r>
          </w:p>
        </w:tc>
      </w:tr>
      <w:tr w:rsidR="00490902" w:rsidRPr="00FE36B3" w14:paraId="1077EB3C" w14:textId="77777777" w:rsidTr="001B1FE5">
        <w:trPr>
          <w:trHeight w:val="222"/>
        </w:trPr>
        <w:tc>
          <w:tcPr>
            <w:tcW w:w="382" w:type="pct"/>
            <w:shd w:val="clear" w:color="auto" w:fill="auto"/>
          </w:tcPr>
          <w:p w14:paraId="6ABB3342" w14:textId="2CCCA28D" w:rsidR="00490902" w:rsidRPr="00FE36B3" w:rsidRDefault="004A51E0" w:rsidP="00FE36B3">
            <w:pPr>
              <w:spacing w:line="240" w:lineRule="auto"/>
              <w:jc w:val="center"/>
              <w:rPr>
                <w:rFonts w:cstheme="minorHAnsi"/>
                <w:bCs/>
              </w:rPr>
            </w:pPr>
            <w:r>
              <w:rPr>
                <w:rFonts w:cstheme="minorHAnsi"/>
                <w:bCs/>
                <w:color w:val="000000"/>
              </w:rPr>
              <w:t>3</w:t>
            </w:r>
            <w:r w:rsidR="00490902" w:rsidRPr="00FE36B3">
              <w:rPr>
                <w:rFonts w:cstheme="minorHAnsi"/>
                <w:bCs/>
                <w:color w:val="000000"/>
              </w:rPr>
              <w:t>.</w:t>
            </w:r>
          </w:p>
        </w:tc>
        <w:tc>
          <w:tcPr>
            <w:tcW w:w="1812" w:type="pct"/>
            <w:shd w:val="clear" w:color="auto" w:fill="auto"/>
          </w:tcPr>
          <w:p w14:paraId="2AAA5467" w14:textId="77777777" w:rsidR="00490902" w:rsidRPr="00FE36B3" w:rsidRDefault="00490902" w:rsidP="00FE36B3">
            <w:pPr>
              <w:tabs>
                <w:tab w:val="left" w:pos="283"/>
              </w:tabs>
              <w:spacing w:line="240" w:lineRule="auto"/>
              <w:rPr>
                <w:rFonts w:cstheme="minorHAnsi"/>
                <w:bCs/>
              </w:rPr>
            </w:pPr>
            <w:r w:rsidRPr="00FE36B3">
              <w:rPr>
                <w:rFonts w:cstheme="minorHAnsi"/>
                <w:bCs/>
                <w:color w:val="000000"/>
              </w:rPr>
              <w:t>Siūloma įranga turi būti paženklinta CE atitikties ženklu</w:t>
            </w:r>
          </w:p>
        </w:tc>
        <w:tc>
          <w:tcPr>
            <w:tcW w:w="2806" w:type="pct"/>
            <w:shd w:val="clear" w:color="auto" w:fill="auto"/>
          </w:tcPr>
          <w:p w14:paraId="6374BCB2" w14:textId="77777777" w:rsidR="00490902" w:rsidRPr="00FE36B3" w:rsidRDefault="00490902" w:rsidP="00FE36B3">
            <w:pPr>
              <w:spacing w:line="240" w:lineRule="auto"/>
              <w:ind w:right="57"/>
              <w:rPr>
                <w:rFonts w:cstheme="minorHAnsi"/>
              </w:rPr>
            </w:pPr>
            <w:r w:rsidRPr="00FE36B3">
              <w:rPr>
                <w:rFonts w:cstheme="minorHAnsi"/>
                <w:bCs/>
              </w:rPr>
              <w:t>Būtina. Pateikti CE sertifikato kopiją</w:t>
            </w:r>
          </w:p>
        </w:tc>
      </w:tr>
    </w:tbl>
    <w:p w14:paraId="21571E33" w14:textId="18DEF2EF" w:rsidR="006015A1" w:rsidRPr="00F0499F" w:rsidRDefault="006015A1" w:rsidP="006015A1">
      <w:pPr>
        <w:tabs>
          <w:tab w:val="left" w:pos="810"/>
          <w:tab w:val="left" w:pos="990"/>
        </w:tabs>
        <w:spacing w:after="0" w:line="240" w:lineRule="auto"/>
        <w:jc w:val="both"/>
        <w:rPr>
          <w:rFonts w:eastAsia="Calibri" w:cstheme="minorHAnsi"/>
          <w:i/>
          <w:iCs/>
          <w:color w:val="7030A0"/>
        </w:rPr>
      </w:pPr>
    </w:p>
    <w:p w14:paraId="7EC91839" w14:textId="51705EA8" w:rsidR="00A4599F" w:rsidRDefault="009F0698" w:rsidP="00C31CE9">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DD5CEDA" w14:textId="77777777" w:rsidR="00FE36B3" w:rsidRDefault="00FE36B3" w:rsidP="00C31CE9">
      <w:pPr>
        <w:tabs>
          <w:tab w:val="left" w:pos="810"/>
          <w:tab w:val="left" w:pos="990"/>
        </w:tabs>
        <w:spacing w:after="0" w:line="240" w:lineRule="auto"/>
        <w:jc w:val="both"/>
        <w:rPr>
          <w:rFonts w:cstheme="minorHAnsi"/>
          <w:b/>
          <w:bCs/>
          <w:smallCaps/>
          <w:sz w:val="22"/>
          <w:szCs w:val="22"/>
        </w:rPr>
      </w:pPr>
    </w:p>
    <w:p w14:paraId="62C78DB6"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071647C7"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7D8A0C21"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7322516E"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5D98618C" w14:textId="77777777" w:rsidR="00830C0D" w:rsidRDefault="00830C0D" w:rsidP="00C31CE9">
      <w:pPr>
        <w:tabs>
          <w:tab w:val="left" w:pos="810"/>
          <w:tab w:val="left" w:pos="990"/>
        </w:tabs>
        <w:spacing w:after="0" w:line="240" w:lineRule="auto"/>
        <w:jc w:val="both"/>
        <w:rPr>
          <w:rFonts w:cstheme="minorHAnsi"/>
          <w:b/>
          <w:bCs/>
          <w:smallCaps/>
          <w:sz w:val="22"/>
          <w:szCs w:val="22"/>
        </w:rPr>
      </w:pPr>
    </w:p>
    <w:p w14:paraId="09B510E1"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189CF7E0"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574E5B23"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6CAE3099"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08AB5004"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5ED97F69"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011797C1"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16C2BA2F"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4BB5CDEA"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387EC9F1"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2A52DE9A" w14:textId="77777777" w:rsidR="00521740" w:rsidRDefault="00521740" w:rsidP="00C31CE9">
      <w:pPr>
        <w:tabs>
          <w:tab w:val="left" w:pos="810"/>
          <w:tab w:val="left" w:pos="990"/>
        </w:tabs>
        <w:spacing w:after="0" w:line="240" w:lineRule="auto"/>
        <w:jc w:val="both"/>
        <w:rPr>
          <w:rFonts w:cstheme="minorHAnsi"/>
          <w:b/>
          <w:bCs/>
          <w:smallCaps/>
          <w:sz w:val="22"/>
          <w:szCs w:val="22"/>
        </w:rPr>
      </w:pPr>
    </w:p>
    <w:p w14:paraId="0C88A7EA" w14:textId="77777777" w:rsidR="00830C0D" w:rsidRPr="00F0499F" w:rsidRDefault="00830C0D"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6" w:name="_Ref38285444"/>
      <w:bookmarkStart w:id="57" w:name="_Ref38291496"/>
      <w:bookmarkStart w:id="58" w:name="_Toc190951532"/>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6"/>
      <w:bookmarkEnd w:id="57"/>
      <w:bookmarkEnd w:id="5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p w14:paraId="5471E04C" w14:textId="77777777" w:rsidR="00163486" w:rsidRDefault="00163486" w:rsidP="00163486">
      <w:pPr>
        <w:spacing w:after="0" w:line="240" w:lineRule="auto"/>
        <w:ind w:firstLine="851"/>
        <w:rPr>
          <w:rFonts w:ascii="Times New Roman" w:hAnsi="Times New Roman" w:cs="Times New Roman"/>
        </w:rPr>
      </w:pPr>
    </w:p>
    <w:p w14:paraId="0BD455AD" w14:textId="77777777" w:rsidR="00163486" w:rsidRDefault="00163486" w:rsidP="00163486">
      <w:pPr>
        <w:spacing w:after="0" w:line="240" w:lineRule="auto"/>
        <w:ind w:firstLine="851"/>
        <w:rPr>
          <w:rFonts w:ascii="Times New Roman" w:hAnsi="Times New Roman" w:cs="Times New Roman"/>
        </w:rPr>
      </w:pPr>
    </w:p>
    <w:p w14:paraId="2D530810"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163486" w:rsidRPr="00763D12" w14:paraId="590A1660"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EDDD06" w14:textId="77777777" w:rsidR="00163486" w:rsidRPr="00763D12" w:rsidRDefault="00163486" w:rsidP="00CD23C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F450B1E" w14:textId="77777777" w:rsidR="00163486" w:rsidRPr="00763D12" w:rsidRDefault="00163486" w:rsidP="00CD23C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852DE" w14:textId="77777777" w:rsidR="00163486" w:rsidRPr="00763D12" w:rsidRDefault="00163486" w:rsidP="00CD23C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E1FE7BC" w14:textId="77777777" w:rsidR="00163486" w:rsidRPr="00763D12" w:rsidRDefault="00163486" w:rsidP="00CD23C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163486" w:rsidRPr="00763D12" w14:paraId="789C6D1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093D1C" w14:textId="77777777"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A4C0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22C2FE3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D9F1F68"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849EB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C8B1D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2C5B27CC"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40129AC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24C8535B"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432911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2F500B1" w14:textId="77777777" w:rsidR="00163486" w:rsidRPr="00763D12" w:rsidRDefault="00163486" w:rsidP="00CD23CD">
            <w:pPr>
              <w:spacing w:after="0" w:line="256" w:lineRule="auto"/>
              <w:jc w:val="both"/>
              <w:rPr>
                <w:rFonts w:ascii="Times New Roman" w:hAnsi="Times New Roman" w:cs="Times New Roman"/>
                <w:b/>
                <w:bCs/>
                <w:lang w:eastAsia="en-US"/>
              </w:rPr>
            </w:pPr>
          </w:p>
          <w:p w14:paraId="5C2837E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DF57C34"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DAA7DDB" w14:textId="77777777" w:rsidR="00163486" w:rsidRPr="00763D12" w:rsidRDefault="00163486" w:rsidP="00CD23CD">
            <w:pPr>
              <w:spacing w:after="0" w:line="256" w:lineRule="auto"/>
              <w:jc w:val="both"/>
              <w:rPr>
                <w:rFonts w:ascii="Times New Roman" w:hAnsi="Times New Roman" w:cs="Times New Roman"/>
                <w:b/>
                <w:bCs/>
                <w:lang w:eastAsia="en-US"/>
              </w:rPr>
            </w:pPr>
          </w:p>
          <w:p w14:paraId="2B1582F0" w14:textId="0EF9B770" w:rsidR="00163486" w:rsidRDefault="00416EAF" w:rsidP="00CD23C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C78A29" w14:textId="77777777" w:rsidR="00416EAF" w:rsidRPr="00763D12" w:rsidRDefault="00416EAF" w:rsidP="00CD23CD">
            <w:pPr>
              <w:spacing w:after="0" w:line="256" w:lineRule="auto"/>
              <w:jc w:val="both"/>
              <w:rPr>
                <w:rFonts w:ascii="Times New Roman" w:hAnsi="Times New Roman" w:cs="Times New Roman"/>
                <w:b/>
                <w:lang w:eastAsia="en-US"/>
              </w:rPr>
            </w:pPr>
          </w:p>
          <w:p w14:paraId="734D0D92" w14:textId="24C3376D" w:rsidR="00163486" w:rsidRPr="00763D12" w:rsidRDefault="00416EAF" w:rsidP="00CD23C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E98D1"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10970A7"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3391B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F699AD5"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1659B33"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FA16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36DF0CBD"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25F86F5D"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6D50386"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4F5031E" w14:textId="77777777" w:rsidR="00163486" w:rsidRPr="00763D12" w:rsidRDefault="00163486" w:rsidP="00CD23CD">
            <w:pPr>
              <w:spacing w:after="0" w:line="256" w:lineRule="auto"/>
              <w:jc w:val="both"/>
              <w:rPr>
                <w:rFonts w:ascii="Times New Roman" w:hAnsi="Times New Roman" w:cs="Times New Roman"/>
                <w:lang w:eastAsia="en-US"/>
              </w:rPr>
            </w:pPr>
          </w:p>
          <w:p w14:paraId="76859520"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DB6D6F2"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A60F886" w14:textId="77777777" w:rsidR="00163486" w:rsidRPr="00763D12" w:rsidRDefault="00163486" w:rsidP="00CD23CD">
            <w:pPr>
              <w:spacing w:after="0" w:line="256" w:lineRule="auto"/>
              <w:jc w:val="both"/>
              <w:rPr>
                <w:rFonts w:ascii="Times New Roman" w:hAnsi="Times New Roman" w:cs="Times New Roman"/>
                <w:lang w:eastAsia="en-US"/>
              </w:rPr>
            </w:pPr>
          </w:p>
          <w:p w14:paraId="252B1B33" w14:textId="77777777" w:rsidR="00163486" w:rsidRPr="00763D12" w:rsidRDefault="00163486" w:rsidP="00CD23C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01BF4A4C" w14:textId="77777777" w:rsidR="00163486" w:rsidRPr="00763D12" w:rsidRDefault="00163486" w:rsidP="00CD23CD">
            <w:pPr>
              <w:spacing w:after="0" w:line="256" w:lineRule="auto"/>
              <w:jc w:val="both"/>
              <w:rPr>
                <w:rFonts w:ascii="Times New Roman" w:hAnsi="Times New Roman" w:cs="Times New Roman"/>
                <w:b/>
                <w:bCs/>
                <w:lang w:eastAsia="en-US"/>
              </w:rPr>
            </w:pPr>
          </w:p>
          <w:p w14:paraId="2292062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701BC2A"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FE36B3" w:rsidRPr="00763D12" w14:paraId="700D7413"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76BAD" w14:textId="31EF1613" w:rsidR="00FE36B3" w:rsidRPr="00FE36B3" w:rsidRDefault="00FE36B3" w:rsidP="00FE36B3">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AC1C9" w14:textId="3C2EAF05" w:rsidR="00FE36B3" w:rsidRPr="00FE36B3" w:rsidRDefault="00FE36B3" w:rsidP="00FE36B3">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1DAB" w14:textId="77777777" w:rsidR="00FE36B3" w:rsidRPr="00FE36B3" w:rsidRDefault="00FE36B3" w:rsidP="00FE36B3">
            <w:pPr>
              <w:spacing w:after="0" w:line="256" w:lineRule="auto"/>
              <w:jc w:val="both"/>
              <w:rPr>
                <w:rFonts w:ascii="Times New Roman" w:eastAsia="Yu Mincho" w:hAnsi="Times New Roman" w:cs="Times New Roman"/>
                <w:b/>
                <w:bCs/>
                <w:color w:val="000000" w:themeColor="text1"/>
              </w:rPr>
            </w:pPr>
            <w:r w:rsidRPr="00FE36B3">
              <w:rPr>
                <w:rFonts w:ascii="Times New Roman" w:eastAsia="Yu Mincho" w:hAnsi="Times New Roman" w:cs="Times New Roman"/>
                <w:b/>
                <w:bCs/>
                <w:color w:val="000000" w:themeColor="text1"/>
              </w:rPr>
              <w:t>VPĮ 46 straipsnio 3 dalis</w:t>
            </w:r>
          </w:p>
          <w:p w14:paraId="3A681492" w14:textId="77777777" w:rsidR="00FE36B3" w:rsidRPr="00FE36B3" w:rsidRDefault="00FE36B3" w:rsidP="00FE36B3">
            <w:pPr>
              <w:spacing w:after="0" w:line="256" w:lineRule="auto"/>
              <w:jc w:val="both"/>
              <w:rPr>
                <w:rFonts w:ascii="Times New Roman" w:eastAsia="Yu Mincho" w:hAnsi="Times New Roman" w:cs="Times New Roman"/>
                <w:b/>
                <w:bCs/>
                <w:color w:val="000000" w:themeColor="text1"/>
              </w:rPr>
            </w:pPr>
          </w:p>
          <w:p w14:paraId="7019121C" w14:textId="45E9EAA6" w:rsidR="00FE36B3" w:rsidRPr="00830C0D" w:rsidRDefault="00FE36B3" w:rsidP="00FE36B3">
            <w:pPr>
              <w:spacing w:after="0" w:line="256" w:lineRule="auto"/>
              <w:jc w:val="both"/>
              <w:rPr>
                <w:rFonts w:ascii="Times New Roman" w:eastAsia="Yu Mincho" w:hAnsi="Times New Roman" w:cs="Times New Roman"/>
                <w:color w:val="000000" w:themeColor="text1"/>
                <w:lang w:eastAsia="en-US"/>
              </w:rPr>
            </w:pPr>
            <w:r w:rsidRPr="00830C0D">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8B110" w14:textId="39DBB254" w:rsidR="00FE36B3" w:rsidRPr="00FE36B3" w:rsidRDefault="00FE36B3" w:rsidP="00FE36B3">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163486" w:rsidRPr="00763D12" w14:paraId="37481DEB"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3449C" w14:textId="27D56740" w:rsidR="00163486" w:rsidRPr="00763D12" w:rsidRDefault="00163486" w:rsidP="00CD23CD">
            <w:pPr>
              <w:rPr>
                <w:rFonts w:ascii="Times New Roman" w:hAnsi="Times New Roman" w:cs="Times New Roman"/>
                <w:lang w:eastAsia="en-US"/>
              </w:rPr>
            </w:pPr>
            <w:bookmarkStart w:id="59" w:name="_Hlk90887843"/>
            <w:r w:rsidRPr="00763D12">
              <w:rPr>
                <w:rFonts w:ascii="Times New Roman" w:hAnsi="Times New Roman" w:cs="Times New Roman"/>
                <w:lang w:eastAsia="en-US"/>
              </w:rPr>
              <w:t>8.</w:t>
            </w:r>
            <w:r w:rsidR="00FE36B3">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BE26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E683E37" w14:textId="77777777" w:rsidR="00163486" w:rsidRPr="00763D12" w:rsidRDefault="00163486" w:rsidP="00CD23CD">
            <w:pPr>
              <w:spacing w:after="0" w:line="256" w:lineRule="auto"/>
              <w:jc w:val="both"/>
              <w:rPr>
                <w:rFonts w:ascii="Times New Roman" w:hAnsi="Times New Roman" w:cs="Times New Roman"/>
                <w:b/>
                <w:bCs/>
                <w:lang w:eastAsia="en-US"/>
              </w:rPr>
            </w:pPr>
          </w:p>
          <w:p w14:paraId="2027867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275D7B5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5153A170" w14:textId="39DDF839" w:rsidR="00163486" w:rsidRDefault="00416EAF" w:rsidP="00CD23C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70D6DCB" w14:textId="77777777" w:rsidR="00416EAF" w:rsidRPr="00763D12" w:rsidRDefault="00416EAF" w:rsidP="00CD23CD">
            <w:pPr>
              <w:spacing w:after="0" w:line="256" w:lineRule="auto"/>
              <w:jc w:val="both"/>
              <w:rPr>
                <w:rFonts w:ascii="Times New Roman" w:hAnsi="Times New Roman" w:cs="Times New Roman"/>
                <w:b/>
                <w:bCs/>
                <w:lang w:eastAsia="en-US"/>
              </w:rPr>
            </w:pPr>
          </w:p>
          <w:p w14:paraId="10652A0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1409BD9D"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4BBE19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46C92DA0"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82493"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1ACFDFE4" w14:textId="77777777" w:rsidR="00163486" w:rsidRPr="00763D12" w:rsidRDefault="00163486" w:rsidP="00CD23CD">
            <w:pPr>
              <w:spacing w:after="0" w:line="256" w:lineRule="auto"/>
              <w:jc w:val="both"/>
              <w:rPr>
                <w:rFonts w:ascii="Times New Roman" w:eastAsia="Arial" w:hAnsi="Times New Roman" w:cs="Times New Roman"/>
                <w:lang w:eastAsia="en-US"/>
              </w:rPr>
            </w:pPr>
          </w:p>
          <w:p w14:paraId="33CCE20E"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8FDB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31FA2C06" w14:textId="77777777" w:rsidR="00163486" w:rsidRPr="00763D12" w:rsidRDefault="00163486" w:rsidP="00CD23CD">
            <w:pPr>
              <w:spacing w:after="0" w:line="256" w:lineRule="auto"/>
              <w:jc w:val="both"/>
              <w:rPr>
                <w:rFonts w:ascii="Times New Roman" w:hAnsi="Times New Roman" w:cs="Times New Roman"/>
                <w:b/>
                <w:bCs/>
                <w:lang w:eastAsia="en-US"/>
              </w:rPr>
            </w:pPr>
          </w:p>
          <w:p w14:paraId="6577B426" w14:textId="77777777" w:rsidR="00163486" w:rsidRPr="00763D12" w:rsidRDefault="00163486" w:rsidP="00CD23C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C470B11" w14:textId="77777777" w:rsidR="00163486" w:rsidRPr="00763D12" w:rsidRDefault="00163486" w:rsidP="00CD23C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0C806F49" w14:textId="77777777" w:rsidR="00163486" w:rsidRPr="00763D12" w:rsidRDefault="00163486" w:rsidP="00CD23CD">
            <w:pPr>
              <w:spacing w:after="0" w:line="256" w:lineRule="auto"/>
              <w:jc w:val="both"/>
              <w:rPr>
                <w:rFonts w:ascii="Times New Roman" w:hAnsi="Times New Roman" w:cs="Times New Roman"/>
                <w:lang w:eastAsia="en-US"/>
              </w:rPr>
            </w:pPr>
          </w:p>
          <w:p w14:paraId="3639EA6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6E27C09"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9BD407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C5EA485" w14:textId="77777777" w:rsidR="00163486" w:rsidRPr="00763D12" w:rsidRDefault="00163486" w:rsidP="00CD23C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w:t>
            </w:r>
            <w:r w:rsidRPr="00763D12">
              <w:rPr>
                <w:rFonts w:ascii="Times New Roman" w:hAnsi="Times New Roman" w:cs="Times New Roman"/>
                <w:i/>
                <w:iCs/>
                <w:color w:val="000000" w:themeColor="text1"/>
                <w:lang w:eastAsia="en-US"/>
              </w:rPr>
              <w:lastRenderedPageBreak/>
              <w:t xml:space="preserve">dokumentus, jie turi būti išduoti ne anksčiau kaip 120 dienų, jas skaičiuojant atgal nuo 2022-10-14. </w:t>
            </w:r>
          </w:p>
          <w:p w14:paraId="25DA37E4" w14:textId="77777777" w:rsidR="00163486" w:rsidRPr="00763D12" w:rsidRDefault="00163486" w:rsidP="00CD23CD">
            <w:pPr>
              <w:spacing w:after="0" w:line="256" w:lineRule="auto"/>
              <w:jc w:val="both"/>
              <w:rPr>
                <w:rFonts w:ascii="Times New Roman" w:hAnsi="Times New Roman" w:cs="Times New Roman"/>
                <w:i/>
                <w:iCs/>
                <w:color w:val="7030A0"/>
                <w:lang w:eastAsia="en-US"/>
              </w:rPr>
            </w:pPr>
          </w:p>
          <w:p w14:paraId="3F9EFACC"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083D33" w14:textId="77777777" w:rsidR="00163486" w:rsidRPr="00763D12" w:rsidRDefault="00163486" w:rsidP="00CD23CD">
            <w:pPr>
              <w:spacing w:after="0" w:line="256" w:lineRule="auto"/>
              <w:jc w:val="both"/>
              <w:rPr>
                <w:rFonts w:ascii="Times New Roman" w:hAnsi="Times New Roman" w:cs="Times New Roman"/>
                <w:b/>
                <w:bCs/>
                <w:lang w:eastAsia="en-US"/>
              </w:rPr>
            </w:pPr>
          </w:p>
          <w:p w14:paraId="4420A63E"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339674C3"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2E0A2752" w14:textId="77777777" w:rsidR="00163486" w:rsidRPr="00763D12" w:rsidRDefault="00163486" w:rsidP="00CD23CD">
            <w:pPr>
              <w:spacing w:after="0" w:line="256" w:lineRule="auto"/>
              <w:jc w:val="both"/>
              <w:rPr>
                <w:rFonts w:ascii="Times New Roman" w:hAnsi="Times New Roman" w:cs="Times New Roman"/>
                <w:b/>
                <w:bCs/>
                <w:lang w:eastAsia="en-US"/>
              </w:rPr>
            </w:pPr>
          </w:p>
          <w:p w14:paraId="56933D6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A725E7" w14:textId="77777777" w:rsidR="00163486" w:rsidRPr="00763D12" w:rsidRDefault="00163486" w:rsidP="00CD23CD">
            <w:pPr>
              <w:spacing w:after="0" w:line="256" w:lineRule="auto"/>
              <w:jc w:val="both"/>
              <w:rPr>
                <w:rFonts w:ascii="Times New Roman" w:hAnsi="Times New Roman" w:cs="Times New Roman"/>
                <w:b/>
                <w:bCs/>
                <w:lang w:eastAsia="en-US"/>
              </w:rPr>
            </w:pPr>
          </w:p>
          <w:p w14:paraId="4C66036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9E7E1D" w14:textId="77777777" w:rsidR="00163486" w:rsidRPr="00763D12" w:rsidRDefault="00163486" w:rsidP="00CD23CD">
            <w:pPr>
              <w:spacing w:after="0" w:line="256" w:lineRule="auto"/>
              <w:jc w:val="both"/>
              <w:rPr>
                <w:rFonts w:ascii="Times New Roman" w:hAnsi="Times New Roman" w:cs="Times New Roman"/>
                <w:b/>
                <w:bCs/>
                <w:lang w:eastAsia="en-US"/>
              </w:rPr>
            </w:pPr>
          </w:p>
          <w:p w14:paraId="5B58C84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7807DF92" w14:textId="77777777" w:rsidR="00163486" w:rsidRPr="00763D12" w:rsidRDefault="00163486" w:rsidP="00CD23C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118EDE8" w14:textId="77777777" w:rsidR="00163486" w:rsidRPr="00763D12" w:rsidRDefault="00163486" w:rsidP="00CD23CD">
            <w:pPr>
              <w:spacing w:after="0" w:line="256" w:lineRule="auto"/>
              <w:jc w:val="both"/>
              <w:rPr>
                <w:rFonts w:ascii="Times New Roman" w:hAnsi="Times New Roman" w:cs="Times New Roman"/>
                <w:b/>
                <w:bCs/>
                <w:lang w:eastAsia="en-US"/>
              </w:rPr>
            </w:pPr>
          </w:p>
          <w:p w14:paraId="146BBF84" w14:textId="77777777" w:rsidR="00163486" w:rsidRPr="00763D12" w:rsidRDefault="00163486" w:rsidP="00CD23C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49EE374" w14:textId="77777777" w:rsidR="00163486" w:rsidRPr="00763D12" w:rsidRDefault="00163486" w:rsidP="00CD23CD">
            <w:pPr>
              <w:spacing w:after="0" w:line="256" w:lineRule="auto"/>
              <w:jc w:val="both"/>
              <w:rPr>
                <w:rFonts w:ascii="Times New Roman" w:hAnsi="Times New Roman" w:cs="Times New Roman"/>
                <w:b/>
                <w:bCs/>
                <w:lang w:eastAsia="en-US"/>
              </w:rPr>
            </w:pPr>
          </w:p>
          <w:p w14:paraId="5E888AF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9"/>
      </w:tr>
      <w:tr w:rsidR="00163486" w:rsidRPr="00763D12" w14:paraId="51854B81"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08155" w14:textId="703D9690"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lastRenderedPageBreak/>
              <w:t>8.</w:t>
            </w:r>
            <w:r w:rsidR="00FE36B3">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E8639"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02B9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21A46B57"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BB6A047"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F9C0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82C43E" w14:textId="77777777" w:rsidR="00163486" w:rsidRPr="00763D12" w:rsidRDefault="00163486" w:rsidP="00CD23CD">
            <w:pPr>
              <w:spacing w:after="0" w:line="256" w:lineRule="auto"/>
              <w:jc w:val="both"/>
              <w:rPr>
                <w:rFonts w:ascii="Times New Roman" w:hAnsi="Times New Roman" w:cs="Times New Roman"/>
                <w:bCs/>
                <w:iCs/>
                <w:lang w:eastAsia="en-US"/>
              </w:rPr>
            </w:pPr>
          </w:p>
          <w:p w14:paraId="04AF3B5F"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0141F73F"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E8336" w14:textId="1AC123B4"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w:t>
            </w:r>
            <w:r w:rsidR="00FE36B3">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EC5EF3"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6D0349D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4015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10233601"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1DB72F8"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6D2F"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F277CCB" w14:textId="77777777" w:rsidR="00163486" w:rsidRPr="00763D12" w:rsidRDefault="00163486" w:rsidP="00CD23CD">
            <w:pPr>
              <w:spacing w:after="0" w:line="256" w:lineRule="auto"/>
              <w:jc w:val="both"/>
              <w:rPr>
                <w:rFonts w:ascii="Times New Roman" w:hAnsi="Times New Roman" w:cs="Times New Roman"/>
                <w:bCs/>
                <w:iCs/>
                <w:lang w:eastAsia="en-US"/>
              </w:rPr>
            </w:pPr>
          </w:p>
          <w:p w14:paraId="48EB2D9F"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13F98DA7"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B6CE21" w14:textId="12952212"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w:t>
            </w:r>
            <w:r w:rsidR="00FE36B3">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EA23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17E8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7B0EFDFD"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932DF1B"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5BC96"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440C606"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19B901D0"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BFF5B" w14:textId="4BAFC072"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w:t>
            </w:r>
            <w:r w:rsidR="00FE36B3">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402F0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9321A"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E3F45F"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2D40E"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2E2DD429"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F30EFC7"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78B1"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D01D825" w14:textId="77777777" w:rsidR="00163486" w:rsidRPr="00763D12" w:rsidRDefault="00163486" w:rsidP="00CD23CD">
            <w:pPr>
              <w:spacing w:after="0" w:line="256" w:lineRule="auto"/>
              <w:jc w:val="both"/>
              <w:rPr>
                <w:rFonts w:ascii="Times New Roman" w:hAnsi="Times New Roman" w:cs="Times New Roman"/>
                <w:bCs/>
                <w:iCs/>
                <w:lang w:eastAsia="en-US"/>
              </w:rPr>
            </w:pPr>
          </w:p>
          <w:p w14:paraId="5ACDE5F9" w14:textId="77777777" w:rsidR="00163486" w:rsidRPr="00763D12" w:rsidRDefault="00163486" w:rsidP="00CD23CD">
            <w:pPr>
              <w:spacing w:after="0" w:line="256" w:lineRule="auto"/>
              <w:jc w:val="both"/>
              <w:rPr>
                <w:rFonts w:ascii="Times New Roman" w:hAnsi="Times New Roman" w:cs="Times New Roman"/>
                <w:bCs/>
                <w:iCs/>
                <w:lang w:eastAsia="en-US"/>
              </w:rPr>
            </w:pPr>
          </w:p>
          <w:p w14:paraId="27FC55D4"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6756DBA" w14:textId="77777777" w:rsidR="00163486" w:rsidRPr="00763D12" w:rsidRDefault="00163486" w:rsidP="00CD23CD">
            <w:pPr>
              <w:spacing w:after="0" w:line="256" w:lineRule="auto"/>
              <w:jc w:val="both"/>
              <w:rPr>
                <w:rFonts w:ascii="Times New Roman" w:hAnsi="Times New Roman" w:cs="Times New Roman"/>
                <w:b/>
                <w:bCs/>
                <w:lang w:eastAsia="en-US"/>
              </w:rPr>
            </w:pPr>
          </w:p>
          <w:p w14:paraId="31FF2587" w14:textId="77777777" w:rsidR="00163486" w:rsidRPr="00763D12" w:rsidRDefault="00163486" w:rsidP="00CD23CD">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244F8549"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163486" w:rsidRPr="00763D12" w14:paraId="0B6B9F08"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3631" w14:textId="57477E97" w:rsidR="00163486" w:rsidRPr="00763D12" w:rsidRDefault="00163486" w:rsidP="00CD23CD">
            <w:pPr>
              <w:rPr>
                <w:rFonts w:ascii="Times New Roman" w:hAnsi="Times New Roman" w:cs="Times New Roman"/>
                <w:lang w:eastAsia="en-US"/>
              </w:rPr>
            </w:pPr>
            <w:r w:rsidRPr="00763D12">
              <w:rPr>
                <w:rFonts w:ascii="Times New Roman" w:hAnsi="Times New Roman" w:cs="Times New Roman"/>
                <w:lang w:eastAsia="en-US"/>
              </w:rPr>
              <w:t>8.</w:t>
            </w:r>
            <w:r w:rsidR="00FE36B3">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6E765"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7CF4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7FB6C7FA"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22D129"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2CBED7CE"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3069BF5F"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F6891"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CBB6057"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0E44343C"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C0BCF0" w14:textId="0E42E7D6"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w:t>
            </w:r>
            <w:r w:rsidR="00FE36B3">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D2486"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0EDA48"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8DF70"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6B00991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10FDD330"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749B8504"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0D4AED95"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1BD0"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CFCB442" w14:textId="77777777" w:rsidR="00163486" w:rsidRPr="00763D12" w:rsidRDefault="00163486" w:rsidP="00CD23CD">
            <w:pPr>
              <w:spacing w:after="0" w:line="256" w:lineRule="auto"/>
              <w:jc w:val="both"/>
              <w:rPr>
                <w:rFonts w:ascii="Times New Roman" w:hAnsi="Times New Roman" w:cs="Times New Roman"/>
                <w:bCs/>
                <w:iCs/>
                <w:lang w:eastAsia="en-US"/>
              </w:rPr>
            </w:pPr>
          </w:p>
          <w:p w14:paraId="459C1C92"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1100E9A7" w14:textId="77777777" w:rsidR="00163486" w:rsidRPr="00763D12" w:rsidRDefault="00163486" w:rsidP="00CD23CD">
            <w:pPr>
              <w:spacing w:after="0" w:line="256" w:lineRule="auto"/>
              <w:jc w:val="both"/>
              <w:rPr>
                <w:rFonts w:ascii="Times New Roman" w:hAnsi="Times New Roman" w:cs="Times New Roman"/>
                <w:lang w:eastAsia="en-US"/>
              </w:rPr>
            </w:pPr>
          </w:p>
          <w:p w14:paraId="6B10729F" w14:textId="77777777" w:rsidR="00163486" w:rsidRPr="00763D12" w:rsidRDefault="00163486" w:rsidP="00CD23CD">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710A3E7C" w14:textId="77777777" w:rsidR="00163486" w:rsidRPr="00763D12" w:rsidRDefault="00163486" w:rsidP="00CD23CD">
            <w:pPr>
              <w:spacing w:after="0" w:line="256" w:lineRule="auto"/>
              <w:jc w:val="both"/>
              <w:rPr>
                <w:rFonts w:ascii="Times New Roman" w:hAnsi="Times New Roman" w:cs="Times New Roman"/>
              </w:rPr>
            </w:pPr>
          </w:p>
          <w:p w14:paraId="310C1DA6" w14:textId="77777777" w:rsidR="00163486" w:rsidRPr="00763D12" w:rsidRDefault="00163486" w:rsidP="00CD23CD">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38DA33DC" w14:textId="77777777" w:rsidR="00163486" w:rsidRPr="00763D12" w:rsidRDefault="00163486" w:rsidP="00CD23CD">
            <w:pPr>
              <w:spacing w:after="0" w:line="256" w:lineRule="auto"/>
              <w:jc w:val="both"/>
              <w:rPr>
                <w:rFonts w:ascii="Times New Roman" w:hAnsi="Times New Roman" w:cs="Times New Roman"/>
                <w:bCs/>
                <w:lang w:eastAsia="en-US"/>
              </w:rPr>
            </w:pPr>
          </w:p>
          <w:p w14:paraId="26044E7F" w14:textId="77777777" w:rsidR="00163486" w:rsidRPr="00763D12" w:rsidRDefault="00163486" w:rsidP="00CD23CD">
            <w:pPr>
              <w:spacing w:after="0" w:line="256" w:lineRule="auto"/>
              <w:jc w:val="both"/>
              <w:rPr>
                <w:rFonts w:ascii="Times New Roman" w:hAnsi="Times New Roman" w:cs="Times New Roman"/>
                <w:b/>
                <w:bCs/>
                <w:lang w:eastAsia="en-US"/>
              </w:rPr>
            </w:pPr>
          </w:p>
        </w:tc>
      </w:tr>
      <w:tr w:rsidR="00163486" w:rsidRPr="00763D12" w14:paraId="6B7BE0F3"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89F5" w14:textId="60F32039"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sidR="00FE36B3">
              <w:rPr>
                <w:rFonts w:ascii="Times New Roman" w:hAnsi="Times New Roman" w:cs="Times New Roman"/>
                <w:lang w:eastAsia="en-US"/>
              </w:rPr>
              <w:t>10</w:t>
            </w:r>
            <w:r w:rsidRPr="00763D12">
              <w:rPr>
                <w:rFonts w:ascii="Times New Roman" w:hAnsi="Times New Roman" w:cs="Times New Roman"/>
                <w:lang w:eastAsia="en-US"/>
              </w:rPr>
              <w:t>.</w:t>
            </w:r>
          </w:p>
          <w:p w14:paraId="027D63A2" w14:textId="77777777" w:rsidR="00163486" w:rsidRPr="00763D12" w:rsidRDefault="00163486" w:rsidP="00CD23C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3F959"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60" w:name="part_030e6c6c64ba4f96a23474e439d1b80c"/>
            <w:bookmarkEnd w:id="60"/>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5961875A" w14:textId="77777777" w:rsidR="00163486" w:rsidRPr="00763D12" w:rsidRDefault="00163486" w:rsidP="00CD23C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2652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443E903C"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F302132"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6350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25DC7042"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4CB6859" w14:textId="77777777" w:rsidR="00163486" w:rsidRPr="00763D12" w:rsidRDefault="00163486" w:rsidP="00CD23C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5A6EE60A" w14:textId="77777777" w:rsidR="00163486" w:rsidRPr="00763D12" w:rsidRDefault="00163486" w:rsidP="00CD23CD">
            <w:pPr>
              <w:spacing w:after="0" w:line="256" w:lineRule="auto"/>
              <w:jc w:val="both"/>
              <w:rPr>
                <w:rFonts w:ascii="Times New Roman" w:hAnsi="Times New Roman" w:cs="Times New Roman"/>
                <w:b/>
                <w:bCs/>
                <w:iCs/>
                <w:lang w:eastAsia="en-US"/>
              </w:rPr>
            </w:pPr>
          </w:p>
        </w:tc>
      </w:tr>
      <w:tr w:rsidR="00163486" w:rsidRPr="00763D12" w14:paraId="545E625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1C9E2" w14:textId="1D4E9482" w:rsidR="00163486" w:rsidRPr="00763D12" w:rsidRDefault="00163486" w:rsidP="00CD23CD">
            <w:pPr>
              <w:rPr>
                <w:rFonts w:ascii="Times New Roman" w:hAnsi="Times New Roman" w:cs="Times New Roman"/>
                <w:iCs/>
                <w:lang w:eastAsia="en-US"/>
              </w:rPr>
            </w:pPr>
            <w:r w:rsidRPr="00763D12">
              <w:rPr>
                <w:rFonts w:ascii="Times New Roman" w:hAnsi="Times New Roman" w:cs="Times New Roman"/>
                <w:iCs/>
                <w:lang w:eastAsia="en-US"/>
              </w:rPr>
              <w:t>8.1</w:t>
            </w:r>
            <w:r w:rsidR="00FE36B3">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AA377"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DE732"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6BDB3045"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52D7AF5E"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F7CFE"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B1AFFED" w14:textId="77777777" w:rsidR="00163486" w:rsidRPr="00763D12" w:rsidRDefault="00163486" w:rsidP="00CD23CD">
            <w:pPr>
              <w:spacing w:after="0" w:line="256" w:lineRule="auto"/>
              <w:jc w:val="both"/>
              <w:rPr>
                <w:rFonts w:ascii="Times New Roman" w:hAnsi="Times New Roman" w:cs="Times New Roman"/>
                <w:b/>
                <w:bCs/>
                <w:iCs/>
                <w:lang w:eastAsia="en-US"/>
              </w:rPr>
            </w:pPr>
          </w:p>
          <w:p w14:paraId="65D91743"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163486" w:rsidRPr="00763D12" w14:paraId="1884F8E2"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EBCBB" w14:textId="2E9FD531"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FE36B3">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CB1CB6"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95698" w14:textId="77777777" w:rsidR="00163486" w:rsidRPr="00763D12" w:rsidRDefault="00163486" w:rsidP="00CD23C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5E1BF54F"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719ECDB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69C2D"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3E25B44" w14:textId="77777777" w:rsidR="00163486" w:rsidRPr="00763D12" w:rsidRDefault="00163486" w:rsidP="00CD23CD">
            <w:pPr>
              <w:spacing w:after="0" w:line="256" w:lineRule="auto"/>
              <w:jc w:val="both"/>
              <w:rPr>
                <w:rFonts w:ascii="Times New Roman" w:hAnsi="Times New Roman" w:cs="Times New Roman"/>
                <w:bCs/>
                <w:iCs/>
                <w:lang w:eastAsia="en-US"/>
              </w:rPr>
            </w:pPr>
          </w:p>
          <w:p w14:paraId="2DD40F5A" w14:textId="77777777" w:rsidR="00163486" w:rsidRPr="00763D12" w:rsidRDefault="00163486" w:rsidP="00CD23C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B5DCCC2" w14:textId="77777777" w:rsidR="00163486" w:rsidRPr="00763D12" w:rsidRDefault="00163486" w:rsidP="00CD23CD">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163486" w:rsidRPr="00763D12" w14:paraId="31216D2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CB7BD" w14:textId="780D48E9" w:rsidR="00163486" w:rsidRPr="00763D12" w:rsidRDefault="00163486" w:rsidP="00CD23C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sidR="00FE36B3">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1ABFE" w14:textId="77777777" w:rsidR="00163486" w:rsidRPr="00763D12" w:rsidRDefault="00163486" w:rsidP="00CD23C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0236A"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207B61D1"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38644D44" w14:textId="77777777" w:rsidR="00163486" w:rsidRPr="00763D12" w:rsidRDefault="00163486" w:rsidP="00CD23C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50856" w14:textId="77777777" w:rsidR="00163486" w:rsidRPr="00763D12" w:rsidRDefault="00163486" w:rsidP="00CD23C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254DB4E5" w14:textId="77777777" w:rsidR="00163486" w:rsidRPr="00763D12" w:rsidRDefault="00163486" w:rsidP="00CD23CD">
            <w:pPr>
              <w:spacing w:after="0" w:line="256" w:lineRule="auto"/>
              <w:jc w:val="both"/>
              <w:rPr>
                <w:rFonts w:ascii="Times New Roman" w:eastAsia="Yu Mincho" w:hAnsi="Times New Roman" w:cs="Times New Roman"/>
                <w:lang w:eastAsia="en-US"/>
              </w:rPr>
            </w:pPr>
          </w:p>
        </w:tc>
      </w:tr>
      <w:tr w:rsidR="00163486" w:rsidRPr="00763D12" w14:paraId="371BCE3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5B208" w14:textId="5F5192E3" w:rsidR="00163486" w:rsidRPr="00763D12" w:rsidRDefault="00163486" w:rsidP="00CD23CD">
            <w:pPr>
              <w:spacing w:after="0" w:line="256" w:lineRule="auto"/>
              <w:rPr>
                <w:rFonts w:ascii="Times New Roman" w:hAnsi="Times New Roman" w:cs="Times New Roman"/>
                <w:lang w:eastAsia="en-US"/>
              </w:rPr>
            </w:pPr>
            <w:bookmarkStart w:id="61" w:name="_Hlk90887894"/>
            <w:r w:rsidRPr="00763D12">
              <w:rPr>
                <w:rFonts w:ascii="Times New Roman" w:hAnsi="Times New Roman" w:cs="Times New Roman"/>
                <w:lang w:eastAsia="en-US"/>
              </w:rPr>
              <w:t>8.1</w:t>
            </w:r>
            <w:r w:rsidR="00FE36B3">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BCB93"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46DAB1A" w14:textId="77777777" w:rsidR="00163486" w:rsidRPr="00763D12" w:rsidRDefault="00163486" w:rsidP="00CD23C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A0972"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69591DC6"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1AD81A16"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D79B5" w14:textId="77777777" w:rsidR="00163486" w:rsidRPr="00763D12" w:rsidRDefault="00163486" w:rsidP="00CD23C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5E30C0A" w14:textId="77777777" w:rsidR="00163486" w:rsidRPr="00763D12" w:rsidRDefault="00163486" w:rsidP="00CD23CD">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251BC12" w14:textId="77777777" w:rsidR="00163486" w:rsidRPr="00763D12" w:rsidRDefault="00163486" w:rsidP="00CD23CD">
            <w:pPr>
              <w:spacing w:after="0" w:line="256" w:lineRule="auto"/>
              <w:jc w:val="both"/>
              <w:rPr>
                <w:rFonts w:ascii="Times New Roman" w:hAnsi="Times New Roman" w:cs="Times New Roman"/>
                <w:b/>
                <w:bCs/>
                <w:highlight w:val="lightGray"/>
                <w:lang w:eastAsia="en-US"/>
              </w:rPr>
            </w:pPr>
          </w:p>
          <w:p w14:paraId="14A8A940" w14:textId="77777777" w:rsidR="00163486" w:rsidRPr="00763D12" w:rsidRDefault="00163486" w:rsidP="00CD23C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571C443" w14:textId="77777777" w:rsidR="00163486" w:rsidRPr="00763D12" w:rsidRDefault="00163486" w:rsidP="00CD23CD">
            <w:pPr>
              <w:spacing w:after="0" w:line="256" w:lineRule="auto"/>
              <w:jc w:val="both"/>
              <w:rPr>
                <w:rFonts w:ascii="Times New Roman" w:hAnsi="Times New Roman" w:cs="Times New Roman"/>
                <w:lang w:eastAsia="en-US"/>
              </w:rPr>
            </w:pPr>
          </w:p>
          <w:p w14:paraId="1882F7D0" w14:textId="77777777" w:rsidR="00163486" w:rsidRPr="00763D12" w:rsidRDefault="00163486" w:rsidP="00CD23C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369A640" w14:textId="77777777" w:rsidR="00163486" w:rsidRPr="00763D12" w:rsidRDefault="00163486" w:rsidP="00CD23CD">
            <w:pPr>
              <w:spacing w:after="0" w:line="256" w:lineRule="auto"/>
              <w:jc w:val="both"/>
              <w:rPr>
                <w:rFonts w:ascii="Times New Roman" w:hAnsi="Times New Roman" w:cs="Times New Roman"/>
                <w:b/>
                <w:bCs/>
                <w:highlight w:val="lightGray"/>
                <w:lang w:eastAsia="en-US"/>
              </w:rPr>
            </w:pPr>
          </w:p>
        </w:tc>
        <w:bookmarkEnd w:id="61"/>
      </w:tr>
      <w:tr w:rsidR="00163486" w:rsidRPr="00763D12" w14:paraId="5F2225EA" w14:textId="77777777" w:rsidTr="00CD23C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34CFB" w14:textId="70C5C907" w:rsidR="00163486" w:rsidRPr="00763D12" w:rsidRDefault="00163486" w:rsidP="00CD23C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sidR="00FE36B3">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6CFEB8" w14:textId="77777777" w:rsidR="00163486" w:rsidRPr="00763D12" w:rsidRDefault="00163486" w:rsidP="00CD23C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4A1E6" w14:textId="77777777" w:rsidR="00163486" w:rsidRPr="00763D12" w:rsidRDefault="00163486" w:rsidP="00CD23C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1C73D238" w14:textId="77777777" w:rsidR="00163486" w:rsidRPr="00763D12" w:rsidRDefault="00163486" w:rsidP="00CD23CD">
            <w:pPr>
              <w:spacing w:after="0" w:line="256" w:lineRule="auto"/>
              <w:jc w:val="both"/>
              <w:rPr>
                <w:rFonts w:ascii="Times New Roman" w:eastAsia="Yu Mincho" w:hAnsi="Times New Roman" w:cs="Times New Roman"/>
                <w:lang w:eastAsia="en-US"/>
              </w:rPr>
            </w:pPr>
          </w:p>
          <w:p w14:paraId="225463C5" w14:textId="77777777" w:rsidR="00163486" w:rsidRPr="00763D12" w:rsidRDefault="00163486" w:rsidP="00CD23C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4439A" w14:textId="77777777" w:rsidR="00163486" w:rsidRPr="00763D12" w:rsidRDefault="00163486" w:rsidP="00CD23C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137316DF" w14:textId="77777777" w:rsidR="00C31CE9" w:rsidRDefault="00C31CE9" w:rsidP="00FE36B3">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62" w:name="_Ref38291223"/>
      <w:bookmarkStart w:id="63" w:name="_Ref38291334"/>
      <w:bookmarkStart w:id="64" w:name="_Ref38533412"/>
      <w:bookmarkStart w:id="65" w:name="_Toc190951533"/>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62"/>
      <w:bookmarkEnd w:id="63"/>
      <w:bookmarkEnd w:id="64"/>
      <w:bookmarkEnd w:id="65"/>
    </w:p>
    <w:p w14:paraId="6922F28A" w14:textId="77777777" w:rsidR="00C31CE9" w:rsidRPr="00183EB1" w:rsidRDefault="00C31CE9" w:rsidP="00C31CE9"/>
    <w:p w14:paraId="7CBF8FDD" w14:textId="77777777" w:rsidR="00C31CE9" w:rsidRPr="00F0499F" w:rsidRDefault="00C31CE9" w:rsidP="00C31CE9">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0AC6C78C" w14:textId="6EBE023C" w:rsidR="00C31CE9" w:rsidRDefault="00C31CE9" w:rsidP="00FE36B3">
      <w:pPr>
        <w:pStyle w:val="Sraopastraipa"/>
        <w:spacing w:after="0" w:line="240" w:lineRule="auto"/>
        <w:ind w:left="0" w:firstLine="567"/>
        <w:jc w:val="both"/>
        <w:rPr>
          <w:rFonts w:eastAsia="Calibri"/>
          <w:b/>
          <w:bCs/>
          <w:lang w:eastAsia="en-US"/>
        </w:rPr>
      </w:pPr>
      <w:r w:rsidRPr="00763D12">
        <w:rPr>
          <w:rFonts w:eastAsiaTheme="minorHAnsi" w:cstheme="minorHAnsi"/>
          <w:iCs/>
          <w:lang w:eastAsia="en-US"/>
        </w:rPr>
        <w:t xml:space="preserve">Reikalavimai tiekėjo kvalifikacijai nėra nustatomi. </w:t>
      </w:r>
    </w:p>
    <w:p w14:paraId="06E1FDE9" w14:textId="77777777" w:rsidR="00C31CE9" w:rsidRDefault="00C31CE9" w:rsidP="00C31CE9">
      <w:pPr>
        <w:tabs>
          <w:tab w:val="left" w:pos="720"/>
        </w:tabs>
        <w:spacing w:after="0" w:line="240" w:lineRule="auto"/>
        <w:ind w:firstLine="567"/>
        <w:jc w:val="center"/>
        <w:rPr>
          <w:rFonts w:eastAsia="Calibri"/>
          <w:b/>
          <w:bCs/>
          <w:lang w:eastAsia="en-US"/>
        </w:rPr>
      </w:pPr>
    </w:p>
    <w:p w14:paraId="26D68207" w14:textId="77777777" w:rsidR="00C31CE9" w:rsidRPr="002D71B6" w:rsidRDefault="00C31CE9" w:rsidP="00C31CE9">
      <w:pPr>
        <w:tabs>
          <w:tab w:val="left" w:pos="720"/>
        </w:tabs>
        <w:spacing w:after="0"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E470ABB" w14:textId="77777777" w:rsidR="00C31CE9" w:rsidRDefault="00C31CE9" w:rsidP="00C31CE9">
      <w:pPr>
        <w:tabs>
          <w:tab w:val="left" w:pos="720"/>
        </w:tabs>
        <w:spacing w:after="0" w:line="240" w:lineRule="auto"/>
        <w:ind w:firstLine="567"/>
        <w:jc w:val="both"/>
        <w:rPr>
          <w:rFonts w:eastAsia="Calibri" w:cstheme="minorHAnsi"/>
          <w:i/>
          <w:iCs/>
          <w:color w:val="7030A0"/>
          <w:lang w:eastAsia="en-US"/>
        </w:rPr>
      </w:pPr>
    </w:p>
    <w:p w14:paraId="3472A4E0" w14:textId="143CE925" w:rsidR="00C31CE9" w:rsidRPr="00F0499F" w:rsidRDefault="00C31CE9" w:rsidP="00FE36B3">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2D2BE49E" w14:textId="77777777"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6" w:name="_Ref38291379"/>
      <w:bookmarkStart w:id="67" w:name="_Ref38291394"/>
      <w:bookmarkStart w:id="68"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12482DCA" w14:textId="77777777" w:rsidR="00C31CE9" w:rsidRDefault="00C31CE9" w:rsidP="00C31CE9">
      <w:pPr>
        <w:pStyle w:val="Antrat2"/>
        <w:ind w:left="5103"/>
        <w:rPr>
          <w:rFonts w:asciiTheme="minorHAnsi" w:eastAsia="Calibri" w:hAnsiTheme="minorHAnsi" w:cstheme="minorHAnsi"/>
          <w:color w:val="auto"/>
          <w:sz w:val="21"/>
          <w:szCs w:val="21"/>
        </w:rPr>
      </w:pPr>
    </w:p>
    <w:p w14:paraId="76114A37" w14:textId="77777777" w:rsidR="00C31CE9" w:rsidRDefault="00C31CE9" w:rsidP="00C31CE9">
      <w:pPr>
        <w:pStyle w:val="Antrat2"/>
        <w:ind w:left="5103"/>
        <w:rPr>
          <w:rFonts w:asciiTheme="minorHAnsi" w:eastAsia="Calibri" w:hAnsiTheme="minorHAnsi" w:cstheme="minorHAnsi"/>
          <w:color w:val="auto"/>
          <w:sz w:val="21"/>
          <w:szCs w:val="21"/>
        </w:rPr>
      </w:pPr>
    </w:p>
    <w:p w14:paraId="0664E40D" w14:textId="77777777" w:rsidR="00C31CE9" w:rsidRDefault="00C31CE9" w:rsidP="00340DB0">
      <w:pPr>
        <w:pStyle w:val="Antrat2"/>
        <w:rPr>
          <w:rFonts w:asciiTheme="minorHAnsi" w:eastAsia="Calibri" w:hAnsiTheme="minorHAnsi" w:cstheme="minorHAnsi"/>
          <w:color w:val="auto"/>
          <w:sz w:val="21"/>
          <w:szCs w:val="21"/>
        </w:rPr>
      </w:pPr>
    </w:p>
    <w:p w14:paraId="01D057DA" w14:textId="77777777" w:rsidR="00340DB0" w:rsidRPr="00340DB0" w:rsidRDefault="00340DB0" w:rsidP="00340DB0"/>
    <w:p w14:paraId="678D8D01" w14:textId="77777777" w:rsidR="00C31CE9" w:rsidRDefault="00C31CE9" w:rsidP="00C31CE9"/>
    <w:p w14:paraId="57E26B4B" w14:textId="77777777" w:rsidR="00FE36B3" w:rsidRDefault="00FE36B3" w:rsidP="00C31CE9"/>
    <w:p w14:paraId="06EDE56C" w14:textId="77777777" w:rsidR="00FE36B3" w:rsidRDefault="00FE36B3" w:rsidP="00C31CE9"/>
    <w:p w14:paraId="2EFD1CE8" w14:textId="77777777" w:rsidR="00FE36B3" w:rsidRDefault="00FE36B3" w:rsidP="00C31CE9"/>
    <w:p w14:paraId="3252E348" w14:textId="77777777" w:rsidR="00FE36B3" w:rsidRDefault="00FE36B3" w:rsidP="00C31CE9"/>
    <w:p w14:paraId="043F55FD" w14:textId="77777777" w:rsidR="00FE36B3" w:rsidRDefault="00FE36B3" w:rsidP="00C31CE9"/>
    <w:p w14:paraId="0224EF31" w14:textId="77777777" w:rsidR="00FE36B3" w:rsidRDefault="00FE36B3" w:rsidP="00C31CE9"/>
    <w:p w14:paraId="310C491B" w14:textId="77777777" w:rsidR="00FE36B3" w:rsidRDefault="00FE36B3" w:rsidP="00C31CE9"/>
    <w:p w14:paraId="79FD0013" w14:textId="77777777" w:rsidR="00FE36B3" w:rsidRPr="00183EB1" w:rsidRDefault="00FE36B3" w:rsidP="00C31CE9"/>
    <w:p w14:paraId="3C6747BD" w14:textId="77777777" w:rsidR="00C31CE9" w:rsidRDefault="00C31CE9" w:rsidP="00C31CE9">
      <w:pPr>
        <w:pStyle w:val="Antrat2"/>
        <w:ind w:left="5103"/>
        <w:rPr>
          <w:rFonts w:asciiTheme="minorHAnsi" w:eastAsia="Calibri" w:hAnsiTheme="minorHAnsi" w:cstheme="minorHAnsi"/>
          <w:color w:val="auto"/>
          <w:sz w:val="21"/>
          <w:szCs w:val="21"/>
        </w:rPr>
      </w:pPr>
    </w:p>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9" w:name="_Toc190951534"/>
      <w:r w:rsidRPr="00132AA3">
        <w:rPr>
          <w:rFonts w:asciiTheme="minorHAnsi" w:eastAsia="Calibri" w:hAnsiTheme="minorHAnsi" w:cstheme="minorHAnsi"/>
          <w:color w:val="auto"/>
          <w:sz w:val="21"/>
          <w:szCs w:val="21"/>
        </w:rPr>
        <w:t xml:space="preserve">Pirkimo sąlygų 5 priedas „EBVPD“ </w:t>
      </w:r>
      <w:r w:rsidRPr="00132AA3">
        <w:rPr>
          <w:rFonts w:asciiTheme="minorHAnsi" w:hAnsiTheme="minorHAnsi" w:cstheme="minorHAnsi"/>
          <w:color w:val="auto"/>
          <w:sz w:val="21"/>
          <w:szCs w:val="21"/>
        </w:rPr>
        <w:t>(XML formatu)</w:t>
      </w:r>
      <w:bookmarkEnd w:id="66"/>
      <w:bookmarkEnd w:id="67"/>
      <w:bookmarkEnd w:id="68"/>
      <w:bookmarkEnd w:id="69"/>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70" w:name="_Ref38540913"/>
      <w:bookmarkStart w:id="71" w:name="_Ref38898051"/>
      <w:bookmarkStart w:id="72" w:name="_Ref38901392"/>
      <w:bookmarkStart w:id="73" w:name="_Hlk189814120"/>
      <w:bookmarkStart w:id="74" w:name="_Toc190951535"/>
      <w:r w:rsidRPr="00132AA3">
        <w:rPr>
          <w:rFonts w:asciiTheme="minorHAnsi" w:eastAsia="Calibri" w:hAnsiTheme="minorHAnsi" w:cstheme="minorHAnsi"/>
          <w:color w:val="auto"/>
          <w:sz w:val="21"/>
          <w:szCs w:val="21"/>
        </w:rPr>
        <w:lastRenderedPageBreak/>
        <w:t>Pirkimo sąlygų 6 priedas „Pasiūlymo forma“</w:t>
      </w:r>
      <w:bookmarkEnd w:id="70"/>
      <w:bookmarkEnd w:id="71"/>
      <w:bookmarkEnd w:id="72"/>
      <w:bookmarkEnd w:id="74"/>
    </w:p>
    <w:p w14:paraId="3A394496" w14:textId="77777777" w:rsidR="00071730" w:rsidRPr="00071730" w:rsidRDefault="00071730" w:rsidP="00071730"/>
    <w:p w14:paraId="48C06486"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6F0526" w:rsidRDefault="00340DB0" w:rsidP="00340DB0">
      <w:pPr>
        <w:spacing w:after="0" w:line="240" w:lineRule="auto"/>
        <w:ind w:left="142" w:hanging="142"/>
        <w:jc w:val="both"/>
        <w:rPr>
          <w:rFonts w:eastAsia="Times New Roman" w:cstheme="minorHAnsi"/>
          <w:lang w:eastAsia="en-US"/>
        </w:rPr>
      </w:pPr>
      <w:r w:rsidRPr="006F0526">
        <w:rPr>
          <w:rFonts w:eastAsia="Times New Roman" w:cstheme="minorHAnsi"/>
          <w:lang w:eastAsia="en-US"/>
        </w:rPr>
        <w:t>Zarasų rajono savivaldybės administracijai</w:t>
      </w:r>
    </w:p>
    <w:p w14:paraId="3006B82F" w14:textId="77777777" w:rsidR="00340DB0" w:rsidRPr="006F0526" w:rsidRDefault="00340DB0" w:rsidP="00340DB0">
      <w:pPr>
        <w:tabs>
          <w:tab w:val="center" w:pos="2520"/>
        </w:tabs>
        <w:spacing w:after="0" w:line="240" w:lineRule="auto"/>
        <w:ind w:left="142" w:hanging="142"/>
        <w:jc w:val="both"/>
        <w:rPr>
          <w:rFonts w:eastAsia="Times New Roman" w:cstheme="minorHAnsi"/>
          <w:lang w:eastAsia="en-US"/>
        </w:rPr>
      </w:pPr>
      <w:r w:rsidRPr="006F0526">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6C99F918"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FE36B3">
        <w:rPr>
          <w:rFonts w:eastAsia="Times New Roman" w:cstheme="minorHAnsi"/>
          <w:b/>
          <w:sz w:val="24"/>
          <w:szCs w:val="24"/>
          <w:lang w:eastAsia="en-US"/>
        </w:rPr>
        <w:t xml:space="preserve"> </w:t>
      </w:r>
      <w:r w:rsidR="004E466E">
        <w:rPr>
          <w:rFonts w:eastAsia="Times New Roman" w:cstheme="minorHAnsi"/>
          <w:b/>
          <w:sz w:val="24"/>
          <w:szCs w:val="24"/>
          <w:lang w:eastAsia="en-US"/>
        </w:rPr>
        <w:t xml:space="preserve">ENDOSKOPINĖS ĮRANGOS </w:t>
      </w:r>
      <w:r w:rsidR="0008010E">
        <w:rPr>
          <w:rFonts w:eastAsia="Times New Roman" w:cstheme="minorHAnsi"/>
          <w:b/>
          <w:sz w:val="24"/>
          <w:szCs w:val="24"/>
          <w:lang w:eastAsia="en-US"/>
        </w:rPr>
        <w:t xml:space="preserve">- </w:t>
      </w:r>
      <w:r w:rsidR="004E466E">
        <w:rPr>
          <w:rFonts w:eastAsia="Times New Roman" w:cstheme="minorHAnsi"/>
          <w:b/>
          <w:sz w:val="24"/>
          <w:szCs w:val="24"/>
          <w:lang w:eastAsia="en-US"/>
        </w:rPr>
        <w:t>VIDEO ENDOSKOPINĖS SISTEMOS</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B0B29DC" w14:textId="77777777" w:rsidTr="0000013A">
        <w:tc>
          <w:tcPr>
            <w:tcW w:w="4644" w:type="dxa"/>
          </w:tcPr>
          <w:p w14:paraId="3E4A508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Fakso numeris</w:t>
            </w:r>
          </w:p>
        </w:tc>
        <w:tc>
          <w:tcPr>
            <w:tcW w:w="5279" w:type="dxa"/>
          </w:tcPr>
          <w:p w14:paraId="43FF7A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58B7A4E8"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4E466E">
        <w:rPr>
          <w:rFonts w:eastAsia="Times New Roman" w:cstheme="minorHAnsi"/>
          <w:lang w:eastAsia="en-US"/>
        </w:rPr>
        <w:t xml:space="preserve">5 </w:t>
      </w:r>
      <w:r w:rsidRPr="00E24424">
        <w:rPr>
          <w:rFonts w:eastAsia="Times New Roman" w:cstheme="minorHAnsi"/>
          <w:lang w:eastAsia="en-US"/>
        </w:rPr>
        <w:t>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lastRenderedPageBreak/>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24BA7EF7"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5" w:name="_Hlk135728489"/>
      <w:r w:rsidRPr="00E24424">
        <w:rPr>
          <w:rFonts w:eastAsia="Calibri" w:cstheme="minorHAnsi"/>
          <w:kern w:val="2"/>
          <w:lang w:eastAsia="en-US"/>
          <w14:ligatures w14:val="standardContextual"/>
        </w:rPr>
        <w:t>prekes:</w:t>
      </w:r>
    </w:p>
    <w:tbl>
      <w:tblPr>
        <w:tblW w:w="9923" w:type="dxa"/>
        <w:jc w:val="center"/>
        <w:tblLayout w:type="fixed"/>
        <w:tblCellMar>
          <w:left w:w="10" w:type="dxa"/>
          <w:right w:w="10" w:type="dxa"/>
        </w:tblCellMar>
        <w:tblLook w:val="0000" w:firstRow="0" w:lastRow="0" w:firstColumn="0" w:lastColumn="0" w:noHBand="0" w:noVBand="0"/>
      </w:tblPr>
      <w:tblGrid>
        <w:gridCol w:w="3964"/>
        <w:gridCol w:w="1560"/>
        <w:gridCol w:w="1417"/>
        <w:gridCol w:w="1418"/>
        <w:gridCol w:w="1564"/>
      </w:tblGrid>
      <w:tr w:rsidR="0008010E" w:rsidRPr="00E24424" w14:paraId="2C246E7D" w14:textId="77777777" w:rsidTr="0008010E">
        <w:trPr>
          <w:trHeight w:val="721"/>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75"/>
          <w:p w14:paraId="23D8F027" w14:textId="77777777" w:rsidR="0008010E" w:rsidRPr="00E24424" w:rsidRDefault="0008010E"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CD53" w14:textId="10EFA03D" w:rsidR="0008010E" w:rsidRPr="00E24424" w:rsidRDefault="0008010E"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aina be  PVM,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DC18" w14:textId="677BC778" w:rsidR="0008010E" w:rsidRPr="00E24424" w:rsidRDefault="0008010E" w:rsidP="0000013A">
            <w:pPr>
              <w:tabs>
                <w:tab w:val="left" w:pos="1701"/>
              </w:tabs>
              <w:spacing w:after="0" w:line="240" w:lineRule="auto"/>
              <w:jc w:val="center"/>
              <w:rPr>
                <w:rFonts w:eastAsia="Times New Roman" w:cstheme="minorHAnsi"/>
                <w:lang w:eastAsia="en-US"/>
              </w:rPr>
            </w:pPr>
            <w:r>
              <w:rPr>
                <w:rFonts w:eastAsia="Times New Roman" w:cstheme="minorHAnsi"/>
                <w:lang w:eastAsia="en-US"/>
              </w:rPr>
              <w:t>PVM dydis, procentais</w:t>
            </w:r>
          </w:p>
        </w:tc>
        <w:tc>
          <w:tcPr>
            <w:tcW w:w="1418" w:type="dxa"/>
            <w:tcBorders>
              <w:top w:val="single" w:sz="4" w:space="0" w:color="000000"/>
              <w:left w:val="single" w:sz="4" w:space="0" w:color="000000"/>
              <w:bottom w:val="single" w:sz="4" w:space="0" w:color="000000"/>
              <w:right w:val="single" w:sz="4" w:space="0" w:color="000000"/>
            </w:tcBorders>
          </w:tcPr>
          <w:p w14:paraId="593E509F" w14:textId="77777777" w:rsidR="0008010E" w:rsidRPr="00E24424" w:rsidRDefault="0008010E"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564" w:type="dxa"/>
            <w:tcBorders>
              <w:top w:val="single" w:sz="4" w:space="0" w:color="000000"/>
              <w:left w:val="single" w:sz="4" w:space="0" w:color="000000"/>
              <w:bottom w:val="single" w:sz="4" w:space="0" w:color="000000"/>
              <w:right w:val="single" w:sz="4" w:space="0" w:color="000000"/>
            </w:tcBorders>
          </w:tcPr>
          <w:p w14:paraId="46A7BDAD" w14:textId="5D6F32EA" w:rsidR="0008010E" w:rsidRPr="00E24424" w:rsidRDefault="0008010E"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08010E" w:rsidRPr="00E24424" w14:paraId="0E69D814" w14:textId="77777777" w:rsidTr="0008010E">
        <w:trPr>
          <w:trHeight w:val="639"/>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E8FD0" w14:textId="6BD37C44" w:rsidR="0008010E" w:rsidRPr="00E24424" w:rsidRDefault="0008010E" w:rsidP="0000013A">
            <w:pPr>
              <w:tabs>
                <w:tab w:val="left" w:pos="1701"/>
              </w:tabs>
              <w:spacing w:after="0" w:line="240" w:lineRule="auto"/>
              <w:rPr>
                <w:rFonts w:eastAsia="Times New Roman" w:cstheme="minorHAnsi"/>
                <w:lang w:eastAsia="en-US"/>
              </w:rPr>
            </w:pPr>
            <w:r>
              <w:rPr>
                <w:rFonts w:eastAsia="Times New Roman" w:cstheme="minorHAnsi"/>
                <w:lang w:eastAsia="en-US"/>
              </w:rPr>
              <w:t xml:space="preserve">Endoskopinė įranga – </w:t>
            </w:r>
            <w:proofErr w:type="spellStart"/>
            <w:r>
              <w:rPr>
                <w:rFonts w:eastAsia="Times New Roman" w:cstheme="minorHAnsi"/>
                <w:lang w:eastAsia="en-US"/>
              </w:rPr>
              <w:t>video</w:t>
            </w:r>
            <w:proofErr w:type="spellEnd"/>
            <w:r>
              <w:rPr>
                <w:rFonts w:eastAsia="Times New Roman" w:cstheme="minorHAnsi"/>
                <w:lang w:eastAsia="en-US"/>
              </w:rPr>
              <w:t xml:space="preserve"> endoskopinė sistema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FE6CB" w14:textId="77777777" w:rsidR="0008010E" w:rsidRPr="00E24424" w:rsidRDefault="0008010E" w:rsidP="0000013A">
            <w:pPr>
              <w:tabs>
                <w:tab w:val="left" w:pos="1701"/>
              </w:tabs>
              <w:spacing w:after="0" w:line="240" w:lineRule="auto"/>
              <w:ind w:firstLine="32"/>
              <w:jc w:val="center"/>
              <w:rPr>
                <w:rFonts w:eastAsia="Calibri" w:cstheme="minorHAnsi"/>
                <w:lang w:eastAsia="ar-SA"/>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5D77B" w14:textId="77777777" w:rsidR="0008010E" w:rsidRPr="00E24424" w:rsidRDefault="0008010E" w:rsidP="0000013A">
            <w:pPr>
              <w:tabs>
                <w:tab w:val="left" w:pos="1701"/>
              </w:tabs>
              <w:spacing w:after="0" w:line="240" w:lineRule="auto"/>
              <w:ind w:firstLine="1276"/>
              <w:jc w:val="center"/>
              <w:rPr>
                <w:rFonts w:eastAsia="Calibri" w:cstheme="minorHAnsi"/>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0586C71" w14:textId="77777777" w:rsidR="0008010E" w:rsidRPr="00E24424" w:rsidRDefault="0008010E" w:rsidP="0000013A">
            <w:pPr>
              <w:tabs>
                <w:tab w:val="left" w:pos="1701"/>
              </w:tabs>
              <w:spacing w:after="0" w:line="240" w:lineRule="auto"/>
              <w:ind w:firstLine="1276"/>
              <w:jc w:val="center"/>
              <w:rPr>
                <w:rFonts w:eastAsia="Calibri" w:cstheme="minorHAnsi"/>
                <w:lang w:eastAsia="ar-SA"/>
              </w:rPr>
            </w:pPr>
          </w:p>
        </w:tc>
        <w:tc>
          <w:tcPr>
            <w:tcW w:w="1564" w:type="dxa"/>
            <w:tcBorders>
              <w:top w:val="single" w:sz="4" w:space="0" w:color="000000"/>
              <w:left w:val="single" w:sz="4" w:space="0" w:color="000000"/>
              <w:bottom w:val="single" w:sz="4" w:space="0" w:color="000000"/>
              <w:right w:val="single" w:sz="4" w:space="0" w:color="000000"/>
            </w:tcBorders>
          </w:tcPr>
          <w:p w14:paraId="2B44EDF7" w14:textId="77777777" w:rsidR="0008010E" w:rsidRPr="00E24424" w:rsidRDefault="0008010E"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1A68F4FF" w14:textId="3E5CE8B8" w:rsidR="006F0526" w:rsidRDefault="00340DB0" w:rsidP="00071730">
      <w:pPr>
        <w:spacing w:after="0" w:line="240" w:lineRule="auto"/>
        <w:ind w:firstLine="851"/>
        <w:jc w:val="both"/>
        <w:rPr>
          <w:rFonts w:eastAsia="Times New Roman" w:cstheme="minorHAnsi"/>
          <w:lang w:eastAsia="en-US"/>
        </w:rPr>
      </w:pPr>
      <w:r w:rsidRPr="00E24424">
        <w:rPr>
          <w:rFonts w:eastAsia="Times New Roman" w:cstheme="minorHAnsi"/>
          <w:lang w:eastAsia="en-US"/>
        </w:rPr>
        <w:t>Mūsų pasiūlymo</w:t>
      </w:r>
      <w:r w:rsidR="0008010E">
        <w:rPr>
          <w:rFonts w:eastAsia="Times New Roman" w:cstheme="minorHAnsi"/>
          <w:lang w:eastAsia="en-US"/>
        </w:rPr>
        <w:t xml:space="preserve"> </w:t>
      </w:r>
      <w:r w:rsidRPr="00E24424">
        <w:rPr>
          <w:rFonts w:eastAsia="Times New Roman" w:cstheme="minorHAnsi"/>
          <w:lang w:eastAsia="en-US"/>
        </w:rPr>
        <w:t xml:space="preserve">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bookmarkEnd w:id="73"/>
    </w:p>
    <w:p w14:paraId="6F390042" w14:textId="77777777" w:rsidR="00071730" w:rsidRPr="00E24424" w:rsidRDefault="00071730" w:rsidP="0007173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78CBD2A4" w14:textId="77777777" w:rsidR="00071730" w:rsidRPr="00E24424" w:rsidRDefault="00071730" w:rsidP="0007173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r>
        <w:rPr>
          <w:rFonts w:eastAsia="Times New Roman" w:cstheme="minorHAnsi"/>
          <w:lang w:eastAsia="en-US"/>
        </w:rPr>
        <w:t>: ____________________________________________________________________________</w:t>
      </w:r>
    </w:p>
    <w:p w14:paraId="6998D031" w14:textId="77777777" w:rsidR="00071730" w:rsidRPr="00071730" w:rsidRDefault="00071730" w:rsidP="00071730">
      <w:pPr>
        <w:spacing w:after="0" w:line="240" w:lineRule="auto"/>
        <w:jc w:val="both"/>
        <w:rPr>
          <w:rFonts w:eastAsia="Times New Roman" w:cstheme="minorHAnsi"/>
          <w:lang w:eastAsia="en-US"/>
        </w:rPr>
        <w:sectPr w:rsidR="00071730" w:rsidRPr="00071730" w:rsidSect="00862A32">
          <w:footerReference w:type="first" r:id="rId26"/>
          <w:pgSz w:w="12240" w:h="15840"/>
          <w:pgMar w:top="1134" w:right="567" w:bottom="1134" w:left="1701" w:header="720" w:footer="720" w:gutter="0"/>
          <w:pgNumType w:start="22"/>
          <w:cols w:space="720"/>
          <w:titlePg/>
          <w:docGrid w:linePitch="360"/>
        </w:sectPr>
      </w:pPr>
    </w:p>
    <w:p w14:paraId="3AE399ED" w14:textId="0F045A19" w:rsidR="00340DB0" w:rsidRPr="006F0526" w:rsidRDefault="00340DB0" w:rsidP="006F0526">
      <w:pPr>
        <w:pStyle w:val="Sraopastraipa"/>
        <w:numPr>
          <w:ilvl w:val="0"/>
          <w:numId w:val="30"/>
        </w:numPr>
        <w:spacing w:after="0" w:line="240" w:lineRule="auto"/>
        <w:jc w:val="both"/>
        <w:rPr>
          <w:rFonts w:eastAsia="Times New Roman" w:cstheme="minorHAnsi"/>
          <w:lang w:eastAsia="en-US"/>
        </w:rPr>
      </w:pPr>
      <w:bookmarkStart w:id="76" w:name="_Hlk189814176"/>
      <w:r w:rsidRPr="006F0526">
        <w:rPr>
          <w:rFonts w:eastAsia="Times New Roman" w:cstheme="minorHAnsi"/>
          <w:lang w:eastAsia="en-US"/>
        </w:rPr>
        <w:lastRenderedPageBreak/>
        <w:t>Siūlom</w:t>
      </w:r>
      <w:r w:rsidR="006F0526" w:rsidRPr="006F0526">
        <w:rPr>
          <w:rFonts w:eastAsia="Times New Roman" w:cstheme="minorHAnsi"/>
          <w:lang w:eastAsia="en-US"/>
        </w:rPr>
        <w:t>a</w:t>
      </w:r>
      <w:r w:rsidRPr="006F0526">
        <w:rPr>
          <w:rFonts w:eastAsia="Times New Roman" w:cstheme="minorHAnsi"/>
          <w:lang w:eastAsia="en-US"/>
        </w:rPr>
        <w:t xml:space="preserve"> </w:t>
      </w:r>
      <w:r w:rsidR="0008010E" w:rsidRPr="006F0526">
        <w:rPr>
          <w:rFonts w:eastAsia="Times New Roman" w:cstheme="minorHAnsi"/>
          <w:lang w:eastAsia="en-US"/>
        </w:rPr>
        <w:t>prekė</w:t>
      </w:r>
      <w:r w:rsidRPr="006F0526">
        <w:rPr>
          <w:rFonts w:eastAsia="Times New Roman" w:cstheme="minorHAnsi"/>
          <w:lang w:eastAsia="en-US"/>
        </w:rPr>
        <w:t xml:space="preserve"> visiškai atitinka pirkimo dokumentuose nurodytus reikalavimus</w:t>
      </w:r>
      <w:r w:rsidR="0008010E" w:rsidRPr="006F0526">
        <w:rPr>
          <w:rFonts w:eastAsia="Times New Roman" w:cstheme="minorHAnsi"/>
          <w:lang w:eastAsia="en-US"/>
        </w:rPr>
        <w:t xml:space="preserve"> ir yra toki</w:t>
      </w:r>
      <w:r w:rsidR="006F0526">
        <w:rPr>
          <w:rFonts w:eastAsia="Times New Roman" w:cstheme="minorHAnsi"/>
          <w:lang w:eastAsia="en-US"/>
        </w:rPr>
        <w:t>a</w:t>
      </w:r>
      <w:r w:rsidR="0008010E" w:rsidRPr="006F0526">
        <w:rPr>
          <w:rFonts w:eastAsia="Times New Roman" w:cstheme="minorHAnsi"/>
          <w:lang w:eastAsia="en-US"/>
        </w:rPr>
        <w:t>:</w:t>
      </w:r>
      <w:r w:rsidR="00071730">
        <w:rPr>
          <w:rFonts w:eastAsia="Times New Roman" w:cstheme="minorHAnsi"/>
          <w:lang w:eastAsia="en-US"/>
        </w:rPr>
        <w:t xml:space="preserve"> </w:t>
      </w:r>
    </w:p>
    <w:tbl>
      <w:tblPr>
        <w:tblW w:w="472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2579"/>
        <w:gridCol w:w="2509"/>
        <w:gridCol w:w="2885"/>
        <w:gridCol w:w="4135"/>
      </w:tblGrid>
      <w:tr w:rsidR="006F0526" w:rsidRPr="00B86054" w14:paraId="706B5918" w14:textId="77777777" w:rsidTr="006F0526">
        <w:trPr>
          <w:trHeight w:val="222"/>
        </w:trPr>
        <w:tc>
          <w:tcPr>
            <w:tcW w:w="716" w:type="dxa"/>
            <w:tcBorders>
              <w:top w:val="single" w:sz="4" w:space="0" w:color="auto"/>
              <w:left w:val="single" w:sz="4" w:space="0" w:color="auto"/>
              <w:bottom w:val="single" w:sz="4" w:space="0" w:color="auto"/>
              <w:right w:val="single" w:sz="4" w:space="0" w:color="auto"/>
            </w:tcBorders>
          </w:tcPr>
          <w:p w14:paraId="0223738D" w14:textId="77777777" w:rsidR="006F0526" w:rsidRPr="00B86054" w:rsidRDefault="006F0526" w:rsidP="001B1FE5">
            <w:pPr>
              <w:spacing w:line="240" w:lineRule="auto"/>
              <w:rPr>
                <w:rFonts w:ascii="Calibri" w:eastAsia="Times New Roman" w:hAnsi="Calibri" w:cs="Calibri"/>
                <w:b/>
                <w:bCs/>
                <w:lang w:eastAsia="en-US"/>
              </w:rPr>
            </w:pPr>
            <w:r w:rsidRPr="00B86054">
              <w:rPr>
                <w:rFonts w:ascii="Calibri" w:eastAsia="Times New Roman" w:hAnsi="Calibri" w:cs="Calibri"/>
                <w:b/>
                <w:bCs/>
                <w:lang w:eastAsia="en-US"/>
              </w:rPr>
              <w:t>Eil. Nr.</w:t>
            </w:r>
          </w:p>
        </w:tc>
        <w:tc>
          <w:tcPr>
            <w:tcW w:w="2579" w:type="dxa"/>
            <w:tcBorders>
              <w:top w:val="single" w:sz="4" w:space="0" w:color="auto"/>
              <w:left w:val="single" w:sz="4" w:space="0" w:color="auto"/>
              <w:bottom w:val="single" w:sz="4" w:space="0" w:color="auto"/>
              <w:right w:val="single" w:sz="4" w:space="0" w:color="auto"/>
            </w:tcBorders>
            <w:vAlign w:val="center"/>
          </w:tcPr>
          <w:p w14:paraId="25148958" w14:textId="77777777" w:rsidR="006F0526" w:rsidRPr="00B86054" w:rsidRDefault="006F0526" w:rsidP="001B1FE5">
            <w:pPr>
              <w:spacing w:line="240" w:lineRule="auto"/>
              <w:rPr>
                <w:rFonts w:ascii="Calibri" w:eastAsia="Times New Roman" w:hAnsi="Calibri" w:cs="Calibri"/>
                <w:b/>
                <w:bCs/>
                <w:lang w:eastAsia="en-US"/>
              </w:rPr>
            </w:pPr>
            <w:r w:rsidRPr="00B86054">
              <w:rPr>
                <w:rFonts w:ascii="Calibri" w:eastAsia="Times New Roman" w:hAnsi="Calibri" w:cs="Calibri"/>
                <w:b/>
                <w:lang w:eastAsia="en-US"/>
              </w:rPr>
              <w:t>Parametrai (specifikacija)</w:t>
            </w:r>
          </w:p>
        </w:tc>
        <w:tc>
          <w:tcPr>
            <w:tcW w:w="2509" w:type="dxa"/>
            <w:tcBorders>
              <w:top w:val="single" w:sz="4" w:space="0" w:color="auto"/>
              <w:left w:val="single" w:sz="4" w:space="0" w:color="auto"/>
              <w:bottom w:val="single" w:sz="4" w:space="0" w:color="auto"/>
              <w:right w:val="single" w:sz="4" w:space="0" w:color="auto"/>
            </w:tcBorders>
            <w:vAlign w:val="center"/>
          </w:tcPr>
          <w:p w14:paraId="1FE5B363" w14:textId="77777777" w:rsidR="006F0526" w:rsidRPr="00B86054" w:rsidRDefault="006F0526" w:rsidP="001B1FE5">
            <w:pPr>
              <w:spacing w:line="240" w:lineRule="auto"/>
              <w:rPr>
                <w:rFonts w:ascii="Calibri" w:eastAsia="Times New Roman" w:hAnsi="Calibri" w:cs="Calibri"/>
                <w:b/>
                <w:bCs/>
                <w:lang w:eastAsia="en-US"/>
              </w:rPr>
            </w:pPr>
            <w:r w:rsidRPr="00B86054">
              <w:rPr>
                <w:rFonts w:ascii="Calibri" w:eastAsia="Times New Roman" w:hAnsi="Calibri" w:cs="Calibri"/>
                <w:b/>
                <w:lang w:eastAsia="en-US"/>
              </w:rPr>
              <w:t>Reikalaujamos parametrų reikšmės</w:t>
            </w:r>
          </w:p>
        </w:tc>
        <w:tc>
          <w:tcPr>
            <w:tcW w:w="2885" w:type="dxa"/>
            <w:tcBorders>
              <w:top w:val="single" w:sz="4" w:space="0" w:color="auto"/>
              <w:left w:val="single" w:sz="4" w:space="0" w:color="auto"/>
              <w:bottom w:val="single" w:sz="4" w:space="0" w:color="auto"/>
              <w:right w:val="single" w:sz="4" w:space="0" w:color="auto"/>
            </w:tcBorders>
          </w:tcPr>
          <w:p w14:paraId="4A1FB335" w14:textId="77777777" w:rsidR="006F0526" w:rsidRPr="00B86054" w:rsidRDefault="006F0526" w:rsidP="001B1FE5">
            <w:pPr>
              <w:spacing w:line="240" w:lineRule="auto"/>
              <w:rPr>
                <w:rFonts w:ascii="Calibri" w:eastAsia="Times New Roman" w:hAnsi="Calibri" w:cs="Calibri"/>
                <w:b/>
                <w:lang w:eastAsia="en-US"/>
              </w:rPr>
            </w:pPr>
            <w:r w:rsidRPr="00B86054">
              <w:rPr>
                <w:rFonts w:ascii="Calibri" w:eastAsia="Times New Roman" w:hAnsi="Calibri" w:cs="Calibri"/>
                <w:b/>
                <w:lang w:eastAsia="en-US"/>
              </w:rPr>
              <w:t>Siūlomo parametro reikšmė</w:t>
            </w:r>
          </w:p>
          <w:p w14:paraId="3D2AD4B7" w14:textId="77777777" w:rsidR="006F0526" w:rsidRPr="00B86054" w:rsidRDefault="006F0526" w:rsidP="001B1FE5">
            <w:pPr>
              <w:spacing w:line="240" w:lineRule="auto"/>
              <w:rPr>
                <w:rFonts w:ascii="Calibri" w:eastAsia="Times New Roman" w:hAnsi="Calibri" w:cs="Calibri"/>
                <w:b/>
                <w:lang w:eastAsia="en-US"/>
              </w:rPr>
            </w:pPr>
          </w:p>
          <w:p w14:paraId="4517B3E4" w14:textId="072E3D96" w:rsidR="006F0526" w:rsidRPr="00B86054" w:rsidRDefault="006F0526" w:rsidP="001B1FE5">
            <w:pPr>
              <w:spacing w:line="240" w:lineRule="auto"/>
              <w:rPr>
                <w:rFonts w:ascii="Calibri" w:eastAsia="Times New Roman" w:hAnsi="Calibri" w:cs="Calibri"/>
                <w:b/>
                <w:lang w:eastAsia="en-US"/>
              </w:rPr>
            </w:pPr>
            <w:r w:rsidRPr="00B86054">
              <w:rPr>
                <w:rFonts w:ascii="Calibri" w:eastAsia="Times New Roman" w:hAnsi="Calibri" w:cs="Calibri"/>
                <w:b/>
                <w:lang w:eastAsia="en-US"/>
              </w:rPr>
              <w:t xml:space="preserve">Privaloma nurodyti tik konkrečius siūlomus parametrus. </w:t>
            </w:r>
          </w:p>
          <w:p w14:paraId="395D0D2B" w14:textId="77777777" w:rsidR="006F0526" w:rsidRPr="00B86054" w:rsidRDefault="006F0526" w:rsidP="001B1FE5">
            <w:pPr>
              <w:spacing w:line="240" w:lineRule="auto"/>
              <w:rPr>
                <w:rFonts w:ascii="Calibri" w:eastAsia="Times New Roman" w:hAnsi="Calibri" w:cs="Calibri"/>
                <w:b/>
                <w:lang w:eastAsia="en-US"/>
              </w:rPr>
            </w:pPr>
            <w:r w:rsidRPr="00B86054">
              <w:rPr>
                <w:rFonts w:ascii="Calibri" w:eastAsia="Times New Roman" w:hAnsi="Calibri" w:cs="Calibri"/>
                <w:b/>
                <w:lang w:eastAsia="en-US"/>
              </w:rPr>
              <w:t xml:space="preserve"> (negalima rašyti: „Atitinka“, „Taip“, „Ne ...mažiau“, „Ne...daugiau“) </w:t>
            </w:r>
          </w:p>
          <w:p w14:paraId="41CEEE35" w14:textId="77777777" w:rsidR="006F0526" w:rsidRPr="00B86054" w:rsidRDefault="006F0526" w:rsidP="001B1FE5">
            <w:pPr>
              <w:spacing w:line="240" w:lineRule="auto"/>
              <w:rPr>
                <w:rFonts w:ascii="Calibri" w:eastAsia="Times New Roman" w:hAnsi="Calibri" w:cs="Calibri"/>
                <w:b/>
                <w:lang w:eastAsia="en-US"/>
              </w:rPr>
            </w:pPr>
          </w:p>
          <w:p w14:paraId="3A953AF3" w14:textId="77777777" w:rsidR="006F0526" w:rsidRPr="00B86054" w:rsidRDefault="006F0526" w:rsidP="001B1FE5">
            <w:pPr>
              <w:spacing w:line="240" w:lineRule="auto"/>
              <w:rPr>
                <w:rFonts w:ascii="Calibri" w:eastAsia="Times New Roman" w:hAnsi="Calibri" w:cs="Calibri"/>
                <w:b/>
                <w:lang w:eastAsia="en-US"/>
              </w:rPr>
            </w:pPr>
            <w:r w:rsidRPr="00B86054">
              <w:rPr>
                <w:rFonts w:ascii="Calibri" w:eastAsia="Times New Roman" w:hAnsi="Calibri" w:cs="Calibri"/>
                <w:b/>
                <w:color w:val="FF0000"/>
                <w:lang w:eastAsia="en-US"/>
              </w:rPr>
              <w:t>pildo tiekėjas</w:t>
            </w:r>
          </w:p>
        </w:tc>
        <w:tc>
          <w:tcPr>
            <w:tcW w:w="4135" w:type="dxa"/>
            <w:tcBorders>
              <w:top w:val="single" w:sz="4" w:space="0" w:color="auto"/>
              <w:left w:val="single" w:sz="4" w:space="0" w:color="auto"/>
              <w:bottom w:val="single" w:sz="4" w:space="0" w:color="auto"/>
              <w:right w:val="single" w:sz="4" w:space="0" w:color="auto"/>
            </w:tcBorders>
          </w:tcPr>
          <w:p w14:paraId="0A035200" w14:textId="77777777" w:rsidR="006F0526" w:rsidRPr="00B86054" w:rsidRDefault="006F0526" w:rsidP="001B1FE5">
            <w:pPr>
              <w:spacing w:line="240" w:lineRule="auto"/>
              <w:rPr>
                <w:rFonts w:ascii="Calibri" w:eastAsia="Times New Roman" w:hAnsi="Calibri" w:cs="Calibri"/>
                <w:b/>
                <w:lang w:eastAsia="en-US"/>
              </w:rPr>
            </w:pPr>
            <w:r w:rsidRPr="00B86054">
              <w:rPr>
                <w:rFonts w:ascii="Calibri" w:eastAsia="Times New Roman" w:hAnsi="Calibri" w:cs="Calibri"/>
                <w:b/>
                <w:lang w:eastAsia="en-US"/>
              </w:rPr>
              <w:t xml:space="preserve">Siūlomo prekių techninio parametro atitikimas pagal konkrečią reikalaujamo parametro reikšmę, </w:t>
            </w:r>
            <w:r w:rsidRPr="00B86054">
              <w:rPr>
                <w:rFonts w:ascii="Calibri" w:eastAsia="Times New Roman" w:hAnsi="Calibri" w:cs="Calibri"/>
                <w:b/>
                <w:u w:val="single"/>
                <w:lang w:eastAsia="en-US"/>
              </w:rPr>
              <w:t>nurodant atitiktį</w:t>
            </w:r>
            <w:r w:rsidRPr="00B86054">
              <w:rPr>
                <w:rFonts w:ascii="Calibri" w:eastAsia="Times New Roman" w:hAnsi="Calibri" w:cs="Calibri"/>
                <w:b/>
                <w:lang w:eastAsia="en-US"/>
              </w:rPr>
              <w:t>:</w:t>
            </w:r>
          </w:p>
          <w:p w14:paraId="3C6D75AF" w14:textId="77777777" w:rsidR="006F0526" w:rsidRPr="00B86054" w:rsidRDefault="006F0526" w:rsidP="001B1FE5">
            <w:pPr>
              <w:spacing w:line="240" w:lineRule="auto"/>
              <w:rPr>
                <w:rFonts w:ascii="Calibri" w:eastAsia="Times New Roman" w:hAnsi="Calibri" w:cs="Calibri"/>
                <w:lang w:eastAsia="en-US"/>
              </w:rPr>
            </w:pPr>
            <w:r w:rsidRPr="00B86054">
              <w:rPr>
                <w:rFonts w:ascii="Calibri" w:eastAsia="Times New Roman" w:hAnsi="Calibri" w:cs="Calibri"/>
                <w:lang w:eastAsia="en-US"/>
              </w:rPr>
              <w:t>1. katalogo/bukleto/brošiūros/aprašymo  puslapio Nr.;</w:t>
            </w:r>
          </w:p>
          <w:p w14:paraId="4E489071" w14:textId="71C4F0D6" w:rsidR="006F0526" w:rsidRPr="00B86054" w:rsidRDefault="006F0526" w:rsidP="001B1FE5">
            <w:pPr>
              <w:spacing w:line="240" w:lineRule="auto"/>
              <w:rPr>
                <w:rFonts w:ascii="Calibri" w:eastAsia="Times New Roman" w:hAnsi="Calibri" w:cs="Calibri"/>
                <w:lang w:eastAsia="en-US"/>
              </w:rPr>
            </w:pPr>
            <w:r w:rsidRPr="00B86054">
              <w:rPr>
                <w:rFonts w:ascii="Calibri" w:eastAsia="Times New Roman" w:hAnsi="Calibri" w:cs="Calibri"/>
                <w:lang w:eastAsia="en-US"/>
              </w:rPr>
              <w:t>2. puslapyje pažymėti grafiškai nurodant (t.</w:t>
            </w:r>
            <w:r w:rsidR="00015509">
              <w:rPr>
                <w:rFonts w:ascii="Calibri" w:eastAsia="Times New Roman" w:hAnsi="Calibri" w:cs="Calibri"/>
                <w:lang w:eastAsia="en-US"/>
              </w:rPr>
              <w:t xml:space="preserve"> </w:t>
            </w:r>
            <w:r w:rsidRPr="00B86054">
              <w:rPr>
                <w:rFonts w:ascii="Calibri" w:eastAsia="Times New Roman" w:hAnsi="Calibri" w:cs="Calibri"/>
                <w:lang w:eastAsia="en-US"/>
              </w:rPr>
              <w:t>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50DA1F09" w14:textId="77777777" w:rsidR="006F0526" w:rsidRPr="00B86054" w:rsidRDefault="006F0526" w:rsidP="001B1FE5">
            <w:pPr>
              <w:spacing w:line="240" w:lineRule="auto"/>
              <w:rPr>
                <w:rFonts w:ascii="Calibri" w:eastAsia="Times New Roman" w:hAnsi="Calibri" w:cs="Calibri"/>
                <w:lang w:eastAsia="en-US"/>
              </w:rPr>
            </w:pPr>
          </w:p>
          <w:p w14:paraId="5AE569E5" w14:textId="77777777" w:rsidR="006F0526" w:rsidRPr="00B86054" w:rsidRDefault="006F0526" w:rsidP="001B1FE5">
            <w:pPr>
              <w:spacing w:line="240" w:lineRule="auto"/>
              <w:rPr>
                <w:rFonts w:ascii="Calibri" w:eastAsia="Times New Roman" w:hAnsi="Calibri" w:cs="Calibri"/>
                <w:b/>
                <w:bCs/>
                <w:color w:val="FF0000"/>
                <w:lang w:eastAsia="en-US"/>
              </w:rPr>
            </w:pPr>
            <w:r w:rsidRPr="00B86054">
              <w:rPr>
                <w:rFonts w:ascii="Calibri" w:eastAsia="Times New Roman" w:hAnsi="Calibri" w:cs="Calibri"/>
                <w:b/>
                <w:bCs/>
                <w:color w:val="FF0000"/>
                <w:lang w:eastAsia="en-US"/>
              </w:rPr>
              <w:t>pildo tiekėjas</w:t>
            </w:r>
          </w:p>
          <w:p w14:paraId="2E1C56ED" w14:textId="77777777" w:rsidR="006F0526" w:rsidRPr="00B86054" w:rsidRDefault="006F0526" w:rsidP="001B1FE5">
            <w:pPr>
              <w:spacing w:line="240" w:lineRule="auto"/>
              <w:rPr>
                <w:rFonts w:ascii="Calibri" w:eastAsia="Times New Roman" w:hAnsi="Calibri" w:cs="Calibri"/>
                <w:color w:val="FF0000"/>
                <w:lang w:eastAsia="en-US"/>
              </w:rPr>
            </w:pPr>
          </w:p>
          <w:p w14:paraId="103F88AF" w14:textId="77777777" w:rsidR="006F0526" w:rsidRPr="00B86054" w:rsidRDefault="006F0526" w:rsidP="001B1FE5">
            <w:pPr>
              <w:spacing w:line="240" w:lineRule="auto"/>
              <w:rPr>
                <w:rFonts w:ascii="Calibri" w:eastAsia="Times New Roman" w:hAnsi="Calibri" w:cs="Calibri"/>
                <w:b/>
                <w:bCs/>
                <w:lang w:eastAsia="en-US"/>
              </w:rPr>
            </w:pPr>
            <w:r w:rsidRPr="00B86054">
              <w:rPr>
                <w:rFonts w:ascii="Calibri" w:eastAsia="Times New Roman" w:hAnsi="Calibri" w:cs="Calibri"/>
                <w:b/>
                <w:bCs/>
                <w:lang w:eastAsia="en-US"/>
              </w:rPr>
              <w:t>Nuorodų į internetinius puslapis pateikti negalima.</w:t>
            </w:r>
          </w:p>
        </w:tc>
      </w:tr>
      <w:tr w:rsidR="006F0526" w:rsidRPr="00B86054" w14:paraId="5D8A6EDB" w14:textId="77777777" w:rsidTr="006F0526">
        <w:tc>
          <w:tcPr>
            <w:tcW w:w="716" w:type="dxa"/>
            <w:tcBorders>
              <w:top w:val="single" w:sz="4" w:space="0" w:color="auto"/>
              <w:left w:val="single" w:sz="4" w:space="0" w:color="auto"/>
              <w:bottom w:val="single" w:sz="4" w:space="0" w:color="auto"/>
              <w:right w:val="single" w:sz="4" w:space="0" w:color="auto"/>
            </w:tcBorders>
          </w:tcPr>
          <w:p w14:paraId="6145DE69" w14:textId="3204459B"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1.</w:t>
            </w:r>
          </w:p>
        </w:tc>
        <w:tc>
          <w:tcPr>
            <w:tcW w:w="2579" w:type="dxa"/>
            <w:tcBorders>
              <w:top w:val="single" w:sz="4" w:space="0" w:color="auto"/>
              <w:left w:val="single" w:sz="4" w:space="0" w:color="auto"/>
              <w:bottom w:val="single" w:sz="4" w:space="0" w:color="auto"/>
              <w:right w:val="single" w:sz="4" w:space="0" w:color="auto"/>
            </w:tcBorders>
            <w:vAlign w:val="center"/>
          </w:tcPr>
          <w:p w14:paraId="5072432D" w14:textId="68EF108A" w:rsidR="006F0526" w:rsidRPr="00B86054" w:rsidRDefault="006F0526" w:rsidP="006F0526">
            <w:pPr>
              <w:spacing w:line="240" w:lineRule="auto"/>
              <w:rPr>
                <w:rFonts w:ascii="Calibri" w:eastAsia="Times New Roman" w:hAnsi="Calibri" w:cs="Calibri"/>
                <w:lang w:eastAsia="en-US"/>
              </w:rPr>
            </w:pPr>
            <w:proofErr w:type="spellStart"/>
            <w:r w:rsidRPr="000858E3">
              <w:rPr>
                <w:bCs/>
                <w:szCs w:val="24"/>
              </w:rPr>
              <w:t>Video</w:t>
            </w:r>
            <w:proofErr w:type="spellEnd"/>
            <w:r w:rsidRPr="000858E3">
              <w:rPr>
                <w:bCs/>
                <w:szCs w:val="24"/>
              </w:rPr>
              <w:t xml:space="preserve"> endoskopinė sistema (procesorius </w:t>
            </w:r>
            <w:r w:rsidRPr="0072442B">
              <w:rPr>
                <w:bCs/>
                <w:szCs w:val="24"/>
                <w:lang w:val="pt-PT"/>
              </w:rPr>
              <w:t>+ šviesos šaltinis)</w:t>
            </w:r>
          </w:p>
        </w:tc>
        <w:tc>
          <w:tcPr>
            <w:tcW w:w="2509" w:type="dxa"/>
            <w:tcBorders>
              <w:top w:val="single" w:sz="4" w:space="0" w:color="auto"/>
              <w:left w:val="single" w:sz="4" w:space="0" w:color="auto"/>
              <w:bottom w:val="single" w:sz="4" w:space="0" w:color="auto"/>
              <w:right w:val="single" w:sz="4" w:space="0" w:color="auto"/>
            </w:tcBorders>
          </w:tcPr>
          <w:p w14:paraId="4A87F7CE" w14:textId="365A780B" w:rsidR="006F0526" w:rsidRPr="00B86054" w:rsidRDefault="006F0526" w:rsidP="006F0526">
            <w:pPr>
              <w:spacing w:line="240" w:lineRule="auto"/>
              <w:rPr>
                <w:rFonts w:ascii="Calibri" w:eastAsia="Times New Roman" w:hAnsi="Calibri" w:cs="Calibri"/>
                <w:lang w:eastAsia="en-US"/>
              </w:rPr>
            </w:pPr>
            <w:r w:rsidRPr="000858E3">
              <w:rPr>
                <w:bCs/>
                <w:szCs w:val="24"/>
              </w:rPr>
              <w:t xml:space="preserve">1 </w:t>
            </w:r>
            <w:proofErr w:type="spellStart"/>
            <w:r w:rsidRPr="000858E3">
              <w:rPr>
                <w:bCs/>
                <w:szCs w:val="24"/>
              </w:rPr>
              <w:t>kompl</w:t>
            </w:r>
            <w:proofErr w:type="spellEnd"/>
            <w:r w:rsidRPr="000858E3">
              <w:rPr>
                <w:bCs/>
                <w:szCs w:val="24"/>
              </w:rPr>
              <w:t>.</w:t>
            </w:r>
          </w:p>
        </w:tc>
        <w:tc>
          <w:tcPr>
            <w:tcW w:w="2885" w:type="dxa"/>
            <w:tcBorders>
              <w:top w:val="single" w:sz="4" w:space="0" w:color="auto"/>
              <w:left w:val="single" w:sz="4" w:space="0" w:color="auto"/>
              <w:bottom w:val="single" w:sz="4" w:space="0" w:color="auto"/>
              <w:right w:val="single" w:sz="4" w:space="0" w:color="auto"/>
            </w:tcBorders>
          </w:tcPr>
          <w:p w14:paraId="5D3A673C" w14:textId="675CE4DD" w:rsidR="006F0526" w:rsidRPr="00B86054" w:rsidRDefault="006F0526" w:rsidP="006F0526">
            <w:pPr>
              <w:spacing w:line="240" w:lineRule="auto"/>
              <w:rPr>
                <w:rFonts w:ascii="Calibri" w:eastAsia="Times New Roman" w:hAnsi="Calibri" w:cs="Calibri"/>
                <w:i/>
                <w:iCs/>
                <w:lang w:eastAsia="en-US"/>
              </w:rPr>
            </w:pPr>
            <w:r w:rsidRPr="00B86054">
              <w:rPr>
                <w:rFonts w:ascii="Calibri" w:eastAsia="Times New Roman" w:hAnsi="Calibri" w:cs="Calibri"/>
                <w:i/>
                <w:iCs/>
                <w:lang w:eastAsia="en-US"/>
              </w:rPr>
              <w:t>Modelis, gamintojas, kilmės šalis</w:t>
            </w:r>
          </w:p>
        </w:tc>
        <w:tc>
          <w:tcPr>
            <w:tcW w:w="4135" w:type="dxa"/>
            <w:tcBorders>
              <w:top w:val="single" w:sz="4" w:space="0" w:color="auto"/>
              <w:left w:val="single" w:sz="4" w:space="0" w:color="auto"/>
              <w:bottom w:val="single" w:sz="4" w:space="0" w:color="auto"/>
              <w:right w:val="single" w:sz="4" w:space="0" w:color="auto"/>
            </w:tcBorders>
          </w:tcPr>
          <w:p w14:paraId="24975AFD" w14:textId="77777777" w:rsidR="006F0526" w:rsidRPr="00B86054" w:rsidRDefault="006F0526" w:rsidP="006F0526">
            <w:pPr>
              <w:spacing w:line="240" w:lineRule="auto"/>
              <w:rPr>
                <w:rFonts w:ascii="Calibri" w:eastAsia="Times New Roman" w:hAnsi="Calibri" w:cs="Calibri"/>
                <w:i/>
                <w:iCs/>
                <w:lang w:eastAsia="en-US"/>
              </w:rPr>
            </w:pPr>
          </w:p>
        </w:tc>
      </w:tr>
      <w:tr w:rsidR="006F0526" w:rsidRPr="00B86054" w14:paraId="4CE657B0" w14:textId="77777777" w:rsidTr="006F0526">
        <w:tc>
          <w:tcPr>
            <w:tcW w:w="716" w:type="dxa"/>
            <w:tcBorders>
              <w:top w:val="single" w:sz="4" w:space="0" w:color="auto"/>
              <w:left w:val="single" w:sz="4" w:space="0" w:color="auto"/>
              <w:bottom w:val="single" w:sz="4" w:space="0" w:color="auto"/>
              <w:right w:val="single" w:sz="4" w:space="0" w:color="auto"/>
            </w:tcBorders>
          </w:tcPr>
          <w:p w14:paraId="22CBA452" w14:textId="47BC05C7"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1.1</w:t>
            </w:r>
          </w:p>
        </w:tc>
        <w:tc>
          <w:tcPr>
            <w:tcW w:w="2579" w:type="dxa"/>
            <w:tcBorders>
              <w:top w:val="single" w:sz="4" w:space="0" w:color="auto"/>
              <w:left w:val="single" w:sz="4" w:space="0" w:color="auto"/>
              <w:bottom w:val="single" w:sz="4" w:space="0" w:color="auto"/>
              <w:right w:val="single" w:sz="4" w:space="0" w:color="auto"/>
            </w:tcBorders>
          </w:tcPr>
          <w:p w14:paraId="796BB2AE" w14:textId="13367D96" w:rsidR="006F0526" w:rsidRPr="00B86054" w:rsidRDefault="006F0526" w:rsidP="006F0526">
            <w:pPr>
              <w:spacing w:line="240" w:lineRule="auto"/>
              <w:rPr>
                <w:rFonts w:ascii="Calibri" w:eastAsia="Times New Roman" w:hAnsi="Calibri" w:cs="Calibri"/>
                <w:lang w:eastAsia="en-US"/>
              </w:rPr>
            </w:pPr>
            <w:r w:rsidRPr="000858E3">
              <w:rPr>
                <w:bCs/>
                <w:szCs w:val="24"/>
              </w:rPr>
              <w:t>Skaitmeninės vaizdo signalų išvestys</w:t>
            </w:r>
          </w:p>
        </w:tc>
        <w:tc>
          <w:tcPr>
            <w:tcW w:w="2509" w:type="dxa"/>
            <w:tcBorders>
              <w:top w:val="single" w:sz="4" w:space="0" w:color="auto"/>
              <w:left w:val="single" w:sz="4" w:space="0" w:color="auto"/>
              <w:bottom w:val="single" w:sz="4" w:space="0" w:color="auto"/>
              <w:right w:val="single" w:sz="4" w:space="0" w:color="auto"/>
            </w:tcBorders>
          </w:tcPr>
          <w:p w14:paraId="2C7C9240" w14:textId="77777777" w:rsidR="006F0526" w:rsidRPr="000858E3" w:rsidRDefault="006F0526" w:rsidP="006F0526">
            <w:pPr>
              <w:rPr>
                <w:bCs/>
                <w:szCs w:val="24"/>
              </w:rPr>
            </w:pPr>
            <w:r w:rsidRPr="000858E3">
              <w:rPr>
                <w:bCs/>
                <w:szCs w:val="24"/>
              </w:rPr>
              <w:t xml:space="preserve">DVI (ar lygiavertė) </w:t>
            </w:r>
          </w:p>
          <w:p w14:paraId="3F4F79C9" w14:textId="5DB878FB" w:rsidR="006F0526" w:rsidRPr="00B86054" w:rsidRDefault="006F0526" w:rsidP="006F0526">
            <w:pPr>
              <w:spacing w:line="240" w:lineRule="auto"/>
              <w:rPr>
                <w:rFonts w:ascii="Calibri" w:eastAsia="Times New Roman" w:hAnsi="Calibri" w:cs="Calibri"/>
                <w:lang w:eastAsia="en-US"/>
              </w:rPr>
            </w:pPr>
          </w:p>
        </w:tc>
        <w:tc>
          <w:tcPr>
            <w:tcW w:w="2885" w:type="dxa"/>
            <w:tcBorders>
              <w:top w:val="single" w:sz="4" w:space="0" w:color="auto"/>
              <w:left w:val="single" w:sz="4" w:space="0" w:color="auto"/>
              <w:bottom w:val="single" w:sz="4" w:space="0" w:color="auto"/>
              <w:right w:val="single" w:sz="4" w:space="0" w:color="auto"/>
            </w:tcBorders>
          </w:tcPr>
          <w:p w14:paraId="66FFF13A"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3D63CC7"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31F3DE46" w14:textId="77777777" w:rsidTr="006F0526">
        <w:tc>
          <w:tcPr>
            <w:tcW w:w="716" w:type="dxa"/>
            <w:tcBorders>
              <w:top w:val="single" w:sz="4" w:space="0" w:color="auto"/>
              <w:left w:val="single" w:sz="4" w:space="0" w:color="auto"/>
              <w:bottom w:val="single" w:sz="4" w:space="0" w:color="auto"/>
              <w:right w:val="single" w:sz="4" w:space="0" w:color="auto"/>
            </w:tcBorders>
          </w:tcPr>
          <w:p w14:paraId="3BBEDA06" w14:textId="420361EA"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1.</w:t>
            </w:r>
            <w:r w:rsidRPr="000858E3">
              <w:rPr>
                <w:bCs/>
                <w:color w:val="000000"/>
                <w:szCs w:val="24"/>
                <w:lang w:val="en-US"/>
              </w:rPr>
              <w:t>2</w:t>
            </w:r>
          </w:p>
        </w:tc>
        <w:tc>
          <w:tcPr>
            <w:tcW w:w="2579" w:type="dxa"/>
            <w:tcBorders>
              <w:top w:val="single" w:sz="4" w:space="0" w:color="auto"/>
              <w:left w:val="single" w:sz="4" w:space="0" w:color="auto"/>
              <w:bottom w:val="single" w:sz="4" w:space="0" w:color="auto"/>
              <w:right w:val="single" w:sz="4" w:space="0" w:color="auto"/>
            </w:tcBorders>
          </w:tcPr>
          <w:p w14:paraId="23BEDEEA" w14:textId="16D01E7C" w:rsidR="006F0526" w:rsidRPr="00B86054" w:rsidRDefault="006F0526" w:rsidP="006F0526">
            <w:pPr>
              <w:spacing w:line="240" w:lineRule="auto"/>
              <w:rPr>
                <w:rFonts w:ascii="Calibri" w:eastAsia="Times New Roman" w:hAnsi="Calibri" w:cs="Calibri"/>
                <w:lang w:eastAsia="en-US"/>
              </w:rPr>
            </w:pPr>
            <w:r w:rsidRPr="000858E3">
              <w:rPr>
                <w:bCs/>
                <w:szCs w:val="24"/>
              </w:rPr>
              <w:t>Vaizdų išsaugojimas ir perdavimas</w:t>
            </w:r>
          </w:p>
        </w:tc>
        <w:tc>
          <w:tcPr>
            <w:tcW w:w="2509" w:type="dxa"/>
            <w:tcBorders>
              <w:top w:val="single" w:sz="4" w:space="0" w:color="auto"/>
              <w:left w:val="single" w:sz="4" w:space="0" w:color="auto"/>
              <w:bottom w:val="single" w:sz="4" w:space="0" w:color="auto"/>
              <w:right w:val="single" w:sz="4" w:space="0" w:color="auto"/>
            </w:tcBorders>
          </w:tcPr>
          <w:p w14:paraId="3205C9AF" w14:textId="492E31AB" w:rsidR="006F0526" w:rsidRPr="006F0526" w:rsidRDefault="006F0526" w:rsidP="006F0526">
            <w:pPr>
              <w:spacing w:after="0" w:line="240" w:lineRule="auto"/>
              <w:rPr>
                <w:rFonts w:ascii="Calibri" w:eastAsia="Times New Roman" w:hAnsi="Calibri" w:cs="Calibri"/>
                <w:lang w:eastAsia="en-US"/>
              </w:rPr>
            </w:pPr>
            <w:r w:rsidRPr="000858E3">
              <w:rPr>
                <w:bCs/>
                <w:color w:val="000000"/>
                <w:szCs w:val="24"/>
              </w:rPr>
              <w:t xml:space="preserve">USB laikmenos jungtis </w:t>
            </w:r>
          </w:p>
        </w:tc>
        <w:tc>
          <w:tcPr>
            <w:tcW w:w="2885" w:type="dxa"/>
            <w:tcBorders>
              <w:top w:val="single" w:sz="4" w:space="0" w:color="auto"/>
              <w:left w:val="single" w:sz="4" w:space="0" w:color="auto"/>
              <w:bottom w:val="single" w:sz="4" w:space="0" w:color="auto"/>
              <w:right w:val="single" w:sz="4" w:space="0" w:color="auto"/>
            </w:tcBorders>
          </w:tcPr>
          <w:p w14:paraId="2316FA25" w14:textId="77777777" w:rsidR="006F0526" w:rsidRPr="00B86054" w:rsidRDefault="006F0526" w:rsidP="006F0526">
            <w:pPr>
              <w:spacing w:line="240" w:lineRule="auto"/>
              <w:ind w:left="720"/>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4387206D" w14:textId="77777777" w:rsidR="006F0526" w:rsidRPr="00B86054" w:rsidRDefault="006F0526" w:rsidP="006F0526">
            <w:pPr>
              <w:spacing w:line="240" w:lineRule="auto"/>
              <w:ind w:left="720"/>
              <w:rPr>
                <w:rFonts w:ascii="Calibri" w:eastAsia="Times New Roman" w:hAnsi="Calibri" w:cs="Calibri"/>
                <w:lang w:eastAsia="en-US"/>
              </w:rPr>
            </w:pPr>
          </w:p>
        </w:tc>
      </w:tr>
      <w:tr w:rsidR="006F0526" w:rsidRPr="00B86054" w14:paraId="5FB638F7" w14:textId="77777777" w:rsidTr="006F0526">
        <w:tc>
          <w:tcPr>
            <w:tcW w:w="716" w:type="dxa"/>
            <w:tcBorders>
              <w:top w:val="single" w:sz="4" w:space="0" w:color="auto"/>
              <w:left w:val="single" w:sz="4" w:space="0" w:color="auto"/>
              <w:bottom w:val="single" w:sz="4" w:space="0" w:color="auto"/>
              <w:right w:val="single" w:sz="4" w:space="0" w:color="auto"/>
            </w:tcBorders>
          </w:tcPr>
          <w:p w14:paraId="73A2F3C0" w14:textId="0C3456EC"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1.3</w:t>
            </w:r>
          </w:p>
        </w:tc>
        <w:tc>
          <w:tcPr>
            <w:tcW w:w="2579" w:type="dxa"/>
            <w:tcBorders>
              <w:top w:val="single" w:sz="4" w:space="0" w:color="auto"/>
              <w:left w:val="single" w:sz="4" w:space="0" w:color="auto"/>
              <w:bottom w:val="single" w:sz="4" w:space="0" w:color="auto"/>
              <w:right w:val="single" w:sz="4" w:space="0" w:color="auto"/>
            </w:tcBorders>
          </w:tcPr>
          <w:p w14:paraId="4EF7617E" w14:textId="77777777" w:rsidR="006F0526" w:rsidRPr="000858E3" w:rsidRDefault="006F0526" w:rsidP="006F0526">
            <w:pPr>
              <w:rPr>
                <w:szCs w:val="24"/>
              </w:rPr>
            </w:pPr>
            <w:r w:rsidRPr="000858E3">
              <w:rPr>
                <w:szCs w:val="24"/>
              </w:rPr>
              <w:t>Diafragmos rėžimas</w:t>
            </w:r>
          </w:p>
          <w:p w14:paraId="4D6E022A" w14:textId="46E1D7FF" w:rsidR="006F0526" w:rsidRPr="00B86054" w:rsidRDefault="006F0526" w:rsidP="006F0526">
            <w:pPr>
              <w:spacing w:line="240" w:lineRule="auto"/>
              <w:rPr>
                <w:rFonts w:ascii="Calibri" w:eastAsia="Times New Roman" w:hAnsi="Calibri" w:cs="Calibri"/>
                <w:lang w:eastAsia="en-US"/>
              </w:rPr>
            </w:pPr>
          </w:p>
        </w:tc>
        <w:tc>
          <w:tcPr>
            <w:tcW w:w="2509" w:type="dxa"/>
            <w:tcBorders>
              <w:top w:val="single" w:sz="4" w:space="0" w:color="auto"/>
              <w:left w:val="single" w:sz="4" w:space="0" w:color="auto"/>
              <w:bottom w:val="single" w:sz="4" w:space="0" w:color="auto"/>
              <w:right w:val="single" w:sz="4" w:space="0" w:color="auto"/>
            </w:tcBorders>
          </w:tcPr>
          <w:p w14:paraId="0363FCBD" w14:textId="77777777" w:rsidR="006F0526" w:rsidRPr="000858E3" w:rsidRDefault="006F0526" w:rsidP="006F0526">
            <w:pPr>
              <w:numPr>
                <w:ilvl w:val="0"/>
                <w:numId w:val="34"/>
              </w:numPr>
              <w:spacing w:after="0" w:line="240" w:lineRule="auto"/>
              <w:rPr>
                <w:szCs w:val="24"/>
              </w:rPr>
            </w:pPr>
            <w:r w:rsidRPr="000858E3">
              <w:rPr>
                <w:szCs w:val="24"/>
              </w:rPr>
              <w:t>Automatinis</w:t>
            </w:r>
            <w:r>
              <w:rPr>
                <w:szCs w:val="24"/>
              </w:rPr>
              <w:t>.</w:t>
            </w:r>
          </w:p>
          <w:p w14:paraId="2DE38998" w14:textId="77777777" w:rsidR="006F0526" w:rsidRPr="000858E3" w:rsidRDefault="006F0526" w:rsidP="006F0526">
            <w:pPr>
              <w:numPr>
                <w:ilvl w:val="0"/>
                <w:numId w:val="34"/>
              </w:numPr>
              <w:spacing w:after="0" w:line="240" w:lineRule="auto"/>
              <w:rPr>
                <w:szCs w:val="24"/>
              </w:rPr>
            </w:pPr>
            <w:r w:rsidRPr="000858E3">
              <w:rPr>
                <w:szCs w:val="24"/>
              </w:rPr>
              <w:t>Didžiausios reikšmės (maksimalus)</w:t>
            </w:r>
            <w:r>
              <w:rPr>
                <w:szCs w:val="24"/>
              </w:rPr>
              <w:t>.</w:t>
            </w:r>
          </w:p>
          <w:p w14:paraId="1055D103" w14:textId="0D226922" w:rsidR="006F0526" w:rsidRPr="00B86054" w:rsidRDefault="006F0526" w:rsidP="006F0526">
            <w:pPr>
              <w:spacing w:line="240" w:lineRule="auto"/>
              <w:rPr>
                <w:rFonts w:ascii="Calibri" w:eastAsia="Times New Roman" w:hAnsi="Calibri" w:cs="Calibri"/>
                <w:lang w:eastAsia="en-US"/>
              </w:rPr>
            </w:pPr>
            <w:r w:rsidRPr="000858E3">
              <w:rPr>
                <w:szCs w:val="24"/>
              </w:rPr>
              <w:t>Vidutinis.</w:t>
            </w:r>
          </w:p>
        </w:tc>
        <w:tc>
          <w:tcPr>
            <w:tcW w:w="2885" w:type="dxa"/>
            <w:tcBorders>
              <w:top w:val="single" w:sz="4" w:space="0" w:color="auto"/>
              <w:left w:val="single" w:sz="4" w:space="0" w:color="auto"/>
              <w:bottom w:val="single" w:sz="4" w:space="0" w:color="auto"/>
              <w:right w:val="single" w:sz="4" w:space="0" w:color="auto"/>
            </w:tcBorders>
          </w:tcPr>
          <w:p w14:paraId="47402C11"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3E76910"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0F3A281B" w14:textId="77777777" w:rsidTr="006F0526">
        <w:tc>
          <w:tcPr>
            <w:tcW w:w="716" w:type="dxa"/>
            <w:tcBorders>
              <w:top w:val="single" w:sz="4" w:space="0" w:color="auto"/>
              <w:left w:val="single" w:sz="4" w:space="0" w:color="auto"/>
              <w:bottom w:val="single" w:sz="4" w:space="0" w:color="auto"/>
              <w:right w:val="single" w:sz="4" w:space="0" w:color="auto"/>
            </w:tcBorders>
          </w:tcPr>
          <w:p w14:paraId="6CB457BC" w14:textId="7C27F9D1"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lastRenderedPageBreak/>
              <w:t>1.</w:t>
            </w:r>
            <w:r w:rsidRPr="000858E3">
              <w:rPr>
                <w:bCs/>
                <w:color w:val="000000"/>
                <w:szCs w:val="24"/>
                <w:lang w:val="en-US"/>
              </w:rPr>
              <w:t>4</w:t>
            </w:r>
          </w:p>
        </w:tc>
        <w:tc>
          <w:tcPr>
            <w:tcW w:w="2579" w:type="dxa"/>
            <w:tcBorders>
              <w:top w:val="single" w:sz="4" w:space="0" w:color="auto"/>
              <w:left w:val="single" w:sz="4" w:space="0" w:color="auto"/>
              <w:bottom w:val="single" w:sz="4" w:space="0" w:color="auto"/>
              <w:right w:val="single" w:sz="4" w:space="0" w:color="auto"/>
            </w:tcBorders>
          </w:tcPr>
          <w:p w14:paraId="5D96B8BD" w14:textId="24A7B72C" w:rsidR="006F0526" w:rsidRPr="00B86054" w:rsidRDefault="006F0526" w:rsidP="006F0526">
            <w:pPr>
              <w:spacing w:line="240" w:lineRule="auto"/>
              <w:rPr>
                <w:rFonts w:ascii="Calibri" w:eastAsia="Times New Roman" w:hAnsi="Calibri" w:cs="Calibri"/>
                <w:lang w:eastAsia="en-US"/>
              </w:rPr>
            </w:pPr>
            <w:r w:rsidRPr="000858E3">
              <w:rPr>
                <w:bCs/>
                <w:szCs w:val="24"/>
              </w:rPr>
              <w:t>LED tipo (arba lygiavertis) šviesos šaltinis</w:t>
            </w:r>
          </w:p>
        </w:tc>
        <w:tc>
          <w:tcPr>
            <w:tcW w:w="2509" w:type="dxa"/>
            <w:tcBorders>
              <w:top w:val="single" w:sz="4" w:space="0" w:color="auto"/>
              <w:left w:val="single" w:sz="4" w:space="0" w:color="auto"/>
              <w:bottom w:val="single" w:sz="4" w:space="0" w:color="auto"/>
              <w:right w:val="single" w:sz="4" w:space="0" w:color="auto"/>
            </w:tcBorders>
          </w:tcPr>
          <w:p w14:paraId="4F8A52A7" w14:textId="512ACA5B" w:rsidR="006F0526" w:rsidRPr="00B86054" w:rsidRDefault="006F0526" w:rsidP="006F0526">
            <w:pPr>
              <w:spacing w:line="240" w:lineRule="auto"/>
              <w:rPr>
                <w:rFonts w:ascii="Calibri" w:eastAsia="Times New Roman" w:hAnsi="Calibri" w:cs="Calibri"/>
                <w:lang w:eastAsia="en-US"/>
              </w:rPr>
            </w:pPr>
            <w:r w:rsidRPr="000858E3">
              <w:rPr>
                <w:bCs/>
                <w:szCs w:val="24"/>
              </w:rPr>
              <w:t xml:space="preserve">≥ </w:t>
            </w:r>
            <w:r w:rsidRPr="000858E3">
              <w:rPr>
                <w:bCs/>
                <w:szCs w:val="24"/>
                <w:lang w:val="en-US"/>
              </w:rPr>
              <w:t>5</w:t>
            </w:r>
            <w:r w:rsidRPr="000858E3">
              <w:rPr>
                <w:bCs/>
                <w:szCs w:val="24"/>
              </w:rPr>
              <w:t xml:space="preserve"> LED tipo šviesos šaltiniai. </w:t>
            </w:r>
          </w:p>
        </w:tc>
        <w:tc>
          <w:tcPr>
            <w:tcW w:w="2885" w:type="dxa"/>
            <w:tcBorders>
              <w:top w:val="single" w:sz="4" w:space="0" w:color="auto"/>
              <w:left w:val="single" w:sz="4" w:space="0" w:color="auto"/>
              <w:bottom w:val="single" w:sz="4" w:space="0" w:color="auto"/>
              <w:right w:val="single" w:sz="4" w:space="0" w:color="auto"/>
            </w:tcBorders>
          </w:tcPr>
          <w:p w14:paraId="0891AC75"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5791CB89"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25E48A84" w14:textId="77777777" w:rsidTr="006F0526">
        <w:tc>
          <w:tcPr>
            <w:tcW w:w="716" w:type="dxa"/>
            <w:tcBorders>
              <w:top w:val="single" w:sz="4" w:space="0" w:color="auto"/>
              <w:left w:val="single" w:sz="4" w:space="0" w:color="auto"/>
              <w:bottom w:val="single" w:sz="4" w:space="0" w:color="auto"/>
              <w:right w:val="single" w:sz="4" w:space="0" w:color="auto"/>
            </w:tcBorders>
          </w:tcPr>
          <w:p w14:paraId="45214569" w14:textId="71A1E7D0"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1.5</w:t>
            </w:r>
          </w:p>
        </w:tc>
        <w:tc>
          <w:tcPr>
            <w:tcW w:w="2579" w:type="dxa"/>
            <w:tcBorders>
              <w:top w:val="single" w:sz="4" w:space="0" w:color="auto"/>
              <w:left w:val="single" w:sz="4" w:space="0" w:color="auto"/>
              <w:bottom w:val="single" w:sz="4" w:space="0" w:color="auto"/>
              <w:right w:val="single" w:sz="4" w:space="0" w:color="auto"/>
            </w:tcBorders>
          </w:tcPr>
          <w:p w14:paraId="2870B06D" w14:textId="6B46FFD6" w:rsidR="006F0526" w:rsidRPr="00B86054" w:rsidRDefault="006F0526" w:rsidP="006F0526">
            <w:pPr>
              <w:spacing w:line="240" w:lineRule="auto"/>
              <w:rPr>
                <w:rFonts w:ascii="Calibri" w:eastAsia="Times New Roman" w:hAnsi="Calibri" w:cs="Calibri"/>
                <w:lang w:eastAsia="en-US"/>
              </w:rPr>
            </w:pPr>
            <w:r w:rsidRPr="000858E3">
              <w:rPr>
                <w:bCs/>
                <w:szCs w:val="24"/>
              </w:rPr>
              <w:t xml:space="preserve">Spalviniai </w:t>
            </w:r>
            <w:proofErr w:type="spellStart"/>
            <w:r w:rsidRPr="000858E3">
              <w:rPr>
                <w:bCs/>
                <w:szCs w:val="24"/>
              </w:rPr>
              <w:t>chromoendoskopijos</w:t>
            </w:r>
            <w:proofErr w:type="spellEnd"/>
            <w:r w:rsidRPr="000858E3">
              <w:rPr>
                <w:bCs/>
                <w:szCs w:val="24"/>
              </w:rPr>
              <w:t xml:space="preserve"> režimai</w:t>
            </w:r>
          </w:p>
        </w:tc>
        <w:tc>
          <w:tcPr>
            <w:tcW w:w="2509" w:type="dxa"/>
            <w:tcBorders>
              <w:top w:val="single" w:sz="4" w:space="0" w:color="auto"/>
              <w:left w:val="single" w:sz="4" w:space="0" w:color="auto"/>
              <w:bottom w:val="single" w:sz="4" w:space="0" w:color="auto"/>
              <w:right w:val="single" w:sz="4" w:space="0" w:color="auto"/>
            </w:tcBorders>
          </w:tcPr>
          <w:p w14:paraId="1DD19687" w14:textId="77777777" w:rsidR="006F0526" w:rsidRPr="000858E3" w:rsidRDefault="006F0526" w:rsidP="006F0526">
            <w:pPr>
              <w:pBdr>
                <w:top w:val="nil"/>
                <w:left w:val="nil"/>
                <w:bottom w:val="nil"/>
                <w:right w:val="nil"/>
                <w:between w:val="nil"/>
              </w:pBdr>
              <w:rPr>
                <w:bCs/>
                <w:color w:val="000000"/>
                <w:szCs w:val="24"/>
              </w:rPr>
            </w:pPr>
            <w:r w:rsidRPr="000858E3">
              <w:rPr>
                <w:bCs/>
                <w:color w:val="000000"/>
                <w:szCs w:val="24"/>
              </w:rPr>
              <w:t>1. Režimas paryškinantis (iškeliantis) audinio struktūrų kontrastą, skirtas darinio aptikimui</w:t>
            </w:r>
          </w:p>
          <w:p w14:paraId="0A3BD2F6" w14:textId="0C886E2C"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 xml:space="preserve">2. Režimas suteikiantis aukšto </w:t>
            </w:r>
            <w:proofErr w:type="spellStart"/>
            <w:r w:rsidRPr="000858E3">
              <w:rPr>
                <w:bCs/>
                <w:color w:val="000000"/>
                <w:szCs w:val="24"/>
              </w:rPr>
              <w:t>kontrastingumo</w:t>
            </w:r>
            <w:proofErr w:type="spellEnd"/>
            <w:r w:rsidRPr="000858E3">
              <w:rPr>
                <w:bCs/>
                <w:color w:val="000000"/>
                <w:szCs w:val="24"/>
              </w:rPr>
              <w:t xml:space="preserve"> (mėlyno atspalvio) vaizdą aiškiam gleivinės ir kraujagyslių struktūrų matymui </w:t>
            </w:r>
          </w:p>
        </w:tc>
        <w:tc>
          <w:tcPr>
            <w:tcW w:w="2885" w:type="dxa"/>
            <w:tcBorders>
              <w:top w:val="single" w:sz="4" w:space="0" w:color="auto"/>
              <w:left w:val="single" w:sz="4" w:space="0" w:color="auto"/>
              <w:bottom w:val="single" w:sz="4" w:space="0" w:color="auto"/>
              <w:right w:val="single" w:sz="4" w:space="0" w:color="auto"/>
            </w:tcBorders>
          </w:tcPr>
          <w:p w14:paraId="3418D812"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382606ED"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115FB5ED" w14:textId="77777777" w:rsidTr="006F0526">
        <w:tc>
          <w:tcPr>
            <w:tcW w:w="716" w:type="dxa"/>
            <w:tcBorders>
              <w:top w:val="single" w:sz="4" w:space="0" w:color="auto"/>
              <w:left w:val="single" w:sz="4" w:space="0" w:color="auto"/>
              <w:bottom w:val="single" w:sz="4" w:space="0" w:color="auto"/>
              <w:right w:val="single" w:sz="4" w:space="0" w:color="auto"/>
            </w:tcBorders>
          </w:tcPr>
          <w:p w14:paraId="4BA2AA51" w14:textId="68F73924"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1.6</w:t>
            </w:r>
          </w:p>
        </w:tc>
        <w:tc>
          <w:tcPr>
            <w:tcW w:w="2579" w:type="dxa"/>
            <w:tcBorders>
              <w:top w:val="single" w:sz="4" w:space="0" w:color="auto"/>
              <w:left w:val="single" w:sz="4" w:space="0" w:color="auto"/>
              <w:bottom w:val="single" w:sz="4" w:space="0" w:color="auto"/>
              <w:right w:val="single" w:sz="4" w:space="0" w:color="auto"/>
            </w:tcBorders>
          </w:tcPr>
          <w:p w14:paraId="3A6CC064" w14:textId="6F580BE4" w:rsidR="006F0526" w:rsidRPr="00B86054" w:rsidRDefault="006F0526" w:rsidP="006F0526">
            <w:pPr>
              <w:spacing w:line="240" w:lineRule="auto"/>
              <w:rPr>
                <w:rFonts w:ascii="Calibri" w:eastAsia="Times New Roman" w:hAnsi="Calibri" w:cs="Calibri"/>
                <w:lang w:eastAsia="en-US"/>
              </w:rPr>
            </w:pPr>
            <w:r w:rsidRPr="000858E3">
              <w:rPr>
                <w:szCs w:val="24"/>
              </w:rPr>
              <w:t>Šviesos šaltinio intensyvumas valdomas automatiškai</w:t>
            </w:r>
          </w:p>
        </w:tc>
        <w:tc>
          <w:tcPr>
            <w:tcW w:w="2509" w:type="dxa"/>
            <w:tcBorders>
              <w:top w:val="single" w:sz="4" w:space="0" w:color="auto"/>
              <w:left w:val="single" w:sz="4" w:space="0" w:color="auto"/>
              <w:bottom w:val="single" w:sz="4" w:space="0" w:color="auto"/>
              <w:right w:val="single" w:sz="4" w:space="0" w:color="auto"/>
            </w:tcBorders>
          </w:tcPr>
          <w:p w14:paraId="61FD6FD2" w14:textId="1FCD26A9"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Būtina</w:t>
            </w:r>
          </w:p>
        </w:tc>
        <w:tc>
          <w:tcPr>
            <w:tcW w:w="2885" w:type="dxa"/>
            <w:tcBorders>
              <w:top w:val="single" w:sz="4" w:space="0" w:color="auto"/>
              <w:left w:val="single" w:sz="4" w:space="0" w:color="auto"/>
              <w:bottom w:val="single" w:sz="4" w:space="0" w:color="auto"/>
              <w:right w:val="single" w:sz="4" w:space="0" w:color="auto"/>
            </w:tcBorders>
          </w:tcPr>
          <w:p w14:paraId="52B7C280"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6EAD81F6"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534303B9" w14:textId="77777777" w:rsidTr="006F0526">
        <w:tc>
          <w:tcPr>
            <w:tcW w:w="716" w:type="dxa"/>
            <w:tcBorders>
              <w:top w:val="single" w:sz="4" w:space="0" w:color="auto"/>
              <w:left w:val="single" w:sz="4" w:space="0" w:color="auto"/>
              <w:bottom w:val="single" w:sz="4" w:space="0" w:color="auto"/>
              <w:right w:val="single" w:sz="4" w:space="0" w:color="auto"/>
            </w:tcBorders>
          </w:tcPr>
          <w:p w14:paraId="1FD30CCE" w14:textId="1C50EC8D" w:rsidR="006F0526" w:rsidRPr="00AC21C1" w:rsidRDefault="006F0526" w:rsidP="006F0526">
            <w:pPr>
              <w:spacing w:line="240" w:lineRule="auto"/>
              <w:rPr>
                <w:rFonts w:ascii="Calibri" w:eastAsia="Times New Roman" w:hAnsi="Calibri" w:cs="Calibri"/>
                <w:highlight w:val="yellow"/>
                <w:lang w:eastAsia="en-US"/>
              </w:rPr>
            </w:pPr>
            <w:r w:rsidRPr="000858E3">
              <w:rPr>
                <w:bCs/>
                <w:color w:val="000000"/>
                <w:szCs w:val="24"/>
              </w:rPr>
              <w:t>1.7</w:t>
            </w:r>
          </w:p>
        </w:tc>
        <w:tc>
          <w:tcPr>
            <w:tcW w:w="2579" w:type="dxa"/>
            <w:tcBorders>
              <w:top w:val="single" w:sz="4" w:space="0" w:color="auto"/>
              <w:left w:val="single" w:sz="4" w:space="0" w:color="auto"/>
              <w:bottom w:val="single" w:sz="4" w:space="0" w:color="auto"/>
              <w:right w:val="single" w:sz="4" w:space="0" w:color="auto"/>
            </w:tcBorders>
          </w:tcPr>
          <w:p w14:paraId="7E9F0E27" w14:textId="678F97D1" w:rsidR="006F0526" w:rsidRPr="00AC21C1" w:rsidRDefault="006F0526" w:rsidP="006F0526">
            <w:pPr>
              <w:spacing w:line="240" w:lineRule="auto"/>
              <w:rPr>
                <w:rFonts w:ascii="Calibri" w:eastAsia="Times New Roman" w:hAnsi="Calibri" w:cs="Calibri"/>
                <w:highlight w:val="yellow"/>
                <w:lang w:eastAsia="en-US"/>
              </w:rPr>
            </w:pPr>
            <w:r w:rsidRPr="000858E3">
              <w:rPr>
                <w:szCs w:val="24"/>
              </w:rPr>
              <w:t xml:space="preserve">Tame pačiame ekrane rodomas ir baltos šviesos, ir </w:t>
            </w:r>
            <w:proofErr w:type="spellStart"/>
            <w:r w:rsidRPr="000858E3">
              <w:rPr>
                <w:szCs w:val="24"/>
              </w:rPr>
              <w:t>chromoendoskopinis</w:t>
            </w:r>
            <w:proofErr w:type="spellEnd"/>
            <w:r w:rsidRPr="000858E3">
              <w:rPr>
                <w:szCs w:val="24"/>
              </w:rPr>
              <w:t xml:space="preserve"> vaizdas</w:t>
            </w:r>
          </w:p>
        </w:tc>
        <w:tc>
          <w:tcPr>
            <w:tcW w:w="2509" w:type="dxa"/>
            <w:tcBorders>
              <w:top w:val="single" w:sz="4" w:space="0" w:color="auto"/>
              <w:left w:val="single" w:sz="4" w:space="0" w:color="auto"/>
              <w:bottom w:val="single" w:sz="4" w:space="0" w:color="auto"/>
              <w:right w:val="single" w:sz="4" w:space="0" w:color="auto"/>
            </w:tcBorders>
          </w:tcPr>
          <w:p w14:paraId="36EEEDC6" w14:textId="0AC0086B" w:rsidR="006F0526" w:rsidRPr="00AC21C1" w:rsidRDefault="006F0526" w:rsidP="006F0526">
            <w:pPr>
              <w:spacing w:line="240" w:lineRule="auto"/>
              <w:rPr>
                <w:rFonts w:ascii="Calibri" w:eastAsia="Times New Roman" w:hAnsi="Calibri" w:cs="Calibri"/>
                <w:highlight w:val="yellow"/>
                <w:lang w:eastAsia="en-US"/>
              </w:rPr>
            </w:pPr>
            <w:r w:rsidRPr="000858E3">
              <w:rPr>
                <w:bCs/>
                <w:color w:val="000000"/>
                <w:szCs w:val="24"/>
              </w:rPr>
              <w:t>Būtina</w:t>
            </w:r>
          </w:p>
        </w:tc>
        <w:tc>
          <w:tcPr>
            <w:tcW w:w="2885" w:type="dxa"/>
            <w:tcBorders>
              <w:top w:val="single" w:sz="4" w:space="0" w:color="auto"/>
              <w:left w:val="single" w:sz="4" w:space="0" w:color="auto"/>
              <w:bottom w:val="single" w:sz="4" w:space="0" w:color="auto"/>
              <w:right w:val="single" w:sz="4" w:space="0" w:color="auto"/>
            </w:tcBorders>
          </w:tcPr>
          <w:p w14:paraId="0724854C"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F1A6936"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0D64547F" w14:textId="77777777" w:rsidTr="006F0526">
        <w:tc>
          <w:tcPr>
            <w:tcW w:w="716" w:type="dxa"/>
            <w:tcBorders>
              <w:top w:val="single" w:sz="4" w:space="0" w:color="auto"/>
              <w:left w:val="single" w:sz="4" w:space="0" w:color="auto"/>
              <w:bottom w:val="single" w:sz="4" w:space="0" w:color="auto"/>
              <w:right w:val="single" w:sz="4" w:space="0" w:color="auto"/>
            </w:tcBorders>
          </w:tcPr>
          <w:p w14:paraId="7B2D33B8" w14:textId="4FF766AB" w:rsidR="006F0526" w:rsidRPr="00B86054" w:rsidRDefault="005B40F6" w:rsidP="006F0526">
            <w:pPr>
              <w:spacing w:line="240" w:lineRule="auto"/>
              <w:rPr>
                <w:rFonts w:ascii="Calibri" w:eastAsia="Times New Roman" w:hAnsi="Calibri" w:cs="Calibri"/>
                <w:lang w:eastAsia="en-US"/>
              </w:rPr>
            </w:pPr>
            <w:r>
              <w:rPr>
                <w:bCs/>
                <w:color w:val="000000"/>
                <w:szCs w:val="24"/>
              </w:rPr>
              <w:t>2</w:t>
            </w:r>
            <w:r w:rsidR="006F0526" w:rsidRPr="000858E3">
              <w:rPr>
                <w:bCs/>
                <w:color w:val="000000"/>
                <w:szCs w:val="24"/>
              </w:rPr>
              <w:t>.</w:t>
            </w:r>
          </w:p>
        </w:tc>
        <w:tc>
          <w:tcPr>
            <w:tcW w:w="2579" w:type="dxa"/>
            <w:tcBorders>
              <w:top w:val="single" w:sz="4" w:space="0" w:color="auto"/>
              <w:left w:val="single" w:sz="4" w:space="0" w:color="auto"/>
              <w:bottom w:val="single" w:sz="4" w:space="0" w:color="auto"/>
              <w:right w:val="single" w:sz="4" w:space="0" w:color="auto"/>
            </w:tcBorders>
          </w:tcPr>
          <w:p w14:paraId="10260D03" w14:textId="089D6DAA"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Sistemos priedai</w:t>
            </w:r>
          </w:p>
        </w:tc>
        <w:tc>
          <w:tcPr>
            <w:tcW w:w="2509" w:type="dxa"/>
            <w:tcBorders>
              <w:top w:val="single" w:sz="4" w:space="0" w:color="auto"/>
              <w:left w:val="single" w:sz="4" w:space="0" w:color="auto"/>
              <w:bottom w:val="single" w:sz="4" w:space="0" w:color="auto"/>
              <w:right w:val="single" w:sz="4" w:space="0" w:color="auto"/>
            </w:tcBorders>
          </w:tcPr>
          <w:p w14:paraId="1ECDE69C" w14:textId="1A84D9DE" w:rsidR="006F0526" w:rsidRPr="00B86054" w:rsidRDefault="006F0526" w:rsidP="006F0526">
            <w:pPr>
              <w:spacing w:line="240" w:lineRule="auto"/>
              <w:rPr>
                <w:rFonts w:ascii="Calibri" w:eastAsia="Times New Roman" w:hAnsi="Calibri" w:cs="Calibri"/>
                <w:lang w:eastAsia="en-US"/>
              </w:rPr>
            </w:pPr>
            <w:r w:rsidRPr="000858E3">
              <w:rPr>
                <w:bCs/>
                <w:szCs w:val="24"/>
              </w:rPr>
              <w:t xml:space="preserve">1 </w:t>
            </w:r>
            <w:proofErr w:type="spellStart"/>
            <w:r w:rsidRPr="000858E3">
              <w:rPr>
                <w:bCs/>
                <w:szCs w:val="24"/>
              </w:rPr>
              <w:t>kompl</w:t>
            </w:r>
            <w:proofErr w:type="spellEnd"/>
            <w:r w:rsidRPr="000858E3">
              <w:rPr>
                <w:bCs/>
                <w:szCs w:val="24"/>
              </w:rPr>
              <w:t>.</w:t>
            </w:r>
          </w:p>
        </w:tc>
        <w:tc>
          <w:tcPr>
            <w:tcW w:w="2885" w:type="dxa"/>
            <w:tcBorders>
              <w:top w:val="single" w:sz="4" w:space="0" w:color="auto"/>
              <w:left w:val="single" w:sz="4" w:space="0" w:color="auto"/>
              <w:bottom w:val="single" w:sz="4" w:space="0" w:color="auto"/>
              <w:right w:val="single" w:sz="4" w:space="0" w:color="auto"/>
            </w:tcBorders>
          </w:tcPr>
          <w:p w14:paraId="5C14C331"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3910472"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22EE72AF" w14:textId="77777777" w:rsidTr="006F0526">
        <w:tc>
          <w:tcPr>
            <w:tcW w:w="716" w:type="dxa"/>
            <w:tcBorders>
              <w:top w:val="single" w:sz="4" w:space="0" w:color="auto"/>
              <w:left w:val="single" w:sz="4" w:space="0" w:color="auto"/>
              <w:bottom w:val="single" w:sz="4" w:space="0" w:color="auto"/>
              <w:right w:val="single" w:sz="4" w:space="0" w:color="auto"/>
            </w:tcBorders>
          </w:tcPr>
          <w:p w14:paraId="57ED7F46" w14:textId="3794DB34" w:rsidR="006F0526" w:rsidRPr="00B86054" w:rsidRDefault="005B40F6" w:rsidP="006F0526">
            <w:pPr>
              <w:spacing w:line="240" w:lineRule="auto"/>
              <w:rPr>
                <w:rFonts w:ascii="Calibri" w:eastAsia="Times New Roman" w:hAnsi="Calibri" w:cs="Calibri"/>
                <w:lang w:eastAsia="en-US"/>
              </w:rPr>
            </w:pPr>
            <w:r>
              <w:rPr>
                <w:bCs/>
                <w:color w:val="000000"/>
                <w:szCs w:val="24"/>
              </w:rPr>
              <w:t>2</w:t>
            </w:r>
            <w:r w:rsidR="006F0526" w:rsidRPr="000858E3">
              <w:rPr>
                <w:bCs/>
                <w:color w:val="000000"/>
                <w:szCs w:val="24"/>
              </w:rPr>
              <w:t>.1.1</w:t>
            </w:r>
          </w:p>
        </w:tc>
        <w:tc>
          <w:tcPr>
            <w:tcW w:w="2579" w:type="dxa"/>
            <w:tcBorders>
              <w:top w:val="single" w:sz="4" w:space="0" w:color="auto"/>
              <w:left w:val="single" w:sz="4" w:space="0" w:color="auto"/>
              <w:bottom w:val="single" w:sz="4" w:space="0" w:color="auto"/>
              <w:right w:val="single" w:sz="4" w:space="0" w:color="auto"/>
            </w:tcBorders>
          </w:tcPr>
          <w:p w14:paraId="4D388116" w14:textId="1D42DD57"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Medicininis monitorius</w:t>
            </w:r>
          </w:p>
        </w:tc>
        <w:tc>
          <w:tcPr>
            <w:tcW w:w="2509" w:type="dxa"/>
            <w:tcBorders>
              <w:top w:val="single" w:sz="4" w:space="0" w:color="auto"/>
              <w:left w:val="single" w:sz="4" w:space="0" w:color="auto"/>
              <w:bottom w:val="single" w:sz="4" w:space="0" w:color="auto"/>
              <w:right w:val="single" w:sz="4" w:space="0" w:color="auto"/>
            </w:tcBorders>
          </w:tcPr>
          <w:p w14:paraId="29320FF9" w14:textId="77777777" w:rsidR="006F0526" w:rsidRPr="000858E3" w:rsidRDefault="006F0526" w:rsidP="006F0526">
            <w:pPr>
              <w:rPr>
                <w:bCs/>
                <w:color w:val="000000"/>
                <w:szCs w:val="24"/>
              </w:rPr>
            </w:pPr>
            <w:r w:rsidRPr="000858E3">
              <w:rPr>
                <w:bCs/>
                <w:szCs w:val="24"/>
              </w:rPr>
              <w:t xml:space="preserve">1. </w:t>
            </w:r>
            <w:r w:rsidRPr="000858E3">
              <w:rPr>
                <w:bCs/>
                <w:color w:val="000000"/>
                <w:szCs w:val="24"/>
              </w:rPr>
              <w:t>Įstrižainė</w:t>
            </w:r>
            <w:r>
              <w:rPr>
                <w:bCs/>
                <w:color w:val="000000"/>
                <w:szCs w:val="24"/>
              </w:rPr>
              <w:t>.</w:t>
            </w:r>
          </w:p>
          <w:p w14:paraId="009B943C" w14:textId="77777777" w:rsidR="006F0526" w:rsidRPr="000858E3" w:rsidRDefault="006F0526" w:rsidP="006F0526">
            <w:pPr>
              <w:rPr>
                <w:bCs/>
                <w:szCs w:val="24"/>
              </w:rPr>
            </w:pPr>
            <w:r w:rsidRPr="000858E3">
              <w:rPr>
                <w:bCs/>
                <w:szCs w:val="24"/>
              </w:rPr>
              <w:t xml:space="preserve">2. </w:t>
            </w:r>
            <w:sdt>
              <w:sdtPr>
                <w:rPr>
                  <w:bCs/>
                  <w:szCs w:val="24"/>
                </w:rPr>
                <w:tag w:val="goog_rdk_17"/>
                <w:id w:val="6569607"/>
              </w:sdtPr>
              <w:sdtContent>
                <w:r w:rsidRPr="000858E3">
                  <w:rPr>
                    <w:rFonts w:eastAsia="Gungsuh"/>
                    <w:bCs/>
                    <w:szCs w:val="24"/>
                  </w:rPr>
                  <w:t>≥ 26“</w:t>
                </w:r>
                <w:r>
                  <w:rPr>
                    <w:rFonts w:eastAsia="Gungsuh"/>
                    <w:bCs/>
                    <w:szCs w:val="24"/>
                  </w:rPr>
                  <w:t>.</w:t>
                </w:r>
              </w:sdtContent>
            </w:sdt>
          </w:p>
          <w:p w14:paraId="6B926DED" w14:textId="77777777" w:rsidR="006F0526" w:rsidRPr="000858E3" w:rsidRDefault="006F0526" w:rsidP="006F0526">
            <w:pPr>
              <w:rPr>
                <w:bCs/>
                <w:szCs w:val="24"/>
              </w:rPr>
            </w:pPr>
            <w:r w:rsidRPr="000858E3">
              <w:rPr>
                <w:bCs/>
                <w:szCs w:val="24"/>
              </w:rPr>
              <w:t xml:space="preserve">3. </w:t>
            </w:r>
            <w:sdt>
              <w:sdtPr>
                <w:rPr>
                  <w:bCs/>
                  <w:szCs w:val="24"/>
                </w:rPr>
                <w:tag w:val="goog_rdk_18"/>
                <w:id w:val="213159747"/>
              </w:sdtPr>
              <w:sdtContent>
                <w:r w:rsidRPr="000858E3">
                  <w:rPr>
                    <w:rFonts w:eastAsia="Gungsuh"/>
                    <w:bCs/>
                    <w:szCs w:val="24"/>
                  </w:rPr>
                  <w:t>≥ 1920 x 1080</w:t>
                </w:r>
                <w:r>
                  <w:rPr>
                    <w:rFonts w:eastAsia="Gungsuh"/>
                    <w:bCs/>
                    <w:szCs w:val="24"/>
                  </w:rPr>
                  <w:t>.</w:t>
                </w:r>
              </w:sdtContent>
            </w:sdt>
          </w:p>
          <w:p w14:paraId="0BBD0EF9" w14:textId="6B901CC6" w:rsidR="006F0526" w:rsidRPr="00B86054" w:rsidRDefault="006F0526" w:rsidP="006F0526">
            <w:pPr>
              <w:spacing w:line="240" w:lineRule="auto"/>
              <w:rPr>
                <w:rFonts w:ascii="Calibri" w:eastAsia="Times New Roman" w:hAnsi="Calibri" w:cs="Calibri"/>
                <w:lang w:eastAsia="en-US"/>
              </w:rPr>
            </w:pPr>
            <w:r w:rsidRPr="000858E3">
              <w:rPr>
                <w:bCs/>
                <w:szCs w:val="24"/>
              </w:rPr>
              <w:t xml:space="preserve">4. DVI (ar lygiavertė) </w:t>
            </w:r>
            <w:r>
              <w:rPr>
                <w:bCs/>
                <w:szCs w:val="24"/>
              </w:rPr>
              <w:t>.</w:t>
            </w:r>
          </w:p>
        </w:tc>
        <w:tc>
          <w:tcPr>
            <w:tcW w:w="2885" w:type="dxa"/>
            <w:tcBorders>
              <w:top w:val="single" w:sz="4" w:space="0" w:color="auto"/>
              <w:left w:val="single" w:sz="4" w:space="0" w:color="auto"/>
              <w:bottom w:val="single" w:sz="4" w:space="0" w:color="auto"/>
              <w:right w:val="single" w:sz="4" w:space="0" w:color="auto"/>
            </w:tcBorders>
          </w:tcPr>
          <w:p w14:paraId="6EF42219"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26CD0967"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7ABFB477" w14:textId="77777777" w:rsidTr="006F0526">
        <w:tc>
          <w:tcPr>
            <w:tcW w:w="716" w:type="dxa"/>
            <w:tcBorders>
              <w:top w:val="single" w:sz="4" w:space="0" w:color="auto"/>
              <w:left w:val="single" w:sz="4" w:space="0" w:color="auto"/>
              <w:bottom w:val="single" w:sz="4" w:space="0" w:color="auto"/>
              <w:right w:val="single" w:sz="4" w:space="0" w:color="auto"/>
            </w:tcBorders>
          </w:tcPr>
          <w:p w14:paraId="404C6ABA" w14:textId="704D4194" w:rsidR="006F0526" w:rsidRPr="00B86054" w:rsidRDefault="005B40F6" w:rsidP="006F0526">
            <w:pPr>
              <w:spacing w:line="240" w:lineRule="auto"/>
              <w:rPr>
                <w:rFonts w:ascii="Calibri" w:eastAsia="Times New Roman" w:hAnsi="Calibri" w:cs="Calibri"/>
                <w:lang w:eastAsia="en-US"/>
              </w:rPr>
            </w:pPr>
            <w:r>
              <w:rPr>
                <w:bCs/>
                <w:szCs w:val="24"/>
              </w:rPr>
              <w:t>2</w:t>
            </w:r>
            <w:r w:rsidR="006F0526" w:rsidRPr="000858E3">
              <w:rPr>
                <w:bCs/>
                <w:szCs w:val="24"/>
              </w:rPr>
              <w:t>.2</w:t>
            </w:r>
          </w:p>
        </w:tc>
        <w:tc>
          <w:tcPr>
            <w:tcW w:w="2579" w:type="dxa"/>
            <w:tcBorders>
              <w:top w:val="single" w:sz="4" w:space="0" w:color="auto"/>
              <w:left w:val="single" w:sz="4" w:space="0" w:color="auto"/>
              <w:bottom w:val="single" w:sz="4" w:space="0" w:color="auto"/>
              <w:right w:val="single" w:sz="4" w:space="0" w:color="auto"/>
            </w:tcBorders>
          </w:tcPr>
          <w:p w14:paraId="4EA73DF5" w14:textId="0ADE2E42"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Endoskopinis vežimėlis</w:t>
            </w:r>
          </w:p>
        </w:tc>
        <w:tc>
          <w:tcPr>
            <w:tcW w:w="2509" w:type="dxa"/>
            <w:tcBorders>
              <w:top w:val="single" w:sz="4" w:space="0" w:color="auto"/>
              <w:left w:val="single" w:sz="4" w:space="0" w:color="auto"/>
              <w:bottom w:val="single" w:sz="4" w:space="0" w:color="auto"/>
              <w:right w:val="single" w:sz="4" w:space="0" w:color="auto"/>
            </w:tcBorders>
          </w:tcPr>
          <w:p w14:paraId="08A157B9" w14:textId="77777777" w:rsidR="006F0526" w:rsidRPr="000858E3" w:rsidRDefault="006F0526" w:rsidP="006F0526">
            <w:pPr>
              <w:rPr>
                <w:bCs/>
                <w:szCs w:val="24"/>
              </w:rPr>
            </w:pPr>
            <w:r w:rsidRPr="000858E3">
              <w:rPr>
                <w:bCs/>
                <w:szCs w:val="24"/>
              </w:rPr>
              <w:t xml:space="preserve">1. Laikiklis vaizdo monitoriui </w:t>
            </w:r>
            <w:r>
              <w:rPr>
                <w:bCs/>
                <w:szCs w:val="24"/>
              </w:rPr>
              <w:t>.</w:t>
            </w:r>
          </w:p>
          <w:p w14:paraId="30AEFB19" w14:textId="77777777" w:rsidR="006F0526" w:rsidRPr="000858E3" w:rsidRDefault="006F0526" w:rsidP="006F0526">
            <w:pPr>
              <w:rPr>
                <w:bCs/>
                <w:szCs w:val="24"/>
              </w:rPr>
            </w:pPr>
            <w:r w:rsidRPr="000858E3">
              <w:rPr>
                <w:bCs/>
                <w:szCs w:val="24"/>
              </w:rPr>
              <w:lastRenderedPageBreak/>
              <w:t>2. Endoskopų laikiklis ≥ 2 endoskopams</w:t>
            </w:r>
            <w:r>
              <w:rPr>
                <w:bCs/>
                <w:szCs w:val="24"/>
              </w:rPr>
              <w:t>.</w:t>
            </w:r>
          </w:p>
          <w:p w14:paraId="0100B86C" w14:textId="43E3ABF9" w:rsidR="006F0526" w:rsidRPr="00B86054" w:rsidRDefault="006F0526" w:rsidP="006F0526">
            <w:pPr>
              <w:spacing w:line="240" w:lineRule="auto"/>
              <w:rPr>
                <w:rFonts w:ascii="Calibri" w:eastAsia="Times New Roman" w:hAnsi="Calibri" w:cs="Calibri"/>
                <w:lang w:eastAsia="en-US"/>
              </w:rPr>
            </w:pPr>
            <w:r w:rsidRPr="000858E3">
              <w:rPr>
                <w:bCs/>
                <w:szCs w:val="24"/>
              </w:rPr>
              <w:t>3. Ne mažiau kaip 2 lentynos endoskopinei įrangai sudėti</w:t>
            </w:r>
            <w:r>
              <w:rPr>
                <w:bCs/>
                <w:szCs w:val="24"/>
              </w:rPr>
              <w:t>.</w:t>
            </w:r>
          </w:p>
        </w:tc>
        <w:tc>
          <w:tcPr>
            <w:tcW w:w="2885" w:type="dxa"/>
            <w:tcBorders>
              <w:top w:val="single" w:sz="4" w:space="0" w:color="auto"/>
              <w:left w:val="single" w:sz="4" w:space="0" w:color="auto"/>
              <w:bottom w:val="single" w:sz="4" w:space="0" w:color="auto"/>
              <w:right w:val="single" w:sz="4" w:space="0" w:color="auto"/>
            </w:tcBorders>
          </w:tcPr>
          <w:p w14:paraId="13AFC79A"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5989138B"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0FB8762C" w14:textId="77777777" w:rsidTr="006F0526">
        <w:tc>
          <w:tcPr>
            <w:tcW w:w="716" w:type="dxa"/>
            <w:tcBorders>
              <w:top w:val="single" w:sz="4" w:space="0" w:color="auto"/>
              <w:left w:val="single" w:sz="4" w:space="0" w:color="auto"/>
              <w:bottom w:val="single" w:sz="4" w:space="0" w:color="auto"/>
              <w:right w:val="single" w:sz="4" w:space="0" w:color="auto"/>
            </w:tcBorders>
          </w:tcPr>
          <w:p w14:paraId="5CCDBB02" w14:textId="613021BD" w:rsidR="006F0526" w:rsidRPr="00B86054" w:rsidRDefault="005B40F6" w:rsidP="006F0526">
            <w:pPr>
              <w:spacing w:line="240" w:lineRule="auto"/>
              <w:rPr>
                <w:rFonts w:ascii="Calibri" w:eastAsia="Times New Roman" w:hAnsi="Calibri" w:cs="Calibri"/>
                <w:lang w:eastAsia="en-US"/>
              </w:rPr>
            </w:pPr>
            <w:r>
              <w:rPr>
                <w:bCs/>
                <w:szCs w:val="24"/>
              </w:rPr>
              <w:t>2</w:t>
            </w:r>
            <w:r w:rsidR="006F0526" w:rsidRPr="000858E3">
              <w:rPr>
                <w:bCs/>
                <w:szCs w:val="24"/>
              </w:rPr>
              <w:t>.3</w:t>
            </w:r>
          </w:p>
        </w:tc>
        <w:tc>
          <w:tcPr>
            <w:tcW w:w="2579" w:type="dxa"/>
            <w:tcBorders>
              <w:top w:val="single" w:sz="4" w:space="0" w:color="auto"/>
              <w:left w:val="single" w:sz="4" w:space="0" w:color="auto"/>
              <w:bottom w:val="single" w:sz="4" w:space="0" w:color="auto"/>
              <w:right w:val="single" w:sz="4" w:space="0" w:color="auto"/>
            </w:tcBorders>
          </w:tcPr>
          <w:p w14:paraId="5B8C1AA9" w14:textId="66C177F4"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Endoskopinis siurblys</w:t>
            </w:r>
          </w:p>
        </w:tc>
        <w:tc>
          <w:tcPr>
            <w:tcW w:w="2509" w:type="dxa"/>
            <w:tcBorders>
              <w:top w:val="single" w:sz="4" w:space="0" w:color="auto"/>
              <w:left w:val="single" w:sz="4" w:space="0" w:color="auto"/>
              <w:bottom w:val="single" w:sz="4" w:space="0" w:color="auto"/>
              <w:right w:val="single" w:sz="4" w:space="0" w:color="auto"/>
            </w:tcBorders>
          </w:tcPr>
          <w:p w14:paraId="2723A794" w14:textId="77777777" w:rsidR="006F0526" w:rsidRPr="000858E3" w:rsidRDefault="006F0526" w:rsidP="006F0526">
            <w:pPr>
              <w:rPr>
                <w:bCs/>
                <w:szCs w:val="24"/>
              </w:rPr>
            </w:pPr>
            <w:r w:rsidRPr="000858E3">
              <w:rPr>
                <w:bCs/>
                <w:szCs w:val="24"/>
              </w:rPr>
              <w:t xml:space="preserve">1. </w:t>
            </w:r>
            <w:sdt>
              <w:sdtPr>
                <w:rPr>
                  <w:bCs/>
                  <w:szCs w:val="24"/>
                </w:rPr>
                <w:tag w:val="goog_rdk_21"/>
                <w:id w:val="1442491905"/>
              </w:sdtPr>
              <w:sdtContent>
                <w:r w:rsidRPr="000858E3">
                  <w:rPr>
                    <w:bCs/>
                    <w:szCs w:val="24"/>
                  </w:rPr>
                  <w:t xml:space="preserve">Našumas </w:t>
                </w:r>
                <w:r w:rsidRPr="000858E3">
                  <w:rPr>
                    <w:rFonts w:eastAsia="Gungsuh"/>
                    <w:bCs/>
                    <w:szCs w:val="24"/>
                  </w:rPr>
                  <w:t>≥ 30 L/min</w:t>
                </w:r>
                <w:r>
                  <w:rPr>
                    <w:rFonts w:eastAsia="Gungsuh"/>
                    <w:bCs/>
                    <w:szCs w:val="24"/>
                  </w:rPr>
                  <w:t>.</w:t>
                </w:r>
              </w:sdtContent>
            </w:sdt>
          </w:p>
          <w:p w14:paraId="28E7A48E" w14:textId="1DE0ADBD" w:rsidR="006F0526" w:rsidRPr="00B86054" w:rsidRDefault="006F0526" w:rsidP="006F0526">
            <w:pPr>
              <w:spacing w:line="240" w:lineRule="auto"/>
              <w:rPr>
                <w:rFonts w:ascii="Calibri" w:eastAsia="Times New Roman" w:hAnsi="Calibri" w:cs="Calibri"/>
                <w:lang w:eastAsia="en-US"/>
              </w:rPr>
            </w:pPr>
            <w:r w:rsidRPr="000858E3">
              <w:rPr>
                <w:bCs/>
                <w:szCs w:val="24"/>
              </w:rPr>
              <w:t xml:space="preserve">2.  Vakuumas </w:t>
            </w:r>
            <w:sdt>
              <w:sdtPr>
                <w:rPr>
                  <w:bCs/>
                  <w:szCs w:val="24"/>
                </w:rPr>
                <w:tag w:val="goog_rdk_22"/>
                <w:id w:val="-1028330772"/>
              </w:sdtPr>
              <w:sdtContent>
                <w:r w:rsidRPr="000858E3">
                  <w:rPr>
                    <w:rFonts w:eastAsia="Gungsuh"/>
                    <w:bCs/>
                    <w:szCs w:val="24"/>
                  </w:rPr>
                  <w:t xml:space="preserve">≥ 90 </w:t>
                </w:r>
                <w:proofErr w:type="spellStart"/>
                <w:r w:rsidRPr="000858E3">
                  <w:rPr>
                    <w:rFonts w:eastAsia="Gungsuh"/>
                    <w:bCs/>
                    <w:szCs w:val="24"/>
                  </w:rPr>
                  <w:t>kPa</w:t>
                </w:r>
                <w:proofErr w:type="spellEnd"/>
                <w:r>
                  <w:rPr>
                    <w:rFonts w:eastAsia="Gungsuh"/>
                    <w:bCs/>
                    <w:szCs w:val="24"/>
                  </w:rPr>
                  <w:t>.</w:t>
                </w:r>
              </w:sdtContent>
            </w:sdt>
          </w:p>
        </w:tc>
        <w:tc>
          <w:tcPr>
            <w:tcW w:w="2885" w:type="dxa"/>
            <w:tcBorders>
              <w:top w:val="single" w:sz="4" w:space="0" w:color="auto"/>
              <w:left w:val="single" w:sz="4" w:space="0" w:color="auto"/>
              <w:bottom w:val="single" w:sz="4" w:space="0" w:color="auto"/>
              <w:right w:val="single" w:sz="4" w:space="0" w:color="auto"/>
            </w:tcBorders>
          </w:tcPr>
          <w:p w14:paraId="59A0A949"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038B3D39"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4E4B5F02" w14:textId="77777777" w:rsidTr="006F0526">
        <w:tc>
          <w:tcPr>
            <w:tcW w:w="716" w:type="dxa"/>
            <w:tcBorders>
              <w:top w:val="single" w:sz="4" w:space="0" w:color="auto"/>
              <w:left w:val="single" w:sz="4" w:space="0" w:color="auto"/>
              <w:bottom w:val="single" w:sz="4" w:space="0" w:color="auto"/>
              <w:right w:val="single" w:sz="4" w:space="0" w:color="auto"/>
            </w:tcBorders>
          </w:tcPr>
          <w:p w14:paraId="54F77015" w14:textId="0C61FE10" w:rsidR="006F0526" w:rsidRPr="00B86054" w:rsidRDefault="005B40F6" w:rsidP="006F0526">
            <w:pPr>
              <w:spacing w:line="240" w:lineRule="auto"/>
              <w:rPr>
                <w:rFonts w:ascii="Calibri" w:eastAsia="Times New Roman" w:hAnsi="Calibri" w:cs="Calibri"/>
                <w:lang w:eastAsia="en-US"/>
              </w:rPr>
            </w:pPr>
            <w:r>
              <w:rPr>
                <w:bCs/>
                <w:szCs w:val="24"/>
              </w:rPr>
              <w:t>2</w:t>
            </w:r>
            <w:r w:rsidR="006F0526" w:rsidRPr="000858E3">
              <w:rPr>
                <w:bCs/>
                <w:szCs w:val="24"/>
              </w:rPr>
              <w:t>.</w:t>
            </w:r>
            <w:r w:rsidR="006F0526" w:rsidRPr="000858E3">
              <w:rPr>
                <w:bCs/>
                <w:szCs w:val="24"/>
                <w:lang w:val="en-US"/>
              </w:rPr>
              <w:t>4</w:t>
            </w:r>
          </w:p>
        </w:tc>
        <w:tc>
          <w:tcPr>
            <w:tcW w:w="2579" w:type="dxa"/>
            <w:tcBorders>
              <w:top w:val="single" w:sz="4" w:space="0" w:color="auto"/>
              <w:left w:val="single" w:sz="4" w:space="0" w:color="auto"/>
              <w:bottom w:val="single" w:sz="4" w:space="0" w:color="auto"/>
              <w:right w:val="single" w:sz="4" w:space="0" w:color="auto"/>
            </w:tcBorders>
          </w:tcPr>
          <w:p w14:paraId="3393C74C" w14:textId="77E154AD" w:rsidR="006F0526" w:rsidRPr="00B86054" w:rsidRDefault="006F0526" w:rsidP="006F0526">
            <w:pPr>
              <w:spacing w:line="240" w:lineRule="auto"/>
              <w:rPr>
                <w:rFonts w:ascii="Calibri" w:eastAsia="Times New Roman" w:hAnsi="Calibri" w:cs="Calibri"/>
                <w:lang w:eastAsia="en-US"/>
              </w:rPr>
            </w:pPr>
            <w:r w:rsidRPr="000858E3">
              <w:rPr>
                <w:bCs/>
                <w:szCs w:val="24"/>
              </w:rPr>
              <w:t>Apiplovimo (irigacinė) pompa</w:t>
            </w:r>
          </w:p>
        </w:tc>
        <w:tc>
          <w:tcPr>
            <w:tcW w:w="2509" w:type="dxa"/>
            <w:tcBorders>
              <w:top w:val="single" w:sz="4" w:space="0" w:color="auto"/>
              <w:left w:val="single" w:sz="4" w:space="0" w:color="auto"/>
              <w:bottom w:val="single" w:sz="4" w:space="0" w:color="auto"/>
              <w:right w:val="single" w:sz="4" w:space="0" w:color="auto"/>
            </w:tcBorders>
          </w:tcPr>
          <w:p w14:paraId="1A7A7373" w14:textId="77777777" w:rsidR="006F0526" w:rsidRPr="000858E3" w:rsidRDefault="006F0526" w:rsidP="006F0526">
            <w:pPr>
              <w:ind w:right="57"/>
              <w:rPr>
                <w:bCs/>
                <w:szCs w:val="24"/>
              </w:rPr>
            </w:pPr>
            <w:r w:rsidRPr="000858E3">
              <w:rPr>
                <w:bCs/>
                <w:szCs w:val="24"/>
              </w:rPr>
              <w:t xml:space="preserve">1. </w:t>
            </w:r>
            <w:r w:rsidRPr="000858E3">
              <w:rPr>
                <w:bCs/>
                <w:color w:val="000000"/>
                <w:szCs w:val="24"/>
              </w:rPr>
              <w:t>Reguliuojamas vandens srautas</w:t>
            </w:r>
            <w:r w:rsidRPr="000858E3">
              <w:rPr>
                <w:bCs/>
                <w:szCs w:val="24"/>
              </w:rPr>
              <w:t xml:space="preserve"> </w:t>
            </w:r>
            <w:r>
              <w:rPr>
                <w:bCs/>
                <w:szCs w:val="24"/>
              </w:rPr>
              <w:t>.</w:t>
            </w:r>
          </w:p>
          <w:p w14:paraId="47517724" w14:textId="1EA98BD1" w:rsidR="006F0526" w:rsidRPr="00B86054" w:rsidRDefault="006F0526" w:rsidP="006F0526">
            <w:pPr>
              <w:spacing w:line="240" w:lineRule="auto"/>
              <w:rPr>
                <w:rFonts w:ascii="Calibri" w:eastAsia="Times New Roman" w:hAnsi="Calibri" w:cs="Calibri"/>
                <w:lang w:eastAsia="en-US"/>
              </w:rPr>
            </w:pPr>
            <w:r w:rsidRPr="000858E3">
              <w:rPr>
                <w:bCs/>
                <w:szCs w:val="24"/>
              </w:rPr>
              <w:t>2</w:t>
            </w:r>
            <w:r>
              <w:rPr>
                <w:bCs/>
                <w:szCs w:val="24"/>
              </w:rPr>
              <w:t>.</w:t>
            </w:r>
            <w:r w:rsidRPr="000858E3">
              <w:rPr>
                <w:bCs/>
                <w:szCs w:val="24"/>
              </w:rPr>
              <w:t xml:space="preserve"> </w:t>
            </w:r>
            <w:r w:rsidRPr="000858E3">
              <w:rPr>
                <w:bCs/>
                <w:color w:val="000000"/>
                <w:szCs w:val="24"/>
              </w:rPr>
              <w:t>Pompos valdymas (vandens srauto paleidimas/stabdymas) pedalu</w:t>
            </w:r>
            <w:r>
              <w:rPr>
                <w:bCs/>
                <w:color w:val="000000"/>
                <w:szCs w:val="24"/>
              </w:rPr>
              <w:t>.</w:t>
            </w:r>
          </w:p>
        </w:tc>
        <w:tc>
          <w:tcPr>
            <w:tcW w:w="2885" w:type="dxa"/>
            <w:tcBorders>
              <w:top w:val="single" w:sz="4" w:space="0" w:color="auto"/>
              <w:left w:val="single" w:sz="4" w:space="0" w:color="auto"/>
              <w:bottom w:val="single" w:sz="4" w:space="0" w:color="auto"/>
              <w:right w:val="single" w:sz="4" w:space="0" w:color="auto"/>
            </w:tcBorders>
          </w:tcPr>
          <w:p w14:paraId="1B547353"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1D9096D"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2E860B9F" w14:textId="77777777" w:rsidTr="006F0526">
        <w:tc>
          <w:tcPr>
            <w:tcW w:w="716" w:type="dxa"/>
            <w:tcBorders>
              <w:top w:val="single" w:sz="4" w:space="0" w:color="auto"/>
              <w:left w:val="single" w:sz="4" w:space="0" w:color="auto"/>
              <w:bottom w:val="single" w:sz="4" w:space="0" w:color="auto"/>
              <w:right w:val="single" w:sz="4" w:space="0" w:color="auto"/>
            </w:tcBorders>
          </w:tcPr>
          <w:p w14:paraId="52679063" w14:textId="41364641" w:rsidR="006F0526" w:rsidRPr="00B86054" w:rsidRDefault="005B40F6" w:rsidP="006F0526">
            <w:pPr>
              <w:spacing w:line="240" w:lineRule="auto"/>
              <w:rPr>
                <w:rFonts w:ascii="Calibri" w:eastAsia="Times New Roman" w:hAnsi="Calibri" w:cs="Calibri"/>
                <w:lang w:eastAsia="en-US"/>
              </w:rPr>
            </w:pPr>
            <w:r>
              <w:rPr>
                <w:bCs/>
                <w:szCs w:val="24"/>
              </w:rPr>
              <w:t>2</w:t>
            </w:r>
            <w:r w:rsidR="006F0526" w:rsidRPr="00AD50B6">
              <w:rPr>
                <w:bCs/>
                <w:szCs w:val="24"/>
              </w:rPr>
              <w:t>.5</w:t>
            </w:r>
          </w:p>
        </w:tc>
        <w:tc>
          <w:tcPr>
            <w:tcW w:w="2579" w:type="dxa"/>
            <w:tcBorders>
              <w:top w:val="single" w:sz="4" w:space="0" w:color="auto"/>
              <w:left w:val="single" w:sz="4" w:space="0" w:color="auto"/>
              <w:bottom w:val="single" w:sz="4" w:space="0" w:color="auto"/>
              <w:right w:val="single" w:sz="4" w:space="0" w:color="auto"/>
            </w:tcBorders>
          </w:tcPr>
          <w:p w14:paraId="6A1AF9A8" w14:textId="246B093C" w:rsidR="006F0526" w:rsidRPr="00B86054" w:rsidRDefault="006F0526" w:rsidP="006F0526">
            <w:pPr>
              <w:spacing w:line="240" w:lineRule="auto"/>
              <w:rPr>
                <w:rFonts w:ascii="Calibri" w:eastAsia="Times New Roman" w:hAnsi="Calibri" w:cs="Calibri"/>
                <w:lang w:eastAsia="en-US"/>
              </w:rPr>
            </w:pPr>
            <w:r w:rsidRPr="00AD50B6">
              <w:rPr>
                <w:bCs/>
                <w:szCs w:val="24"/>
              </w:rPr>
              <w:t>CO2 įputimo įrenginys (</w:t>
            </w:r>
            <w:proofErr w:type="spellStart"/>
            <w:r w:rsidRPr="00AD50B6">
              <w:rPr>
                <w:bCs/>
                <w:szCs w:val="24"/>
              </w:rPr>
              <w:t>insufliatorius</w:t>
            </w:r>
            <w:proofErr w:type="spellEnd"/>
            <w:r w:rsidRPr="00AD50B6">
              <w:rPr>
                <w:bCs/>
                <w:szCs w:val="24"/>
              </w:rPr>
              <w:t>)</w:t>
            </w:r>
          </w:p>
        </w:tc>
        <w:tc>
          <w:tcPr>
            <w:tcW w:w="2509" w:type="dxa"/>
            <w:tcBorders>
              <w:top w:val="single" w:sz="4" w:space="0" w:color="auto"/>
              <w:left w:val="single" w:sz="4" w:space="0" w:color="auto"/>
              <w:bottom w:val="single" w:sz="4" w:space="0" w:color="auto"/>
              <w:right w:val="single" w:sz="4" w:space="0" w:color="auto"/>
            </w:tcBorders>
          </w:tcPr>
          <w:p w14:paraId="27E89E1D" w14:textId="394E1153" w:rsidR="006F0526" w:rsidRPr="00B86054" w:rsidRDefault="006F0526" w:rsidP="006F0526">
            <w:pPr>
              <w:spacing w:line="240" w:lineRule="auto"/>
              <w:rPr>
                <w:rFonts w:ascii="Calibri" w:eastAsia="Times New Roman" w:hAnsi="Calibri" w:cs="Calibri"/>
                <w:lang w:eastAsia="en-US"/>
              </w:rPr>
            </w:pPr>
            <w:r w:rsidRPr="00AD50B6">
              <w:rPr>
                <w:szCs w:val="24"/>
              </w:rPr>
              <w:t>Jungiasi tiesiai į centrinę ligoninės CO2 tiekimo sistemą arba CO2 cilindrą</w:t>
            </w:r>
          </w:p>
        </w:tc>
        <w:tc>
          <w:tcPr>
            <w:tcW w:w="2885" w:type="dxa"/>
            <w:tcBorders>
              <w:top w:val="single" w:sz="4" w:space="0" w:color="auto"/>
              <w:left w:val="single" w:sz="4" w:space="0" w:color="auto"/>
              <w:bottom w:val="single" w:sz="4" w:space="0" w:color="auto"/>
              <w:right w:val="single" w:sz="4" w:space="0" w:color="auto"/>
            </w:tcBorders>
          </w:tcPr>
          <w:p w14:paraId="22069095"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70E579FE" w14:textId="77777777" w:rsidR="006F0526" w:rsidRPr="00B86054" w:rsidRDefault="006F0526" w:rsidP="006F0526">
            <w:pPr>
              <w:spacing w:line="240" w:lineRule="auto"/>
              <w:ind w:left="709"/>
              <w:rPr>
                <w:rFonts w:ascii="Calibri" w:eastAsia="Times New Roman" w:hAnsi="Calibri" w:cs="Calibri"/>
                <w:lang w:eastAsia="en-US"/>
              </w:rPr>
            </w:pPr>
          </w:p>
        </w:tc>
      </w:tr>
      <w:tr w:rsidR="006F0526" w:rsidRPr="00B86054" w14:paraId="69AF2D71" w14:textId="77777777" w:rsidTr="006F0526">
        <w:tc>
          <w:tcPr>
            <w:tcW w:w="716" w:type="dxa"/>
            <w:tcBorders>
              <w:top w:val="single" w:sz="4" w:space="0" w:color="auto"/>
              <w:left w:val="single" w:sz="4" w:space="0" w:color="auto"/>
              <w:bottom w:val="single" w:sz="4" w:space="0" w:color="auto"/>
              <w:right w:val="single" w:sz="4" w:space="0" w:color="auto"/>
            </w:tcBorders>
          </w:tcPr>
          <w:p w14:paraId="4DD9DD10" w14:textId="49A3C05C" w:rsidR="006F0526" w:rsidRPr="00B86054" w:rsidRDefault="005B40F6" w:rsidP="006F0526">
            <w:pPr>
              <w:spacing w:line="240" w:lineRule="auto"/>
              <w:rPr>
                <w:rFonts w:ascii="Calibri" w:eastAsia="Times New Roman" w:hAnsi="Calibri" w:cs="Calibri"/>
                <w:lang w:eastAsia="en-US"/>
              </w:rPr>
            </w:pPr>
            <w:r>
              <w:rPr>
                <w:bCs/>
                <w:color w:val="000000"/>
                <w:szCs w:val="24"/>
              </w:rPr>
              <w:t>3</w:t>
            </w:r>
            <w:r w:rsidR="006F0526" w:rsidRPr="000858E3">
              <w:rPr>
                <w:bCs/>
                <w:color w:val="000000"/>
                <w:szCs w:val="24"/>
              </w:rPr>
              <w:t>.</w:t>
            </w:r>
          </w:p>
        </w:tc>
        <w:tc>
          <w:tcPr>
            <w:tcW w:w="2579" w:type="dxa"/>
            <w:tcBorders>
              <w:top w:val="single" w:sz="4" w:space="0" w:color="auto"/>
              <w:left w:val="single" w:sz="4" w:space="0" w:color="auto"/>
              <w:bottom w:val="single" w:sz="4" w:space="0" w:color="auto"/>
              <w:right w:val="single" w:sz="4" w:space="0" w:color="auto"/>
            </w:tcBorders>
          </w:tcPr>
          <w:p w14:paraId="3A029B02" w14:textId="0061EA5E" w:rsidR="006F0526" w:rsidRPr="00B86054" w:rsidRDefault="006F0526" w:rsidP="006F0526">
            <w:pPr>
              <w:spacing w:line="240" w:lineRule="auto"/>
              <w:rPr>
                <w:rFonts w:ascii="Calibri" w:eastAsia="Times New Roman" w:hAnsi="Calibri" w:cs="Calibri"/>
                <w:lang w:eastAsia="en-US"/>
              </w:rPr>
            </w:pPr>
            <w:r w:rsidRPr="000858E3">
              <w:rPr>
                <w:bCs/>
                <w:color w:val="000000"/>
                <w:szCs w:val="24"/>
              </w:rPr>
              <w:t>Siūloma įranga turi būti paženklinta CE atitikties ženklu</w:t>
            </w:r>
          </w:p>
        </w:tc>
        <w:tc>
          <w:tcPr>
            <w:tcW w:w="2509" w:type="dxa"/>
            <w:tcBorders>
              <w:top w:val="single" w:sz="4" w:space="0" w:color="auto"/>
              <w:left w:val="single" w:sz="4" w:space="0" w:color="auto"/>
              <w:bottom w:val="single" w:sz="4" w:space="0" w:color="auto"/>
              <w:right w:val="single" w:sz="4" w:space="0" w:color="auto"/>
            </w:tcBorders>
          </w:tcPr>
          <w:p w14:paraId="110180A8" w14:textId="4768D42B" w:rsidR="006F0526" w:rsidRPr="00B86054" w:rsidRDefault="006F0526" w:rsidP="006F0526">
            <w:pPr>
              <w:spacing w:line="240" w:lineRule="auto"/>
              <w:rPr>
                <w:rFonts w:ascii="Calibri" w:eastAsia="Times New Roman" w:hAnsi="Calibri" w:cs="Calibri"/>
                <w:lang w:eastAsia="en-US"/>
              </w:rPr>
            </w:pPr>
            <w:r w:rsidRPr="000858E3">
              <w:rPr>
                <w:bCs/>
                <w:szCs w:val="24"/>
              </w:rPr>
              <w:t>Būtina. Pateikti CE sertifikato kopiją</w:t>
            </w:r>
          </w:p>
        </w:tc>
        <w:tc>
          <w:tcPr>
            <w:tcW w:w="2885" w:type="dxa"/>
            <w:tcBorders>
              <w:top w:val="single" w:sz="4" w:space="0" w:color="auto"/>
              <w:left w:val="single" w:sz="4" w:space="0" w:color="auto"/>
              <w:bottom w:val="single" w:sz="4" w:space="0" w:color="auto"/>
              <w:right w:val="single" w:sz="4" w:space="0" w:color="auto"/>
            </w:tcBorders>
          </w:tcPr>
          <w:p w14:paraId="01B17A36" w14:textId="77777777" w:rsidR="006F0526" w:rsidRPr="00B86054" w:rsidRDefault="006F0526" w:rsidP="006F0526">
            <w:pPr>
              <w:spacing w:line="240" w:lineRule="auto"/>
              <w:ind w:left="709"/>
              <w:rPr>
                <w:rFonts w:ascii="Calibri" w:eastAsia="Times New Roman" w:hAnsi="Calibri" w:cs="Calibri"/>
                <w:lang w:eastAsia="en-US"/>
              </w:rPr>
            </w:pPr>
          </w:p>
        </w:tc>
        <w:tc>
          <w:tcPr>
            <w:tcW w:w="4135" w:type="dxa"/>
            <w:tcBorders>
              <w:top w:val="single" w:sz="4" w:space="0" w:color="auto"/>
              <w:left w:val="single" w:sz="4" w:space="0" w:color="auto"/>
              <w:bottom w:val="single" w:sz="4" w:space="0" w:color="auto"/>
              <w:right w:val="single" w:sz="4" w:space="0" w:color="auto"/>
            </w:tcBorders>
          </w:tcPr>
          <w:p w14:paraId="10AA208B" w14:textId="77777777" w:rsidR="006F0526" w:rsidRPr="00B86054" w:rsidRDefault="006F0526" w:rsidP="006F0526">
            <w:pPr>
              <w:spacing w:line="240" w:lineRule="auto"/>
              <w:ind w:left="709"/>
              <w:rPr>
                <w:rFonts w:ascii="Calibri" w:eastAsia="Times New Roman" w:hAnsi="Calibri" w:cs="Calibri"/>
                <w:lang w:eastAsia="en-US"/>
              </w:rPr>
            </w:pPr>
          </w:p>
        </w:tc>
      </w:tr>
    </w:tbl>
    <w:p w14:paraId="2677E708" w14:textId="77777777" w:rsidR="006F0526" w:rsidRDefault="006F0526" w:rsidP="00340DB0">
      <w:pPr>
        <w:spacing w:after="0" w:line="240" w:lineRule="auto"/>
        <w:ind w:firstLine="851"/>
        <w:jc w:val="both"/>
        <w:rPr>
          <w:rFonts w:eastAsia="Times New Roman" w:cstheme="minorHAnsi"/>
          <w:i/>
          <w:iCs/>
          <w:lang w:eastAsia="en-US"/>
        </w:rPr>
        <w:sectPr w:rsidR="006F0526" w:rsidSect="006F0526">
          <w:pgSz w:w="15840" w:h="12240" w:orient="landscape"/>
          <w:pgMar w:top="567" w:right="1134" w:bottom="1701" w:left="1134" w:header="720" w:footer="720" w:gutter="0"/>
          <w:pgNumType w:start="22"/>
          <w:cols w:space="720"/>
          <w:titlePg/>
          <w:docGrid w:linePitch="360"/>
        </w:sectPr>
      </w:pPr>
    </w:p>
    <w:p w14:paraId="3895C05C" w14:textId="77777777" w:rsidR="006F0526" w:rsidRPr="00E24424" w:rsidRDefault="006F0526" w:rsidP="00340DB0">
      <w:pPr>
        <w:spacing w:after="0" w:line="240" w:lineRule="auto"/>
        <w:ind w:firstLine="851"/>
        <w:jc w:val="both"/>
        <w:rPr>
          <w:rFonts w:eastAsia="Times New Roman" w:cstheme="minorHAnsi"/>
          <w:i/>
          <w:iCs/>
          <w:lang w:eastAsia="en-US"/>
        </w:rPr>
      </w:pPr>
    </w:p>
    <w:p w14:paraId="705F3DA3" w14:textId="372E92A8" w:rsidR="00340DB0" w:rsidRPr="00E24424" w:rsidRDefault="00340DB0" w:rsidP="00340DB0">
      <w:pPr>
        <w:spacing w:after="0" w:line="240" w:lineRule="auto"/>
        <w:ind w:firstLine="851"/>
        <w:jc w:val="both"/>
        <w:rPr>
          <w:rFonts w:eastAsia="Times New Roman" w:cstheme="minorHAnsi"/>
          <w:bCs/>
          <w:lang w:eastAsia="en-US"/>
        </w:rPr>
      </w:pPr>
      <w:bookmarkStart w:id="77"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4E466E">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7"/>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77777777" w:rsidR="00340DB0" w:rsidRPr="00E24424" w:rsidRDefault="00340DB0" w:rsidP="0000013A">
            <w:pPr>
              <w:spacing w:after="0" w:line="240" w:lineRule="auto"/>
              <w:ind w:left="142" w:hanging="142"/>
              <w:jc w:val="center"/>
              <w:rPr>
                <w:rFonts w:eastAsia="Times New Roman" w:cstheme="minorHAnsi"/>
                <w:lang w:eastAsia="en-US"/>
              </w:rPr>
            </w:pPr>
            <w:proofErr w:type="spellStart"/>
            <w:r w:rsidRPr="00E24424">
              <w:rPr>
                <w:rFonts w:eastAsia="Times New Roman" w:cstheme="minorHAnsi"/>
                <w:lang w:eastAsia="en-US"/>
              </w:rPr>
              <w:t>Eil.Nr</w:t>
            </w:r>
            <w:proofErr w:type="spellEnd"/>
            <w:r w:rsidRPr="00E24424">
              <w:rPr>
                <w:rFonts w:eastAsia="Times New Roman" w:cstheme="minorHAnsi"/>
                <w:lang w:eastAsia="en-US"/>
              </w:rPr>
              <w:t>.</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bookmarkEnd w:id="76"/>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Default="00340DB0" w:rsidP="00340DB0">
      <w:pPr>
        <w:jc w:val="center"/>
        <w:rPr>
          <w:rFonts w:cstheme="minorHAnsi"/>
        </w:rPr>
      </w:pPr>
    </w:p>
    <w:p w14:paraId="288D0278" w14:textId="77777777" w:rsidR="00D5102C" w:rsidRPr="00BA2A8D" w:rsidRDefault="00D5102C" w:rsidP="00340DB0">
      <w:pPr>
        <w:jc w:val="center"/>
        <w:rPr>
          <w:rFonts w:cstheme="minorHAnsi"/>
        </w:rPr>
      </w:pPr>
    </w:p>
    <w:p w14:paraId="19A90E97" w14:textId="77777777" w:rsidR="00C31CE9" w:rsidRPr="00913B2E" w:rsidRDefault="00C31CE9" w:rsidP="006F0526">
      <w:pP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8" w:name="_Ref39484039"/>
      <w:bookmarkStart w:id="79" w:name="_Ref40278562"/>
      <w:bookmarkStart w:id="80" w:name="_Toc190951536"/>
      <w:r w:rsidRPr="00913B2E">
        <w:rPr>
          <w:rFonts w:asciiTheme="minorHAnsi" w:eastAsia="Calibri" w:hAnsiTheme="minorHAnsi" w:cstheme="minorHAnsi"/>
          <w:color w:val="auto"/>
          <w:sz w:val="21"/>
          <w:szCs w:val="21"/>
        </w:rPr>
        <w:lastRenderedPageBreak/>
        <w:t>Pirkimo sąlygų 7 priedas „Pasiūlymų vertinimo kriterijai ir sąlygos“</w:t>
      </w:r>
      <w:bookmarkEnd w:id="78"/>
      <w:bookmarkEnd w:id="79"/>
      <w:bookmarkEnd w:id="80"/>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5440254" w:rsidR="00C31CE9" w:rsidRPr="00A36535" w:rsidRDefault="00C31CE9" w:rsidP="00C31CE9">
      <w:pPr>
        <w:widowControl w:val="0"/>
        <w:spacing w:after="0" w:line="240" w:lineRule="auto"/>
        <w:rPr>
          <w:rFonts w:eastAsia="Calibri" w:cstheme="minorHAnsi"/>
        </w:rPr>
      </w:pPr>
      <w:r w:rsidRPr="00210870">
        <w:rPr>
          <w:rFonts w:cstheme="minorHAnsi"/>
          <w:color w:val="7030A0"/>
        </w:rPr>
        <w:t xml:space="preserve"> </w:t>
      </w:r>
      <w:bookmarkStart w:id="81"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81"/>
      <w:r w:rsidRPr="00A36535">
        <w:rPr>
          <w:rFonts w:cstheme="minorHAnsi"/>
          <w:b/>
        </w:rPr>
        <w:t>.</w:t>
      </w:r>
      <w:r w:rsidR="004E466E">
        <w:rPr>
          <w:rFonts w:cstheme="minorHAnsi"/>
          <w:b/>
        </w:rPr>
        <w:t xml:space="preserve"> </w:t>
      </w:r>
      <w:r w:rsidR="004E466E">
        <w:rPr>
          <w:rFonts w:cstheme="minorHAnsi"/>
        </w:rPr>
        <w:t>E</w:t>
      </w:r>
      <w:r w:rsidR="004E466E" w:rsidRPr="00DA5BB5">
        <w:rPr>
          <w:rFonts w:cstheme="minorHAnsi"/>
        </w:rPr>
        <w:t>konomiškai naudingiausiu pasiūlymu laikomas mažiausios kainos pasiūlymas.</w:t>
      </w:r>
      <w:r w:rsidR="004E466E">
        <w:rPr>
          <w:rFonts w:cstheme="minorHAnsi"/>
        </w:rPr>
        <w:t xml:space="preserve"> </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58D1EE7F" w14:textId="01F4512D" w:rsidR="00C31CE9" w:rsidRPr="00913B2E" w:rsidRDefault="00C31CE9" w:rsidP="00C31CE9">
      <w:pPr>
        <w:pStyle w:val="paragrafesrasas2lygis"/>
        <w:ind w:firstLine="397"/>
        <w:jc w:val="left"/>
        <w:rPr>
          <w:rFonts w:asciiTheme="minorHAnsi" w:hAnsiTheme="minorHAnsi" w:cstheme="minorHAnsi"/>
          <w:color w:val="7030A0"/>
          <w:sz w:val="21"/>
          <w:szCs w:val="21"/>
        </w:rPr>
      </w:pPr>
      <w:r>
        <w:rPr>
          <w:rFonts w:asciiTheme="minorHAnsi" w:hAnsiTheme="minorHAnsi" w:cstheme="minorHAnsi"/>
          <w:i/>
          <w:iCs/>
          <w:color w:val="7030A0"/>
          <w:sz w:val="21"/>
          <w:szCs w:val="21"/>
        </w:rPr>
        <w:t xml:space="preserve"> </w:t>
      </w:r>
    </w:p>
    <w:p w14:paraId="08B77161" w14:textId="77777777" w:rsidR="00C31CE9" w:rsidRPr="00210870" w:rsidRDefault="00C31CE9" w:rsidP="00C31CE9">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C8CF02F" w14:textId="77777777" w:rsidR="00C31CE9" w:rsidRDefault="00C31CE9" w:rsidP="00C6497D">
      <w:pPr>
        <w:jc w:val="center"/>
        <w:rPr>
          <w:rFonts w:cstheme="minorHAnsi"/>
          <w:b/>
          <w:bCs/>
          <w:smallCaps/>
          <w:sz w:val="22"/>
          <w:szCs w:val="22"/>
        </w:rPr>
      </w:pPr>
    </w:p>
    <w:p w14:paraId="09A9724B" w14:textId="77777777" w:rsidR="00C31CE9" w:rsidRDefault="00C31CE9" w:rsidP="00C6497D">
      <w:pPr>
        <w:jc w:val="center"/>
        <w:rPr>
          <w:rFonts w:cstheme="minorHAnsi"/>
          <w:b/>
          <w:bCs/>
          <w:smallCaps/>
          <w:sz w:val="22"/>
          <w:szCs w:val="22"/>
        </w:rPr>
      </w:pPr>
    </w:p>
    <w:p w14:paraId="3EDFEF2C" w14:textId="77777777" w:rsidR="00C31CE9" w:rsidRDefault="00C31CE9" w:rsidP="00C6497D">
      <w:pPr>
        <w:jc w:val="center"/>
        <w:rPr>
          <w:rFonts w:cstheme="minorHAnsi"/>
          <w:b/>
          <w:bCs/>
          <w:smallCaps/>
          <w:sz w:val="22"/>
          <w:szCs w:val="22"/>
        </w:rPr>
      </w:pPr>
    </w:p>
    <w:p w14:paraId="4C88C4AF" w14:textId="77777777" w:rsidR="00C31CE9" w:rsidRDefault="00C31CE9" w:rsidP="00C6497D">
      <w:pPr>
        <w:jc w:val="center"/>
        <w:rPr>
          <w:rFonts w:cstheme="minorHAnsi"/>
          <w:b/>
          <w:bCs/>
          <w:smallCaps/>
          <w:sz w:val="22"/>
          <w:szCs w:val="22"/>
        </w:rPr>
      </w:pPr>
    </w:p>
    <w:p w14:paraId="64B31E16" w14:textId="77777777" w:rsidR="00C31CE9" w:rsidRDefault="00C31CE9" w:rsidP="00C6497D">
      <w:pPr>
        <w:jc w:val="center"/>
        <w:rPr>
          <w:rFonts w:cstheme="minorHAnsi"/>
          <w:b/>
          <w:bCs/>
          <w:smallCaps/>
          <w:sz w:val="22"/>
          <w:szCs w:val="22"/>
        </w:rPr>
      </w:pPr>
    </w:p>
    <w:p w14:paraId="59A666C7" w14:textId="77777777" w:rsidR="00C31CE9" w:rsidRDefault="00C31CE9" w:rsidP="00C6497D">
      <w:pPr>
        <w:jc w:val="center"/>
        <w:rPr>
          <w:rFonts w:cstheme="minorHAnsi"/>
          <w:b/>
          <w:bCs/>
          <w:smallCaps/>
          <w:sz w:val="22"/>
          <w:szCs w:val="22"/>
        </w:rPr>
      </w:pPr>
    </w:p>
    <w:p w14:paraId="49A2913D" w14:textId="77777777" w:rsidR="00C31CE9" w:rsidRDefault="00C31CE9" w:rsidP="00C6497D">
      <w:pPr>
        <w:jc w:val="center"/>
        <w:rPr>
          <w:rFonts w:cstheme="minorHAnsi"/>
          <w:b/>
          <w:bCs/>
          <w:smallCaps/>
          <w:sz w:val="22"/>
          <w:szCs w:val="22"/>
        </w:rPr>
      </w:pPr>
    </w:p>
    <w:p w14:paraId="7C6F1E3F" w14:textId="77777777" w:rsidR="00C31CE9" w:rsidRDefault="00C31CE9" w:rsidP="00C6497D">
      <w:pPr>
        <w:jc w:val="center"/>
        <w:rPr>
          <w:rFonts w:cstheme="minorHAnsi"/>
          <w:b/>
          <w:bCs/>
          <w:smallCaps/>
          <w:sz w:val="22"/>
          <w:szCs w:val="22"/>
        </w:rPr>
      </w:pPr>
    </w:p>
    <w:p w14:paraId="6D91DE51" w14:textId="77777777" w:rsidR="00C31CE9" w:rsidRDefault="00C31CE9" w:rsidP="00C6497D">
      <w:pPr>
        <w:jc w:val="center"/>
        <w:rPr>
          <w:rFonts w:cstheme="minorHAnsi"/>
          <w:b/>
          <w:bCs/>
          <w:smallCaps/>
          <w:sz w:val="22"/>
          <w:szCs w:val="22"/>
        </w:rPr>
      </w:pPr>
    </w:p>
    <w:p w14:paraId="111AD17D" w14:textId="77777777" w:rsidR="00C31CE9" w:rsidRDefault="00C31CE9" w:rsidP="00C6497D">
      <w:pPr>
        <w:jc w:val="center"/>
        <w:rPr>
          <w:rFonts w:cstheme="minorHAnsi"/>
          <w:b/>
          <w:bCs/>
          <w:smallCaps/>
          <w:sz w:val="22"/>
          <w:szCs w:val="22"/>
        </w:rPr>
      </w:pPr>
    </w:p>
    <w:p w14:paraId="62871AAD" w14:textId="77777777" w:rsidR="00C31CE9" w:rsidRDefault="00C31CE9" w:rsidP="00C6497D">
      <w:pPr>
        <w:jc w:val="center"/>
        <w:rPr>
          <w:rFonts w:cstheme="minorHAnsi"/>
          <w:b/>
          <w:bCs/>
          <w:smallCaps/>
          <w:sz w:val="22"/>
          <w:szCs w:val="22"/>
        </w:rPr>
      </w:pPr>
    </w:p>
    <w:p w14:paraId="6E4B4EE5" w14:textId="77777777" w:rsidR="00C31CE9" w:rsidRDefault="00C31CE9" w:rsidP="00C6497D">
      <w:pPr>
        <w:jc w:val="center"/>
        <w:rPr>
          <w:rFonts w:cstheme="minorHAnsi"/>
          <w:b/>
          <w:bCs/>
          <w:smallCaps/>
          <w:sz w:val="22"/>
          <w:szCs w:val="22"/>
        </w:rPr>
      </w:pPr>
    </w:p>
    <w:p w14:paraId="00B83357" w14:textId="77777777" w:rsidR="00C31CE9" w:rsidRDefault="00C31CE9" w:rsidP="00C6497D">
      <w:pPr>
        <w:jc w:val="center"/>
        <w:rPr>
          <w:rFonts w:cstheme="minorHAnsi"/>
          <w:b/>
          <w:bCs/>
          <w:smallCaps/>
          <w:sz w:val="22"/>
          <w:szCs w:val="22"/>
        </w:rPr>
      </w:pPr>
    </w:p>
    <w:p w14:paraId="34E925FA" w14:textId="77777777" w:rsidR="00C31CE9" w:rsidRDefault="00C31CE9" w:rsidP="00C6497D">
      <w:pPr>
        <w:jc w:val="center"/>
        <w:rPr>
          <w:rFonts w:cstheme="minorHAnsi"/>
          <w:b/>
          <w:bCs/>
          <w:smallCaps/>
          <w:sz w:val="22"/>
          <w:szCs w:val="22"/>
        </w:rPr>
      </w:pPr>
    </w:p>
    <w:p w14:paraId="0BF84B6D" w14:textId="77777777" w:rsidR="00C31CE9" w:rsidRDefault="00C31CE9" w:rsidP="00C6497D">
      <w:pPr>
        <w:jc w:val="center"/>
        <w:rPr>
          <w:rFonts w:cstheme="minorHAnsi"/>
          <w:b/>
          <w:bCs/>
          <w:smallCaps/>
          <w:sz w:val="22"/>
          <w:szCs w:val="22"/>
        </w:rPr>
      </w:pPr>
    </w:p>
    <w:p w14:paraId="117B515A" w14:textId="77777777" w:rsidR="00C31CE9" w:rsidRDefault="00C31CE9" w:rsidP="00C6497D">
      <w:pPr>
        <w:jc w:val="center"/>
        <w:rPr>
          <w:rFonts w:cstheme="minorHAnsi"/>
          <w:b/>
          <w:bCs/>
          <w:smallCaps/>
          <w:sz w:val="22"/>
          <w:szCs w:val="22"/>
        </w:rPr>
      </w:pPr>
    </w:p>
    <w:p w14:paraId="2505DD39" w14:textId="77777777" w:rsidR="00C31CE9" w:rsidRDefault="00C31CE9" w:rsidP="00C6497D">
      <w:pPr>
        <w:jc w:val="cente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07E397BF" w14:textId="297BF96E" w:rsidR="007545D6" w:rsidRPr="00C31CE9" w:rsidRDefault="00FE3D1F" w:rsidP="00AB5541">
      <w:pPr>
        <w:pStyle w:val="Antrat2"/>
        <w:ind w:left="5103"/>
        <w:rPr>
          <w:rFonts w:asciiTheme="minorHAnsi" w:hAnsiTheme="minorHAnsi"/>
          <w:color w:val="auto"/>
          <w:sz w:val="21"/>
          <w:szCs w:val="21"/>
        </w:rPr>
      </w:pPr>
      <w:bookmarkStart w:id="82" w:name="_Ref39586171"/>
      <w:bookmarkStart w:id="83" w:name="_Ref39673580"/>
      <w:bookmarkStart w:id="84" w:name="_Ref39674283"/>
      <w:bookmarkStart w:id="85" w:name="_Toc190951537"/>
      <w:r w:rsidRPr="00C31CE9">
        <w:rPr>
          <w:rFonts w:asciiTheme="minorHAnsi" w:hAnsiTheme="minorHAnsi"/>
          <w:color w:val="auto"/>
          <w:sz w:val="21"/>
          <w:szCs w:val="21"/>
        </w:rPr>
        <w:lastRenderedPageBreak/>
        <w:t xml:space="preserve">Pirkimo sąlygų </w:t>
      </w:r>
      <w:r w:rsidR="007545D6" w:rsidRPr="00C31CE9">
        <w:rPr>
          <w:rFonts w:asciiTheme="minorHAnsi" w:hAnsiTheme="minorHAnsi"/>
          <w:color w:val="auto"/>
          <w:sz w:val="21"/>
          <w:szCs w:val="21"/>
        </w:rPr>
        <w:t>8 priedas „</w:t>
      </w:r>
      <w:r w:rsidR="00FF607F" w:rsidRPr="00C31CE9">
        <w:rPr>
          <w:rFonts w:asciiTheme="minorHAnsi" w:hAnsiTheme="minorHAnsi"/>
          <w:color w:val="auto"/>
          <w:sz w:val="21"/>
          <w:szCs w:val="21"/>
        </w:rPr>
        <w:t>Tiekėjo deklaracija</w:t>
      </w:r>
      <w:r w:rsidR="004D3BE3" w:rsidRPr="00C31CE9">
        <w:rPr>
          <w:rFonts w:asciiTheme="minorHAnsi" w:hAnsiTheme="minorHAnsi"/>
          <w:color w:val="auto"/>
          <w:sz w:val="21"/>
          <w:szCs w:val="21"/>
        </w:rPr>
        <w:t xml:space="preserve"> </w:t>
      </w:r>
      <w:r w:rsidR="00B03CE0" w:rsidRPr="00C31CE9">
        <w:rPr>
          <w:rFonts w:asciiTheme="minorHAnsi" w:hAnsiTheme="minorHAnsi"/>
          <w:color w:val="auto"/>
          <w:sz w:val="21"/>
          <w:szCs w:val="21"/>
        </w:rPr>
        <w:t xml:space="preserve">dėl </w:t>
      </w:r>
      <w:r w:rsidR="00596C27" w:rsidRPr="00C31CE9">
        <w:rPr>
          <w:rFonts w:asciiTheme="minorHAnsi" w:hAnsiTheme="minorHAnsi"/>
          <w:color w:val="auto"/>
          <w:sz w:val="21"/>
          <w:szCs w:val="21"/>
        </w:rPr>
        <w:t xml:space="preserve">atitikties </w:t>
      </w:r>
      <w:r w:rsidR="00B03CE0" w:rsidRPr="00C31CE9">
        <w:rPr>
          <w:rFonts w:asciiTheme="minorHAnsi" w:hAnsiTheme="minorHAnsi"/>
          <w:color w:val="auto"/>
          <w:sz w:val="21"/>
          <w:szCs w:val="21"/>
        </w:rPr>
        <w:t xml:space="preserve">Reglamento </w:t>
      </w:r>
      <w:r w:rsidR="00596C27" w:rsidRPr="00C31CE9">
        <w:rPr>
          <w:rFonts w:asciiTheme="minorHAnsi" w:hAnsiTheme="minorHAnsi"/>
          <w:color w:val="auto"/>
          <w:sz w:val="21"/>
          <w:szCs w:val="21"/>
        </w:rPr>
        <w:t>nuostatoms</w:t>
      </w:r>
      <w:r w:rsidR="00B03CE0" w:rsidRPr="00C31CE9">
        <w:rPr>
          <w:rFonts w:asciiTheme="minorHAnsi" w:hAnsiTheme="minorHAnsi"/>
          <w:color w:val="auto"/>
          <w:sz w:val="21"/>
          <w:szCs w:val="21"/>
        </w:rPr>
        <w:t xml:space="preserve"> </w:t>
      </w:r>
      <w:r w:rsidR="004D3BE3" w:rsidRPr="00D70ADF">
        <w:rPr>
          <w:rFonts w:asciiTheme="minorHAnsi" w:hAnsiTheme="minorHAnsi"/>
          <w:b/>
          <w:bCs/>
          <w:color w:val="auto"/>
          <w:sz w:val="21"/>
          <w:szCs w:val="21"/>
        </w:rPr>
        <w:t>juridiniam asmeniui</w:t>
      </w:r>
      <w:r w:rsidR="00FF607F" w:rsidRPr="00C31CE9">
        <w:rPr>
          <w:rFonts w:asciiTheme="minorHAnsi" w:hAnsiTheme="minorHAnsi"/>
          <w:color w:val="auto"/>
          <w:sz w:val="21"/>
          <w:szCs w:val="21"/>
        </w:rPr>
        <w:t>“</w:t>
      </w:r>
      <w:bookmarkEnd w:id="85"/>
    </w:p>
    <w:p w14:paraId="5B45E78B" w14:textId="77777777" w:rsidR="00210594" w:rsidRDefault="00210594" w:rsidP="00210594"/>
    <w:p w14:paraId="1A49D8C6" w14:textId="77777777" w:rsidR="004E466E" w:rsidRPr="00EE1060" w:rsidRDefault="004E466E" w:rsidP="004E466E">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1E0DF2E8" w14:textId="77777777" w:rsidR="004E466E" w:rsidRPr="00EE1060" w:rsidRDefault="004E466E" w:rsidP="004E466E">
      <w:pPr>
        <w:spacing w:after="0" w:line="240" w:lineRule="auto"/>
        <w:rPr>
          <w:rFonts w:eastAsia="Times New Roman" w:cstheme="minorHAnsi"/>
          <w:i/>
          <w:lang w:val="en-US"/>
        </w:rPr>
      </w:pPr>
    </w:p>
    <w:p w14:paraId="182C72FE" w14:textId="77777777" w:rsidR="004E466E" w:rsidRPr="00EE1060" w:rsidRDefault="004E466E" w:rsidP="004E466E">
      <w:pPr>
        <w:spacing w:after="0" w:line="240" w:lineRule="auto"/>
        <w:rPr>
          <w:rFonts w:eastAsia="Times New Roman" w:cstheme="minorHAnsi"/>
          <w:lang w:val="en-US"/>
        </w:rPr>
      </w:pPr>
    </w:p>
    <w:p w14:paraId="7C444366" w14:textId="77777777" w:rsidR="004E466E" w:rsidRPr="00EE1060" w:rsidRDefault="004E466E" w:rsidP="004E466E">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61DAAB0C" w14:textId="77777777" w:rsidR="004E466E" w:rsidRPr="00EE1060" w:rsidRDefault="004E466E" w:rsidP="004E466E">
      <w:pPr>
        <w:spacing w:after="0" w:line="240" w:lineRule="auto"/>
        <w:jc w:val="center"/>
        <w:rPr>
          <w:rFonts w:eastAsia="Times New Roman" w:cstheme="minorHAnsi"/>
          <w:u w:val="single"/>
        </w:rPr>
      </w:pPr>
    </w:p>
    <w:p w14:paraId="1CE0C31A" w14:textId="77777777" w:rsidR="004E466E" w:rsidRPr="00EE1060" w:rsidRDefault="004E466E" w:rsidP="004E466E">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75A98AD1" w14:textId="77777777" w:rsidR="004E466E" w:rsidRPr="00EE1060" w:rsidRDefault="004E466E" w:rsidP="004E466E">
      <w:pPr>
        <w:spacing w:after="0" w:line="240" w:lineRule="auto"/>
        <w:rPr>
          <w:rFonts w:eastAsia="Times New Roman" w:cstheme="minorHAnsi"/>
        </w:rPr>
      </w:pPr>
    </w:p>
    <w:p w14:paraId="043F73FB" w14:textId="77777777" w:rsidR="004E466E" w:rsidRPr="00EE1060" w:rsidRDefault="004E466E" w:rsidP="004E466E">
      <w:pPr>
        <w:spacing w:after="0" w:line="240" w:lineRule="auto"/>
        <w:rPr>
          <w:rFonts w:eastAsia="Times New Roman" w:cstheme="minorHAnsi"/>
        </w:rPr>
      </w:pPr>
    </w:p>
    <w:p w14:paraId="115127FF" w14:textId="77777777" w:rsidR="004E466E" w:rsidRPr="00EE1060" w:rsidRDefault="004E466E" w:rsidP="004E466E">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717823DF" w14:textId="77777777" w:rsidR="004E466E" w:rsidRPr="00EE1060" w:rsidRDefault="004E466E" w:rsidP="004E466E">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290511BB" w14:textId="77777777" w:rsidR="004E466E" w:rsidRPr="00EE1060" w:rsidRDefault="004E466E" w:rsidP="004E466E">
      <w:pPr>
        <w:spacing w:after="0" w:line="240" w:lineRule="auto"/>
        <w:jc w:val="center"/>
        <w:rPr>
          <w:rFonts w:eastAsia="Times New Roman" w:cstheme="minorHAnsi"/>
          <w:b/>
          <w:bCs/>
          <w:smallCaps/>
          <w:color w:val="000000"/>
          <w:sz w:val="24"/>
          <w:szCs w:val="24"/>
        </w:rPr>
      </w:pPr>
    </w:p>
    <w:p w14:paraId="4286062E" w14:textId="77777777" w:rsidR="004E466E" w:rsidRPr="00EE1060" w:rsidRDefault="004E466E" w:rsidP="004E466E">
      <w:pPr>
        <w:spacing w:after="0" w:line="240" w:lineRule="auto"/>
        <w:jc w:val="center"/>
        <w:rPr>
          <w:rFonts w:eastAsia="Times New Roman" w:cstheme="minorHAnsi"/>
          <w:b/>
          <w:bCs/>
          <w:smallCaps/>
          <w:color w:val="000000"/>
          <w:sz w:val="24"/>
          <w:szCs w:val="24"/>
        </w:rPr>
      </w:pPr>
    </w:p>
    <w:p w14:paraId="2AA7E4FC" w14:textId="77777777" w:rsidR="004E466E" w:rsidRPr="00EE1060" w:rsidRDefault="004E466E" w:rsidP="004E466E">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06085BF6" w14:textId="77777777" w:rsidR="004E466E" w:rsidRPr="00EE1060" w:rsidRDefault="004E466E" w:rsidP="004E466E">
      <w:pPr>
        <w:shd w:val="clear" w:color="auto" w:fill="FFFFFF"/>
        <w:spacing w:after="0" w:line="240" w:lineRule="auto"/>
        <w:jc w:val="center"/>
        <w:rPr>
          <w:rFonts w:eastAsia="Times New Roman" w:cstheme="minorHAnsi"/>
        </w:rPr>
      </w:pPr>
      <w:r w:rsidRPr="00EE1060">
        <w:rPr>
          <w:rFonts w:eastAsia="Times New Roman" w:cstheme="minorHAnsi"/>
        </w:rPr>
        <w:t> </w:t>
      </w:r>
    </w:p>
    <w:p w14:paraId="09BC99A1" w14:textId="77777777" w:rsidR="004E466E" w:rsidRPr="00EE1060" w:rsidRDefault="004E466E" w:rsidP="004E466E">
      <w:pPr>
        <w:spacing w:after="0" w:line="240" w:lineRule="auto"/>
        <w:jc w:val="center"/>
        <w:rPr>
          <w:rFonts w:eastAsia="Times New Roman" w:cstheme="minorHAnsi"/>
        </w:rPr>
      </w:pPr>
      <w:r w:rsidRPr="00EE1060">
        <w:rPr>
          <w:rFonts w:eastAsia="Times New Roman" w:cstheme="minorHAnsi"/>
          <w:color w:val="000000"/>
        </w:rPr>
        <w:t>__________________</w:t>
      </w:r>
    </w:p>
    <w:p w14:paraId="235E5DE0" w14:textId="77777777" w:rsidR="004E466E" w:rsidRPr="00EE1060" w:rsidRDefault="004E466E" w:rsidP="004E466E">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7644308A" w14:textId="77777777" w:rsidR="004E466E" w:rsidRPr="00EE1060" w:rsidRDefault="004E466E" w:rsidP="004E466E">
      <w:pPr>
        <w:spacing w:after="0" w:line="240" w:lineRule="auto"/>
        <w:rPr>
          <w:rFonts w:eastAsia="Times New Roman" w:cstheme="minorHAnsi"/>
        </w:rPr>
      </w:pPr>
    </w:p>
    <w:p w14:paraId="310719FE"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787CE27D"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A09BE9B"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12E2416A"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0CF431B7"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0F23E16C" w14:textId="77777777" w:rsidR="004E466E" w:rsidRPr="00EE1060" w:rsidRDefault="004E466E" w:rsidP="004E466E">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6E8B9897" w14:textId="77777777" w:rsidR="004E466E" w:rsidRPr="00EE1060" w:rsidRDefault="004E466E" w:rsidP="004E466E">
      <w:pPr>
        <w:tabs>
          <w:tab w:val="left" w:pos="284"/>
          <w:tab w:val="left" w:pos="426"/>
        </w:tabs>
        <w:spacing w:after="150" w:line="240" w:lineRule="auto"/>
        <w:jc w:val="both"/>
        <w:rPr>
          <w:rFonts w:eastAsia="Times New Roman" w:cstheme="minorHAnsi"/>
          <w:color w:val="000000"/>
        </w:rPr>
      </w:pPr>
    </w:p>
    <w:p w14:paraId="7C69C712" w14:textId="77777777" w:rsidR="004E466E" w:rsidRDefault="004E466E" w:rsidP="004E466E">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107053D" w14:textId="77777777" w:rsidR="004E466E" w:rsidRPr="00EE1060" w:rsidRDefault="004E466E" w:rsidP="004E466E">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4E466E" w:rsidRPr="00EE1060" w14:paraId="67ED49FD" w14:textId="77777777" w:rsidTr="001B1FE5">
        <w:trPr>
          <w:jc w:val="center"/>
        </w:trPr>
        <w:tc>
          <w:tcPr>
            <w:tcW w:w="0" w:type="auto"/>
            <w:gridSpan w:val="6"/>
            <w:tcMar>
              <w:top w:w="0" w:type="dxa"/>
              <w:left w:w="108" w:type="dxa"/>
              <w:bottom w:w="0" w:type="dxa"/>
              <w:right w:w="108" w:type="dxa"/>
            </w:tcMar>
            <w:hideMark/>
          </w:tcPr>
          <w:p w14:paraId="0560A6D7" w14:textId="77777777" w:rsidR="004E466E" w:rsidRPr="00EE1060" w:rsidRDefault="004E466E" w:rsidP="001B1FE5">
            <w:pPr>
              <w:tabs>
                <w:tab w:val="left" w:pos="284"/>
                <w:tab w:val="left" w:pos="426"/>
              </w:tabs>
              <w:spacing w:after="150" w:line="240" w:lineRule="auto"/>
              <w:jc w:val="both"/>
              <w:rPr>
                <w:rFonts w:eastAsia="Times New Roman" w:cstheme="minorHAnsi"/>
                <w:color w:val="000000"/>
              </w:rPr>
            </w:pPr>
          </w:p>
        </w:tc>
      </w:tr>
      <w:tr w:rsidR="004E466E" w:rsidRPr="00EE1060" w14:paraId="3EF3BEC5" w14:textId="77777777" w:rsidTr="001B1FE5">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53C69FA"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49BA6819"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0F385D7A"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0066D55C" w14:textId="77777777" w:rsidR="004E466E" w:rsidRPr="00EE1060" w:rsidRDefault="004E466E" w:rsidP="001B1FE5">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0413DB34"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08CD16E3" w14:textId="77777777" w:rsidR="004E466E" w:rsidRPr="00EE1060" w:rsidRDefault="004E466E" w:rsidP="001B1FE5">
            <w:pPr>
              <w:spacing w:after="0" w:line="240" w:lineRule="auto"/>
              <w:rPr>
                <w:rFonts w:eastAsia="Times New Roman" w:cstheme="minorHAnsi"/>
              </w:rPr>
            </w:pPr>
          </w:p>
        </w:tc>
      </w:tr>
      <w:tr w:rsidR="004E466E" w:rsidRPr="00EE1060" w14:paraId="06C8E70F" w14:textId="77777777" w:rsidTr="001B1FE5">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7EA56FC" w14:textId="77777777" w:rsidR="004E466E" w:rsidRPr="00EE1060" w:rsidRDefault="004E466E" w:rsidP="001B1FE5">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6417C162" w14:textId="77777777" w:rsidR="004E466E" w:rsidRPr="00EE1060" w:rsidRDefault="004E466E" w:rsidP="001B1FE5">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62C382" w14:textId="77777777" w:rsidR="004E466E" w:rsidRPr="00EE1060" w:rsidRDefault="004E466E" w:rsidP="001B1FE5">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F35C8C" w14:textId="77777777" w:rsidR="004E466E" w:rsidRPr="00EE1060" w:rsidRDefault="004E466E" w:rsidP="001B1FE5">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6C322652" w14:textId="77777777" w:rsidR="004E466E" w:rsidRPr="00EE1060" w:rsidRDefault="004E466E" w:rsidP="001B1FE5">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5AF51238" w14:textId="77777777" w:rsidR="004E466E" w:rsidRPr="00EE1060" w:rsidRDefault="004E466E" w:rsidP="001B1FE5">
            <w:pPr>
              <w:spacing w:after="0" w:line="240" w:lineRule="auto"/>
              <w:rPr>
                <w:rFonts w:eastAsia="Times New Roman" w:cstheme="minorHAnsi"/>
                <w:sz w:val="18"/>
                <w:szCs w:val="18"/>
              </w:rPr>
            </w:pPr>
          </w:p>
        </w:tc>
      </w:tr>
    </w:tbl>
    <w:p w14:paraId="5EFC9948" w14:textId="46D846FD" w:rsidR="004D3BE3" w:rsidRDefault="004D3BE3">
      <w:pPr>
        <w:rPr>
          <w:sz w:val="20"/>
          <w:szCs w:val="20"/>
        </w:rPr>
      </w:pPr>
      <w:r>
        <w:rPr>
          <w:sz w:val="20"/>
          <w:szCs w:val="20"/>
        </w:rPr>
        <w:br w:type="page"/>
      </w:r>
    </w:p>
    <w:p w14:paraId="3D5EE867" w14:textId="1875C3F1" w:rsidR="004D3BE3" w:rsidRPr="00C31CE9" w:rsidRDefault="004D3BE3" w:rsidP="004D3BE3">
      <w:pPr>
        <w:pStyle w:val="Antrat2"/>
        <w:ind w:left="5103"/>
        <w:rPr>
          <w:rFonts w:asciiTheme="minorHAnsi" w:hAnsiTheme="minorHAnsi"/>
          <w:color w:val="auto"/>
          <w:sz w:val="21"/>
          <w:szCs w:val="21"/>
        </w:rPr>
      </w:pPr>
      <w:bookmarkStart w:id="86" w:name="_Toc190951538"/>
      <w:r w:rsidRPr="00C31CE9">
        <w:rPr>
          <w:rFonts w:asciiTheme="minorHAnsi" w:hAnsiTheme="minorHAnsi"/>
          <w:color w:val="auto"/>
          <w:sz w:val="21"/>
          <w:szCs w:val="21"/>
        </w:rPr>
        <w:lastRenderedPageBreak/>
        <w:t xml:space="preserve">Pirkimo sąlygų 9 priedas „Tiekėjo deklaracija </w:t>
      </w:r>
      <w:r w:rsidR="002A25D9" w:rsidRPr="00C31CE9">
        <w:rPr>
          <w:rFonts w:asciiTheme="minorHAnsi" w:hAnsiTheme="minorHAnsi"/>
          <w:color w:val="auto"/>
          <w:sz w:val="21"/>
          <w:szCs w:val="21"/>
        </w:rPr>
        <w:t xml:space="preserve">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86"/>
    </w:p>
    <w:p w14:paraId="3440D1CD" w14:textId="77777777" w:rsidR="004E466E" w:rsidRPr="00EE1060" w:rsidRDefault="004E466E" w:rsidP="004E466E">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35BD69BC" w14:textId="77777777" w:rsidR="004E466E" w:rsidRPr="00EE1060" w:rsidRDefault="004E466E" w:rsidP="004E466E">
      <w:pPr>
        <w:spacing w:after="0" w:line="240" w:lineRule="auto"/>
        <w:rPr>
          <w:rFonts w:eastAsia="Times New Roman" w:cstheme="minorHAnsi"/>
          <w:i/>
          <w:lang w:val="en-US"/>
        </w:rPr>
      </w:pPr>
    </w:p>
    <w:p w14:paraId="3E8E16FB" w14:textId="77777777" w:rsidR="004E466E" w:rsidRPr="00EE1060" w:rsidRDefault="004E466E" w:rsidP="004E466E">
      <w:pPr>
        <w:spacing w:after="0" w:line="240" w:lineRule="auto"/>
        <w:rPr>
          <w:rFonts w:eastAsia="Times New Roman" w:cstheme="minorHAnsi"/>
          <w:lang w:val="en-US"/>
        </w:rPr>
      </w:pPr>
    </w:p>
    <w:p w14:paraId="6C14722C" w14:textId="77777777" w:rsidR="004E466E" w:rsidRPr="00EE1060" w:rsidRDefault="004E466E" w:rsidP="004E466E">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676CFDC4" w14:textId="77777777" w:rsidR="004E466E" w:rsidRPr="00EE1060" w:rsidRDefault="004E466E" w:rsidP="004E466E">
      <w:pPr>
        <w:spacing w:after="0" w:line="240" w:lineRule="auto"/>
        <w:jc w:val="center"/>
        <w:rPr>
          <w:rFonts w:eastAsia="Times New Roman" w:cstheme="minorHAnsi"/>
          <w:u w:val="single"/>
        </w:rPr>
      </w:pPr>
    </w:p>
    <w:p w14:paraId="5B5024BD" w14:textId="77777777" w:rsidR="004E466E" w:rsidRPr="00EE1060" w:rsidRDefault="004E466E" w:rsidP="004E466E">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2C9E4D04" w14:textId="77777777" w:rsidR="004E466E" w:rsidRPr="00EE1060" w:rsidRDefault="004E466E" w:rsidP="004E466E">
      <w:pPr>
        <w:spacing w:after="0" w:line="240" w:lineRule="auto"/>
        <w:rPr>
          <w:rFonts w:eastAsia="Times New Roman" w:cstheme="minorHAnsi"/>
        </w:rPr>
      </w:pPr>
    </w:p>
    <w:p w14:paraId="4FFD4A93" w14:textId="77777777" w:rsidR="004E466E" w:rsidRPr="00EE1060" w:rsidRDefault="004E466E" w:rsidP="004E466E">
      <w:pPr>
        <w:spacing w:after="0" w:line="240" w:lineRule="auto"/>
        <w:rPr>
          <w:rFonts w:eastAsia="Times New Roman" w:cstheme="minorHAnsi"/>
        </w:rPr>
      </w:pPr>
    </w:p>
    <w:p w14:paraId="4322C51D" w14:textId="77777777" w:rsidR="004E466E" w:rsidRPr="00EE1060" w:rsidRDefault="004E466E" w:rsidP="004E466E">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27F0CFF7" w14:textId="77777777" w:rsidR="004E466E" w:rsidRPr="00EE1060" w:rsidRDefault="004E466E" w:rsidP="004E466E">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5C66F5D2" w14:textId="77777777" w:rsidR="004E466E" w:rsidRPr="00EE1060" w:rsidRDefault="004E466E" w:rsidP="004E466E">
      <w:pPr>
        <w:spacing w:after="0" w:line="240" w:lineRule="auto"/>
        <w:jc w:val="center"/>
        <w:rPr>
          <w:rFonts w:eastAsia="Times New Roman" w:cstheme="minorHAnsi"/>
          <w:b/>
          <w:bCs/>
          <w:smallCaps/>
          <w:color w:val="000000"/>
          <w:sz w:val="24"/>
          <w:szCs w:val="24"/>
        </w:rPr>
      </w:pPr>
    </w:p>
    <w:p w14:paraId="74F150E1" w14:textId="77777777" w:rsidR="004E466E" w:rsidRPr="00EE1060" w:rsidRDefault="004E466E" w:rsidP="004E466E">
      <w:pPr>
        <w:spacing w:after="0" w:line="240" w:lineRule="auto"/>
        <w:jc w:val="center"/>
        <w:rPr>
          <w:rFonts w:eastAsia="Times New Roman" w:cstheme="minorHAnsi"/>
          <w:b/>
          <w:bCs/>
          <w:smallCaps/>
          <w:color w:val="000000"/>
          <w:sz w:val="24"/>
          <w:szCs w:val="24"/>
        </w:rPr>
      </w:pPr>
    </w:p>
    <w:p w14:paraId="68B8AE8A" w14:textId="77777777" w:rsidR="004E466E" w:rsidRPr="00EE1060" w:rsidRDefault="004E466E" w:rsidP="004E466E">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00CC611" w14:textId="77777777" w:rsidR="004E466E" w:rsidRPr="00EE1060" w:rsidRDefault="004E466E" w:rsidP="004E466E">
      <w:pPr>
        <w:shd w:val="clear" w:color="auto" w:fill="FFFFFF"/>
        <w:spacing w:after="0" w:line="240" w:lineRule="auto"/>
        <w:jc w:val="center"/>
        <w:rPr>
          <w:rFonts w:eastAsia="Times New Roman" w:cstheme="minorHAnsi"/>
        </w:rPr>
      </w:pPr>
      <w:r w:rsidRPr="00EE1060">
        <w:rPr>
          <w:rFonts w:eastAsia="Times New Roman" w:cstheme="minorHAnsi"/>
        </w:rPr>
        <w:t> </w:t>
      </w:r>
    </w:p>
    <w:p w14:paraId="55173D29" w14:textId="77777777" w:rsidR="004E466E" w:rsidRPr="00EE1060" w:rsidRDefault="004E466E" w:rsidP="004E466E">
      <w:pPr>
        <w:spacing w:after="0" w:line="240" w:lineRule="auto"/>
        <w:jc w:val="center"/>
        <w:rPr>
          <w:rFonts w:eastAsia="Times New Roman" w:cstheme="minorHAnsi"/>
        </w:rPr>
      </w:pPr>
      <w:r w:rsidRPr="00EE1060">
        <w:rPr>
          <w:rFonts w:eastAsia="Times New Roman" w:cstheme="minorHAnsi"/>
          <w:color w:val="000000"/>
        </w:rPr>
        <w:t>__________________</w:t>
      </w:r>
    </w:p>
    <w:p w14:paraId="77923691" w14:textId="77777777" w:rsidR="004E466E" w:rsidRPr="00EE1060" w:rsidRDefault="004E466E" w:rsidP="004E466E">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3F444F5D" w14:textId="77777777" w:rsidR="004E466E" w:rsidRPr="00EE1060" w:rsidRDefault="004E466E" w:rsidP="004E466E">
      <w:pPr>
        <w:spacing w:after="0" w:line="240" w:lineRule="auto"/>
        <w:rPr>
          <w:rFonts w:eastAsia="Times New Roman" w:cstheme="minorHAnsi"/>
        </w:rPr>
      </w:pPr>
    </w:p>
    <w:p w14:paraId="3AA571D6"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780CEA6B"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2289F63F"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1B88D9B"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01D280F" w14:textId="77777777" w:rsidR="004E466E" w:rsidRPr="00EE1060" w:rsidRDefault="004E466E" w:rsidP="004E466E">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9969C7E" w14:textId="77777777" w:rsidR="004E466E" w:rsidRPr="00EE1060" w:rsidRDefault="004E466E" w:rsidP="004E466E">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61FE6DD4" w14:textId="77777777" w:rsidR="004E466E" w:rsidRPr="00EE1060" w:rsidRDefault="004E466E" w:rsidP="004E466E">
      <w:pPr>
        <w:tabs>
          <w:tab w:val="left" w:pos="284"/>
          <w:tab w:val="left" w:pos="426"/>
        </w:tabs>
        <w:spacing w:after="150" w:line="240" w:lineRule="auto"/>
        <w:jc w:val="both"/>
        <w:rPr>
          <w:rFonts w:eastAsia="Times New Roman" w:cstheme="minorHAnsi"/>
          <w:color w:val="000000"/>
        </w:rPr>
      </w:pPr>
    </w:p>
    <w:p w14:paraId="78C858F8" w14:textId="77777777" w:rsidR="004E466E" w:rsidRDefault="004E466E" w:rsidP="004E466E">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390A2512" w14:textId="77777777" w:rsidR="004E466E" w:rsidRPr="00EE1060" w:rsidRDefault="004E466E" w:rsidP="004E466E">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4E466E" w:rsidRPr="00EE1060" w14:paraId="1CFCE481" w14:textId="77777777" w:rsidTr="001B1FE5">
        <w:trPr>
          <w:jc w:val="center"/>
        </w:trPr>
        <w:tc>
          <w:tcPr>
            <w:tcW w:w="0" w:type="auto"/>
            <w:gridSpan w:val="6"/>
            <w:tcMar>
              <w:top w:w="0" w:type="dxa"/>
              <w:left w:w="108" w:type="dxa"/>
              <w:bottom w:w="0" w:type="dxa"/>
              <w:right w:w="108" w:type="dxa"/>
            </w:tcMar>
            <w:hideMark/>
          </w:tcPr>
          <w:p w14:paraId="553CEA7F" w14:textId="77777777" w:rsidR="004E466E" w:rsidRPr="00EE1060" w:rsidRDefault="004E466E" w:rsidP="001B1FE5">
            <w:pPr>
              <w:tabs>
                <w:tab w:val="left" w:pos="284"/>
                <w:tab w:val="left" w:pos="426"/>
              </w:tabs>
              <w:spacing w:after="150" w:line="240" w:lineRule="auto"/>
              <w:jc w:val="both"/>
              <w:rPr>
                <w:rFonts w:eastAsia="Times New Roman" w:cstheme="minorHAnsi"/>
                <w:color w:val="000000"/>
              </w:rPr>
            </w:pPr>
          </w:p>
        </w:tc>
      </w:tr>
      <w:tr w:rsidR="004E466E" w:rsidRPr="00EE1060" w14:paraId="5976C160" w14:textId="77777777" w:rsidTr="001B1FE5">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CD6DE97"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4A260366"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2F5D30E7"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2529E762" w14:textId="77777777" w:rsidR="004E466E" w:rsidRPr="00EE1060" w:rsidRDefault="004E466E" w:rsidP="001B1FE5">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539E6FCB" w14:textId="77777777" w:rsidR="004E466E" w:rsidRPr="00EE1060" w:rsidRDefault="004E466E" w:rsidP="001B1FE5">
            <w:pPr>
              <w:spacing w:after="0" w:line="240" w:lineRule="auto"/>
              <w:rPr>
                <w:rFonts w:eastAsia="Times New Roman" w:cstheme="minorHAnsi"/>
              </w:rPr>
            </w:pPr>
          </w:p>
        </w:tc>
        <w:tc>
          <w:tcPr>
            <w:tcW w:w="0" w:type="auto"/>
            <w:tcMar>
              <w:top w:w="0" w:type="dxa"/>
              <w:left w:w="108" w:type="dxa"/>
              <w:bottom w:w="0" w:type="dxa"/>
              <w:right w:w="108" w:type="dxa"/>
            </w:tcMar>
            <w:hideMark/>
          </w:tcPr>
          <w:p w14:paraId="0033ACBF" w14:textId="77777777" w:rsidR="004E466E" w:rsidRPr="00EE1060" w:rsidRDefault="004E466E" w:rsidP="001B1FE5">
            <w:pPr>
              <w:spacing w:after="0" w:line="240" w:lineRule="auto"/>
              <w:rPr>
                <w:rFonts w:eastAsia="Times New Roman" w:cstheme="minorHAnsi"/>
              </w:rPr>
            </w:pPr>
          </w:p>
        </w:tc>
      </w:tr>
      <w:tr w:rsidR="004E466E" w:rsidRPr="00EE1060" w14:paraId="21F85A4E" w14:textId="77777777" w:rsidTr="001B1FE5">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BE55D3D" w14:textId="77777777" w:rsidR="004E466E" w:rsidRPr="00EE1060" w:rsidRDefault="004E466E" w:rsidP="001B1FE5">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6936BB75" w14:textId="77777777" w:rsidR="004E466E" w:rsidRPr="00EE1060" w:rsidRDefault="004E466E" w:rsidP="001B1FE5">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3C27096" w14:textId="77777777" w:rsidR="004E466E" w:rsidRPr="00EE1060" w:rsidRDefault="004E466E" w:rsidP="001B1FE5">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056618B7" w14:textId="77777777" w:rsidR="004E466E" w:rsidRPr="00EE1060" w:rsidRDefault="004E466E" w:rsidP="001B1FE5">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38CEDF73" w14:textId="77777777" w:rsidR="004E466E" w:rsidRPr="00EE1060" w:rsidRDefault="004E466E" w:rsidP="001B1FE5">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35F16BE" w14:textId="77777777" w:rsidR="004E466E" w:rsidRPr="00EE1060" w:rsidRDefault="004E466E" w:rsidP="001B1FE5">
            <w:pPr>
              <w:spacing w:after="0" w:line="240" w:lineRule="auto"/>
              <w:rPr>
                <w:rFonts w:eastAsia="Times New Roman" w:cstheme="minorHAnsi"/>
                <w:sz w:val="18"/>
                <w:szCs w:val="18"/>
              </w:rPr>
            </w:pPr>
          </w:p>
        </w:tc>
      </w:tr>
    </w:tbl>
    <w:p w14:paraId="722834BE" w14:textId="77777777" w:rsidR="00210594" w:rsidRPr="00425CFB" w:rsidRDefault="00210594" w:rsidP="00210594">
      <w:pPr>
        <w:rPr>
          <w:sz w:val="20"/>
          <w:szCs w:val="20"/>
        </w:rPr>
      </w:pPr>
    </w:p>
    <w:p w14:paraId="321E2871" w14:textId="77777777" w:rsidR="00210594" w:rsidRDefault="00210594" w:rsidP="00210594"/>
    <w:p w14:paraId="5DC5C150" w14:textId="629CA2EA" w:rsidR="008D704D" w:rsidRPr="00F0499F" w:rsidRDefault="00FE3D1F" w:rsidP="00AB5541">
      <w:pPr>
        <w:pStyle w:val="Antrat2"/>
        <w:ind w:left="5103"/>
        <w:rPr>
          <w:rFonts w:asciiTheme="minorHAnsi" w:hAnsiTheme="minorHAnsi"/>
          <w:color w:val="0070C0"/>
          <w:sz w:val="21"/>
          <w:szCs w:val="21"/>
        </w:rPr>
      </w:pPr>
      <w:bookmarkStart w:id="87" w:name="_Toc190951539"/>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2"/>
      <w:bookmarkEnd w:id="83"/>
      <w:bookmarkEnd w:id="84"/>
      <w:bookmarkEnd w:id="87"/>
    </w:p>
    <w:p w14:paraId="040FB65E" w14:textId="77777777" w:rsidR="00AE422D" w:rsidRPr="00F0499F" w:rsidRDefault="00AE422D" w:rsidP="00AB5541"/>
    <w:p w14:paraId="096AFAC0" w14:textId="0EECC7B9" w:rsidR="00C31CE9" w:rsidRPr="005237BC" w:rsidRDefault="00C31CE9" w:rsidP="00C31CE9">
      <w:pPr>
        <w:jc w:val="center"/>
        <w:rPr>
          <w:b/>
          <w:bCs/>
        </w:rPr>
      </w:pPr>
      <w:r w:rsidRPr="005237BC">
        <w:rPr>
          <w:b/>
          <w:bCs/>
        </w:rPr>
        <w:t>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212D3" w14:textId="77777777" w:rsidR="00184C08" w:rsidRDefault="00184C08" w:rsidP="00D05666">
      <w:r>
        <w:separator/>
      </w:r>
    </w:p>
  </w:endnote>
  <w:endnote w:type="continuationSeparator" w:id="0">
    <w:p w14:paraId="1D31C478" w14:textId="77777777" w:rsidR="00184C08" w:rsidRDefault="00184C08" w:rsidP="00D05666">
      <w:r>
        <w:continuationSeparator/>
      </w:r>
    </w:p>
  </w:endnote>
  <w:endnote w:type="continuationNotice" w:id="1">
    <w:p w14:paraId="6996F3F7" w14:textId="77777777" w:rsidR="00184C08" w:rsidRDefault="00184C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7BDF" w14:textId="77777777" w:rsidR="00184C08" w:rsidRDefault="00184C08" w:rsidP="00D05666">
      <w:r>
        <w:separator/>
      </w:r>
    </w:p>
  </w:footnote>
  <w:footnote w:type="continuationSeparator" w:id="0">
    <w:p w14:paraId="6F56B756" w14:textId="77777777" w:rsidR="00184C08" w:rsidRDefault="00184C08" w:rsidP="00D05666">
      <w:r>
        <w:continuationSeparator/>
      </w:r>
    </w:p>
  </w:footnote>
  <w:footnote w:type="continuationNotice" w:id="1">
    <w:p w14:paraId="42EC9E3B" w14:textId="77777777" w:rsidR="00184C08" w:rsidRDefault="00184C08">
      <w:pPr>
        <w:spacing w:after="0" w:line="240" w:lineRule="auto"/>
      </w:pPr>
    </w:p>
  </w:footnote>
  <w:footnote w:id="2">
    <w:p w14:paraId="3C1559F9" w14:textId="77777777" w:rsidR="00163486" w:rsidRDefault="00163486" w:rsidP="00163486">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2988BD" w14:textId="77777777" w:rsidR="00163486" w:rsidRDefault="00163486" w:rsidP="00163486">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66F87FC" w14:textId="77777777" w:rsidR="00163486" w:rsidRDefault="00163486" w:rsidP="00163486">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C0B9C5" w14:textId="77777777" w:rsidR="00163486" w:rsidRDefault="00163486" w:rsidP="0016348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A391A2" w14:textId="77777777" w:rsidR="00163486" w:rsidRDefault="00163486" w:rsidP="00163486">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116D03E" w14:textId="77777777" w:rsidR="00163486" w:rsidRDefault="00163486" w:rsidP="00163486">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33F8C94" w14:textId="77777777" w:rsidR="00163486" w:rsidRDefault="00163486" w:rsidP="00163486">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0CA21" w14:textId="77777777" w:rsidR="00163486" w:rsidRDefault="00163486" w:rsidP="00163486">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11572EF5" w14:textId="77777777" w:rsidR="00163486" w:rsidRDefault="00163486" w:rsidP="00163486">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513DA8"/>
    <w:multiLevelType w:val="hybridMultilevel"/>
    <w:tmpl w:val="75721E0A"/>
    <w:lvl w:ilvl="0" w:tplc="02CCC83E">
      <w:start w:val="1"/>
      <w:numFmt w:val="decimal"/>
      <w:lvlText w:val="%1."/>
      <w:lvlJc w:val="left"/>
      <w:pPr>
        <w:ind w:left="720" w:hanging="360"/>
      </w:pPr>
      <w:rPr>
        <w:rFonts w:eastAsia="SimSu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4037E3"/>
    <w:multiLevelType w:val="multilevel"/>
    <w:tmpl w:val="67664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42ED3A75"/>
    <w:multiLevelType w:val="multilevel"/>
    <w:tmpl w:val="9D1A75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0C5E24"/>
    <w:multiLevelType w:val="multilevel"/>
    <w:tmpl w:val="B5DE9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1"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6F1239"/>
    <w:multiLevelType w:val="multilevel"/>
    <w:tmpl w:val="9EE8972A"/>
    <w:lvl w:ilvl="0">
      <w:start w:val="1"/>
      <w:numFmt w:val="decimal"/>
      <w:lvlText w:val="%1."/>
      <w:lvlJc w:val="left"/>
      <w:pPr>
        <w:ind w:left="360" w:hanging="360"/>
      </w:pPr>
      <w:rPr>
        <w:rFonts w:hint="default"/>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FF90F668"/>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1"/>
  </w:num>
  <w:num w:numId="2" w16cid:durableId="207184103">
    <w:abstractNumId w:val="6"/>
  </w:num>
  <w:num w:numId="3" w16cid:durableId="1528367431">
    <w:abstractNumId w:val="19"/>
  </w:num>
  <w:num w:numId="4" w16cid:durableId="1484615006">
    <w:abstractNumId w:val="25"/>
  </w:num>
  <w:num w:numId="5" w16cid:durableId="607934237">
    <w:abstractNumId w:val="17"/>
  </w:num>
  <w:num w:numId="6" w16cid:durableId="408162091">
    <w:abstractNumId w:val="35"/>
  </w:num>
  <w:num w:numId="7" w16cid:durableId="12269543">
    <w:abstractNumId w:val="33"/>
  </w:num>
  <w:num w:numId="8" w16cid:durableId="749809940">
    <w:abstractNumId w:val="1"/>
  </w:num>
  <w:num w:numId="9" w16cid:durableId="412043720">
    <w:abstractNumId w:val="34"/>
  </w:num>
  <w:num w:numId="10" w16cid:durableId="1996449446">
    <w:abstractNumId w:val="29"/>
  </w:num>
  <w:num w:numId="11" w16cid:durableId="1318921492">
    <w:abstractNumId w:val="16"/>
  </w:num>
  <w:num w:numId="12" w16cid:durableId="1864435576">
    <w:abstractNumId w:val="27"/>
  </w:num>
  <w:num w:numId="13" w16cid:durableId="1616209015">
    <w:abstractNumId w:val="28"/>
  </w:num>
  <w:num w:numId="14" w16cid:durableId="1638533946">
    <w:abstractNumId w:val="30"/>
  </w:num>
  <w:num w:numId="15" w16cid:durableId="42028851">
    <w:abstractNumId w:val="8"/>
  </w:num>
  <w:num w:numId="16" w16cid:durableId="270864891">
    <w:abstractNumId w:val="4"/>
  </w:num>
  <w:num w:numId="17" w16cid:durableId="711686639">
    <w:abstractNumId w:val="2"/>
  </w:num>
  <w:num w:numId="18" w16cid:durableId="208341601">
    <w:abstractNumId w:val="31"/>
  </w:num>
  <w:num w:numId="19" w16cid:durableId="2002538176">
    <w:abstractNumId w:val="23"/>
  </w:num>
  <w:num w:numId="20" w16cid:durableId="1731466548">
    <w:abstractNumId w:val="7"/>
  </w:num>
  <w:num w:numId="21" w16cid:durableId="141967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8"/>
  </w:num>
  <w:num w:numId="23" w16cid:durableId="786657950">
    <w:abstractNumId w:val="22"/>
  </w:num>
  <w:num w:numId="24" w16cid:durableId="1979453660">
    <w:abstractNumId w:val="12"/>
  </w:num>
  <w:num w:numId="25" w16cid:durableId="15047855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5"/>
  </w:num>
  <w:num w:numId="29" w16cid:durableId="773405935">
    <w:abstractNumId w:val="24"/>
  </w:num>
  <w:num w:numId="30" w16cid:durableId="426465429">
    <w:abstractNumId w:val="10"/>
  </w:num>
  <w:num w:numId="31" w16cid:durableId="863052232">
    <w:abstractNumId w:val="13"/>
  </w:num>
  <w:num w:numId="32" w16cid:durableId="629552686">
    <w:abstractNumId w:val="9"/>
  </w:num>
  <w:num w:numId="33" w16cid:durableId="1687825490">
    <w:abstractNumId w:val="20"/>
  </w:num>
  <w:num w:numId="34" w16cid:durableId="972102615">
    <w:abstractNumId w:val="14"/>
  </w:num>
  <w:num w:numId="35" w16cid:durableId="1476410157">
    <w:abstractNumId w:val="32"/>
  </w:num>
  <w:num w:numId="36" w16cid:durableId="1924996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509"/>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1730"/>
    <w:rsid w:val="00072F31"/>
    <w:rsid w:val="00072FE6"/>
    <w:rsid w:val="000738C7"/>
    <w:rsid w:val="000749D7"/>
    <w:rsid w:val="00074A01"/>
    <w:rsid w:val="00074DEB"/>
    <w:rsid w:val="00074E9E"/>
    <w:rsid w:val="0007511C"/>
    <w:rsid w:val="00075511"/>
    <w:rsid w:val="00075D27"/>
    <w:rsid w:val="00076FB7"/>
    <w:rsid w:val="00077583"/>
    <w:rsid w:val="000775B4"/>
    <w:rsid w:val="0008010E"/>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3CE3"/>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110"/>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C08"/>
    <w:rsid w:val="001853B6"/>
    <w:rsid w:val="00185454"/>
    <w:rsid w:val="00185997"/>
    <w:rsid w:val="00185BC4"/>
    <w:rsid w:val="001865A6"/>
    <w:rsid w:val="001901D0"/>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D92"/>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2AF"/>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9AA"/>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2DD9"/>
    <w:rsid w:val="00343586"/>
    <w:rsid w:val="003436A3"/>
    <w:rsid w:val="00343AFE"/>
    <w:rsid w:val="0034460F"/>
    <w:rsid w:val="00344F46"/>
    <w:rsid w:val="00345141"/>
    <w:rsid w:val="003451F8"/>
    <w:rsid w:val="003453C2"/>
    <w:rsid w:val="00346410"/>
    <w:rsid w:val="00350286"/>
    <w:rsid w:val="0035041E"/>
    <w:rsid w:val="00350730"/>
    <w:rsid w:val="003513D1"/>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77F"/>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02"/>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1E0"/>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66E"/>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C40"/>
    <w:rsid w:val="00513D2A"/>
    <w:rsid w:val="0051416C"/>
    <w:rsid w:val="0051508F"/>
    <w:rsid w:val="00515C55"/>
    <w:rsid w:val="00515CBD"/>
    <w:rsid w:val="00515ED0"/>
    <w:rsid w:val="00516043"/>
    <w:rsid w:val="0051611C"/>
    <w:rsid w:val="0051688D"/>
    <w:rsid w:val="00517A42"/>
    <w:rsid w:val="005209A8"/>
    <w:rsid w:val="005212AF"/>
    <w:rsid w:val="00521740"/>
    <w:rsid w:val="00522200"/>
    <w:rsid w:val="00522C57"/>
    <w:rsid w:val="00522E11"/>
    <w:rsid w:val="00522F12"/>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58"/>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0F6"/>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88"/>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6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1E39"/>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052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8F2"/>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6A1"/>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0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4BB"/>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3FB4"/>
    <w:rsid w:val="00A44166"/>
    <w:rsid w:val="00A44C01"/>
    <w:rsid w:val="00A45433"/>
    <w:rsid w:val="00A4580A"/>
    <w:rsid w:val="00A4599F"/>
    <w:rsid w:val="00A4619E"/>
    <w:rsid w:val="00A466F1"/>
    <w:rsid w:val="00A478DF"/>
    <w:rsid w:val="00A47A85"/>
    <w:rsid w:val="00A507A9"/>
    <w:rsid w:val="00A510B9"/>
    <w:rsid w:val="00A51C94"/>
    <w:rsid w:val="00A51E81"/>
    <w:rsid w:val="00A52316"/>
    <w:rsid w:val="00A524F1"/>
    <w:rsid w:val="00A5253F"/>
    <w:rsid w:val="00A52819"/>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4D7"/>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99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84"/>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473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1FF"/>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DEA"/>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02C"/>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0ADF"/>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636"/>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8EB"/>
    <w:rsid w:val="00F73B04"/>
    <w:rsid w:val="00F75592"/>
    <w:rsid w:val="00F7599F"/>
    <w:rsid w:val="00F75FB4"/>
    <w:rsid w:val="00F7680D"/>
    <w:rsid w:val="00F76C42"/>
    <w:rsid w:val="00F7725C"/>
    <w:rsid w:val="00F7789D"/>
    <w:rsid w:val="00F80241"/>
    <w:rsid w:val="00F80B9A"/>
    <w:rsid w:val="00F81F56"/>
    <w:rsid w:val="00F82282"/>
    <w:rsid w:val="00F82324"/>
    <w:rsid w:val="00F826E3"/>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62E"/>
    <w:rsid w:val="00FC46D9"/>
    <w:rsid w:val="00FC5AAA"/>
    <w:rsid w:val="00FC5CAE"/>
    <w:rsid w:val="00FC5EA5"/>
    <w:rsid w:val="00FC674E"/>
    <w:rsid w:val="00FC7724"/>
    <w:rsid w:val="00FC7AD6"/>
    <w:rsid w:val="00FD003B"/>
    <w:rsid w:val="00FD03FA"/>
    <w:rsid w:val="00FD196E"/>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6B3"/>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33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4E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33</Pages>
  <Words>35939</Words>
  <Characters>20486</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45</cp:revision>
  <dcterms:created xsi:type="dcterms:W3CDTF">2023-04-07T07:17:00Z</dcterms:created>
  <dcterms:modified xsi:type="dcterms:W3CDTF">2025-02-20T11:45:00Z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