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C40E1" w14:textId="689E06FC" w:rsidR="00363C7B" w:rsidRPr="00C3445A" w:rsidRDefault="00363C7B" w:rsidP="00FB1D27">
      <w:pPr>
        <w:spacing w:line="240" w:lineRule="auto"/>
        <w:jc w:val="right"/>
        <w:rPr>
          <w:szCs w:val="20"/>
        </w:rPr>
      </w:pPr>
      <w:r w:rsidRPr="00C3445A">
        <w:rPr>
          <w:szCs w:val="20"/>
        </w:rPr>
        <w:t>Pirkimo sąlygų 2 priedas „Techninė specifikacija“</w:t>
      </w:r>
    </w:p>
    <w:p w14:paraId="7461D41F" w14:textId="77777777" w:rsidR="00363C7B" w:rsidRPr="00C3445A" w:rsidRDefault="00363C7B" w:rsidP="00FB1D27">
      <w:pPr>
        <w:spacing w:line="240" w:lineRule="auto"/>
        <w:jc w:val="right"/>
        <w:rPr>
          <w:szCs w:val="20"/>
        </w:rPr>
      </w:pPr>
    </w:p>
    <w:p w14:paraId="7C356B51" w14:textId="77777777" w:rsidR="00EA6E7C" w:rsidRPr="00C3445A" w:rsidRDefault="00EA6E7C" w:rsidP="00FB1D27">
      <w:pPr>
        <w:spacing w:after="0" w:line="240" w:lineRule="auto"/>
        <w:jc w:val="center"/>
        <w:rPr>
          <w:b/>
          <w:bCs/>
          <w:szCs w:val="20"/>
        </w:rPr>
      </w:pPr>
      <w:r w:rsidRPr="00C3445A">
        <w:rPr>
          <w:b/>
          <w:bCs/>
          <w:szCs w:val="20"/>
        </w:rPr>
        <w:t>ROBOTIZUOTŲ KAMERŲ VEŽIMĖLIŲ PRIEŽIŪROS IR TVARKYMO PASLAUGŲ PIRKIMO</w:t>
      </w:r>
    </w:p>
    <w:p w14:paraId="2862F9B7" w14:textId="77777777" w:rsidR="00EA6E7C" w:rsidRPr="00C3445A" w:rsidRDefault="00EA6E7C" w:rsidP="00FB1D27">
      <w:pPr>
        <w:spacing w:after="0" w:line="240" w:lineRule="auto"/>
        <w:jc w:val="center"/>
        <w:rPr>
          <w:b/>
          <w:bCs/>
          <w:szCs w:val="20"/>
        </w:rPr>
      </w:pPr>
      <w:r w:rsidRPr="00C3445A">
        <w:rPr>
          <w:b/>
          <w:bCs/>
          <w:szCs w:val="20"/>
        </w:rPr>
        <w:t>TECHNINĖ SPECIFIKACIJA</w:t>
      </w:r>
    </w:p>
    <w:p w14:paraId="114AE8A2" w14:textId="77777777" w:rsidR="00EA6E7C" w:rsidRPr="00C3445A" w:rsidRDefault="00EA6E7C" w:rsidP="00FB1D27">
      <w:pPr>
        <w:spacing w:after="0" w:line="240" w:lineRule="auto"/>
        <w:jc w:val="center"/>
        <w:rPr>
          <w:b/>
          <w:bCs/>
          <w:szCs w:val="20"/>
        </w:rPr>
      </w:pPr>
    </w:p>
    <w:p w14:paraId="6428F4A8" w14:textId="77777777" w:rsidR="009757CB" w:rsidRPr="00C3445A" w:rsidRDefault="00363C7B" w:rsidP="00FB1D27">
      <w:pPr>
        <w:pStyle w:val="ListParagraph"/>
        <w:numPr>
          <w:ilvl w:val="0"/>
          <w:numId w:val="5"/>
        </w:numPr>
        <w:tabs>
          <w:tab w:val="left" w:pos="851"/>
        </w:tabs>
        <w:ind w:left="0" w:firstLine="567"/>
        <w:jc w:val="both"/>
        <w:rPr>
          <w:rFonts w:ascii="Verdana" w:hAnsi="Verdana" w:cs="Times New Roman"/>
          <w:b/>
          <w:bCs/>
          <w:sz w:val="20"/>
          <w:szCs w:val="20"/>
        </w:rPr>
      </w:pPr>
      <w:r w:rsidRPr="00C3445A">
        <w:rPr>
          <w:rFonts w:ascii="Verdana" w:eastAsia="TimesNewRomanPSMT" w:hAnsi="Verdana"/>
          <w:sz w:val="20"/>
          <w:szCs w:val="20"/>
          <w:lang w:eastAsia="lt-LT"/>
        </w:rPr>
        <w:t>VšĮ Lietuvos nacionalinis radijas ir televizija (toliau – Perkančioji organizacija) siekia įsigyti</w:t>
      </w:r>
      <w:r w:rsidR="00550866" w:rsidRPr="00C3445A">
        <w:rPr>
          <w:rFonts w:ascii="Verdana" w:eastAsia="TimesNewRomanPSMT" w:hAnsi="Verdana"/>
          <w:sz w:val="20"/>
          <w:szCs w:val="20"/>
          <w:lang w:eastAsia="lt-LT"/>
        </w:rPr>
        <w:t xml:space="preserve"> </w:t>
      </w:r>
      <w:proofErr w:type="spellStart"/>
      <w:r w:rsidR="00550866" w:rsidRPr="00C3445A">
        <w:rPr>
          <w:rFonts w:ascii="Verdana" w:hAnsi="Verdana" w:cs="Times New Roman"/>
          <w:sz w:val="20"/>
          <w:szCs w:val="20"/>
        </w:rPr>
        <w:t>robotizuotų</w:t>
      </w:r>
      <w:proofErr w:type="spellEnd"/>
      <w:r w:rsidR="00550866" w:rsidRPr="00C3445A">
        <w:rPr>
          <w:rFonts w:ascii="Verdana" w:hAnsi="Verdana" w:cs="Times New Roman"/>
          <w:sz w:val="20"/>
          <w:szCs w:val="20"/>
        </w:rPr>
        <w:t xml:space="preserve"> kamerų vežimėlių priežiūros ir tvarkymo paslaugas (toliau – Paslaugos)</w:t>
      </w:r>
      <w:r w:rsidR="00550866" w:rsidRPr="00C3445A">
        <w:rPr>
          <w:rFonts w:ascii="Verdana" w:hAnsi="Verdana" w:cs="Times New Roman"/>
          <w:i/>
          <w:iCs/>
          <w:sz w:val="20"/>
          <w:szCs w:val="20"/>
        </w:rPr>
        <w:t>.</w:t>
      </w:r>
    </w:p>
    <w:p w14:paraId="044F0316" w14:textId="6BB510C1" w:rsidR="00077380" w:rsidRPr="00C3445A" w:rsidRDefault="00363C7B" w:rsidP="00FB1D27">
      <w:pPr>
        <w:pStyle w:val="ListParagraph"/>
        <w:numPr>
          <w:ilvl w:val="0"/>
          <w:numId w:val="5"/>
        </w:numPr>
        <w:tabs>
          <w:tab w:val="left" w:pos="851"/>
        </w:tabs>
        <w:autoSpaceDE w:val="0"/>
        <w:autoSpaceDN w:val="0"/>
        <w:adjustRightInd w:val="0"/>
        <w:ind w:left="0" w:firstLine="567"/>
        <w:jc w:val="both"/>
        <w:rPr>
          <w:rFonts w:ascii="Verdana" w:eastAsia="TimesNewRomanPSMT" w:hAnsi="Verdana"/>
          <w:sz w:val="20"/>
          <w:szCs w:val="20"/>
          <w:lang w:eastAsia="lt-LT"/>
        </w:rPr>
      </w:pPr>
      <w:r w:rsidRPr="00C3445A">
        <w:rPr>
          <w:rFonts w:ascii="Verdana" w:eastAsia="TimesNewRomanPSMT" w:hAnsi="Verdana"/>
          <w:sz w:val="20"/>
          <w:szCs w:val="20"/>
          <w:lang w:eastAsia="lt-LT"/>
        </w:rPr>
        <w:t>Šiuo metu Perkančio</w:t>
      </w:r>
      <w:r w:rsidR="000C72D5" w:rsidRPr="00C3445A">
        <w:rPr>
          <w:rFonts w:ascii="Verdana" w:eastAsia="TimesNewRomanPSMT" w:hAnsi="Verdana"/>
          <w:sz w:val="20"/>
          <w:szCs w:val="20"/>
          <w:lang w:eastAsia="lt-LT"/>
        </w:rPr>
        <w:t xml:space="preserve">ji </w:t>
      </w:r>
      <w:r w:rsidRPr="00C3445A">
        <w:rPr>
          <w:rFonts w:ascii="Verdana" w:eastAsia="TimesNewRomanPSMT" w:hAnsi="Verdana"/>
          <w:sz w:val="20"/>
          <w:szCs w:val="20"/>
          <w:lang w:eastAsia="lt-LT"/>
        </w:rPr>
        <w:t>organizacij</w:t>
      </w:r>
      <w:r w:rsidR="000C72D5" w:rsidRPr="00C3445A">
        <w:rPr>
          <w:rFonts w:ascii="Verdana" w:eastAsia="TimesNewRomanPSMT" w:hAnsi="Verdana"/>
          <w:sz w:val="20"/>
          <w:szCs w:val="20"/>
          <w:lang w:eastAsia="lt-LT"/>
        </w:rPr>
        <w:t xml:space="preserve">a </w:t>
      </w:r>
      <w:r w:rsidR="000C72D5" w:rsidRPr="00C3445A">
        <w:rPr>
          <w:rFonts w:ascii="Verdana" w:hAnsi="Verdana"/>
          <w:bCs/>
          <w:sz w:val="20"/>
          <w:szCs w:val="20"/>
        </w:rPr>
        <w:t xml:space="preserve">naudoja </w:t>
      </w:r>
      <w:proofErr w:type="spellStart"/>
      <w:r w:rsidR="000C72D5" w:rsidRPr="00C3445A">
        <w:rPr>
          <w:rFonts w:ascii="Verdana" w:hAnsi="Verdana"/>
          <w:bCs/>
          <w:sz w:val="20"/>
          <w:szCs w:val="20"/>
        </w:rPr>
        <w:t>Shotoku</w:t>
      </w:r>
      <w:proofErr w:type="spellEnd"/>
      <w:r w:rsidR="000C72D5" w:rsidRPr="00C3445A">
        <w:rPr>
          <w:rFonts w:ascii="Verdana" w:hAnsi="Verdana"/>
          <w:bCs/>
          <w:sz w:val="20"/>
          <w:szCs w:val="20"/>
        </w:rPr>
        <w:t xml:space="preserve"> </w:t>
      </w:r>
      <w:proofErr w:type="spellStart"/>
      <w:r w:rsidR="000C72D5" w:rsidRPr="00C3445A">
        <w:rPr>
          <w:rFonts w:ascii="Verdana" w:hAnsi="Verdana"/>
          <w:bCs/>
          <w:sz w:val="20"/>
          <w:szCs w:val="20"/>
        </w:rPr>
        <w:t>SmartPed</w:t>
      </w:r>
      <w:proofErr w:type="spellEnd"/>
      <w:r w:rsidR="000C72D5" w:rsidRPr="00C3445A">
        <w:rPr>
          <w:rFonts w:ascii="Verdana" w:hAnsi="Verdana"/>
          <w:bCs/>
          <w:sz w:val="20"/>
          <w:szCs w:val="20"/>
        </w:rPr>
        <w:t xml:space="preserve"> </w:t>
      </w:r>
      <w:proofErr w:type="spellStart"/>
      <w:r w:rsidR="000C72D5" w:rsidRPr="00C3445A">
        <w:rPr>
          <w:rFonts w:ascii="Verdana" w:hAnsi="Verdana"/>
          <w:bCs/>
          <w:sz w:val="20"/>
          <w:szCs w:val="20"/>
        </w:rPr>
        <w:t>robotinę</w:t>
      </w:r>
      <w:proofErr w:type="spellEnd"/>
      <w:r w:rsidR="000C72D5" w:rsidRPr="00C3445A">
        <w:rPr>
          <w:rFonts w:ascii="Verdana" w:hAnsi="Verdana"/>
          <w:bCs/>
          <w:sz w:val="20"/>
          <w:szCs w:val="20"/>
        </w:rPr>
        <w:t xml:space="preserve"> kameros vežimėlių sistemą su TG-18 </w:t>
      </w:r>
      <w:proofErr w:type="spellStart"/>
      <w:r w:rsidR="000C72D5" w:rsidRPr="00C3445A">
        <w:rPr>
          <w:rFonts w:ascii="Verdana" w:hAnsi="Verdana"/>
          <w:bCs/>
          <w:sz w:val="20"/>
          <w:szCs w:val="20"/>
        </w:rPr>
        <w:t>panoramavimo</w:t>
      </w:r>
      <w:proofErr w:type="spellEnd"/>
      <w:r w:rsidR="000C72D5" w:rsidRPr="00C3445A">
        <w:rPr>
          <w:rFonts w:ascii="Verdana" w:hAnsi="Verdana"/>
          <w:bCs/>
          <w:sz w:val="20"/>
          <w:szCs w:val="20"/>
        </w:rPr>
        <w:t xml:space="preserve"> galva</w:t>
      </w:r>
      <w:r w:rsidR="00132314" w:rsidRPr="00C3445A">
        <w:rPr>
          <w:rFonts w:ascii="Verdana" w:hAnsi="Verdana"/>
          <w:bCs/>
          <w:sz w:val="20"/>
          <w:szCs w:val="20"/>
        </w:rPr>
        <w:t>,</w:t>
      </w:r>
      <w:r w:rsidR="006960C8" w:rsidRPr="00C3445A">
        <w:rPr>
          <w:rFonts w:ascii="Verdana" w:hAnsi="Verdana"/>
          <w:bCs/>
          <w:sz w:val="20"/>
          <w:szCs w:val="20"/>
        </w:rPr>
        <w:t xml:space="preserve"> XD </w:t>
      </w:r>
      <w:proofErr w:type="spellStart"/>
      <w:r w:rsidR="006960C8" w:rsidRPr="00C3445A">
        <w:rPr>
          <w:rFonts w:ascii="Verdana" w:hAnsi="Verdana"/>
          <w:bCs/>
          <w:sz w:val="20"/>
          <w:szCs w:val="20"/>
        </w:rPr>
        <w:t>Motion</w:t>
      </w:r>
      <w:proofErr w:type="spellEnd"/>
      <w:r w:rsidR="006960C8" w:rsidRPr="00C3445A">
        <w:rPr>
          <w:rFonts w:ascii="Verdana" w:hAnsi="Verdana"/>
          <w:bCs/>
          <w:sz w:val="20"/>
          <w:szCs w:val="20"/>
        </w:rPr>
        <w:t xml:space="preserve"> </w:t>
      </w:r>
      <w:proofErr w:type="spellStart"/>
      <w:r w:rsidR="006960C8" w:rsidRPr="00C3445A">
        <w:rPr>
          <w:rFonts w:ascii="Verdana" w:hAnsi="Verdana"/>
          <w:bCs/>
          <w:sz w:val="20"/>
          <w:szCs w:val="20"/>
        </w:rPr>
        <w:t>Arcam</w:t>
      </w:r>
      <w:proofErr w:type="spellEnd"/>
      <w:r w:rsidR="006960C8" w:rsidRPr="00C3445A">
        <w:rPr>
          <w:rFonts w:ascii="Verdana" w:hAnsi="Verdana"/>
          <w:bCs/>
          <w:sz w:val="20"/>
          <w:szCs w:val="20"/>
        </w:rPr>
        <w:t xml:space="preserve"> </w:t>
      </w:r>
      <w:proofErr w:type="spellStart"/>
      <w:r w:rsidR="006960C8" w:rsidRPr="00C3445A">
        <w:rPr>
          <w:rFonts w:ascii="Verdana" w:hAnsi="Verdana"/>
          <w:bCs/>
          <w:sz w:val="20"/>
          <w:szCs w:val="20"/>
        </w:rPr>
        <w:t>Version</w:t>
      </w:r>
      <w:proofErr w:type="spellEnd"/>
      <w:r w:rsidR="006960C8" w:rsidRPr="00C3445A">
        <w:rPr>
          <w:rFonts w:ascii="Verdana" w:hAnsi="Verdana"/>
          <w:bCs/>
          <w:sz w:val="20"/>
          <w:szCs w:val="20"/>
        </w:rPr>
        <w:t xml:space="preserve"> E </w:t>
      </w:r>
      <w:proofErr w:type="spellStart"/>
      <w:r w:rsidR="006960C8" w:rsidRPr="00C3445A">
        <w:rPr>
          <w:rFonts w:ascii="Verdana" w:hAnsi="Verdana"/>
          <w:bCs/>
          <w:sz w:val="20"/>
          <w:szCs w:val="20"/>
        </w:rPr>
        <w:t>robotizuotą</w:t>
      </w:r>
      <w:proofErr w:type="spellEnd"/>
      <w:r w:rsidR="006960C8" w:rsidRPr="00C3445A">
        <w:rPr>
          <w:rFonts w:ascii="Verdana" w:hAnsi="Verdana"/>
          <w:bCs/>
          <w:sz w:val="20"/>
          <w:szCs w:val="20"/>
        </w:rPr>
        <w:t xml:space="preserve"> kamerinės rankos sistemą bei </w:t>
      </w:r>
      <w:proofErr w:type="spellStart"/>
      <w:r w:rsidR="007A5484" w:rsidRPr="00C3445A">
        <w:rPr>
          <w:rFonts w:ascii="Verdana" w:hAnsi="Verdana"/>
          <w:bCs/>
          <w:sz w:val="20"/>
          <w:szCs w:val="20"/>
        </w:rPr>
        <w:t>Shotoku</w:t>
      </w:r>
      <w:proofErr w:type="spellEnd"/>
      <w:r w:rsidR="007A5484" w:rsidRPr="00C3445A">
        <w:rPr>
          <w:rFonts w:ascii="Verdana" w:hAnsi="Verdana"/>
          <w:bCs/>
          <w:sz w:val="20"/>
          <w:szCs w:val="20"/>
        </w:rPr>
        <w:t>: vežimėlį (</w:t>
      </w:r>
      <w:proofErr w:type="spellStart"/>
      <w:r w:rsidR="007A5484" w:rsidRPr="00C3445A">
        <w:rPr>
          <w:rFonts w:ascii="Verdana" w:hAnsi="Verdana"/>
          <w:bCs/>
          <w:sz w:val="20"/>
          <w:szCs w:val="20"/>
        </w:rPr>
        <w:t>SmartTrack</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Floor</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Dolly</w:t>
      </w:r>
      <w:proofErr w:type="spellEnd"/>
      <w:r w:rsidR="007A5484" w:rsidRPr="00C3445A">
        <w:rPr>
          <w:rFonts w:ascii="Verdana" w:hAnsi="Verdana"/>
          <w:bCs/>
          <w:sz w:val="20"/>
          <w:szCs w:val="20"/>
        </w:rPr>
        <w:t>, 2 vnt.), bėgių sistemą (</w:t>
      </w:r>
      <w:proofErr w:type="spellStart"/>
      <w:r w:rsidR="007A5484" w:rsidRPr="00C3445A">
        <w:rPr>
          <w:rFonts w:ascii="Verdana" w:hAnsi="Verdana"/>
          <w:bCs/>
          <w:sz w:val="20"/>
          <w:szCs w:val="20"/>
        </w:rPr>
        <w:t>SmartTrack</w:t>
      </w:r>
      <w:proofErr w:type="spellEnd"/>
      <w:r w:rsidR="007A5484" w:rsidRPr="00C3445A">
        <w:rPr>
          <w:rFonts w:ascii="Verdana" w:hAnsi="Verdana"/>
          <w:bCs/>
          <w:sz w:val="20"/>
          <w:szCs w:val="20"/>
        </w:rPr>
        <w:t xml:space="preserve">, 1 </w:t>
      </w:r>
      <w:proofErr w:type="spellStart"/>
      <w:r w:rsidR="007A5484" w:rsidRPr="00C3445A">
        <w:rPr>
          <w:rFonts w:ascii="Verdana" w:hAnsi="Verdana"/>
          <w:bCs/>
          <w:sz w:val="20"/>
          <w:szCs w:val="20"/>
        </w:rPr>
        <w:t>kompl</w:t>
      </w:r>
      <w:proofErr w:type="spellEnd"/>
      <w:r w:rsidR="007A5484" w:rsidRPr="00C3445A">
        <w:rPr>
          <w:rFonts w:ascii="Verdana" w:hAnsi="Verdana"/>
          <w:bCs/>
          <w:sz w:val="20"/>
          <w:szCs w:val="20"/>
        </w:rPr>
        <w:t>.), stovus (</w:t>
      </w:r>
      <w:proofErr w:type="spellStart"/>
      <w:r w:rsidR="007A5484" w:rsidRPr="00C3445A">
        <w:rPr>
          <w:rFonts w:ascii="Verdana" w:hAnsi="Verdana"/>
          <w:bCs/>
          <w:sz w:val="20"/>
          <w:szCs w:val="20"/>
        </w:rPr>
        <w:t>Height</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for</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SmartTrack</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Floor</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Dolly</w:t>
      </w:r>
      <w:proofErr w:type="spellEnd"/>
      <w:r w:rsidR="007A5484" w:rsidRPr="00C3445A">
        <w:rPr>
          <w:rFonts w:ascii="Verdana" w:hAnsi="Verdana"/>
          <w:bCs/>
          <w:sz w:val="20"/>
          <w:szCs w:val="20"/>
        </w:rPr>
        <w:t xml:space="preserve">, 2 vnt.), </w:t>
      </w:r>
      <w:proofErr w:type="spellStart"/>
      <w:r w:rsidR="007A5484" w:rsidRPr="00C3445A">
        <w:rPr>
          <w:rFonts w:ascii="Verdana" w:hAnsi="Verdana"/>
          <w:bCs/>
          <w:sz w:val="20"/>
          <w:szCs w:val="20"/>
        </w:rPr>
        <w:t>panoramavimo</w:t>
      </w:r>
      <w:proofErr w:type="spellEnd"/>
      <w:r w:rsidR="007A5484" w:rsidRPr="00C3445A">
        <w:rPr>
          <w:rFonts w:ascii="Verdana" w:hAnsi="Verdana"/>
          <w:bCs/>
          <w:sz w:val="20"/>
          <w:szCs w:val="20"/>
        </w:rPr>
        <w:t xml:space="preserve"> galvutes (TG-18, 2 vnt.), nuotolinio valdymo sistemą  (TR-XT </w:t>
      </w:r>
      <w:proofErr w:type="spellStart"/>
      <w:r w:rsidR="007A5484" w:rsidRPr="00C3445A">
        <w:rPr>
          <w:rFonts w:ascii="Verdana" w:hAnsi="Verdana"/>
          <w:bCs/>
          <w:sz w:val="20"/>
          <w:szCs w:val="20"/>
        </w:rPr>
        <w:t>Touch</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Control</w:t>
      </w:r>
      <w:proofErr w:type="spellEnd"/>
      <w:r w:rsidR="007A5484" w:rsidRPr="00C3445A">
        <w:rPr>
          <w:rFonts w:ascii="Verdana" w:hAnsi="Verdana"/>
          <w:bCs/>
          <w:sz w:val="20"/>
          <w:szCs w:val="20"/>
        </w:rPr>
        <w:t xml:space="preserve"> System, 1 </w:t>
      </w:r>
      <w:proofErr w:type="spellStart"/>
      <w:r w:rsidR="007A5484" w:rsidRPr="00C3445A">
        <w:rPr>
          <w:rFonts w:ascii="Verdana" w:hAnsi="Verdana"/>
          <w:bCs/>
          <w:sz w:val="20"/>
          <w:szCs w:val="20"/>
        </w:rPr>
        <w:t>kompl</w:t>
      </w:r>
      <w:proofErr w:type="spellEnd"/>
      <w:r w:rsidR="007A5484" w:rsidRPr="00C3445A">
        <w:rPr>
          <w:rFonts w:ascii="Verdana" w:hAnsi="Verdana"/>
          <w:bCs/>
          <w:sz w:val="20"/>
          <w:szCs w:val="20"/>
        </w:rPr>
        <w:t xml:space="preserve">.), </w:t>
      </w:r>
      <w:proofErr w:type="spellStart"/>
      <w:r w:rsidR="007A5484" w:rsidRPr="00C3445A">
        <w:rPr>
          <w:rFonts w:ascii="Verdana" w:hAnsi="Verdana"/>
          <w:bCs/>
          <w:sz w:val="20"/>
          <w:szCs w:val="20"/>
        </w:rPr>
        <w:t>robotizuotų</w:t>
      </w:r>
      <w:proofErr w:type="spellEnd"/>
      <w:r w:rsidR="007A5484" w:rsidRPr="00C3445A">
        <w:rPr>
          <w:rFonts w:ascii="Verdana" w:hAnsi="Verdana"/>
          <w:bCs/>
          <w:sz w:val="20"/>
          <w:szCs w:val="20"/>
        </w:rPr>
        <w:t xml:space="preserve"> kamerų vežimėlių komplekto programinę įrangą </w:t>
      </w:r>
      <w:r w:rsidR="00077380" w:rsidRPr="00C3445A">
        <w:rPr>
          <w:rFonts w:ascii="Verdana" w:hAnsi="Verdana"/>
          <w:bCs/>
          <w:sz w:val="20"/>
          <w:szCs w:val="20"/>
        </w:rPr>
        <w:t>(toliau – Įranga)</w:t>
      </w:r>
      <w:r w:rsidR="000C72D5" w:rsidRPr="00C3445A">
        <w:rPr>
          <w:rFonts w:ascii="Verdana" w:hAnsi="Verdana"/>
          <w:bCs/>
          <w:sz w:val="20"/>
          <w:szCs w:val="20"/>
        </w:rPr>
        <w:t>.</w:t>
      </w:r>
    </w:p>
    <w:p w14:paraId="16008DD8" w14:textId="29C68A0F" w:rsidR="00363C7B" w:rsidRPr="00C3445A" w:rsidRDefault="00363C7B" w:rsidP="00FB1D27">
      <w:pPr>
        <w:pStyle w:val="ListParagraph"/>
        <w:numPr>
          <w:ilvl w:val="0"/>
          <w:numId w:val="5"/>
        </w:numPr>
        <w:tabs>
          <w:tab w:val="left" w:pos="851"/>
        </w:tabs>
        <w:autoSpaceDE w:val="0"/>
        <w:autoSpaceDN w:val="0"/>
        <w:adjustRightInd w:val="0"/>
        <w:ind w:left="0" w:firstLine="567"/>
        <w:jc w:val="both"/>
        <w:rPr>
          <w:rFonts w:ascii="Verdana" w:eastAsia="TimesNewRomanPSMT" w:hAnsi="Verdana"/>
          <w:sz w:val="20"/>
          <w:szCs w:val="20"/>
          <w:lang w:eastAsia="lt-LT"/>
        </w:rPr>
      </w:pPr>
      <w:r w:rsidRPr="00C3445A">
        <w:rPr>
          <w:rFonts w:ascii="Verdana" w:eastAsia="TimesNewRomanPSMT" w:hAnsi="Verdana"/>
          <w:sz w:val="20"/>
          <w:szCs w:val="20"/>
          <w:lang w:eastAsia="lt-LT"/>
        </w:rPr>
        <w:t>Šiuo pirkimu siekia</w:t>
      </w:r>
      <w:r w:rsidR="001036FE" w:rsidRPr="00C3445A">
        <w:rPr>
          <w:rFonts w:ascii="Verdana" w:eastAsia="TimesNewRomanPSMT" w:hAnsi="Verdana"/>
          <w:sz w:val="20"/>
          <w:szCs w:val="20"/>
          <w:lang w:eastAsia="lt-LT"/>
        </w:rPr>
        <w:t>ma</w:t>
      </w:r>
      <w:r w:rsidRPr="00C3445A">
        <w:rPr>
          <w:rFonts w:ascii="Verdana" w:eastAsia="TimesNewRomanPSMT" w:hAnsi="Verdana"/>
          <w:sz w:val="20"/>
          <w:szCs w:val="20"/>
          <w:lang w:eastAsia="lt-LT"/>
        </w:rPr>
        <w:t xml:space="preserve"> pratęsti </w:t>
      </w:r>
      <w:r w:rsidR="004B20F1" w:rsidRPr="00C3445A">
        <w:rPr>
          <w:rFonts w:ascii="Verdana" w:eastAsia="TimesNewRomanPSMT" w:hAnsi="Verdana"/>
          <w:sz w:val="20"/>
          <w:szCs w:val="20"/>
          <w:lang w:eastAsia="lt-LT"/>
        </w:rPr>
        <w:t>Į</w:t>
      </w:r>
      <w:r w:rsidRPr="00C3445A">
        <w:rPr>
          <w:rFonts w:ascii="Verdana" w:eastAsia="TimesNewRomanPSMT" w:hAnsi="Verdana"/>
          <w:sz w:val="20"/>
          <w:szCs w:val="20"/>
          <w:lang w:eastAsia="lt-LT"/>
        </w:rPr>
        <w:t>rangos</w:t>
      </w:r>
      <w:r w:rsidR="004B20F1" w:rsidRPr="00C3445A">
        <w:rPr>
          <w:rFonts w:ascii="Verdana" w:eastAsia="TimesNewRomanPSMT" w:hAnsi="Verdana"/>
          <w:sz w:val="20"/>
          <w:szCs w:val="20"/>
          <w:lang w:eastAsia="lt-LT"/>
        </w:rPr>
        <w:t xml:space="preserve"> </w:t>
      </w:r>
      <w:r w:rsidRPr="00C3445A">
        <w:rPr>
          <w:rFonts w:ascii="Verdana" w:eastAsia="TimesNewRomanPSMT" w:hAnsi="Verdana"/>
          <w:sz w:val="20"/>
          <w:szCs w:val="20"/>
          <w:lang w:eastAsia="lt-LT"/>
        </w:rPr>
        <w:t xml:space="preserve">priežiūrą ir </w:t>
      </w:r>
      <w:r w:rsidR="004B20F1" w:rsidRPr="00C3445A">
        <w:rPr>
          <w:rFonts w:ascii="Verdana" w:eastAsia="TimesNewRomanPSMT" w:hAnsi="Verdana"/>
          <w:sz w:val="20"/>
          <w:szCs w:val="20"/>
          <w:lang w:eastAsia="lt-LT"/>
        </w:rPr>
        <w:t>tvarkym</w:t>
      </w:r>
      <w:r w:rsidRPr="00C3445A">
        <w:rPr>
          <w:rFonts w:ascii="Verdana" w:eastAsia="TimesNewRomanPSMT" w:hAnsi="Verdana"/>
          <w:sz w:val="20"/>
          <w:szCs w:val="20"/>
          <w:lang w:eastAsia="lt-LT"/>
        </w:rPr>
        <w:t xml:space="preserve">ą. </w:t>
      </w:r>
    </w:p>
    <w:p w14:paraId="2E4E44F4" w14:textId="7E18C082" w:rsidR="00363C7B" w:rsidRPr="00C3445A" w:rsidRDefault="00363C7B" w:rsidP="00FB1D27">
      <w:pPr>
        <w:autoSpaceDE w:val="0"/>
        <w:autoSpaceDN w:val="0"/>
        <w:adjustRightInd w:val="0"/>
        <w:spacing w:after="0" w:line="240" w:lineRule="auto"/>
        <w:ind w:firstLine="567"/>
        <w:jc w:val="both"/>
        <w:rPr>
          <w:rFonts w:eastAsia="Times New Roman"/>
          <w:szCs w:val="20"/>
          <w:lang w:eastAsia="lt-LT"/>
        </w:rPr>
      </w:pPr>
      <w:r w:rsidRPr="00C3445A">
        <w:rPr>
          <w:rFonts w:eastAsia="TimesNewRomanPSMT"/>
          <w:szCs w:val="20"/>
          <w:lang w:eastAsia="lt-LT"/>
        </w:rPr>
        <w:t xml:space="preserve">4. </w:t>
      </w:r>
      <w:r w:rsidRPr="00C3445A">
        <w:rPr>
          <w:rFonts w:eastAsia="Times New Roman"/>
          <w:szCs w:val="20"/>
          <w:lang w:eastAsia="lt-LT"/>
        </w:rPr>
        <w:t>Paslaugų teikimo terminas – 12 (dvylika) mėnesių, Paslaugas pradedant teikti pasirašius ir įsigaliojus Sutarčiai</w:t>
      </w:r>
      <w:r w:rsidR="00C94130" w:rsidRPr="00C3445A">
        <w:rPr>
          <w:rFonts w:eastAsia="Times New Roman"/>
          <w:szCs w:val="20"/>
          <w:lang w:eastAsia="lt-LT"/>
        </w:rPr>
        <w:t xml:space="preserve">. </w:t>
      </w:r>
      <w:r w:rsidRPr="00C3445A">
        <w:rPr>
          <w:rFonts w:eastAsia="Times New Roman"/>
          <w:szCs w:val="20"/>
          <w:lang w:eastAsia="lt-LT"/>
        </w:rPr>
        <w:t>Paslaugų teikimo terminas gali būti pratęstas ne daugiau kaip 2 (du) kartus po 12 (dvylika) mėnesių sutartyje numatytomis sąlygomis. </w:t>
      </w:r>
    </w:p>
    <w:p w14:paraId="389D469A" w14:textId="77777777" w:rsidR="00244F36" w:rsidRPr="00C3445A" w:rsidRDefault="00244F36" w:rsidP="00FB1D27">
      <w:pPr>
        <w:autoSpaceDE w:val="0"/>
        <w:autoSpaceDN w:val="0"/>
        <w:adjustRightInd w:val="0"/>
        <w:spacing w:after="0" w:line="240" w:lineRule="auto"/>
        <w:ind w:firstLine="567"/>
        <w:jc w:val="both"/>
        <w:rPr>
          <w:rFonts w:eastAsia="Times New Roman"/>
          <w:b/>
          <w:bCs/>
          <w:szCs w:val="20"/>
          <w:lang w:eastAsia="lt-LT"/>
        </w:rPr>
      </w:pPr>
    </w:p>
    <w:p w14:paraId="0BB801EF" w14:textId="35F950CB" w:rsidR="00363C7B" w:rsidRPr="00C3445A" w:rsidRDefault="00156A4C" w:rsidP="00FB1D27">
      <w:pPr>
        <w:autoSpaceDE w:val="0"/>
        <w:autoSpaceDN w:val="0"/>
        <w:adjustRightInd w:val="0"/>
        <w:spacing w:after="0" w:line="240" w:lineRule="auto"/>
        <w:ind w:firstLine="567"/>
        <w:jc w:val="both"/>
        <w:rPr>
          <w:rFonts w:eastAsia="Times New Roman"/>
          <w:b/>
          <w:bCs/>
          <w:szCs w:val="20"/>
          <w:lang w:eastAsia="lt-LT"/>
        </w:rPr>
      </w:pPr>
      <w:r w:rsidRPr="00C3445A">
        <w:rPr>
          <w:rFonts w:eastAsia="Times New Roman"/>
          <w:b/>
          <w:bCs/>
          <w:szCs w:val="20"/>
          <w:lang w:eastAsia="lt-LT"/>
        </w:rPr>
        <w:t>Bendrieji r</w:t>
      </w:r>
      <w:r w:rsidR="00363C7B" w:rsidRPr="00C3445A">
        <w:rPr>
          <w:rFonts w:eastAsia="Times New Roman"/>
          <w:b/>
          <w:bCs/>
          <w:szCs w:val="20"/>
          <w:lang w:eastAsia="lt-LT"/>
        </w:rPr>
        <w:t>eikalavimai Paslaugoms:</w:t>
      </w:r>
    </w:p>
    <w:p w14:paraId="2D2EF7A1" w14:textId="7D58E872" w:rsidR="00363C7B" w:rsidRPr="00C3445A" w:rsidRDefault="00363C7B" w:rsidP="00FB1D27">
      <w:pPr>
        <w:autoSpaceDE w:val="0"/>
        <w:autoSpaceDN w:val="0"/>
        <w:adjustRightInd w:val="0"/>
        <w:spacing w:after="0" w:line="240" w:lineRule="auto"/>
        <w:ind w:firstLine="567"/>
        <w:jc w:val="both"/>
        <w:rPr>
          <w:rFonts w:eastAsia="TimesNewRomanPSMT"/>
          <w:szCs w:val="20"/>
          <w:lang w:eastAsia="lt-LT"/>
        </w:rPr>
      </w:pPr>
      <w:r w:rsidRPr="00C3445A">
        <w:rPr>
          <w:rFonts w:eastAsia="Times New Roman"/>
          <w:szCs w:val="20"/>
          <w:lang w:eastAsia="lt-LT"/>
        </w:rPr>
        <w:t>5</w:t>
      </w:r>
      <w:r w:rsidR="00A97BC7" w:rsidRPr="00C3445A">
        <w:rPr>
          <w:rFonts w:eastAsia="Times New Roman"/>
          <w:szCs w:val="20"/>
          <w:lang w:eastAsia="lt-LT"/>
        </w:rPr>
        <w:t xml:space="preserve">. </w:t>
      </w:r>
      <w:r w:rsidRPr="00C3445A">
        <w:rPr>
          <w:rFonts w:eastAsia="TimesNewRomanPSMT"/>
          <w:szCs w:val="20"/>
          <w:lang w:eastAsia="lt-LT"/>
        </w:rPr>
        <w:t>Paslaugos turi būti teikiam</w:t>
      </w:r>
      <w:r w:rsidR="00D12510" w:rsidRPr="00C3445A">
        <w:rPr>
          <w:rFonts w:eastAsia="TimesNewRomanPSMT"/>
          <w:szCs w:val="20"/>
          <w:lang w:eastAsia="lt-LT"/>
        </w:rPr>
        <w:t>os</w:t>
      </w:r>
      <w:r w:rsidRPr="00C3445A">
        <w:rPr>
          <w:rFonts w:eastAsia="TimesNewRomanPSMT"/>
          <w:szCs w:val="20"/>
          <w:lang w:eastAsia="lt-LT"/>
        </w:rPr>
        <w:t xml:space="preserve"> ne mažiau kaip 2 (dviem) lygiais:</w:t>
      </w:r>
    </w:p>
    <w:p w14:paraId="1FDEB461" w14:textId="77777777" w:rsidR="00A97BC7" w:rsidRPr="00C3445A" w:rsidRDefault="00A97BC7" w:rsidP="00FB1D27">
      <w:pPr>
        <w:tabs>
          <w:tab w:val="left" w:pos="567"/>
        </w:tabs>
        <w:autoSpaceDE w:val="0"/>
        <w:autoSpaceDN w:val="0"/>
        <w:adjustRightInd w:val="0"/>
        <w:spacing w:after="0" w:line="240" w:lineRule="auto"/>
        <w:ind w:firstLine="567"/>
        <w:jc w:val="both"/>
        <w:rPr>
          <w:rFonts w:eastAsia="TimesNewRomanPSMT"/>
          <w:szCs w:val="20"/>
          <w:lang w:eastAsia="lt-LT"/>
        </w:rPr>
      </w:pPr>
      <w:r w:rsidRPr="00C3445A">
        <w:rPr>
          <w:rFonts w:eastAsia="TimesNewRomanPSMT"/>
          <w:szCs w:val="20"/>
          <w:lang w:eastAsia="lt-LT"/>
        </w:rPr>
        <w:t xml:space="preserve">5.1. </w:t>
      </w:r>
      <w:r w:rsidR="00363C7B" w:rsidRPr="00C3445A">
        <w:rPr>
          <w:rFonts w:eastAsia="TimesNewRomanPSMT"/>
          <w:szCs w:val="20"/>
          <w:lang w:eastAsia="lt-LT"/>
        </w:rPr>
        <w:t xml:space="preserve">1 lygis – paslaugų teikėjas, </w:t>
      </w:r>
      <w:r w:rsidR="00363C7B" w:rsidRPr="00C3445A">
        <w:rPr>
          <w:rFonts w:eastAsia="Times New Roman"/>
          <w:szCs w:val="20"/>
          <w:lang w:eastAsia="lt-LT"/>
        </w:rPr>
        <w:t xml:space="preserve">priimantis ir registruojantis pranešimus apie gedimus, taip pat atsakingas už visą </w:t>
      </w:r>
      <w:r w:rsidR="00BE77B2" w:rsidRPr="00C3445A">
        <w:rPr>
          <w:rFonts w:eastAsia="Times New Roman"/>
          <w:szCs w:val="20"/>
          <w:lang w:eastAsia="lt-LT"/>
        </w:rPr>
        <w:t>palaikymo</w:t>
      </w:r>
      <w:r w:rsidR="00363C7B" w:rsidRPr="00C3445A">
        <w:rPr>
          <w:rFonts w:eastAsia="Times New Roman"/>
          <w:szCs w:val="20"/>
          <w:lang w:eastAsia="lt-LT"/>
        </w:rPr>
        <w:t xml:space="preserve"> proceso vykdymą ir valdymą.</w:t>
      </w:r>
    </w:p>
    <w:p w14:paraId="5B4454F0" w14:textId="77777777" w:rsidR="00F34CD3" w:rsidRDefault="00A97BC7" w:rsidP="00FB1D27">
      <w:pPr>
        <w:tabs>
          <w:tab w:val="left" w:pos="567"/>
        </w:tabs>
        <w:autoSpaceDE w:val="0"/>
        <w:autoSpaceDN w:val="0"/>
        <w:adjustRightInd w:val="0"/>
        <w:spacing w:after="0" w:line="240" w:lineRule="auto"/>
        <w:ind w:firstLine="567"/>
        <w:jc w:val="both"/>
        <w:rPr>
          <w:rFonts w:eastAsia="TimesNewRomanPSMT"/>
          <w:szCs w:val="20"/>
          <w:lang w:eastAsia="lt-LT"/>
        </w:rPr>
      </w:pPr>
      <w:r w:rsidRPr="00C3445A">
        <w:rPr>
          <w:rFonts w:eastAsia="TimesNewRomanPSMT"/>
          <w:szCs w:val="20"/>
          <w:lang w:eastAsia="lt-LT"/>
        </w:rPr>
        <w:t>5.</w:t>
      </w:r>
      <w:r w:rsidR="00244F36" w:rsidRPr="00C3445A">
        <w:rPr>
          <w:rFonts w:eastAsia="TimesNewRomanPSMT"/>
          <w:szCs w:val="20"/>
          <w:lang w:eastAsia="lt-LT"/>
        </w:rPr>
        <w:t xml:space="preserve">2. </w:t>
      </w:r>
      <w:r w:rsidR="00363C7B" w:rsidRPr="00C3445A">
        <w:rPr>
          <w:rFonts w:eastAsia="Times New Roman"/>
          <w:szCs w:val="20"/>
          <w:lang w:eastAsia="lt-LT"/>
        </w:rPr>
        <w:t xml:space="preserve">2 lygis – </w:t>
      </w:r>
      <w:r w:rsidR="00BC55F6" w:rsidRPr="00C3445A">
        <w:rPr>
          <w:rFonts w:eastAsia="Times New Roman"/>
          <w:szCs w:val="20"/>
          <w:lang w:eastAsia="lt-LT"/>
        </w:rPr>
        <w:t>Į</w:t>
      </w:r>
      <w:r w:rsidR="0060047C" w:rsidRPr="00C3445A">
        <w:rPr>
          <w:rFonts w:eastAsia="Times New Roman"/>
          <w:szCs w:val="20"/>
          <w:lang w:eastAsia="lt-LT"/>
        </w:rPr>
        <w:t>rangos gamintojas, suteikiantis įrangos palaikymo, neveikiančių detalių pakeitimo naujomis paslaugą.</w:t>
      </w:r>
    </w:p>
    <w:p w14:paraId="68011706" w14:textId="77777777" w:rsidR="00F34CD3" w:rsidRDefault="00F34CD3" w:rsidP="00FB1D27">
      <w:pPr>
        <w:tabs>
          <w:tab w:val="left" w:pos="567"/>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6. </w:t>
      </w:r>
      <w:r w:rsidR="00363C7B" w:rsidRPr="00F34CD3">
        <w:rPr>
          <w:rFonts w:eastAsia="TimesNewRomanPSMT"/>
          <w:szCs w:val="20"/>
          <w:lang w:eastAsia="lt-LT"/>
        </w:rPr>
        <w:t>Paslaugų teikėjas turi užtikrinti galimybę gedimų ir problemų registravimą atlikti telefonu ir elektroniniu paštu, taip pat elektroniniu realaus laiko susirašinėjimu (8 valandas per darbo dieną, 5 darbo dienas per savaitę (8×5)).</w:t>
      </w:r>
    </w:p>
    <w:p w14:paraId="7BC169C4" w14:textId="77777777" w:rsidR="00F34CD3" w:rsidRDefault="00F34CD3" w:rsidP="00FB1D27">
      <w:pPr>
        <w:tabs>
          <w:tab w:val="left" w:pos="567"/>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7. </w:t>
      </w:r>
      <w:r w:rsidR="00363C7B" w:rsidRPr="00F34CD3">
        <w:rPr>
          <w:rFonts w:eastAsia="TimesNewRomanPSMT"/>
          <w:szCs w:val="20"/>
          <w:lang w:eastAsia="lt-LT"/>
        </w:rPr>
        <w:t>Paslaugų teikėjas šioje techninėje specifikacijoje nurodytas paslaugas turi teikti darbo dienomis, ne trumpiau kaip 08:00-17:00 (GMT) valandomis.</w:t>
      </w:r>
    </w:p>
    <w:p w14:paraId="2116BEC6" w14:textId="77777777" w:rsidR="00F34CD3" w:rsidRDefault="00F34CD3" w:rsidP="00FB1D27">
      <w:pPr>
        <w:tabs>
          <w:tab w:val="left" w:pos="567"/>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8. </w:t>
      </w:r>
      <w:r w:rsidR="00363C7B" w:rsidRPr="00F34CD3">
        <w:rPr>
          <w:rFonts w:eastAsia="TimesNewRomanPSMT"/>
          <w:szCs w:val="20"/>
          <w:lang w:eastAsia="lt-LT"/>
        </w:rPr>
        <w:t xml:space="preserve">Paslaugų teikėjas turi vykdyti problemų registravimą, išspręsti problemas savo kompetencijos ribose ir, esant poreikiui, problemos sprendimui pasitelkti </w:t>
      </w:r>
      <w:r w:rsidR="003479A0" w:rsidRPr="00F34CD3">
        <w:rPr>
          <w:rFonts w:eastAsia="TimesNewRomanPSMT"/>
          <w:szCs w:val="20"/>
          <w:lang w:eastAsia="lt-LT"/>
        </w:rPr>
        <w:t>Į</w:t>
      </w:r>
      <w:r w:rsidR="00363C7B" w:rsidRPr="00F34CD3">
        <w:rPr>
          <w:rFonts w:eastAsia="TimesNewRomanPSMT"/>
          <w:szCs w:val="20"/>
          <w:lang w:eastAsia="lt-LT"/>
        </w:rPr>
        <w:t>rangos gamintoją.</w:t>
      </w:r>
    </w:p>
    <w:p w14:paraId="453C61F5" w14:textId="4432FB9E" w:rsidR="00363C7B" w:rsidRPr="00F34CD3" w:rsidRDefault="00F34CD3" w:rsidP="00FB1D27">
      <w:pPr>
        <w:tabs>
          <w:tab w:val="left" w:pos="567"/>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9. </w:t>
      </w:r>
      <w:r w:rsidR="00363C7B" w:rsidRPr="00F34CD3">
        <w:rPr>
          <w:rFonts w:eastAsia="TimesNewRomanPSMT"/>
          <w:szCs w:val="20"/>
          <w:lang w:eastAsia="lt-LT"/>
        </w:rPr>
        <w:t>Paslaugų teikėjas problemas turi registruoti jas klasifikuojant ir paslaugą teikiant ne blogesniu kaip reakcijos laiku po pranešimo apie problemą:</w:t>
      </w:r>
    </w:p>
    <w:p w14:paraId="5F57BD84" w14:textId="77777777" w:rsidR="00A65E4A" w:rsidRPr="00C3445A" w:rsidRDefault="00363C7B" w:rsidP="00877B01">
      <w:pPr>
        <w:pStyle w:val="ListParagraph"/>
        <w:numPr>
          <w:ilvl w:val="1"/>
          <w:numId w:val="6"/>
        </w:numPr>
        <w:tabs>
          <w:tab w:val="left" w:pos="1134"/>
        </w:tabs>
        <w:autoSpaceDE w:val="0"/>
        <w:autoSpaceDN w:val="0"/>
        <w:adjustRightInd w:val="0"/>
        <w:ind w:left="0" w:firstLine="567"/>
        <w:jc w:val="both"/>
        <w:rPr>
          <w:rFonts w:ascii="Verdana" w:eastAsia="TimesNewRomanPSMT" w:hAnsi="Verdana"/>
          <w:sz w:val="20"/>
          <w:szCs w:val="20"/>
          <w:lang w:eastAsia="lt-LT"/>
        </w:rPr>
      </w:pPr>
      <w:r w:rsidRPr="00C3445A">
        <w:rPr>
          <w:rFonts w:ascii="Verdana" w:eastAsia="TimesNewRomanPSMT" w:hAnsi="Verdana"/>
          <w:sz w:val="20"/>
          <w:szCs w:val="20"/>
          <w:lang w:eastAsia="lt-LT"/>
        </w:rPr>
        <w:t xml:space="preserve">reakcijos laikas ne ilgiau kaip </w:t>
      </w:r>
      <w:r w:rsidR="00BF0F5E" w:rsidRPr="00C3445A">
        <w:rPr>
          <w:rFonts w:ascii="Verdana" w:eastAsia="TimesNewRomanPSMT" w:hAnsi="Verdana"/>
          <w:sz w:val="20"/>
          <w:szCs w:val="20"/>
          <w:lang w:eastAsia="lt-LT"/>
        </w:rPr>
        <w:t xml:space="preserve">8 </w:t>
      </w:r>
      <w:r w:rsidRPr="00C3445A">
        <w:rPr>
          <w:rFonts w:ascii="Verdana" w:eastAsia="TimesNewRomanPSMT" w:hAnsi="Verdana"/>
          <w:sz w:val="20"/>
          <w:szCs w:val="20"/>
          <w:lang w:eastAsia="lt-LT"/>
        </w:rPr>
        <w:t>val. – problema, įtakojanti sistemos visišką neveikimą;</w:t>
      </w:r>
    </w:p>
    <w:p w14:paraId="5052120A" w14:textId="77777777" w:rsidR="00A65E4A" w:rsidRPr="00C3445A" w:rsidRDefault="00363C7B" w:rsidP="00FB1D27">
      <w:pPr>
        <w:pStyle w:val="ListParagraph"/>
        <w:numPr>
          <w:ilvl w:val="1"/>
          <w:numId w:val="6"/>
        </w:numPr>
        <w:tabs>
          <w:tab w:val="left" w:pos="1134"/>
        </w:tabs>
        <w:autoSpaceDE w:val="0"/>
        <w:autoSpaceDN w:val="0"/>
        <w:adjustRightInd w:val="0"/>
        <w:ind w:hanging="153"/>
        <w:jc w:val="both"/>
        <w:rPr>
          <w:rFonts w:ascii="Verdana" w:eastAsia="TimesNewRomanPSMT" w:hAnsi="Verdana"/>
          <w:sz w:val="20"/>
          <w:szCs w:val="20"/>
          <w:lang w:eastAsia="lt-LT"/>
        </w:rPr>
      </w:pPr>
      <w:r w:rsidRPr="00C3445A">
        <w:rPr>
          <w:rFonts w:ascii="Verdana" w:eastAsia="TimesNewRomanPSMT" w:hAnsi="Verdana"/>
          <w:sz w:val="20"/>
          <w:szCs w:val="20"/>
          <w:lang w:eastAsia="lt-LT"/>
        </w:rPr>
        <w:t>reakcijos laikas ne ilgiau kaip 2</w:t>
      </w:r>
      <w:r w:rsidR="00BF0F5E" w:rsidRPr="00C3445A">
        <w:rPr>
          <w:rFonts w:ascii="Verdana" w:eastAsia="TimesNewRomanPSMT" w:hAnsi="Verdana"/>
          <w:sz w:val="20"/>
          <w:szCs w:val="20"/>
          <w:lang w:eastAsia="lt-LT"/>
        </w:rPr>
        <w:t>4</w:t>
      </w:r>
      <w:r w:rsidRPr="00C3445A">
        <w:rPr>
          <w:rFonts w:ascii="Verdana" w:eastAsia="TimesNewRomanPSMT" w:hAnsi="Verdana"/>
          <w:sz w:val="20"/>
          <w:szCs w:val="20"/>
          <w:lang w:eastAsia="lt-LT"/>
        </w:rPr>
        <w:t xml:space="preserve"> val. – problema, įtakojanti sistemos darbingumą;</w:t>
      </w:r>
    </w:p>
    <w:p w14:paraId="331398FC" w14:textId="4939FAA9" w:rsidR="00363C7B" w:rsidRPr="00C3445A" w:rsidRDefault="00363C7B" w:rsidP="00FB1D27">
      <w:pPr>
        <w:pStyle w:val="ListParagraph"/>
        <w:numPr>
          <w:ilvl w:val="1"/>
          <w:numId w:val="6"/>
        </w:numPr>
        <w:tabs>
          <w:tab w:val="left" w:pos="1134"/>
        </w:tabs>
        <w:autoSpaceDE w:val="0"/>
        <w:autoSpaceDN w:val="0"/>
        <w:adjustRightInd w:val="0"/>
        <w:ind w:left="0" w:firstLine="567"/>
        <w:jc w:val="both"/>
        <w:rPr>
          <w:rFonts w:ascii="Verdana" w:eastAsia="TimesNewRomanPSMT" w:hAnsi="Verdana"/>
          <w:sz w:val="20"/>
          <w:szCs w:val="20"/>
          <w:lang w:eastAsia="lt-LT"/>
        </w:rPr>
      </w:pPr>
      <w:r w:rsidRPr="00C3445A">
        <w:rPr>
          <w:rFonts w:ascii="Verdana" w:eastAsia="TimesNewRomanPSMT" w:hAnsi="Verdana"/>
          <w:sz w:val="20"/>
          <w:szCs w:val="20"/>
          <w:lang w:eastAsia="lt-LT"/>
        </w:rPr>
        <w:t>reakcijos laikas ne ilgiau kaip 4</w:t>
      </w:r>
      <w:r w:rsidR="000D4C93" w:rsidRPr="00C3445A">
        <w:rPr>
          <w:rFonts w:ascii="Verdana" w:eastAsia="TimesNewRomanPSMT" w:hAnsi="Verdana"/>
          <w:sz w:val="20"/>
          <w:szCs w:val="20"/>
          <w:lang w:eastAsia="lt-LT"/>
        </w:rPr>
        <w:t>8</w:t>
      </w:r>
      <w:r w:rsidRPr="00C3445A">
        <w:rPr>
          <w:rFonts w:ascii="Verdana" w:eastAsia="TimesNewRomanPSMT" w:hAnsi="Verdana"/>
          <w:sz w:val="20"/>
          <w:szCs w:val="20"/>
          <w:lang w:eastAsia="lt-LT"/>
        </w:rPr>
        <w:t xml:space="preserve"> val. – problema, neturinti įtakos sistemos darbingumui ir našumui.</w:t>
      </w:r>
    </w:p>
    <w:p w14:paraId="6C520452" w14:textId="77777777" w:rsidR="00F34CD3" w:rsidRDefault="00F34CD3"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10. </w:t>
      </w:r>
      <w:r w:rsidR="00363C7B" w:rsidRPr="00F34CD3">
        <w:rPr>
          <w:rFonts w:eastAsia="TimesNewRomanPSMT"/>
          <w:szCs w:val="20"/>
          <w:lang w:eastAsia="lt-LT"/>
        </w:rPr>
        <w:t>Paslaugos teikimo laikotarpiu Paslaugų teikėjas turi užtikrinti Programinės įrangos klaidų šalinimo paslaugas</w:t>
      </w:r>
      <w:r w:rsidR="00482196" w:rsidRPr="00F34CD3">
        <w:rPr>
          <w:rFonts w:eastAsia="TimesNewRomanPSMT"/>
          <w:szCs w:val="20"/>
          <w:lang w:eastAsia="lt-LT"/>
        </w:rPr>
        <w:t>.</w:t>
      </w:r>
    </w:p>
    <w:p w14:paraId="09F51098" w14:textId="77777777" w:rsidR="00FB1D27" w:rsidRDefault="00F34CD3"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11. </w:t>
      </w:r>
      <w:r w:rsidR="00A82C3B" w:rsidRPr="00F34CD3">
        <w:rPr>
          <w:rFonts w:eastAsia="TimesNewRomanPSMT"/>
          <w:szCs w:val="20"/>
          <w:lang w:eastAsia="lt-LT"/>
        </w:rPr>
        <w:t>Paslaugos teikimo laikotarpiu Paslaugų teikėjas turi užtikrinti Įrangos garantinių dalių išsiuntimą Perkančiajai organizacijai, adresu: S. Konarskio g. 49, 03123 Vilnius ne vėliau kaip 5</w:t>
      </w:r>
      <w:r w:rsidR="006F5F48" w:rsidRPr="00F34CD3">
        <w:rPr>
          <w:rFonts w:eastAsia="TimesNewRomanPSMT"/>
          <w:szCs w:val="20"/>
          <w:lang w:eastAsia="lt-LT"/>
        </w:rPr>
        <w:t xml:space="preserve"> </w:t>
      </w:r>
      <w:r w:rsidR="00A82C3B" w:rsidRPr="00F34CD3">
        <w:rPr>
          <w:rFonts w:eastAsia="TimesNewRomanPSMT"/>
          <w:szCs w:val="20"/>
          <w:lang w:eastAsia="lt-LT"/>
        </w:rPr>
        <w:t xml:space="preserve">d. d., nuo problemos identifikavimo. </w:t>
      </w:r>
    </w:p>
    <w:p w14:paraId="6E4A63E2" w14:textId="77777777" w:rsidR="00FB1D27" w:rsidRDefault="00FB1D27"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12. </w:t>
      </w:r>
      <w:r w:rsidR="00A82C3B" w:rsidRPr="00FB1D27">
        <w:rPr>
          <w:rFonts w:eastAsia="TimesNewRomanPSMT"/>
          <w:szCs w:val="20"/>
          <w:lang w:eastAsia="lt-LT"/>
        </w:rPr>
        <w:t>Įrangos remontą atlieka Paslaugų teikėjas.</w:t>
      </w:r>
    </w:p>
    <w:p w14:paraId="4CB2CEC2" w14:textId="77777777" w:rsidR="00FB1D27" w:rsidRDefault="00FB1D27"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13. </w:t>
      </w:r>
      <w:r w:rsidR="00A82C3B" w:rsidRPr="00FB1D27">
        <w:rPr>
          <w:rFonts w:eastAsia="TimesNewRomanPSMT"/>
          <w:szCs w:val="20"/>
          <w:lang w:eastAsia="lt-LT"/>
        </w:rPr>
        <w:t>Reikalingos garantinės dalys papildomai neturi būti apmokestinamos.</w:t>
      </w:r>
    </w:p>
    <w:p w14:paraId="279DBAB6" w14:textId="7ADFD08F" w:rsidR="00FB1D27" w:rsidRDefault="00FB1D27"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14. </w:t>
      </w:r>
      <w:r w:rsidR="008C5CBF" w:rsidRPr="00FB1D27">
        <w:rPr>
          <w:rFonts w:eastAsia="TimesNewRomanPSMT"/>
          <w:szCs w:val="20"/>
          <w:lang w:eastAsia="lt-LT"/>
        </w:rPr>
        <w:t>Įrangos techninė priežiūra ir tvarkymas turi būti atliekami Įrangos gamintojo arba jo įgalioto tiekėjo (žr. Specialiųjų pirkimo sąlygų 6.</w:t>
      </w:r>
      <w:r w:rsidR="009F2FC3">
        <w:rPr>
          <w:rFonts w:eastAsia="TimesNewRomanPSMT"/>
          <w:szCs w:val="20"/>
          <w:lang w:eastAsia="lt-LT"/>
        </w:rPr>
        <w:t>1.8</w:t>
      </w:r>
      <w:r w:rsidR="008C5CBF" w:rsidRPr="00FB1D27">
        <w:rPr>
          <w:rFonts w:eastAsia="TimesNewRomanPSMT"/>
          <w:szCs w:val="20"/>
          <w:lang w:eastAsia="lt-LT"/>
        </w:rPr>
        <w:t xml:space="preserve"> punktą) ir Paslaugos turi būti teikiamos gamintojo nustatytomis sąlygomis.</w:t>
      </w:r>
    </w:p>
    <w:p w14:paraId="3DDC98AD" w14:textId="382878D5" w:rsidR="006D5731" w:rsidRPr="00FB1D27" w:rsidRDefault="00FB1D27" w:rsidP="00FB1D27">
      <w:pPr>
        <w:tabs>
          <w:tab w:val="left" w:pos="993"/>
        </w:tabs>
        <w:autoSpaceDE w:val="0"/>
        <w:autoSpaceDN w:val="0"/>
        <w:adjustRightInd w:val="0"/>
        <w:spacing w:after="0" w:line="240" w:lineRule="auto"/>
        <w:ind w:firstLine="567"/>
        <w:jc w:val="both"/>
        <w:rPr>
          <w:rFonts w:eastAsia="TimesNewRomanPSMT"/>
          <w:szCs w:val="20"/>
          <w:lang w:eastAsia="lt-LT"/>
        </w:rPr>
      </w:pPr>
      <w:r>
        <w:rPr>
          <w:rFonts w:eastAsia="TimesNewRomanPSMT"/>
          <w:szCs w:val="20"/>
          <w:lang w:eastAsia="lt-LT"/>
        </w:rPr>
        <w:t xml:space="preserve">15. </w:t>
      </w:r>
      <w:r w:rsidR="0002645B" w:rsidRPr="00FB1D27">
        <w:rPr>
          <w:rFonts w:eastAsia="TimesNewRomanPSMT"/>
          <w:b/>
          <w:bCs/>
          <w:szCs w:val="20"/>
          <w:lang w:eastAsia="lt-LT"/>
        </w:rPr>
        <w:t>Papildomi r</w:t>
      </w:r>
      <w:r w:rsidR="008D30E1" w:rsidRPr="00FB1D27">
        <w:rPr>
          <w:rFonts w:eastAsia="TimesNewRomanPSMT"/>
          <w:b/>
          <w:bCs/>
          <w:szCs w:val="20"/>
          <w:lang w:eastAsia="lt-LT"/>
        </w:rPr>
        <w:t xml:space="preserve">eikalavimai </w:t>
      </w:r>
      <w:proofErr w:type="spellStart"/>
      <w:r w:rsidR="00AE76D7" w:rsidRPr="00FB1D27">
        <w:rPr>
          <w:b/>
          <w:bCs/>
          <w:szCs w:val="20"/>
        </w:rPr>
        <w:t>r</w:t>
      </w:r>
      <w:r w:rsidR="008D30E1" w:rsidRPr="00FB1D27">
        <w:rPr>
          <w:b/>
          <w:bCs/>
          <w:szCs w:val="20"/>
        </w:rPr>
        <w:t>obotizuoto</w:t>
      </w:r>
      <w:proofErr w:type="spellEnd"/>
      <w:r w:rsidR="008D30E1" w:rsidRPr="00FB1D27">
        <w:rPr>
          <w:b/>
          <w:bCs/>
          <w:szCs w:val="20"/>
        </w:rPr>
        <w:t xml:space="preserve"> kameros vežimėlio (</w:t>
      </w:r>
      <w:proofErr w:type="spellStart"/>
      <w:r w:rsidR="008D30E1" w:rsidRPr="00FB1D27">
        <w:rPr>
          <w:b/>
          <w:bCs/>
          <w:szCs w:val="20"/>
        </w:rPr>
        <w:t>Shotoku</w:t>
      </w:r>
      <w:proofErr w:type="spellEnd"/>
      <w:r w:rsidR="008D30E1" w:rsidRPr="00FB1D27">
        <w:rPr>
          <w:b/>
          <w:bCs/>
          <w:szCs w:val="20"/>
        </w:rPr>
        <w:t xml:space="preserve"> </w:t>
      </w:r>
      <w:proofErr w:type="spellStart"/>
      <w:r w:rsidR="008D30E1" w:rsidRPr="00FB1D27">
        <w:rPr>
          <w:b/>
          <w:bCs/>
          <w:szCs w:val="20"/>
        </w:rPr>
        <w:t>SmartPed</w:t>
      </w:r>
      <w:proofErr w:type="spellEnd"/>
      <w:r w:rsidR="008D30E1" w:rsidRPr="00FB1D27">
        <w:rPr>
          <w:b/>
          <w:bCs/>
          <w:szCs w:val="20"/>
        </w:rPr>
        <w:t xml:space="preserve"> su TG-18 </w:t>
      </w:r>
      <w:proofErr w:type="spellStart"/>
      <w:r w:rsidR="008D30E1" w:rsidRPr="00FB1D27">
        <w:rPr>
          <w:b/>
          <w:bCs/>
          <w:szCs w:val="20"/>
        </w:rPr>
        <w:t>panoramavimo</w:t>
      </w:r>
      <w:proofErr w:type="spellEnd"/>
      <w:r w:rsidR="008D30E1" w:rsidRPr="00FB1D27">
        <w:rPr>
          <w:b/>
          <w:bCs/>
          <w:szCs w:val="20"/>
        </w:rPr>
        <w:t xml:space="preserve"> galva</w:t>
      </w:r>
      <w:r w:rsidR="008D30E1" w:rsidRPr="00FB1D27">
        <w:rPr>
          <w:b/>
          <w:szCs w:val="20"/>
        </w:rPr>
        <w:t xml:space="preserve">) ir </w:t>
      </w:r>
      <w:proofErr w:type="spellStart"/>
      <w:r w:rsidR="00AE76D7" w:rsidRPr="00FB1D27">
        <w:rPr>
          <w:b/>
          <w:szCs w:val="20"/>
        </w:rPr>
        <w:t>robotizuotų</w:t>
      </w:r>
      <w:proofErr w:type="spellEnd"/>
      <w:r w:rsidR="00AE76D7" w:rsidRPr="00FB1D27">
        <w:rPr>
          <w:b/>
          <w:szCs w:val="20"/>
        </w:rPr>
        <w:t xml:space="preserve">  bėginių kamerų vežimėlių (</w:t>
      </w:r>
      <w:proofErr w:type="spellStart"/>
      <w:r w:rsidR="00AE76D7" w:rsidRPr="00FB1D27">
        <w:rPr>
          <w:b/>
          <w:szCs w:val="20"/>
        </w:rPr>
        <w:t>Shotoku</w:t>
      </w:r>
      <w:proofErr w:type="spellEnd"/>
      <w:r w:rsidR="00AE76D7" w:rsidRPr="00FB1D27">
        <w:rPr>
          <w:b/>
          <w:szCs w:val="20"/>
        </w:rPr>
        <w:t xml:space="preserve"> </w:t>
      </w:r>
      <w:proofErr w:type="spellStart"/>
      <w:r w:rsidR="00AE76D7" w:rsidRPr="00FB1D27">
        <w:rPr>
          <w:b/>
          <w:szCs w:val="20"/>
        </w:rPr>
        <w:t>SmartRail</w:t>
      </w:r>
      <w:proofErr w:type="spellEnd"/>
      <w:r w:rsidR="00AE76D7" w:rsidRPr="00FB1D27">
        <w:rPr>
          <w:b/>
          <w:szCs w:val="20"/>
        </w:rPr>
        <w:t xml:space="preserve"> su TG-18 </w:t>
      </w:r>
      <w:proofErr w:type="spellStart"/>
      <w:r w:rsidR="00AE76D7" w:rsidRPr="00FB1D27">
        <w:rPr>
          <w:b/>
          <w:szCs w:val="20"/>
        </w:rPr>
        <w:t>panoramavimo</w:t>
      </w:r>
      <w:proofErr w:type="spellEnd"/>
      <w:r w:rsidR="00AE76D7" w:rsidRPr="00FB1D27">
        <w:rPr>
          <w:b/>
          <w:szCs w:val="20"/>
        </w:rPr>
        <w:t xml:space="preserve"> galva) </w:t>
      </w:r>
      <w:r w:rsidR="004B227D" w:rsidRPr="00FB1D27">
        <w:rPr>
          <w:b/>
          <w:szCs w:val="20"/>
        </w:rPr>
        <w:t>sistemų Paslaugoms:</w:t>
      </w:r>
    </w:p>
    <w:p w14:paraId="2276D851" w14:textId="1F73A4D6" w:rsidR="00D947F5" w:rsidRPr="00C3445A" w:rsidRDefault="006D5731" w:rsidP="00FB1D27">
      <w:pPr>
        <w:tabs>
          <w:tab w:val="left" w:pos="993"/>
        </w:tabs>
        <w:autoSpaceDE w:val="0"/>
        <w:autoSpaceDN w:val="0"/>
        <w:adjustRightInd w:val="0"/>
        <w:spacing w:after="0" w:line="240" w:lineRule="auto"/>
        <w:ind w:firstLine="567"/>
        <w:jc w:val="both"/>
        <w:rPr>
          <w:szCs w:val="20"/>
        </w:rPr>
      </w:pPr>
      <w:r w:rsidRPr="00C3445A">
        <w:rPr>
          <w:rFonts w:eastAsia="TimesNewRomanPSMT"/>
          <w:szCs w:val="20"/>
          <w:lang w:eastAsia="lt-LT"/>
        </w:rPr>
        <w:t>1</w:t>
      </w:r>
      <w:r w:rsidR="00FB1D27">
        <w:rPr>
          <w:rFonts w:eastAsia="TimesNewRomanPSMT"/>
          <w:szCs w:val="20"/>
          <w:lang w:eastAsia="lt-LT"/>
        </w:rPr>
        <w:t>5</w:t>
      </w:r>
      <w:r w:rsidRPr="00C3445A">
        <w:rPr>
          <w:rFonts w:eastAsia="TimesNewRomanPSMT"/>
          <w:szCs w:val="20"/>
          <w:lang w:eastAsia="lt-LT"/>
        </w:rPr>
        <w:t xml:space="preserve">.1. </w:t>
      </w:r>
      <w:r w:rsidR="00363C7B" w:rsidRPr="00C3445A">
        <w:rPr>
          <w:rFonts w:eastAsia="TimesNewRomanPSMT"/>
          <w:szCs w:val="20"/>
          <w:lang w:eastAsia="lt-LT"/>
        </w:rPr>
        <w:t>Paslaugų teikėjas</w:t>
      </w:r>
      <w:r w:rsidR="002028E0" w:rsidRPr="00C3445A">
        <w:rPr>
          <w:rStyle w:val="ui-provider"/>
          <w:szCs w:val="20"/>
        </w:rPr>
        <w:t xml:space="preserve"> turi užtikrinti, kad tiekėjo siūlomos Paslaugų sąlygos atitiks Įrangos gamintojo „</w:t>
      </w:r>
      <w:proofErr w:type="spellStart"/>
      <w:r w:rsidR="002028E0" w:rsidRPr="00C3445A">
        <w:rPr>
          <w:rStyle w:val="ui-provider"/>
          <w:szCs w:val="20"/>
        </w:rPr>
        <w:t>Shotoku</w:t>
      </w:r>
      <w:proofErr w:type="spellEnd"/>
      <w:r w:rsidR="002028E0" w:rsidRPr="00C3445A">
        <w:rPr>
          <w:rStyle w:val="ui-provider"/>
          <w:szCs w:val="20"/>
        </w:rPr>
        <w:t>“ palaikymo paketą „</w:t>
      </w:r>
      <w:proofErr w:type="spellStart"/>
      <w:r w:rsidR="002028E0" w:rsidRPr="00C3445A">
        <w:rPr>
          <w:rStyle w:val="ui-provider"/>
          <w:szCs w:val="20"/>
        </w:rPr>
        <w:t>Silver</w:t>
      </w:r>
      <w:proofErr w:type="spellEnd"/>
      <w:r w:rsidR="002028E0" w:rsidRPr="00C3445A">
        <w:rPr>
          <w:rStyle w:val="ui-provider"/>
          <w:szCs w:val="20"/>
        </w:rPr>
        <w:t>“ arba jį viršys</w:t>
      </w:r>
      <w:r w:rsidR="00E11261" w:rsidRPr="00C3445A">
        <w:rPr>
          <w:rStyle w:val="ui-provider"/>
          <w:szCs w:val="20"/>
        </w:rPr>
        <w:t>.</w:t>
      </w:r>
    </w:p>
    <w:p w14:paraId="0A83DD24" w14:textId="12DC3929" w:rsidR="00363C7B" w:rsidRPr="00FB1D27" w:rsidRDefault="00FB1D27" w:rsidP="00FB1D27">
      <w:pPr>
        <w:tabs>
          <w:tab w:val="left" w:pos="993"/>
        </w:tabs>
        <w:autoSpaceDE w:val="0"/>
        <w:autoSpaceDN w:val="0"/>
        <w:adjustRightInd w:val="0"/>
        <w:spacing w:line="240" w:lineRule="auto"/>
        <w:ind w:firstLine="567"/>
        <w:jc w:val="both"/>
        <w:rPr>
          <w:rFonts w:eastAsia="TimesNewRomanPSMT"/>
          <w:szCs w:val="20"/>
          <w:lang w:eastAsia="lt-LT"/>
        </w:rPr>
      </w:pPr>
      <w:r>
        <w:rPr>
          <w:szCs w:val="20"/>
        </w:rPr>
        <w:t xml:space="preserve">16. </w:t>
      </w:r>
      <w:r w:rsidR="00363C7B" w:rsidRPr="00FB1D27">
        <w:rPr>
          <w:szCs w:val="20"/>
        </w:rPr>
        <w:t>Perkančioji organizacija taiko aplinkos apsaugos kriterijus nurodytus 1 lentelėje šiame pirkime įsigyjamoms Paslaugoms:</w:t>
      </w:r>
    </w:p>
    <w:p w14:paraId="7FC768BE" w14:textId="0A386204" w:rsidR="00363C7B" w:rsidRPr="00C3445A" w:rsidRDefault="00363C7B" w:rsidP="00FB1D27">
      <w:pPr>
        <w:pStyle w:val="NormalWeb"/>
        <w:spacing w:before="0" w:beforeAutospacing="0" w:after="0" w:afterAutospacing="0"/>
        <w:ind w:left="720"/>
        <w:jc w:val="right"/>
        <w:rPr>
          <w:rFonts w:ascii="Verdana" w:hAnsi="Verdana"/>
          <w:sz w:val="20"/>
          <w:szCs w:val="20"/>
          <w:lang w:val="lt-LT"/>
        </w:rPr>
      </w:pPr>
      <w:r w:rsidRPr="00C3445A">
        <w:rPr>
          <w:rFonts w:ascii="Verdana" w:hAnsi="Verdana"/>
          <w:sz w:val="20"/>
          <w:szCs w:val="20"/>
          <w:lang w:val="lt-LT"/>
        </w:rPr>
        <w:t>1 lentelė. Aplinkos apsaugos kriterijai</w:t>
      </w:r>
    </w:p>
    <w:tbl>
      <w:tblPr>
        <w:tblStyle w:val="TableGrid"/>
        <w:tblW w:w="5000" w:type="pct"/>
        <w:jc w:val="center"/>
        <w:tblLook w:val="04A0" w:firstRow="1" w:lastRow="0" w:firstColumn="1" w:lastColumn="0" w:noHBand="0" w:noVBand="1"/>
      </w:tblPr>
      <w:tblGrid>
        <w:gridCol w:w="571"/>
        <w:gridCol w:w="4008"/>
        <w:gridCol w:w="2185"/>
        <w:gridCol w:w="2864"/>
      </w:tblGrid>
      <w:tr w:rsidR="00C3445A" w:rsidRPr="00C3445A" w14:paraId="1E0B44E4" w14:textId="77777777" w:rsidTr="00B6124E">
        <w:trPr>
          <w:jc w:val="center"/>
        </w:trPr>
        <w:tc>
          <w:tcPr>
            <w:tcW w:w="570" w:type="dxa"/>
            <w:vAlign w:val="center"/>
          </w:tcPr>
          <w:p w14:paraId="200A49D8" w14:textId="77777777" w:rsidR="00363C7B" w:rsidRPr="00C3445A" w:rsidRDefault="00363C7B" w:rsidP="00FB1D27">
            <w:pPr>
              <w:pStyle w:val="NormalWeb"/>
              <w:spacing w:before="0" w:beforeAutospacing="0" w:after="0" w:afterAutospacing="0"/>
              <w:jc w:val="center"/>
              <w:rPr>
                <w:rFonts w:ascii="Verdana" w:hAnsi="Verdana"/>
                <w:b/>
                <w:bCs/>
                <w:sz w:val="20"/>
                <w:szCs w:val="20"/>
                <w:lang w:val="lt-LT"/>
              </w:rPr>
            </w:pPr>
            <w:r w:rsidRPr="00C3445A">
              <w:rPr>
                <w:rFonts w:ascii="Verdana" w:hAnsi="Verdana"/>
                <w:b/>
                <w:bCs/>
                <w:sz w:val="20"/>
                <w:szCs w:val="20"/>
                <w:lang w:val="lt-LT"/>
              </w:rPr>
              <w:lastRenderedPageBreak/>
              <w:t>Eil. Nr.</w:t>
            </w:r>
          </w:p>
        </w:tc>
        <w:tc>
          <w:tcPr>
            <w:tcW w:w="4006" w:type="dxa"/>
            <w:vAlign w:val="center"/>
          </w:tcPr>
          <w:p w14:paraId="45BFB105" w14:textId="77777777" w:rsidR="00363C7B" w:rsidRPr="00C3445A" w:rsidRDefault="00363C7B" w:rsidP="00FB1D27">
            <w:pPr>
              <w:pStyle w:val="NormalWeb"/>
              <w:spacing w:before="0" w:beforeAutospacing="0" w:after="0" w:afterAutospacing="0"/>
              <w:jc w:val="center"/>
              <w:rPr>
                <w:rFonts w:ascii="Verdana" w:hAnsi="Verdana"/>
                <w:b/>
                <w:bCs/>
                <w:sz w:val="20"/>
                <w:szCs w:val="20"/>
                <w:lang w:val="lt-LT"/>
              </w:rPr>
            </w:pPr>
            <w:r w:rsidRPr="00C3445A">
              <w:rPr>
                <w:rFonts w:ascii="Verdana" w:hAnsi="Verdana"/>
                <w:b/>
                <w:bCs/>
                <w:sz w:val="20"/>
                <w:szCs w:val="20"/>
                <w:lang w:val="lt-LT"/>
              </w:rPr>
              <w:t>Aplinkos apsaugos reikalavimai</w:t>
            </w:r>
          </w:p>
        </w:tc>
        <w:tc>
          <w:tcPr>
            <w:tcW w:w="2184" w:type="dxa"/>
          </w:tcPr>
          <w:p w14:paraId="65F6E694" w14:textId="77777777" w:rsidR="00363C7B" w:rsidRPr="00C3445A" w:rsidRDefault="00363C7B" w:rsidP="00FB1D27">
            <w:pPr>
              <w:pStyle w:val="NormalWeb"/>
              <w:spacing w:before="0" w:beforeAutospacing="0" w:after="0" w:afterAutospacing="0"/>
              <w:jc w:val="center"/>
              <w:rPr>
                <w:rFonts w:ascii="Verdana" w:hAnsi="Verdana"/>
                <w:b/>
                <w:bCs/>
                <w:sz w:val="20"/>
                <w:szCs w:val="20"/>
                <w:lang w:val="lt-LT"/>
              </w:rPr>
            </w:pPr>
            <w:r w:rsidRPr="00C3445A">
              <w:rPr>
                <w:rFonts w:ascii="Verdana" w:hAnsi="Verdana"/>
                <w:b/>
                <w:bCs/>
                <w:sz w:val="20"/>
                <w:szCs w:val="20"/>
                <w:lang w:val="lt-LT"/>
              </w:rPr>
              <w:t>Techninės specifikacijos punktai, kuriems taikomi aplinkos apsaugos reikalavimai</w:t>
            </w:r>
          </w:p>
        </w:tc>
        <w:tc>
          <w:tcPr>
            <w:tcW w:w="2862" w:type="dxa"/>
            <w:vAlign w:val="center"/>
          </w:tcPr>
          <w:p w14:paraId="4BF8ACD5" w14:textId="77777777" w:rsidR="00363C7B" w:rsidRPr="00C3445A" w:rsidRDefault="00363C7B" w:rsidP="00FB1D27">
            <w:pPr>
              <w:pStyle w:val="NormalWeb"/>
              <w:spacing w:before="0" w:beforeAutospacing="0" w:after="0" w:afterAutospacing="0"/>
              <w:jc w:val="center"/>
              <w:rPr>
                <w:rFonts w:ascii="Verdana" w:hAnsi="Verdana"/>
                <w:b/>
                <w:bCs/>
                <w:sz w:val="20"/>
                <w:szCs w:val="20"/>
                <w:lang w:val="lt-LT"/>
              </w:rPr>
            </w:pPr>
            <w:r w:rsidRPr="00C3445A">
              <w:rPr>
                <w:rFonts w:ascii="Verdana" w:hAnsi="Verdana"/>
                <w:b/>
                <w:bCs/>
                <w:sz w:val="20"/>
                <w:szCs w:val="20"/>
                <w:lang w:val="lt-LT"/>
              </w:rPr>
              <w:t>Atitiktį reikalavimams įrodantys dokumentai</w:t>
            </w:r>
          </w:p>
        </w:tc>
      </w:tr>
      <w:tr w:rsidR="00363C7B" w:rsidRPr="00C3445A" w14:paraId="3BFFC81A" w14:textId="77777777" w:rsidTr="00B6124E">
        <w:trPr>
          <w:jc w:val="center"/>
        </w:trPr>
        <w:tc>
          <w:tcPr>
            <w:tcW w:w="570" w:type="dxa"/>
            <w:vAlign w:val="center"/>
          </w:tcPr>
          <w:p w14:paraId="315EACAE" w14:textId="77777777" w:rsidR="00363C7B" w:rsidRPr="00C3445A" w:rsidRDefault="00363C7B" w:rsidP="00FB1D27">
            <w:pPr>
              <w:pStyle w:val="NormalWeb"/>
              <w:spacing w:before="0" w:beforeAutospacing="0" w:after="0" w:afterAutospacing="0"/>
              <w:jc w:val="center"/>
              <w:rPr>
                <w:rFonts w:ascii="Verdana" w:hAnsi="Verdana"/>
                <w:sz w:val="20"/>
                <w:szCs w:val="20"/>
                <w:lang w:val="lt-LT"/>
              </w:rPr>
            </w:pPr>
            <w:r w:rsidRPr="00C3445A">
              <w:rPr>
                <w:rFonts w:ascii="Verdana" w:hAnsi="Verdana"/>
                <w:sz w:val="20"/>
                <w:szCs w:val="20"/>
                <w:lang w:val="lt-LT"/>
              </w:rPr>
              <w:t>1.</w:t>
            </w:r>
          </w:p>
        </w:tc>
        <w:tc>
          <w:tcPr>
            <w:tcW w:w="4006" w:type="dxa"/>
            <w:vAlign w:val="center"/>
          </w:tcPr>
          <w:p w14:paraId="18135E7D" w14:textId="77777777" w:rsidR="00363C7B" w:rsidRPr="00C3445A" w:rsidRDefault="00363C7B" w:rsidP="00FB1D27">
            <w:pPr>
              <w:pStyle w:val="NormalWeb"/>
              <w:spacing w:before="0" w:beforeAutospacing="0" w:after="0" w:afterAutospacing="0"/>
              <w:jc w:val="both"/>
              <w:rPr>
                <w:rFonts w:ascii="Verdana" w:hAnsi="Verdana"/>
                <w:sz w:val="20"/>
                <w:szCs w:val="20"/>
                <w:lang w:val="lt-LT"/>
              </w:rPr>
            </w:pPr>
            <w:r w:rsidRPr="00C3445A">
              <w:rPr>
                <w:rFonts w:ascii="Verdana" w:hAnsi="Verdana"/>
                <w:sz w:val="20"/>
                <w:szCs w:val="20"/>
                <w:lang w:val="lt-LT"/>
              </w:rPr>
              <w:t>Perkama tik nematerialaus pobūdžio (intelektinė) ar kitokia paslauga, nesusijusi su materialaus objekto sukūrimu, kurios teikimo metu nėra numatomas reikšmingas neigiamas poveikis aplinkai, nesukuriamas taršos šaltinis ir negeneruojamos atliekos (pvz., programavimo ir informacinių sistemų priežiūros paslaugos ir kitos paslaugos)</w:t>
            </w:r>
          </w:p>
          <w:p w14:paraId="3A1C9BA1" w14:textId="77777777" w:rsidR="00363C7B" w:rsidRPr="00C3445A" w:rsidRDefault="00363C7B" w:rsidP="00FB1D27">
            <w:pPr>
              <w:pStyle w:val="NormalWeb"/>
              <w:spacing w:before="0" w:beforeAutospacing="0" w:after="0" w:afterAutospacing="0"/>
              <w:jc w:val="both"/>
              <w:rPr>
                <w:rFonts w:ascii="Verdana" w:hAnsi="Verdana"/>
                <w:sz w:val="20"/>
                <w:szCs w:val="20"/>
                <w:lang w:val="lt-LT"/>
              </w:rPr>
            </w:pPr>
            <w:r w:rsidRPr="00C3445A">
              <w:rPr>
                <w:rFonts w:ascii="Verdana" w:hAnsi="Verdana"/>
                <w:sz w:val="20"/>
                <w:szCs w:val="20"/>
                <w:lang w:val="lt-LT"/>
              </w:rPr>
              <w:t>(Aplinkos apsaugos kriterijų taikymo, vykdant žaliuosius pirkimus, tvarkos aprašo, patvirtinto Lietuvos Respublikos aplinkos ministro 2011 m. birželio 28 d. įsakymu Nr. D1-508, 4.4.3 papunktis).</w:t>
            </w:r>
          </w:p>
        </w:tc>
        <w:tc>
          <w:tcPr>
            <w:tcW w:w="2184" w:type="dxa"/>
            <w:vAlign w:val="center"/>
          </w:tcPr>
          <w:p w14:paraId="768B4E7F" w14:textId="77777777" w:rsidR="00363C7B" w:rsidRPr="00C3445A" w:rsidRDefault="00363C7B" w:rsidP="00FB1D27">
            <w:pPr>
              <w:pStyle w:val="NormalWeb"/>
              <w:spacing w:before="0" w:beforeAutospacing="0" w:after="0" w:afterAutospacing="0"/>
              <w:jc w:val="center"/>
              <w:rPr>
                <w:rFonts w:ascii="Verdana" w:hAnsi="Verdana"/>
                <w:sz w:val="20"/>
                <w:szCs w:val="20"/>
                <w:lang w:val="lt-LT"/>
              </w:rPr>
            </w:pPr>
            <w:r w:rsidRPr="00C3445A">
              <w:rPr>
                <w:rFonts w:ascii="Verdana" w:hAnsi="Verdana"/>
                <w:sz w:val="20"/>
                <w:szCs w:val="20"/>
                <w:lang w:val="lt-LT"/>
              </w:rPr>
              <w:t>Taikoma visam</w:t>
            </w:r>
          </w:p>
          <w:p w14:paraId="594F4443" w14:textId="77777777" w:rsidR="00363C7B" w:rsidRPr="00C3445A" w:rsidRDefault="00363C7B" w:rsidP="00FB1D27">
            <w:pPr>
              <w:pStyle w:val="NormalWeb"/>
              <w:spacing w:before="0" w:beforeAutospacing="0" w:after="0" w:afterAutospacing="0"/>
              <w:jc w:val="center"/>
              <w:rPr>
                <w:rFonts w:ascii="Verdana" w:hAnsi="Verdana"/>
                <w:sz w:val="20"/>
                <w:szCs w:val="20"/>
                <w:lang w:val="lt-LT"/>
              </w:rPr>
            </w:pPr>
            <w:r w:rsidRPr="00C3445A">
              <w:rPr>
                <w:rFonts w:ascii="Verdana" w:hAnsi="Verdana"/>
                <w:sz w:val="20"/>
                <w:szCs w:val="20"/>
                <w:lang w:val="lt-LT"/>
              </w:rPr>
              <w:t>pirkimo objektui</w:t>
            </w:r>
          </w:p>
        </w:tc>
        <w:tc>
          <w:tcPr>
            <w:tcW w:w="2862" w:type="dxa"/>
            <w:vAlign w:val="center"/>
          </w:tcPr>
          <w:p w14:paraId="50FAAE5B" w14:textId="69D1C108" w:rsidR="00363C7B" w:rsidRPr="00C3445A" w:rsidRDefault="00363C7B" w:rsidP="00FB1D27">
            <w:pPr>
              <w:pStyle w:val="NormalWeb"/>
              <w:spacing w:before="0" w:beforeAutospacing="0" w:after="0" w:afterAutospacing="0"/>
              <w:jc w:val="center"/>
              <w:rPr>
                <w:rFonts w:ascii="Verdana" w:hAnsi="Verdana"/>
                <w:sz w:val="20"/>
                <w:szCs w:val="20"/>
                <w:lang w:val="lt-LT"/>
              </w:rPr>
            </w:pPr>
            <w:r w:rsidRPr="00C3445A">
              <w:rPr>
                <w:rFonts w:ascii="Verdana" w:hAnsi="Verdana"/>
                <w:sz w:val="20"/>
                <w:szCs w:val="20"/>
                <w:lang w:val="lt-LT"/>
              </w:rPr>
              <w:t>Dokumentų pateikti nereikalaujama</w:t>
            </w:r>
          </w:p>
        </w:tc>
      </w:tr>
    </w:tbl>
    <w:p w14:paraId="5EAC6EA0" w14:textId="77777777" w:rsidR="00363C7B" w:rsidRPr="00C3445A" w:rsidRDefault="00363C7B" w:rsidP="00FB1D27">
      <w:pPr>
        <w:pStyle w:val="ListParagraph"/>
        <w:tabs>
          <w:tab w:val="left" w:pos="1276"/>
        </w:tabs>
        <w:autoSpaceDE w:val="0"/>
        <w:autoSpaceDN w:val="0"/>
        <w:adjustRightInd w:val="0"/>
        <w:ind w:left="567"/>
        <w:jc w:val="both"/>
        <w:rPr>
          <w:rFonts w:ascii="Verdana" w:hAnsi="Verdana"/>
          <w:sz w:val="20"/>
          <w:szCs w:val="20"/>
        </w:rPr>
      </w:pPr>
    </w:p>
    <w:p w14:paraId="181CE085" w14:textId="5703BC5A" w:rsidR="00363C7B" w:rsidRPr="00FB1D27" w:rsidRDefault="00FB1D27" w:rsidP="00FB1D27">
      <w:pPr>
        <w:tabs>
          <w:tab w:val="left" w:pos="993"/>
        </w:tabs>
        <w:autoSpaceDE w:val="0"/>
        <w:autoSpaceDN w:val="0"/>
        <w:adjustRightInd w:val="0"/>
        <w:spacing w:line="240" w:lineRule="auto"/>
        <w:ind w:firstLine="567"/>
        <w:jc w:val="both"/>
        <w:rPr>
          <w:szCs w:val="20"/>
        </w:rPr>
      </w:pPr>
      <w:r>
        <w:rPr>
          <w:szCs w:val="20"/>
        </w:rPr>
        <w:t xml:space="preserve">17. </w:t>
      </w:r>
      <w:r w:rsidR="00363C7B" w:rsidRPr="00FB1D27">
        <w:rPr>
          <w:szCs w:val="20"/>
        </w:rPr>
        <w:t>Šis pirkimas laikomas susijusiu su nacionaliniu saugumu, todėl šio pirkimo atžvilgiu keliami specialieji reikalavimai Paslaugų teikėjo siūlomoms paslaugoms, nurodytoms šioje Techninėje specifikacijoje, siekiant užtikrinti šalies nacionalinio saugumo interesus. Nacionalinio saugumo reikalavimai paslaugoms nurodyti Pirkimo sąlygų 5 skyriuje. </w:t>
      </w:r>
    </w:p>
    <w:p w14:paraId="31BE4F8F" w14:textId="7CAEE320" w:rsidR="001A1D5A" w:rsidRPr="001A1D5A" w:rsidRDefault="001A1D5A" w:rsidP="00363C7B">
      <w:pPr>
        <w:jc w:val="center"/>
        <w:rPr>
          <w:i/>
          <w:iCs/>
          <w:color w:val="7030A0"/>
        </w:rPr>
      </w:pPr>
    </w:p>
    <w:sectPr w:rsidR="001A1D5A" w:rsidRPr="001A1D5A" w:rsidSect="001A1D5A">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4DC7"/>
    <w:multiLevelType w:val="multilevel"/>
    <w:tmpl w:val="003EB796"/>
    <w:lvl w:ilvl="0">
      <w:start w:val="5"/>
      <w:numFmt w:val="decimal"/>
      <w:lvlText w:val="%1."/>
      <w:lvlJc w:val="left"/>
      <w:pPr>
        <w:ind w:left="585" w:hanging="585"/>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4141" w:hanging="216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18680AA7"/>
    <w:multiLevelType w:val="multilevel"/>
    <w:tmpl w:val="C2DE5CF6"/>
    <w:lvl w:ilvl="0">
      <w:start w:val="10"/>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38863ED7"/>
    <w:multiLevelType w:val="hybridMultilevel"/>
    <w:tmpl w:val="7F7E9332"/>
    <w:lvl w:ilvl="0" w:tplc="3524FE82">
      <w:start w:val="1"/>
      <w:numFmt w:val="decimal"/>
      <w:lvlText w:val="%1."/>
      <w:lvlJc w:val="left"/>
      <w:pPr>
        <w:ind w:left="720" w:hanging="360"/>
      </w:pPr>
      <w:rPr>
        <w:rFonts w:eastAsia="TimesNewRomanPSMT"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3C06390"/>
    <w:multiLevelType w:val="hybridMultilevel"/>
    <w:tmpl w:val="7E7A6BCE"/>
    <w:lvl w:ilvl="0" w:tplc="55CE37FE">
      <w:start w:val="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972195"/>
    <w:multiLevelType w:val="multilevel"/>
    <w:tmpl w:val="04CAFF56"/>
    <w:lvl w:ilvl="0">
      <w:start w:val="9"/>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FF0373E"/>
    <w:multiLevelType w:val="multilevel"/>
    <w:tmpl w:val="113ED17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Verdana" w:hAnsi="Verdana" w:cs="Times New Roman" w:hint="default"/>
        <w:b w:val="0"/>
        <w:bCs w:val="0"/>
        <w:i w:val="0"/>
        <w:i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num w:numId="1" w16cid:durableId="1647971399">
    <w:abstractNumId w:val="3"/>
  </w:num>
  <w:num w:numId="2" w16cid:durableId="1469013651">
    <w:abstractNumId w:val="0"/>
  </w:num>
  <w:num w:numId="3" w16cid:durableId="1710955687">
    <w:abstractNumId w:val="1"/>
  </w:num>
  <w:num w:numId="4" w16cid:durableId="12641472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3845497">
    <w:abstractNumId w:val="2"/>
  </w:num>
  <w:num w:numId="6" w16cid:durableId="57208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D5A"/>
    <w:rsid w:val="0002645B"/>
    <w:rsid w:val="000513C9"/>
    <w:rsid w:val="00077380"/>
    <w:rsid w:val="000A018C"/>
    <w:rsid w:val="000A60CD"/>
    <w:rsid w:val="000C72D5"/>
    <w:rsid w:val="000D4C93"/>
    <w:rsid w:val="001036FE"/>
    <w:rsid w:val="00132314"/>
    <w:rsid w:val="001520D2"/>
    <w:rsid w:val="00156A4C"/>
    <w:rsid w:val="001A1D5A"/>
    <w:rsid w:val="002028E0"/>
    <w:rsid w:val="0021695E"/>
    <w:rsid w:val="002375AC"/>
    <w:rsid w:val="00244F36"/>
    <w:rsid w:val="0025118F"/>
    <w:rsid w:val="00275BFC"/>
    <w:rsid w:val="00284F28"/>
    <w:rsid w:val="00285E35"/>
    <w:rsid w:val="002C774E"/>
    <w:rsid w:val="002D1F3A"/>
    <w:rsid w:val="0030654D"/>
    <w:rsid w:val="003479A0"/>
    <w:rsid w:val="00363C7B"/>
    <w:rsid w:val="003A39EA"/>
    <w:rsid w:val="003B2DC8"/>
    <w:rsid w:val="003F08AE"/>
    <w:rsid w:val="0046188D"/>
    <w:rsid w:val="00482196"/>
    <w:rsid w:val="004B20F1"/>
    <w:rsid w:val="004B227D"/>
    <w:rsid w:val="00550866"/>
    <w:rsid w:val="005C43E5"/>
    <w:rsid w:val="005D272D"/>
    <w:rsid w:val="005D6C87"/>
    <w:rsid w:val="005D6C8C"/>
    <w:rsid w:val="0060047C"/>
    <w:rsid w:val="0062203B"/>
    <w:rsid w:val="006636A7"/>
    <w:rsid w:val="006960C8"/>
    <w:rsid w:val="006B03B2"/>
    <w:rsid w:val="006D5731"/>
    <w:rsid w:val="006F5F48"/>
    <w:rsid w:val="00734B4B"/>
    <w:rsid w:val="007A5484"/>
    <w:rsid w:val="007B6E30"/>
    <w:rsid w:val="007C0F74"/>
    <w:rsid w:val="00877B01"/>
    <w:rsid w:val="008876A0"/>
    <w:rsid w:val="008C5CBF"/>
    <w:rsid w:val="008D30E1"/>
    <w:rsid w:val="008E22F6"/>
    <w:rsid w:val="008E5910"/>
    <w:rsid w:val="00971137"/>
    <w:rsid w:val="009757CB"/>
    <w:rsid w:val="009813B6"/>
    <w:rsid w:val="009F2FC3"/>
    <w:rsid w:val="009F392B"/>
    <w:rsid w:val="00A4564E"/>
    <w:rsid w:val="00A65E4A"/>
    <w:rsid w:val="00A82C3B"/>
    <w:rsid w:val="00A97BC7"/>
    <w:rsid w:val="00AE76D7"/>
    <w:rsid w:val="00B6124E"/>
    <w:rsid w:val="00B7789A"/>
    <w:rsid w:val="00BC55F6"/>
    <w:rsid w:val="00BE77B2"/>
    <w:rsid w:val="00BF0F5E"/>
    <w:rsid w:val="00C3445A"/>
    <w:rsid w:val="00C36ED6"/>
    <w:rsid w:val="00C37905"/>
    <w:rsid w:val="00C94130"/>
    <w:rsid w:val="00CC5636"/>
    <w:rsid w:val="00D12510"/>
    <w:rsid w:val="00D947F5"/>
    <w:rsid w:val="00E11261"/>
    <w:rsid w:val="00E70D17"/>
    <w:rsid w:val="00E817E1"/>
    <w:rsid w:val="00EA6E7C"/>
    <w:rsid w:val="00F34CD3"/>
    <w:rsid w:val="00F36189"/>
    <w:rsid w:val="00F363CF"/>
    <w:rsid w:val="00F36ED8"/>
    <w:rsid w:val="00F808AE"/>
    <w:rsid w:val="00FA2782"/>
    <w:rsid w:val="00FB1D2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86D8F"/>
  <w15:chartTrackingRefBased/>
  <w15:docId w15:val="{9583D9EC-B950-42E4-B817-B69CB7C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A"/>
    <w:pPr>
      <w:keepNext/>
      <w:keepLines/>
      <w:spacing w:before="120" w:after="0" w:line="240" w:lineRule="auto"/>
      <w:outlineLvl w:val="1"/>
    </w:pPr>
    <w:rPr>
      <w:rFonts w:asciiTheme="majorHAnsi" w:eastAsiaTheme="majorEastAsia" w:hAnsiTheme="majorHAnsi" w:cstheme="majorBidi"/>
      <w:color w:val="ED7D31" w:themeColor="accent2"/>
      <w:kern w:val="0"/>
      <w:sz w:val="36"/>
      <w:szCs w:val="36"/>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1A1D5A"/>
    <w:rPr>
      <w:rFonts w:asciiTheme="majorHAnsi" w:eastAsiaTheme="majorEastAsia" w:hAnsiTheme="majorHAnsi" w:cstheme="majorBidi"/>
      <w:color w:val="ED7D31" w:themeColor="accent2"/>
      <w:kern w:val="0"/>
      <w:sz w:val="36"/>
      <w:szCs w:val="36"/>
      <w:lang w:eastAsia="lt-LT"/>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363C7B"/>
    <w:pPr>
      <w:spacing w:after="0" w:line="240" w:lineRule="auto"/>
      <w:ind w:left="720"/>
      <w:contextualSpacing/>
    </w:pPr>
    <w:rPr>
      <w:rFonts w:asciiTheme="minorHAnsi" w:eastAsiaTheme="minorEastAsia" w:hAnsiTheme="minorHAnsi"/>
      <w:kern w:val="0"/>
      <w:sz w:val="24"/>
      <w:szCs w:val="24"/>
      <w14:ligatures w14:val="none"/>
    </w:rPr>
  </w:style>
  <w:style w:type="paragraph" w:styleId="NormalWeb">
    <w:name w:val="Normal (Web)"/>
    <w:basedOn w:val="Normal"/>
    <w:uiPriority w:val="99"/>
    <w:unhideWhenUsed/>
    <w:rsid w:val="00363C7B"/>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363C7B"/>
    <w:rPr>
      <w:rFonts w:asciiTheme="minorHAnsi" w:eastAsiaTheme="minorEastAsia" w:hAnsiTheme="minorHAnsi"/>
      <w:kern w:val="0"/>
      <w:sz w:val="24"/>
      <w:szCs w:val="24"/>
      <w14:ligatures w14:val="none"/>
    </w:rPr>
  </w:style>
  <w:style w:type="table" w:styleId="TableGrid">
    <w:name w:val="Table Grid"/>
    <w:basedOn w:val="TableNormal"/>
    <w:uiPriority w:val="39"/>
    <w:rsid w:val="00363C7B"/>
    <w:pPr>
      <w:spacing w:after="0" w:line="240" w:lineRule="auto"/>
    </w:pPr>
    <w:rPr>
      <w:rFonts w:asciiTheme="minorHAnsi" w:hAnsiTheme="minorHAnsi"/>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272D"/>
    <w:rPr>
      <w:sz w:val="16"/>
      <w:szCs w:val="16"/>
    </w:rPr>
  </w:style>
  <w:style w:type="paragraph" w:styleId="CommentText">
    <w:name w:val="annotation text"/>
    <w:basedOn w:val="Normal"/>
    <w:link w:val="CommentTextChar"/>
    <w:uiPriority w:val="99"/>
    <w:unhideWhenUsed/>
    <w:rsid w:val="005D272D"/>
    <w:pPr>
      <w:spacing w:line="240" w:lineRule="auto"/>
    </w:pPr>
    <w:rPr>
      <w:szCs w:val="20"/>
    </w:rPr>
  </w:style>
  <w:style w:type="character" w:customStyle="1" w:styleId="CommentTextChar">
    <w:name w:val="Comment Text Char"/>
    <w:basedOn w:val="DefaultParagraphFont"/>
    <w:link w:val="CommentText"/>
    <w:uiPriority w:val="99"/>
    <w:rsid w:val="005D272D"/>
    <w:rPr>
      <w:szCs w:val="20"/>
    </w:rPr>
  </w:style>
  <w:style w:type="paragraph" w:styleId="CommentSubject">
    <w:name w:val="annotation subject"/>
    <w:basedOn w:val="CommentText"/>
    <w:next w:val="CommentText"/>
    <w:link w:val="CommentSubjectChar"/>
    <w:uiPriority w:val="99"/>
    <w:semiHidden/>
    <w:unhideWhenUsed/>
    <w:rsid w:val="005D272D"/>
    <w:rPr>
      <w:b/>
      <w:bCs/>
    </w:rPr>
  </w:style>
  <w:style w:type="character" w:customStyle="1" w:styleId="CommentSubjectChar">
    <w:name w:val="Comment Subject Char"/>
    <w:basedOn w:val="CommentTextChar"/>
    <w:link w:val="CommentSubject"/>
    <w:uiPriority w:val="99"/>
    <w:semiHidden/>
    <w:rsid w:val="005D272D"/>
    <w:rPr>
      <w:b/>
      <w:bCs/>
      <w:szCs w:val="20"/>
    </w:rPr>
  </w:style>
  <w:style w:type="character" w:customStyle="1" w:styleId="ui-provider">
    <w:name w:val="ui-provider"/>
    <w:basedOn w:val="DefaultParagraphFont"/>
    <w:rsid w:val="00202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84E7831BC27F847B5A6E700FE32382D" ma:contentTypeVersion="0" ma:contentTypeDescription="Kurkite naują dokumentą." ma:contentTypeScope="" ma:versionID="53c9d3be09dc667a6c22d17a2b4f6494">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24FF04-A1CC-4153-A694-7733165CB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321BA5-5570-4257-B2D4-574C809069F7}">
  <ds:schemaRefs>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http://purl.org/dc/elements/1.1/"/>
    <ds:schemaRef ds:uri="f92d6095-4c6e-426b-b02b-4708ad0957e4"/>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86BA752B-DDCC-4FDB-8213-ADCDE30FD2FD}">
  <ds:schemaRefs>
    <ds:schemaRef ds:uri="http://schemas.microsoft.com/sharepoint/v3/contenttype/forms"/>
  </ds:schemaRefs>
</ds:datastoreItem>
</file>

<file path=docMetadata/LabelInfo.xml><?xml version="1.0" encoding="utf-8"?>
<clbl:labelList xmlns:clbl="http://schemas.microsoft.com/office/2020/mipLabelMetadata">
  <clbl:label id="{46f32780-7999-413e-bf6a-675bbeb34e60}" enabled="1" method="Standard" siteId="{d8967df1-82fd-49ae-8495-bfd989f50b97}" removed="0"/>
</clbl:labelList>
</file>

<file path=docProps/app.xml><?xml version="1.0" encoding="utf-8"?>
<Properties xmlns="http://schemas.openxmlformats.org/officeDocument/2006/extended-properties" xmlns:vt="http://schemas.openxmlformats.org/officeDocument/2006/docPropsVTypes">
  <Template>Normal</Template>
  <TotalTime>47</TotalTime>
  <Pages>2</Pages>
  <Words>3084</Words>
  <Characters>1758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Artūras Kudarauskas</dc:creator>
  <cp:keywords/>
  <dc:description/>
  <cp:lastModifiedBy>Eglė Čekanauskienė</cp:lastModifiedBy>
  <cp:revision>58</cp:revision>
  <dcterms:created xsi:type="dcterms:W3CDTF">2025-01-17T11:25:00Z</dcterms:created>
  <dcterms:modified xsi:type="dcterms:W3CDTF">2025-02-19T14:01:00Z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0x010100284E7831BC27F847B5A6E700FE32382D</vt:lpwstr>
  </property>
</Properties>
</file>