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2D7" w:rsidRPr="00C02F2F" w:rsidRDefault="007C72D7" w:rsidP="007C72D7">
      <w:pPr>
        <w:tabs>
          <w:tab w:val="left" w:pos="124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02F2F">
        <w:rPr>
          <w:rFonts w:ascii="Times New Roman" w:hAnsi="Times New Roman" w:cs="Times New Roman"/>
          <w:b/>
          <w:sz w:val="24"/>
          <w:szCs w:val="24"/>
        </w:rPr>
        <w:t>LIETUVOS KARIUOMENĖS LOGISTIKOS VALDYBOS</w:t>
      </w:r>
    </w:p>
    <w:p w:rsidR="007C72D7" w:rsidRPr="00C02F2F" w:rsidRDefault="007C72D7" w:rsidP="007C72D7">
      <w:pPr>
        <w:tabs>
          <w:tab w:val="left" w:pos="124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F2F">
        <w:rPr>
          <w:rFonts w:ascii="Times New Roman" w:hAnsi="Times New Roman" w:cs="Times New Roman"/>
          <w:b/>
          <w:sz w:val="24"/>
          <w:szCs w:val="24"/>
        </w:rPr>
        <w:t>ĮGULŲ APTARNAVIMO TARNYBOS</w:t>
      </w:r>
    </w:p>
    <w:p w:rsidR="007C72D7" w:rsidRPr="00C02F2F" w:rsidRDefault="007C72D7" w:rsidP="007C72D7">
      <w:pPr>
        <w:tabs>
          <w:tab w:val="left" w:pos="1247"/>
          <w:tab w:val="center" w:pos="481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F2F">
        <w:rPr>
          <w:rFonts w:ascii="Times New Roman" w:hAnsi="Times New Roman" w:cs="Times New Roman"/>
          <w:b/>
          <w:sz w:val="24"/>
          <w:szCs w:val="24"/>
        </w:rPr>
        <w:t>KLAIPĖDOS ĮGULOS APTARNAVIMO CENTRAS</w:t>
      </w:r>
    </w:p>
    <w:p w:rsidR="007C72D7" w:rsidRPr="00C02F2F" w:rsidRDefault="007C72D7" w:rsidP="007C72D7">
      <w:pPr>
        <w:tabs>
          <w:tab w:val="left" w:pos="12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2D7" w:rsidRPr="00C02F2F" w:rsidRDefault="007C72D7" w:rsidP="007C72D7">
      <w:pPr>
        <w:spacing w:after="0"/>
        <w:ind w:left="5184" w:firstLine="1296"/>
        <w:rPr>
          <w:rFonts w:ascii="Times New Roman" w:hAnsi="Times New Roman" w:cs="Times New Roman"/>
          <w:caps/>
          <w:sz w:val="24"/>
          <w:szCs w:val="24"/>
        </w:rPr>
      </w:pPr>
      <w:r w:rsidRPr="00C02F2F">
        <w:rPr>
          <w:rFonts w:ascii="Times New Roman" w:hAnsi="Times New Roman" w:cs="Times New Roman"/>
          <w:sz w:val="24"/>
          <w:szCs w:val="24"/>
        </w:rPr>
        <w:tab/>
      </w:r>
      <w:r w:rsidRPr="00C02F2F">
        <w:rPr>
          <w:rFonts w:ascii="Times New Roman" w:hAnsi="Times New Roman" w:cs="Times New Roman"/>
          <w:sz w:val="24"/>
          <w:szCs w:val="24"/>
        </w:rPr>
        <w:tab/>
      </w:r>
      <w:r w:rsidRPr="00C02F2F">
        <w:rPr>
          <w:rFonts w:ascii="Times New Roman" w:hAnsi="Times New Roman" w:cs="Times New Roman"/>
          <w:sz w:val="24"/>
          <w:szCs w:val="24"/>
        </w:rPr>
        <w:tab/>
      </w:r>
      <w:r w:rsidRPr="00C02F2F">
        <w:rPr>
          <w:rFonts w:ascii="Times New Roman" w:hAnsi="Times New Roman" w:cs="Times New Roman"/>
          <w:sz w:val="24"/>
          <w:szCs w:val="24"/>
        </w:rPr>
        <w:tab/>
      </w:r>
      <w:r w:rsidRPr="00C02F2F">
        <w:rPr>
          <w:rFonts w:ascii="Times New Roman" w:hAnsi="Times New Roman" w:cs="Times New Roman"/>
          <w:sz w:val="24"/>
          <w:szCs w:val="24"/>
        </w:rPr>
        <w:tab/>
      </w:r>
      <w:r w:rsidRPr="00C02F2F">
        <w:rPr>
          <w:rFonts w:ascii="Times New Roman" w:hAnsi="Times New Roman" w:cs="Times New Roman"/>
          <w:caps/>
          <w:sz w:val="24"/>
          <w:szCs w:val="24"/>
        </w:rPr>
        <w:t>Tvirtinu</w:t>
      </w:r>
    </w:p>
    <w:p w:rsidR="007C72D7" w:rsidRPr="00C02F2F" w:rsidRDefault="007C72D7" w:rsidP="007C72D7">
      <w:pPr>
        <w:spacing w:after="0"/>
        <w:ind w:left="5184" w:firstLine="1296"/>
        <w:rPr>
          <w:rFonts w:ascii="Times New Roman" w:hAnsi="Times New Roman" w:cs="Times New Roman"/>
          <w:caps/>
          <w:sz w:val="24"/>
          <w:szCs w:val="24"/>
        </w:rPr>
      </w:pPr>
      <w:r w:rsidRPr="00C02F2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C02F2F">
        <w:rPr>
          <w:rFonts w:ascii="Times New Roman" w:hAnsi="Times New Roman" w:cs="Times New Roman"/>
          <w:sz w:val="24"/>
          <w:szCs w:val="24"/>
        </w:rPr>
        <w:t>Vadas</w:t>
      </w:r>
    </w:p>
    <w:p w:rsidR="007C72D7" w:rsidRPr="00C02F2F" w:rsidRDefault="007C72D7" w:rsidP="007C72D7">
      <w:pPr>
        <w:spacing w:after="0"/>
        <w:ind w:left="5184" w:firstLine="1296"/>
        <w:rPr>
          <w:rFonts w:ascii="Times New Roman" w:hAnsi="Times New Roman" w:cs="Times New Roman"/>
          <w:caps/>
          <w:sz w:val="24"/>
          <w:szCs w:val="24"/>
        </w:rPr>
      </w:pPr>
      <w:r w:rsidRPr="00C02F2F">
        <w:rPr>
          <w:rFonts w:ascii="Times New Roman" w:hAnsi="Times New Roman" w:cs="Times New Roman"/>
          <w:caps/>
          <w:sz w:val="24"/>
          <w:szCs w:val="24"/>
        </w:rPr>
        <w:t xml:space="preserve">              </w:t>
      </w:r>
    </w:p>
    <w:p w:rsidR="007C72D7" w:rsidRPr="00C02F2F" w:rsidRDefault="007C72D7" w:rsidP="007C72D7">
      <w:pPr>
        <w:spacing w:after="0"/>
        <w:ind w:left="5184" w:firstLine="1296"/>
        <w:rPr>
          <w:rFonts w:ascii="Times New Roman" w:hAnsi="Times New Roman" w:cs="Times New Roman"/>
          <w:caps/>
          <w:sz w:val="24"/>
          <w:szCs w:val="24"/>
        </w:rPr>
      </w:pPr>
    </w:p>
    <w:p w:rsidR="007C72D7" w:rsidRPr="00C02F2F" w:rsidRDefault="007C72D7" w:rsidP="007C72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F2F">
        <w:rPr>
          <w:rFonts w:ascii="Times New Roman" w:hAnsi="Times New Roman" w:cs="Times New Roman"/>
          <w:sz w:val="24"/>
          <w:szCs w:val="24"/>
        </w:rPr>
        <w:tab/>
      </w:r>
      <w:r w:rsidRPr="00C02F2F">
        <w:rPr>
          <w:rFonts w:ascii="Times New Roman" w:hAnsi="Times New Roman" w:cs="Times New Roman"/>
          <w:sz w:val="24"/>
          <w:szCs w:val="24"/>
        </w:rPr>
        <w:tab/>
      </w:r>
      <w:r w:rsidRPr="00C02F2F">
        <w:rPr>
          <w:rFonts w:ascii="Times New Roman" w:hAnsi="Times New Roman" w:cs="Times New Roman"/>
          <w:sz w:val="24"/>
          <w:szCs w:val="24"/>
        </w:rPr>
        <w:tab/>
      </w:r>
      <w:r w:rsidRPr="00C02F2F">
        <w:rPr>
          <w:rFonts w:ascii="Times New Roman" w:hAnsi="Times New Roman" w:cs="Times New Roman"/>
          <w:sz w:val="24"/>
          <w:szCs w:val="24"/>
        </w:rPr>
        <w:tab/>
      </w:r>
      <w:r w:rsidRPr="00C02F2F">
        <w:rPr>
          <w:rFonts w:ascii="Times New Roman" w:hAnsi="Times New Roman" w:cs="Times New Roman"/>
          <w:sz w:val="24"/>
          <w:szCs w:val="24"/>
        </w:rPr>
        <w:tab/>
      </w:r>
      <w:r w:rsidR="002E0F82" w:rsidRPr="00C02F2F">
        <w:rPr>
          <w:rFonts w:ascii="Times New Roman" w:hAnsi="Times New Roman" w:cs="Times New Roman"/>
          <w:sz w:val="24"/>
          <w:szCs w:val="24"/>
        </w:rPr>
        <w:t xml:space="preserve">plk. ltn. Mindaugas </w:t>
      </w:r>
      <w:proofErr w:type="spellStart"/>
      <w:r w:rsidR="002E0F82" w:rsidRPr="00C02F2F">
        <w:rPr>
          <w:rFonts w:ascii="Times New Roman" w:hAnsi="Times New Roman" w:cs="Times New Roman"/>
          <w:sz w:val="24"/>
          <w:szCs w:val="24"/>
        </w:rPr>
        <w:t>Juotkus</w:t>
      </w:r>
      <w:proofErr w:type="spellEnd"/>
    </w:p>
    <w:p w:rsidR="007C72D7" w:rsidRPr="00C02F2F" w:rsidRDefault="007C72D7" w:rsidP="007C72D7">
      <w:pPr>
        <w:tabs>
          <w:tab w:val="left" w:pos="213"/>
          <w:tab w:val="left" w:pos="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02F2F">
        <w:rPr>
          <w:rFonts w:ascii="Times New Roman" w:hAnsi="Times New Roman" w:cs="Times New Roman"/>
          <w:sz w:val="24"/>
          <w:szCs w:val="24"/>
        </w:rPr>
        <w:tab/>
      </w:r>
      <w:r w:rsidRPr="00C02F2F">
        <w:rPr>
          <w:rFonts w:ascii="Times New Roman" w:hAnsi="Times New Roman" w:cs="Times New Roman"/>
          <w:sz w:val="24"/>
          <w:szCs w:val="24"/>
        </w:rPr>
        <w:tab/>
      </w:r>
      <w:r w:rsidRPr="00C02F2F">
        <w:rPr>
          <w:rFonts w:ascii="Times New Roman" w:hAnsi="Times New Roman" w:cs="Times New Roman"/>
          <w:sz w:val="24"/>
          <w:szCs w:val="24"/>
        </w:rPr>
        <w:tab/>
      </w:r>
      <w:r w:rsidRPr="00C02F2F">
        <w:rPr>
          <w:rFonts w:ascii="Times New Roman" w:hAnsi="Times New Roman" w:cs="Times New Roman"/>
          <w:sz w:val="24"/>
          <w:szCs w:val="24"/>
        </w:rPr>
        <w:tab/>
      </w:r>
      <w:r w:rsidRPr="00C02F2F">
        <w:rPr>
          <w:rFonts w:ascii="Times New Roman" w:hAnsi="Times New Roman" w:cs="Times New Roman"/>
          <w:sz w:val="24"/>
          <w:szCs w:val="24"/>
        </w:rPr>
        <w:tab/>
      </w:r>
      <w:r w:rsidRPr="00C02F2F">
        <w:rPr>
          <w:rFonts w:ascii="Times New Roman" w:hAnsi="Times New Roman" w:cs="Times New Roman"/>
          <w:sz w:val="24"/>
          <w:szCs w:val="24"/>
        </w:rPr>
        <w:tab/>
      </w:r>
      <w:r w:rsidRPr="00C02F2F">
        <w:rPr>
          <w:rFonts w:ascii="Times New Roman" w:hAnsi="Times New Roman" w:cs="Times New Roman"/>
          <w:sz w:val="24"/>
          <w:szCs w:val="24"/>
        </w:rPr>
        <w:tab/>
      </w:r>
    </w:p>
    <w:p w:rsidR="007C72D7" w:rsidRPr="00C02F2F" w:rsidRDefault="007C72D7" w:rsidP="007C72D7">
      <w:pPr>
        <w:tabs>
          <w:tab w:val="left" w:pos="12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72D7" w:rsidRPr="00C02F2F" w:rsidRDefault="007C72D7" w:rsidP="007C72D7">
      <w:pPr>
        <w:tabs>
          <w:tab w:val="left" w:pos="12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72D7" w:rsidRPr="00C02F2F" w:rsidRDefault="007C72D7" w:rsidP="007C72D7">
      <w:pPr>
        <w:tabs>
          <w:tab w:val="left" w:pos="12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F2F">
        <w:rPr>
          <w:rFonts w:ascii="Times New Roman" w:hAnsi="Times New Roman" w:cs="Times New Roman"/>
          <w:b/>
          <w:sz w:val="24"/>
          <w:szCs w:val="24"/>
        </w:rPr>
        <w:t>STATINIO PAPRASTOJO REMONTO DARBŲ KIEKIO ŽINIARAŠTIS</w:t>
      </w:r>
    </w:p>
    <w:p w:rsidR="007C72D7" w:rsidRPr="00C02F2F" w:rsidRDefault="007C72D7" w:rsidP="007C72D7">
      <w:pPr>
        <w:tabs>
          <w:tab w:val="left" w:pos="12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2D7" w:rsidRPr="00C02F2F" w:rsidRDefault="00DC1BB6" w:rsidP="007C72D7">
      <w:pPr>
        <w:tabs>
          <w:tab w:val="left" w:pos="124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02F2F">
        <w:rPr>
          <w:rFonts w:ascii="Times New Roman" w:hAnsi="Times New Roman" w:cs="Times New Roman"/>
        </w:rPr>
        <w:t>202</w:t>
      </w:r>
      <w:r w:rsidR="002E0F82" w:rsidRPr="00C02F2F">
        <w:rPr>
          <w:rFonts w:ascii="Times New Roman" w:hAnsi="Times New Roman" w:cs="Times New Roman"/>
        </w:rPr>
        <w:t>4</w:t>
      </w:r>
      <w:r w:rsidR="007C72D7" w:rsidRPr="00C02F2F">
        <w:rPr>
          <w:rFonts w:ascii="Times New Roman" w:hAnsi="Times New Roman" w:cs="Times New Roman"/>
        </w:rPr>
        <w:t xml:space="preserve"> m.                     mėn.           d. Nr.</w:t>
      </w:r>
    </w:p>
    <w:p w:rsidR="007C72D7" w:rsidRPr="00C02F2F" w:rsidRDefault="007C72D7" w:rsidP="007C72D7">
      <w:pPr>
        <w:pStyle w:val="Heading1"/>
        <w:tabs>
          <w:tab w:val="left" w:pos="1247"/>
        </w:tabs>
        <w:rPr>
          <w:sz w:val="22"/>
          <w:szCs w:val="22"/>
        </w:rPr>
      </w:pPr>
      <w:r w:rsidRPr="00C02F2F">
        <w:rPr>
          <w:sz w:val="22"/>
          <w:szCs w:val="22"/>
        </w:rPr>
        <w:t>Klaipėda</w:t>
      </w:r>
    </w:p>
    <w:p w:rsidR="007C72D7" w:rsidRPr="00C02F2F" w:rsidRDefault="007C72D7" w:rsidP="007C72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355D" w:rsidRDefault="007C72D7" w:rsidP="00C53D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F2F">
        <w:rPr>
          <w:rFonts w:ascii="Times New Roman" w:eastAsia="Times New Roman" w:hAnsi="Times New Roman" w:cs="Times New Roman"/>
          <w:sz w:val="24"/>
          <w:szCs w:val="24"/>
        </w:rPr>
        <w:t xml:space="preserve">Komisija, sudaryta </w:t>
      </w:r>
      <w:r w:rsidR="00811FDB">
        <w:rPr>
          <w:rFonts w:ascii="Times New Roman" w:eastAsia="Times New Roman" w:hAnsi="Times New Roman" w:cs="Times New Roman"/>
          <w:sz w:val="24"/>
          <w:szCs w:val="24"/>
        </w:rPr>
        <w:t xml:space="preserve">vadovaujantis </w:t>
      </w:r>
      <w:r w:rsidRPr="00C02F2F">
        <w:rPr>
          <w:rFonts w:ascii="Times New Roman" w:eastAsia="Times New Roman" w:hAnsi="Times New Roman" w:cs="Times New Roman"/>
          <w:sz w:val="24"/>
          <w:szCs w:val="24"/>
        </w:rPr>
        <w:t xml:space="preserve">Lietuvos kariuomenės Logistikos valdybos Įgulų aptarnavimo tarnybos </w:t>
      </w:r>
      <w:r w:rsidR="00811FDB">
        <w:rPr>
          <w:rFonts w:ascii="Times New Roman" w:eastAsia="Times New Roman" w:hAnsi="Times New Roman" w:cs="Times New Roman"/>
          <w:sz w:val="24"/>
          <w:szCs w:val="24"/>
        </w:rPr>
        <w:t>vado</w:t>
      </w:r>
      <w:r w:rsidRPr="00C02F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1F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11FDB" w:rsidRPr="00811FDB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811FDB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811FDB" w:rsidRPr="00811FDB">
        <w:rPr>
          <w:rFonts w:ascii="Times New Roman" w:eastAsia="Times New Roman" w:hAnsi="Times New Roman" w:cs="Times New Roman"/>
          <w:sz w:val="24"/>
          <w:szCs w:val="24"/>
        </w:rPr>
        <w:t>kovo</w:t>
      </w:r>
      <w:r w:rsidRPr="00811FD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811FDB" w:rsidRPr="00811FD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11FDB">
        <w:rPr>
          <w:rFonts w:ascii="Times New Roman" w:eastAsia="Times New Roman" w:hAnsi="Times New Roman" w:cs="Times New Roman"/>
          <w:sz w:val="24"/>
          <w:szCs w:val="24"/>
        </w:rPr>
        <w:t xml:space="preserve"> d. įsakymu Nr. V-</w:t>
      </w:r>
      <w:r w:rsidR="00811FDB" w:rsidRPr="00811FDB">
        <w:rPr>
          <w:rFonts w:ascii="Times New Roman" w:eastAsia="Times New Roman" w:hAnsi="Times New Roman" w:cs="Times New Roman"/>
          <w:sz w:val="24"/>
          <w:szCs w:val="24"/>
        </w:rPr>
        <w:t>133</w:t>
      </w:r>
      <w:r w:rsidR="00D94430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811FDB">
        <w:rPr>
          <w:rFonts w:ascii="Times New Roman" w:eastAsia="Times New Roman" w:hAnsi="Times New Roman" w:cs="Times New Roman"/>
          <w:sz w:val="24"/>
          <w:szCs w:val="24"/>
        </w:rPr>
        <w:t xml:space="preserve">Dėl Lietuvos kariuomenės logistikos valdybos Įgulų aptarnavimo tarnybos </w:t>
      </w:r>
      <w:r w:rsidR="00811FDB" w:rsidRPr="00811FDB">
        <w:rPr>
          <w:rFonts w:ascii="Times New Roman" w:eastAsia="Times New Roman" w:hAnsi="Times New Roman" w:cs="Times New Roman"/>
          <w:sz w:val="24"/>
          <w:szCs w:val="24"/>
        </w:rPr>
        <w:t>komisijų patvirtinimo“</w:t>
      </w:r>
      <w:r w:rsidRPr="00811F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1FDB" w:rsidRPr="00C416C9">
        <w:rPr>
          <w:rFonts w:ascii="Times New Roman" w:eastAsia="Times New Roman" w:hAnsi="Times New Roman" w:cs="Times New Roman"/>
          <w:sz w:val="24"/>
          <w:szCs w:val="24"/>
        </w:rPr>
        <w:t xml:space="preserve">komisijos </w:t>
      </w:r>
      <w:r w:rsidRPr="00C416C9">
        <w:rPr>
          <w:rFonts w:ascii="Times New Roman" w:eastAsia="Times New Roman" w:hAnsi="Times New Roman" w:cs="Times New Roman"/>
          <w:sz w:val="24"/>
          <w:szCs w:val="24"/>
        </w:rPr>
        <w:t xml:space="preserve">pirmininkas </w:t>
      </w:r>
      <w:r w:rsidR="00811FDB" w:rsidRPr="00C416C9">
        <w:rPr>
          <w:rFonts w:ascii="Times New Roman" w:eastAsia="Times New Roman" w:hAnsi="Times New Roman" w:cs="Times New Roman"/>
          <w:sz w:val="24"/>
          <w:szCs w:val="24"/>
        </w:rPr>
        <w:t>Evaldas Globys</w:t>
      </w:r>
      <w:r w:rsidRPr="00C416C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11FDB" w:rsidRPr="00C416C9">
        <w:rPr>
          <w:rFonts w:ascii="Times New Roman" w:eastAsia="Times New Roman" w:hAnsi="Times New Roman" w:cs="Times New Roman"/>
          <w:sz w:val="24"/>
          <w:szCs w:val="24"/>
        </w:rPr>
        <w:t>KLĮAC Infrastruktūros priežiūros skyriaus vedėjas</w:t>
      </w:r>
      <w:r w:rsidRPr="00C416C9">
        <w:rPr>
          <w:rFonts w:ascii="Times New Roman" w:eastAsia="Times New Roman" w:hAnsi="Times New Roman" w:cs="Times New Roman"/>
          <w:sz w:val="24"/>
          <w:szCs w:val="24"/>
        </w:rPr>
        <w:t xml:space="preserve">, nariai: </w:t>
      </w:r>
      <w:r w:rsidR="00C416C9" w:rsidRPr="00C416C9">
        <w:rPr>
          <w:rFonts w:ascii="Times New Roman" w:eastAsia="Times New Roman" w:hAnsi="Times New Roman" w:cs="Times New Roman"/>
          <w:sz w:val="24"/>
          <w:szCs w:val="24"/>
        </w:rPr>
        <w:t xml:space="preserve">Raimondas </w:t>
      </w:r>
      <w:proofErr w:type="spellStart"/>
      <w:r w:rsidR="00C416C9" w:rsidRPr="00C416C9">
        <w:rPr>
          <w:rFonts w:ascii="Times New Roman" w:eastAsia="Times New Roman" w:hAnsi="Times New Roman" w:cs="Times New Roman"/>
          <w:sz w:val="24"/>
          <w:szCs w:val="24"/>
        </w:rPr>
        <w:t>Marozas</w:t>
      </w:r>
      <w:proofErr w:type="spellEnd"/>
      <w:r w:rsidRPr="00C416C9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811FDB" w:rsidRPr="00C416C9">
        <w:rPr>
          <w:rFonts w:ascii="Times New Roman" w:eastAsia="Times New Roman" w:hAnsi="Times New Roman" w:cs="Times New Roman"/>
          <w:sz w:val="24"/>
          <w:szCs w:val="24"/>
        </w:rPr>
        <w:t>KLĮAC Infrastruktūros priežiūros skyriaus sistemų inžinierius</w:t>
      </w:r>
      <w:r w:rsidR="00756BE7" w:rsidRPr="00C416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16C9" w:rsidRPr="00C416C9">
        <w:rPr>
          <w:rFonts w:ascii="Times New Roman" w:eastAsia="Times New Roman" w:hAnsi="Times New Roman" w:cs="Times New Roman"/>
          <w:sz w:val="24"/>
          <w:szCs w:val="24"/>
        </w:rPr>
        <w:t>vyr. ltn. Evaldas Laurutis</w:t>
      </w:r>
      <w:r w:rsidRPr="00C416C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11FDB" w:rsidRPr="00811FDB">
        <w:rPr>
          <w:rFonts w:ascii="Times New Roman" w:eastAsia="Times New Roman" w:hAnsi="Times New Roman" w:cs="Times New Roman"/>
          <w:sz w:val="24"/>
          <w:szCs w:val="24"/>
        </w:rPr>
        <w:t>KLĮAC Infrastruktūros priežiūros skyriaus statybos vyresnysis inžinierius</w:t>
      </w:r>
      <w:r w:rsidRPr="00811F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16C9" w:rsidRPr="000B2078">
        <w:rPr>
          <w:rFonts w:ascii="Times New Roman" w:eastAsia="Times New Roman" w:hAnsi="Times New Roman" w:cs="Times New Roman"/>
          <w:sz w:val="24"/>
          <w:szCs w:val="24"/>
        </w:rPr>
        <w:t>vyr. ltn. Jurgita Petraitienė</w:t>
      </w:r>
      <w:r w:rsidRPr="000B207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11FDB" w:rsidRPr="000B2078">
        <w:rPr>
          <w:rFonts w:ascii="Times New Roman" w:eastAsia="Times New Roman" w:hAnsi="Times New Roman" w:cs="Times New Roman"/>
          <w:sz w:val="24"/>
          <w:szCs w:val="24"/>
        </w:rPr>
        <w:t xml:space="preserve">KLĮAC Tauragės skyriaus Infrastruktūros priežiūros grupės </w:t>
      </w:r>
      <w:r w:rsidR="00C416C9" w:rsidRPr="000B2078">
        <w:rPr>
          <w:rFonts w:ascii="Times New Roman" w:eastAsia="Times New Roman" w:hAnsi="Times New Roman" w:cs="Times New Roman"/>
          <w:sz w:val="24"/>
          <w:szCs w:val="24"/>
        </w:rPr>
        <w:t>statybos</w:t>
      </w:r>
      <w:r w:rsidR="00811FDB" w:rsidRPr="000B2078">
        <w:rPr>
          <w:rFonts w:ascii="Times New Roman" w:eastAsia="Times New Roman" w:hAnsi="Times New Roman" w:cs="Times New Roman"/>
          <w:sz w:val="24"/>
          <w:szCs w:val="24"/>
        </w:rPr>
        <w:t xml:space="preserve"> inžinierius</w:t>
      </w:r>
      <w:r w:rsidRPr="000B2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53DD0" w:rsidRPr="000B2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16C9" w:rsidRPr="00C416C9">
        <w:rPr>
          <w:rFonts w:ascii="Times New Roman" w:eastAsia="Times New Roman" w:hAnsi="Times New Roman" w:cs="Times New Roman"/>
          <w:sz w:val="24"/>
          <w:szCs w:val="24"/>
        </w:rPr>
        <w:t>kpt. Giedrė Bloškienė</w:t>
      </w:r>
      <w:r w:rsidRPr="00C416C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11FDB" w:rsidRPr="00C416C9">
        <w:rPr>
          <w:rFonts w:ascii="Times New Roman" w:eastAsia="Times New Roman" w:hAnsi="Times New Roman" w:cs="Times New Roman"/>
          <w:sz w:val="24"/>
          <w:szCs w:val="24"/>
        </w:rPr>
        <w:t xml:space="preserve">LK KASP </w:t>
      </w:r>
      <w:r w:rsidR="00AC0F9B">
        <w:rPr>
          <w:rFonts w:ascii="Times New Roman" w:eastAsia="Times New Roman" w:hAnsi="Times New Roman" w:cs="Times New Roman"/>
          <w:sz w:val="24"/>
          <w:szCs w:val="24"/>
        </w:rPr>
        <w:t>3R</w:t>
      </w:r>
      <w:r w:rsidR="00811FDB" w:rsidRPr="00C416C9">
        <w:rPr>
          <w:rFonts w:ascii="Times New Roman" w:eastAsia="Times New Roman" w:hAnsi="Times New Roman" w:cs="Times New Roman"/>
          <w:sz w:val="24"/>
          <w:szCs w:val="24"/>
        </w:rPr>
        <w:t xml:space="preserve"> S4 skyriaus viršininkas</w:t>
      </w:r>
      <w:r w:rsidR="00E812B2" w:rsidRPr="00C416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2F2F">
        <w:rPr>
          <w:rFonts w:ascii="Times New Roman" w:eastAsia="Times New Roman" w:hAnsi="Times New Roman" w:cs="Times New Roman"/>
          <w:sz w:val="24"/>
          <w:szCs w:val="24"/>
        </w:rPr>
        <w:t>a</w:t>
      </w:r>
      <w:r w:rsidR="00A21730" w:rsidRPr="00C02F2F">
        <w:rPr>
          <w:rFonts w:ascii="Times New Roman" w:eastAsia="Times New Roman" w:hAnsi="Times New Roman" w:cs="Times New Roman"/>
          <w:sz w:val="24"/>
          <w:szCs w:val="24"/>
        </w:rPr>
        <w:t>pžiūros metu nustatė, kad</w:t>
      </w:r>
      <w:r w:rsidR="0018355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55FA" w:rsidRDefault="00CD55FA" w:rsidP="00C53D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5FA" w:rsidRDefault="0018179A" w:rsidP="00CD55F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5FA">
        <w:rPr>
          <w:rFonts w:ascii="Times New Roman" w:eastAsia="Times New Roman" w:hAnsi="Times New Roman" w:cs="Times New Roman"/>
          <w:sz w:val="24"/>
          <w:szCs w:val="24"/>
        </w:rPr>
        <w:t xml:space="preserve">LK KASP 3R </w:t>
      </w:r>
      <w:r w:rsidR="00C77998">
        <w:rPr>
          <w:rFonts w:ascii="Times New Roman" w:eastAsia="Times New Roman" w:hAnsi="Times New Roman" w:cs="Times New Roman"/>
          <w:sz w:val="24"/>
          <w:szCs w:val="24"/>
        </w:rPr>
        <w:t>teritorijos perimetro tvoros paprastasis remontas,</w:t>
      </w:r>
      <w:r w:rsidR="00227F0F" w:rsidRPr="00CD55FA">
        <w:rPr>
          <w:rFonts w:ascii="Times New Roman" w:eastAsia="Times New Roman" w:hAnsi="Times New Roman" w:cs="Times New Roman"/>
          <w:sz w:val="24"/>
          <w:szCs w:val="24"/>
        </w:rPr>
        <w:t xml:space="preserve"> adresu H.</w:t>
      </w:r>
      <w:r w:rsidR="0059308B" w:rsidRPr="00CD5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F0F" w:rsidRPr="00CD55FA">
        <w:rPr>
          <w:rFonts w:ascii="Times New Roman" w:eastAsia="Times New Roman" w:hAnsi="Times New Roman" w:cs="Times New Roman"/>
          <w:sz w:val="24"/>
          <w:szCs w:val="24"/>
        </w:rPr>
        <w:t>Manto 45a, Klaipėda</w:t>
      </w:r>
      <w:r w:rsidR="00C779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730" w:rsidRPr="00CD5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72D7" w:rsidRPr="00C77998" w:rsidRDefault="00570F2E" w:rsidP="00CD55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70F2E">
        <w:rPr>
          <w:rFonts w:ascii="Times New Roman" w:eastAsia="Times New Roman" w:hAnsi="Times New Roman" w:cs="Times New Roman"/>
          <w:sz w:val="24"/>
          <w:szCs w:val="24"/>
        </w:rPr>
        <w:t xml:space="preserve">Teritorijos perimetro betoninės tvoros </w:t>
      </w:r>
      <w:r>
        <w:rPr>
          <w:rFonts w:ascii="Times New Roman" w:eastAsia="Times New Roman" w:hAnsi="Times New Roman" w:cs="Times New Roman"/>
          <w:sz w:val="24"/>
          <w:szCs w:val="24"/>
        </w:rPr>
        <w:t>konstrukcija</w:t>
      </w:r>
      <w:r w:rsidRPr="00570F2E">
        <w:rPr>
          <w:rFonts w:ascii="Times New Roman" w:eastAsia="Times New Roman" w:hAnsi="Times New Roman" w:cs="Times New Roman"/>
          <w:sz w:val="24"/>
          <w:szCs w:val="24"/>
        </w:rPr>
        <w:t xml:space="preserve"> yra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ištrupėjusi ir </w:t>
      </w:r>
      <w:r w:rsidRPr="00570F2E">
        <w:rPr>
          <w:rFonts w:ascii="Times New Roman" w:eastAsia="Times New Roman" w:hAnsi="Times New Roman" w:cs="Times New Roman"/>
          <w:sz w:val="24"/>
          <w:szCs w:val="24"/>
        </w:rPr>
        <w:t>susidėvėjusi, dalyje segmentinės tvoros išpildant saugumo reikalavimus reikalinga keisti užpildus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0F2E">
        <w:rPr>
          <w:rFonts w:ascii="Times New Roman" w:eastAsia="Times New Roman" w:hAnsi="Times New Roman" w:cs="Times New Roman"/>
          <w:sz w:val="24"/>
          <w:szCs w:val="24"/>
        </w:rPr>
        <w:t xml:space="preserve"> kurie būtų nepermatomi. Dalis tvoros turi būti </w:t>
      </w:r>
      <w:r>
        <w:rPr>
          <w:rFonts w:ascii="Times New Roman" w:eastAsia="Times New Roman" w:hAnsi="Times New Roman" w:cs="Times New Roman"/>
          <w:sz w:val="24"/>
          <w:szCs w:val="24"/>
        </w:rPr>
        <w:t>suformuota naujai</w:t>
      </w:r>
      <w:r w:rsidRPr="00570F2E">
        <w:rPr>
          <w:rFonts w:ascii="Times New Roman" w:eastAsia="Times New Roman" w:hAnsi="Times New Roman" w:cs="Times New Roman"/>
          <w:sz w:val="24"/>
          <w:szCs w:val="24"/>
        </w:rPr>
        <w:t>, kad atitiktų esamos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sklypo ribas</w:t>
      </w:r>
      <w:r w:rsidRPr="00570F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56F0D" w:rsidRPr="00C02F2F" w:rsidRDefault="00C56F0D" w:rsidP="00CD5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280"/>
        <w:gridCol w:w="749"/>
        <w:gridCol w:w="1134"/>
        <w:gridCol w:w="1559"/>
        <w:gridCol w:w="1379"/>
      </w:tblGrid>
      <w:tr w:rsidR="00C77998" w:rsidRPr="00AC37D4" w:rsidTr="001C3B98">
        <w:tc>
          <w:tcPr>
            <w:tcW w:w="540" w:type="dxa"/>
            <w:vAlign w:val="center"/>
          </w:tcPr>
          <w:p w:rsidR="00C77998" w:rsidRPr="00AC37D4" w:rsidRDefault="00C77998" w:rsidP="001C3B98">
            <w:pPr>
              <w:pStyle w:val="Style7"/>
              <w:widowControl/>
              <w:spacing w:line="240" w:lineRule="auto"/>
              <w:ind w:right="5" w:firstLine="19"/>
              <w:jc w:val="center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Eil. Nr.</w:t>
            </w:r>
          </w:p>
        </w:tc>
        <w:tc>
          <w:tcPr>
            <w:tcW w:w="4280" w:type="dxa"/>
            <w:vAlign w:val="center"/>
          </w:tcPr>
          <w:p w:rsidR="00C77998" w:rsidRPr="00AC37D4" w:rsidRDefault="00C77998" w:rsidP="001C3B98">
            <w:pPr>
              <w:pStyle w:val="Style7"/>
              <w:widowControl/>
              <w:spacing w:line="240" w:lineRule="auto"/>
              <w:ind w:left="40"/>
              <w:jc w:val="center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Darbų pavadinimas</w:t>
            </w:r>
          </w:p>
        </w:tc>
        <w:tc>
          <w:tcPr>
            <w:tcW w:w="749" w:type="dxa"/>
            <w:vAlign w:val="center"/>
          </w:tcPr>
          <w:p w:rsidR="00C77998" w:rsidRPr="00AC37D4" w:rsidRDefault="00C77998" w:rsidP="001C3B98">
            <w:pPr>
              <w:pStyle w:val="Style9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Mato vnt.</w:t>
            </w:r>
          </w:p>
        </w:tc>
        <w:tc>
          <w:tcPr>
            <w:tcW w:w="1134" w:type="dxa"/>
            <w:vAlign w:val="center"/>
          </w:tcPr>
          <w:p w:rsidR="00C77998" w:rsidRPr="00AC37D4" w:rsidRDefault="00C77998" w:rsidP="001C3B98">
            <w:pPr>
              <w:pStyle w:val="Style7"/>
              <w:widowControl/>
              <w:spacing w:line="240" w:lineRule="auto"/>
              <w:jc w:val="center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Kiekis</w:t>
            </w:r>
          </w:p>
        </w:tc>
        <w:tc>
          <w:tcPr>
            <w:tcW w:w="1559" w:type="dxa"/>
            <w:vAlign w:val="center"/>
          </w:tcPr>
          <w:p w:rsidR="00C77998" w:rsidRPr="00AC37D4" w:rsidRDefault="00C77998" w:rsidP="001C3B98">
            <w:pPr>
              <w:pStyle w:val="Style11"/>
              <w:widowControl/>
              <w:spacing w:line="240" w:lineRule="auto"/>
              <w:jc w:val="center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Techninių specifikacijų vardinis žymuo</w:t>
            </w:r>
          </w:p>
        </w:tc>
        <w:tc>
          <w:tcPr>
            <w:tcW w:w="1379" w:type="dxa"/>
            <w:vAlign w:val="center"/>
          </w:tcPr>
          <w:p w:rsidR="00C77998" w:rsidRPr="00AC37D4" w:rsidRDefault="00C77998" w:rsidP="001C3B98">
            <w:pPr>
              <w:pStyle w:val="Style7"/>
              <w:widowControl/>
              <w:spacing w:line="240" w:lineRule="auto"/>
              <w:jc w:val="center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Pastabos</w:t>
            </w:r>
          </w:p>
        </w:tc>
      </w:tr>
      <w:tr w:rsidR="00C77998" w:rsidRPr="00AC37D4" w:rsidTr="001C3B98">
        <w:trPr>
          <w:trHeight w:val="666"/>
        </w:trPr>
        <w:tc>
          <w:tcPr>
            <w:tcW w:w="9641" w:type="dxa"/>
            <w:gridSpan w:val="6"/>
            <w:vAlign w:val="center"/>
          </w:tcPr>
          <w:p w:rsidR="00C77998" w:rsidRPr="00AC37D4" w:rsidRDefault="00A72970" w:rsidP="001C3B98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jc w:val="center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Ardymo darbai</w:t>
            </w:r>
          </w:p>
        </w:tc>
      </w:tr>
      <w:tr w:rsidR="00C77998" w:rsidRPr="00AC37D4" w:rsidTr="001C3B98">
        <w:tc>
          <w:tcPr>
            <w:tcW w:w="540" w:type="dxa"/>
            <w:vAlign w:val="center"/>
          </w:tcPr>
          <w:p w:rsidR="00C77998" w:rsidRPr="00AC37D4" w:rsidRDefault="00C77998" w:rsidP="001C3B98">
            <w:pPr>
              <w:pStyle w:val="Style7"/>
              <w:widowControl/>
              <w:spacing w:line="240" w:lineRule="auto"/>
              <w:ind w:right="5" w:firstLine="19"/>
              <w:jc w:val="center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1.</w:t>
            </w:r>
          </w:p>
        </w:tc>
        <w:tc>
          <w:tcPr>
            <w:tcW w:w="4280" w:type="dxa"/>
            <w:vAlign w:val="center"/>
          </w:tcPr>
          <w:p w:rsidR="001C583A" w:rsidRPr="00AC37D4" w:rsidRDefault="00C77998" w:rsidP="002E0F85">
            <w:pPr>
              <w:pStyle w:val="Style7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AC37D4">
              <w:rPr>
                <w:rFonts w:ascii="Times New Roman" w:hAnsi="Times New Roman" w:cs="Times New Roman"/>
              </w:rPr>
              <w:t>Pjaunančios vielos "</w:t>
            </w:r>
            <w:proofErr w:type="spellStart"/>
            <w:r w:rsidRPr="00AC37D4">
              <w:rPr>
                <w:rFonts w:ascii="Times New Roman" w:hAnsi="Times New Roman" w:cs="Times New Roman"/>
              </w:rPr>
              <w:t>koncertinos</w:t>
            </w:r>
            <w:proofErr w:type="spellEnd"/>
            <w:r w:rsidRPr="00AC37D4">
              <w:rPr>
                <w:rFonts w:ascii="Times New Roman" w:hAnsi="Times New Roman" w:cs="Times New Roman"/>
              </w:rPr>
              <w:t xml:space="preserve">" nuardymas, kai tvoros aukštis </w:t>
            </w:r>
            <w:r w:rsidR="00B44336" w:rsidRPr="00AC37D4">
              <w:rPr>
                <w:rFonts w:ascii="Times New Roman" w:hAnsi="Times New Roman" w:cs="Times New Roman"/>
              </w:rPr>
              <w:t xml:space="preserve">iki </w:t>
            </w:r>
            <w:r w:rsidRPr="00AC37D4">
              <w:rPr>
                <w:rFonts w:ascii="Times New Roman" w:hAnsi="Times New Roman" w:cs="Times New Roman"/>
              </w:rPr>
              <w:t>2,2 m</w:t>
            </w:r>
            <w:r w:rsidR="002E0F85" w:rsidRPr="00AC37D4">
              <w:rPr>
                <w:rFonts w:ascii="Times New Roman" w:hAnsi="Times New Roman" w:cs="Times New Roman"/>
              </w:rPr>
              <w:t>, išsaugojant tolimesniam naudojimui</w:t>
            </w:r>
          </w:p>
        </w:tc>
        <w:tc>
          <w:tcPr>
            <w:tcW w:w="749" w:type="dxa"/>
            <w:vAlign w:val="center"/>
          </w:tcPr>
          <w:p w:rsidR="00C77998" w:rsidRPr="00AC37D4" w:rsidRDefault="00C77998" w:rsidP="001C3B98">
            <w:pPr>
              <w:pStyle w:val="Style9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m</w:t>
            </w:r>
          </w:p>
        </w:tc>
        <w:tc>
          <w:tcPr>
            <w:tcW w:w="1134" w:type="dxa"/>
            <w:vAlign w:val="center"/>
          </w:tcPr>
          <w:p w:rsidR="00C77998" w:rsidRPr="00AC37D4" w:rsidRDefault="007F57B1" w:rsidP="001C3B98">
            <w:pPr>
              <w:pStyle w:val="Style7"/>
              <w:widowControl/>
              <w:spacing w:line="240" w:lineRule="auto"/>
              <w:jc w:val="center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200,60</w:t>
            </w:r>
          </w:p>
        </w:tc>
        <w:tc>
          <w:tcPr>
            <w:tcW w:w="1559" w:type="dxa"/>
            <w:vAlign w:val="center"/>
          </w:tcPr>
          <w:p w:rsidR="00C77998" w:rsidRPr="001870B1" w:rsidRDefault="00C77998" w:rsidP="001C3B98">
            <w:pPr>
              <w:pStyle w:val="Style11"/>
              <w:widowControl/>
              <w:spacing w:line="240" w:lineRule="auto"/>
              <w:jc w:val="center"/>
              <w:rPr>
                <w:rStyle w:val="FontStyle18"/>
                <w:sz w:val="24"/>
                <w:szCs w:val="24"/>
              </w:rPr>
            </w:pPr>
            <w:r w:rsidRPr="001870B1">
              <w:rPr>
                <w:rStyle w:val="FontStyle18"/>
                <w:sz w:val="24"/>
                <w:szCs w:val="24"/>
              </w:rPr>
              <w:t>TS-1</w:t>
            </w:r>
          </w:p>
        </w:tc>
        <w:tc>
          <w:tcPr>
            <w:tcW w:w="1379" w:type="dxa"/>
            <w:vAlign w:val="center"/>
          </w:tcPr>
          <w:p w:rsidR="00C77998" w:rsidRPr="00AC37D4" w:rsidRDefault="00C77998" w:rsidP="001C3B98">
            <w:pPr>
              <w:pStyle w:val="Style7"/>
              <w:widowControl/>
              <w:spacing w:line="240" w:lineRule="auto"/>
              <w:ind w:left="-30"/>
              <w:jc w:val="center"/>
              <w:rPr>
                <w:rStyle w:val="FontStyle18"/>
                <w:sz w:val="24"/>
                <w:szCs w:val="24"/>
              </w:rPr>
            </w:pPr>
          </w:p>
        </w:tc>
      </w:tr>
      <w:tr w:rsidR="00A72970" w:rsidRPr="00AC37D4" w:rsidTr="001C3B98">
        <w:tc>
          <w:tcPr>
            <w:tcW w:w="540" w:type="dxa"/>
            <w:vAlign w:val="center"/>
          </w:tcPr>
          <w:p w:rsidR="00A72970" w:rsidRPr="00AC37D4" w:rsidRDefault="00A72970" w:rsidP="001C3B98">
            <w:pPr>
              <w:pStyle w:val="Style7"/>
              <w:widowControl/>
              <w:spacing w:line="240" w:lineRule="auto"/>
              <w:ind w:right="5" w:firstLine="19"/>
              <w:jc w:val="center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2.</w:t>
            </w:r>
          </w:p>
        </w:tc>
        <w:tc>
          <w:tcPr>
            <w:tcW w:w="4280" w:type="dxa"/>
            <w:vAlign w:val="center"/>
          </w:tcPr>
          <w:p w:rsidR="001C583A" w:rsidRPr="00AC37D4" w:rsidRDefault="007F57B1" w:rsidP="001C3B98">
            <w:pPr>
              <w:pStyle w:val="Style7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AC37D4">
              <w:rPr>
                <w:rFonts w:ascii="Times New Roman" w:hAnsi="Times New Roman" w:cs="Times New Roman"/>
              </w:rPr>
              <w:t>V</w:t>
            </w:r>
            <w:r w:rsidR="00A72970" w:rsidRPr="00AC37D4">
              <w:rPr>
                <w:rFonts w:ascii="Times New Roman" w:hAnsi="Times New Roman" w:cs="Times New Roman"/>
              </w:rPr>
              <w:t xml:space="preserve">ielos nuardymas, kai tvoros aukštis </w:t>
            </w:r>
            <w:r w:rsidRPr="00AC37D4">
              <w:rPr>
                <w:rFonts w:ascii="Times New Roman" w:hAnsi="Times New Roman" w:cs="Times New Roman"/>
              </w:rPr>
              <w:t xml:space="preserve">iki </w:t>
            </w:r>
            <w:r w:rsidR="00A72970" w:rsidRPr="00AC37D4">
              <w:rPr>
                <w:rFonts w:ascii="Times New Roman" w:hAnsi="Times New Roman" w:cs="Times New Roman"/>
              </w:rPr>
              <w:t>2,2 m</w:t>
            </w:r>
          </w:p>
        </w:tc>
        <w:tc>
          <w:tcPr>
            <w:tcW w:w="749" w:type="dxa"/>
            <w:vAlign w:val="center"/>
          </w:tcPr>
          <w:p w:rsidR="00A72970" w:rsidRPr="00AC37D4" w:rsidRDefault="00A72970" w:rsidP="001C3B98">
            <w:pPr>
              <w:pStyle w:val="Style9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m</w:t>
            </w:r>
          </w:p>
        </w:tc>
        <w:tc>
          <w:tcPr>
            <w:tcW w:w="1134" w:type="dxa"/>
            <w:vAlign w:val="center"/>
          </w:tcPr>
          <w:p w:rsidR="00A72970" w:rsidRPr="00AC37D4" w:rsidRDefault="007F57B1" w:rsidP="001C3B98">
            <w:pPr>
              <w:pStyle w:val="Style7"/>
              <w:widowControl/>
              <w:spacing w:line="240" w:lineRule="auto"/>
              <w:jc w:val="center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200,60</w:t>
            </w:r>
          </w:p>
        </w:tc>
        <w:tc>
          <w:tcPr>
            <w:tcW w:w="1559" w:type="dxa"/>
            <w:vAlign w:val="center"/>
          </w:tcPr>
          <w:p w:rsidR="00A72970" w:rsidRPr="001870B1" w:rsidRDefault="00A72970" w:rsidP="001C3B98">
            <w:pPr>
              <w:pStyle w:val="Style11"/>
              <w:widowControl/>
              <w:spacing w:line="240" w:lineRule="auto"/>
              <w:jc w:val="center"/>
              <w:rPr>
                <w:rStyle w:val="FontStyle18"/>
                <w:sz w:val="24"/>
                <w:szCs w:val="24"/>
              </w:rPr>
            </w:pPr>
            <w:r w:rsidRPr="001870B1">
              <w:rPr>
                <w:rStyle w:val="FontStyle18"/>
                <w:sz w:val="24"/>
                <w:szCs w:val="24"/>
              </w:rPr>
              <w:t>TS-1</w:t>
            </w:r>
          </w:p>
        </w:tc>
        <w:tc>
          <w:tcPr>
            <w:tcW w:w="1379" w:type="dxa"/>
            <w:vAlign w:val="center"/>
          </w:tcPr>
          <w:p w:rsidR="00A72970" w:rsidRPr="00AC37D4" w:rsidRDefault="00A72970" w:rsidP="001C3B98">
            <w:pPr>
              <w:pStyle w:val="Style7"/>
              <w:widowControl/>
              <w:spacing w:line="240" w:lineRule="auto"/>
              <w:ind w:left="-30"/>
              <w:jc w:val="center"/>
              <w:rPr>
                <w:rStyle w:val="FontStyle18"/>
                <w:sz w:val="24"/>
                <w:szCs w:val="24"/>
              </w:rPr>
            </w:pPr>
          </w:p>
        </w:tc>
      </w:tr>
      <w:tr w:rsidR="00C77998" w:rsidRPr="00AC37D4" w:rsidTr="001C3B98">
        <w:trPr>
          <w:trHeight w:val="657"/>
        </w:trPr>
        <w:tc>
          <w:tcPr>
            <w:tcW w:w="540" w:type="dxa"/>
            <w:vAlign w:val="center"/>
          </w:tcPr>
          <w:p w:rsidR="00C77998" w:rsidRPr="00AC37D4" w:rsidRDefault="00A72970" w:rsidP="001C3B98">
            <w:pPr>
              <w:pStyle w:val="Style7"/>
              <w:widowControl/>
              <w:spacing w:line="240" w:lineRule="auto"/>
              <w:ind w:right="5" w:firstLine="19"/>
              <w:jc w:val="center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3</w:t>
            </w:r>
            <w:r w:rsidR="00C77998" w:rsidRPr="00AC37D4">
              <w:rPr>
                <w:rStyle w:val="FontStyle18"/>
                <w:sz w:val="24"/>
                <w:szCs w:val="24"/>
              </w:rPr>
              <w:t>.</w:t>
            </w:r>
          </w:p>
        </w:tc>
        <w:tc>
          <w:tcPr>
            <w:tcW w:w="4280" w:type="dxa"/>
            <w:vAlign w:val="center"/>
          </w:tcPr>
          <w:p w:rsidR="001B6449" w:rsidRPr="001C583A" w:rsidRDefault="006022F0" w:rsidP="001C583A">
            <w:pPr>
              <w:pStyle w:val="Style7"/>
              <w:widowControl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C37D4">
              <w:rPr>
                <w:rFonts w:ascii="Times New Roman" w:hAnsi="Times New Roman" w:cs="Times New Roman"/>
                <w:bCs/>
              </w:rPr>
              <w:t xml:space="preserve">Esamos metalinio segmentinio tvoros tinklo demontavimas               </w:t>
            </w:r>
          </w:p>
        </w:tc>
        <w:tc>
          <w:tcPr>
            <w:tcW w:w="749" w:type="dxa"/>
            <w:vAlign w:val="center"/>
          </w:tcPr>
          <w:p w:rsidR="00C77998" w:rsidRPr="00AC37D4" w:rsidRDefault="00F62808" w:rsidP="001C3B98">
            <w:pPr>
              <w:pStyle w:val="Style9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  <w:proofErr w:type="spellStart"/>
            <w:r w:rsidRPr="00AC37D4">
              <w:rPr>
                <w:rStyle w:val="FontStyle18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34" w:type="dxa"/>
            <w:vAlign w:val="center"/>
          </w:tcPr>
          <w:p w:rsidR="00C77998" w:rsidRPr="00AC37D4" w:rsidRDefault="00F62808" w:rsidP="001C3B98">
            <w:pPr>
              <w:pStyle w:val="Style7"/>
              <w:widowControl/>
              <w:spacing w:line="240" w:lineRule="auto"/>
              <w:jc w:val="center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79</w:t>
            </w:r>
          </w:p>
        </w:tc>
        <w:tc>
          <w:tcPr>
            <w:tcW w:w="1559" w:type="dxa"/>
            <w:vAlign w:val="center"/>
          </w:tcPr>
          <w:p w:rsidR="00C77998" w:rsidRPr="001870B1" w:rsidRDefault="001870B1" w:rsidP="001C3B98">
            <w:pPr>
              <w:pStyle w:val="Style11"/>
              <w:widowControl/>
              <w:spacing w:line="240" w:lineRule="auto"/>
              <w:jc w:val="center"/>
              <w:rPr>
                <w:rStyle w:val="FontStyle18"/>
                <w:sz w:val="24"/>
                <w:szCs w:val="24"/>
              </w:rPr>
            </w:pPr>
            <w:r w:rsidRPr="001870B1">
              <w:rPr>
                <w:rStyle w:val="FontStyle18"/>
                <w:sz w:val="24"/>
                <w:szCs w:val="24"/>
              </w:rPr>
              <w:t>TS-1</w:t>
            </w:r>
          </w:p>
        </w:tc>
        <w:tc>
          <w:tcPr>
            <w:tcW w:w="1379" w:type="dxa"/>
            <w:vAlign w:val="center"/>
          </w:tcPr>
          <w:p w:rsidR="00C77998" w:rsidRPr="00AC37D4" w:rsidRDefault="00C77998" w:rsidP="001C3B98">
            <w:pPr>
              <w:pStyle w:val="Style7"/>
              <w:widowControl/>
              <w:spacing w:line="240" w:lineRule="auto"/>
              <w:ind w:left="-30"/>
              <w:jc w:val="center"/>
              <w:rPr>
                <w:rStyle w:val="FontStyle18"/>
                <w:color w:val="FF0000"/>
                <w:sz w:val="24"/>
                <w:szCs w:val="24"/>
              </w:rPr>
            </w:pPr>
          </w:p>
        </w:tc>
      </w:tr>
      <w:tr w:rsidR="001B6449" w:rsidRPr="00AC37D4" w:rsidTr="001C3B98">
        <w:tc>
          <w:tcPr>
            <w:tcW w:w="540" w:type="dxa"/>
            <w:vAlign w:val="center"/>
          </w:tcPr>
          <w:p w:rsidR="001B6449" w:rsidRPr="00AC37D4" w:rsidRDefault="001B6449" w:rsidP="001C3B98">
            <w:pPr>
              <w:pStyle w:val="Style7"/>
              <w:widowControl/>
              <w:spacing w:line="240" w:lineRule="auto"/>
              <w:ind w:right="5" w:firstLine="19"/>
              <w:jc w:val="center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4.</w:t>
            </w:r>
          </w:p>
        </w:tc>
        <w:tc>
          <w:tcPr>
            <w:tcW w:w="4280" w:type="dxa"/>
            <w:vAlign w:val="center"/>
          </w:tcPr>
          <w:p w:rsidR="001C583A" w:rsidRPr="00D35B3F" w:rsidRDefault="00B44336" w:rsidP="001C3B98">
            <w:pPr>
              <w:pStyle w:val="Style7"/>
              <w:widowControl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C37D4">
              <w:rPr>
                <w:rFonts w:ascii="Times New Roman" w:hAnsi="Times New Roman" w:cs="Times New Roman"/>
                <w:bCs/>
              </w:rPr>
              <w:t>Mūrinių sienų išardymas be plytų atrinkimo</w:t>
            </w:r>
          </w:p>
        </w:tc>
        <w:tc>
          <w:tcPr>
            <w:tcW w:w="749" w:type="dxa"/>
            <w:vAlign w:val="center"/>
          </w:tcPr>
          <w:p w:rsidR="001B6449" w:rsidRPr="00AC37D4" w:rsidRDefault="006022F0" w:rsidP="001C3B98">
            <w:pPr>
              <w:pStyle w:val="Style9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m3</w:t>
            </w:r>
          </w:p>
        </w:tc>
        <w:tc>
          <w:tcPr>
            <w:tcW w:w="1134" w:type="dxa"/>
            <w:vAlign w:val="center"/>
          </w:tcPr>
          <w:p w:rsidR="001B6449" w:rsidRPr="00523730" w:rsidRDefault="00897A92" w:rsidP="001C3B98">
            <w:pPr>
              <w:pStyle w:val="Style7"/>
              <w:widowControl/>
              <w:spacing w:line="240" w:lineRule="auto"/>
              <w:jc w:val="center"/>
              <w:rPr>
                <w:rStyle w:val="FontStyle18"/>
                <w:sz w:val="24"/>
                <w:szCs w:val="24"/>
              </w:rPr>
            </w:pPr>
            <w:r w:rsidRPr="00523730">
              <w:rPr>
                <w:rStyle w:val="FontStyle18"/>
                <w:sz w:val="24"/>
                <w:szCs w:val="24"/>
              </w:rPr>
              <w:t>36,2</w:t>
            </w:r>
          </w:p>
        </w:tc>
        <w:tc>
          <w:tcPr>
            <w:tcW w:w="1559" w:type="dxa"/>
            <w:vAlign w:val="center"/>
          </w:tcPr>
          <w:p w:rsidR="001B6449" w:rsidRPr="001870B1" w:rsidRDefault="001B6449" w:rsidP="001C3B98">
            <w:pPr>
              <w:pStyle w:val="Style11"/>
              <w:widowControl/>
              <w:spacing w:line="240" w:lineRule="auto"/>
              <w:jc w:val="center"/>
              <w:rPr>
                <w:rStyle w:val="FontStyle18"/>
                <w:sz w:val="24"/>
                <w:szCs w:val="24"/>
              </w:rPr>
            </w:pPr>
            <w:r w:rsidRPr="001870B1">
              <w:rPr>
                <w:rStyle w:val="FontStyle18"/>
                <w:sz w:val="24"/>
                <w:szCs w:val="24"/>
              </w:rPr>
              <w:t>TS-1</w:t>
            </w:r>
          </w:p>
        </w:tc>
        <w:tc>
          <w:tcPr>
            <w:tcW w:w="1379" w:type="dxa"/>
            <w:vAlign w:val="center"/>
          </w:tcPr>
          <w:p w:rsidR="001B6449" w:rsidRPr="00AC37D4" w:rsidRDefault="001B6449" w:rsidP="001C3B98">
            <w:pPr>
              <w:pStyle w:val="Style7"/>
              <w:widowControl/>
              <w:spacing w:line="240" w:lineRule="auto"/>
              <w:ind w:left="-30"/>
              <w:jc w:val="center"/>
              <w:rPr>
                <w:rStyle w:val="FontStyle18"/>
                <w:color w:val="FF0000"/>
                <w:sz w:val="24"/>
                <w:szCs w:val="24"/>
              </w:rPr>
            </w:pPr>
          </w:p>
        </w:tc>
      </w:tr>
      <w:tr w:rsidR="00B44336" w:rsidRPr="00AC37D4" w:rsidTr="001C3B98">
        <w:tc>
          <w:tcPr>
            <w:tcW w:w="540" w:type="dxa"/>
            <w:vAlign w:val="center"/>
          </w:tcPr>
          <w:p w:rsidR="00B44336" w:rsidRPr="00AC37D4" w:rsidRDefault="00B44336" w:rsidP="001C3B98">
            <w:pPr>
              <w:pStyle w:val="Style7"/>
              <w:widowControl/>
              <w:spacing w:line="240" w:lineRule="auto"/>
              <w:ind w:right="5" w:firstLine="19"/>
              <w:jc w:val="center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80" w:type="dxa"/>
            <w:vAlign w:val="center"/>
          </w:tcPr>
          <w:p w:rsidR="001C583A" w:rsidRPr="00AC37D4" w:rsidRDefault="00B44336" w:rsidP="001C3B98">
            <w:pPr>
              <w:pStyle w:val="Style7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AC37D4">
              <w:rPr>
                <w:rFonts w:ascii="Times New Roman" w:hAnsi="Times New Roman" w:cs="Times New Roman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749" w:type="dxa"/>
            <w:vAlign w:val="center"/>
          </w:tcPr>
          <w:p w:rsidR="00B44336" w:rsidRPr="00AC37D4" w:rsidRDefault="00B44336" w:rsidP="001C3B98">
            <w:pPr>
              <w:pStyle w:val="Style9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t</w:t>
            </w:r>
          </w:p>
        </w:tc>
        <w:tc>
          <w:tcPr>
            <w:tcW w:w="1134" w:type="dxa"/>
            <w:vAlign w:val="center"/>
          </w:tcPr>
          <w:p w:rsidR="00B44336" w:rsidRPr="00523730" w:rsidRDefault="004975F6" w:rsidP="004975F6">
            <w:pPr>
              <w:pStyle w:val="Style7"/>
              <w:widowControl/>
              <w:spacing w:line="240" w:lineRule="auto"/>
              <w:jc w:val="center"/>
              <w:rPr>
                <w:rStyle w:val="FontStyle18"/>
                <w:sz w:val="24"/>
                <w:szCs w:val="24"/>
              </w:rPr>
            </w:pPr>
            <w:r w:rsidRPr="00523730">
              <w:rPr>
                <w:rStyle w:val="FontStyle18"/>
                <w:sz w:val="24"/>
                <w:szCs w:val="24"/>
              </w:rPr>
              <w:t>63,6</w:t>
            </w:r>
          </w:p>
        </w:tc>
        <w:tc>
          <w:tcPr>
            <w:tcW w:w="1559" w:type="dxa"/>
            <w:vAlign w:val="center"/>
          </w:tcPr>
          <w:p w:rsidR="00B44336" w:rsidRPr="001870B1" w:rsidRDefault="00B44336" w:rsidP="001C3B98">
            <w:pPr>
              <w:pStyle w:val="Style11"/>
              <w:widowControl/>
              <w:spacing w:line="240" w:lineRule="auto"/>
              <w:jc w:val="center"/>
              <w:rPr>
                <w:rStyle w:val="FontStyle18"/>
                <w:sz w:val="24"/>
                <w:szCs w:val="24"/>
              </w:rPr>
            </w:pPr>
            <w:r w:rsidRPr="001870B1">
              <w:rPr>
                <w:rStyle w:val="FontStyle18"/>
                <w:sz w:val="24"/>
                <w:szCs w:val="24"/>
              </w:rPr>
              <w:t>TS-1</w:t>
            </w:r>
          </w:p>
        </w:tc>
        <w:tc>
          <w:tcPr>
            <w:tcW w:w="1379" w:type="dxa"/>
            <w:vAlign w:val="center"/>
          </w:tcPr>
          <w:p w:rsidR="00B44336" w:rsidRPr="00AC37D4" w:rsidRDefault="00B44336" w:rsidP="001C3B98">
            <w:pPr>
              <w:pStyle w:val="Style7"/>
              <w:widowControl/>
              <w:spacing w:line="240" w:lineRule="auto"/>
              <w:ind w:left="533"/>
              <w:jc w:val="center"/>
              <w:rPr>
                <w:rStyle w:val="FontStyle18"/>
                <w:color w:val="FF0000"/>
                <w:sz w:val="24"/>
                <w:szCs w:val="24"/>
              </w:rPr>
            </w:pPr>
          </w:p>
        </w:tc>
      </w:tr>
      <w:tr w:rsidR="00C77998" w:rsidRPr="00AC37D4" w:rsidTr="001C3B98">
        <w:trPr>
          <w:trHeight w:val="751"/>
        </w:trPr>
        <w:tc>
          <w:tcPr>
            <w:tcW w:w="9641" w:type="dxa"/>
            <w:gridSpan w:val="6"/>
            <w:vAlign w:val="center"/>
          </w:tcPr>
          <w:p w:rsidR="00C77998" w:rsidRPr="00AC37D4" w:rsidRDefault="00BA3416" w:rsidP="001C3B98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jc w:val="center"/>
              <w:rPr>
                <w:rStyle w:val="FontStyle18"/>
                <w:sz w:val="24"/>
                <w:szCs w:val="24"/>
              </w:rPr>
            </w:pPr>
            <w:r w:rsidRPr="00AC37D4">
              <w:rPr>
                <w:rStyle w:val="FontStyle18"/>
                <w:sz w:val="24"/>
                <w:szCs w:val="24"/>
              </w:rPr>
              <w:t>S</w:t>
            </w:r>
            <w:r w:rsidR="00D80152" w:rsidRPr="00AC37D4">
              <w:rPr>
                <w:rStyle w:val="FontStyle18"/>
                <w:sz w:val="24"/>
                <w:szCs w:val="24"/>
              </w:rPr>
              <w:t xml:space="preserve">egmentinės tvoros </w:t>
            </w:r>
            <w:r w:rsidRPr="00AC37D4">
              <w:rPr>
                <w:rStyle w:val="FontStyle18"/>
                <w:sz w:val="24"/>
                <w:szCs w:val="24"/>
              </w:rPr>
              <w:t>remontas</w:t>
            </w:r>
          </w:p>
        </w:tc>
      </w:tr>
      <w:tr w:rsidR="002D5C37" w:rsidRPr="00AC37D4" w:rsidTr="001C3B98">
        <w:tc>
          <w:tcPr>
            <w:tcW w:w="540" w:type="dxa"/>
            <w:vAlign w:val="center"/>
          </w:tcPr>
          <w:p w:rsidR="002D5C37" w:rsidRPr="00EE1E35" w:rsidRDefault="00B44336" w:rsidP="001C3B98">
            <w:pPr>
              <w:pStyle w:val="Style7"/>
              <w:widowControl/>
              <w:spacing w:line="240" w:lineRule="auto"/>
              <w:ind w:right="5"/>
              <w:jc w:val="center"/>
              <w:rPr>
                <w:rStyle w:val="FontStyle18"/>
                <w:sz w:val="24"/>
                <w:szCs w:val="24"/>
              </w:rPr>
            </w:pPr>
            <w:r w:rsidRPr="00EE1E35">
              <w:rPr>
                <w:rStyle w:val="FontStyle18"/>
                <w:sz w:val="24"/>
                <w:szCs w:val="24"/>
              </w:rPr>
              <w:t>1.</w:t>
            </w:r>
          </w:p>
        </w:tc>
        <w:tc>
          <w:tcPr>
            <w:tcW w:w="4280" w:type="dxa"/>
            <w:vAlign w:val="center"/>
          </w:tcPr>
          <w:p w:rsidR="001C583A" w:rsidRPr="00EE1E35" w:rsidRDefault="002D5C37" w:rsidP="001C3B98">
            <w:pPr>
              <w:pStyle w:val="Style7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EE1E35">
              <w:rPr>
                <w:rFonts w:ascii="Times New Roman" w:hAnsi="Times New Roman" w:cs="Times New Roman"/>
              </w:rPr>
              <w:t>Plieninių 60x40 stulpų pastatymas betonuojant pamatus</w:t>
            </w:r>
          </w:p>
        </w:tc>
        <w:tc>
          <w:tcPr>
            <w:tcW w:w="749" w:type="dxa"/>
            <w:vAlign w:val="center"/>
          </w:tcPr>
          <w:p w:rsidR="002D5C37" w:rsidRPr="00EE1E35" w:rsidRDefault="002D5C37" w:rsidP="001C3B98">
            <w:pPr>
              <w:pStyle w:val="Style9"/>
              <w:widowControl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1E35">
              <w:rPr>
                <w:rFonts w:ascii="Times New Roman" w:hAnsi="Times New Roman" w:cs="Times New Roman"/>
              </w:rPr>
              <w:t>vnt</w:t>
            </w:r>
            <w:proofErr w:type="spellEnd"/>
          </w:p>
        </w:tc>
        <w:tc>
          <w:tcPr>
            <w:tcW w:w="1134" w:type="dxa"/>
            <w:vAlign w:val="center"/>
          </w:tcPr>
          <w:p w:rsidR="002D5C37" w:rsidRPr="00523730" w:rsidRDefault="00D35B3F" w:rsidP="001C3B98">
            <w:pPr>
              <w:pStyle w:val="Style9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523730">
              <w:rPr>
                <w:rFonts w:ascii="Times New Roman" w:hAnsi="Times New Roman" w:cs="Times New Roman"/>
              </w:rPr>
              <w:t>1</w:t>
            </w:r>
            <w:r w:rsidR="00E0099A" w:rsidRPr="005237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2D5C37" w:rsidRPr="001870B1" w:rsidRDefault="001870B1" w:rsidP="001C3B98">
            <w:pPr>
              <w:pStyle w:val="Style11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0B1">
              <w:rPr>
                <w:rFonts w:ascii="Times New Roman" w:hAnsi="Times New Roman" w:cs="Times New Roman"/>
              </w:rPr>
              <w:t>TS-2</w:t>
            </w:r>
          </w:p>
        </w:tc>
        <w:tc>
          <w:tcPr>
            <w:tcW w:w="1379" w:type="dxa"/>
            <w:vAlign w:val="center"/>
          </w:tcPr>
          <w:p w:rsidR="002D5C37" w:rsidRPr="00AC37D4" w:rsidRDefault="002D5C37" w:rsidP="001C3B98">
            <w:pPr>
              <w:pStyle w:val="Style7"/>
              <w:widowControl/>
              <w:spacing w:line="240" w:lineRule="auto"/>
              <w:ind w:left="6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5C37" w:rsidRPr="00AC37D4" w:rsidTr="001C3B98">
        <w:tc>
          <w:tcPr>
            <w:tcW w:w="540" w:type="dxa"/>
            <w:vAlign w:val="center"/>
          </w:tcPr>
          <w:p w:rsidR="002D5C37" w:rsidRPr="00E9450C" w:rsidRDefault="00B44336" w:rsidP="001C3B98">
            <w:pPr>
              <w:pStyle w:val="Style7"/>
              <w:widowControl/>
              <w:spacing w:line="240" w:lineRule="auto"/>
              <w:ind w:right="5"/>
              <w:jc w:val="center"/>
              <w:rPr>
                <w:rStyle w:val="FontStyle18"/>
                <w:sz w:val="24"/>
                <w:szCs w:val="24"/>
              </w:rPr>
            </w:pPr>
            <w:r w:rsidRPr="00E9450C">
              <w:rPr>
                <w:rStyle w:val="FontStyle18"/>
                <w:sz w:val="24"/>
                <w:szCs w:val="24"/>
              </w:rPr>
              <w:t>2.</w:t>
            </w:r>
          </w:p>
        </w:tc>
        <w:tc>
          <w:tcPr>
            <w:tcW w:w="4280" w:type="dxa"/>
            <w:vAlign w:val="center"/>
          </w:tcPr>
          <w:p w:rsidR="001C583A" w:rsidRPr="00E9450C" w:rsidRDefault="002D5C37" w:rsidP="001C3B98">
            <w:pPr>
              <w:pStyle w:val="Style7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E9450C">
              <w:rPr>
                <w:rFonts w:ascii="Times New Roman" w:hAnsi="Times New Roman" w:cs="Times New Roman"/>
              </w:rPr>
              <w:t xml:space="preserve">Plieno skardos </w:t>
            </w:r>
            <w:proofErr w:type="spellStart"/>
            <w:r w:rsidRPr="00E9450C">
              <w:rPr>
                <w:rFonts w:ascii="Times New Roman" w:hAnsi="Times New Roman" w:cs="Times New Roman"/>
              </w:rPr>
              <w:t>lankstinių</w:t>
            </w:r>
            <w:proofErr w:type="spellEnd"/>
            <w:r w:rsidRPr="00E9450C">
              <w:rPr>
                <w:rFonts w:ascii="Times New Roman" w:hAnsi="Times New Roman" w:cs="Times New Roman"/>
              </w:rPr>
              <w:t xml:space="preserve"> tvoros skydų tvirtinimas tarp įrengtų stulpų</w:t>
            </w:r>
          </w:p>
        </w:tc>
        <w:tc>
          <w:tcPr>
            <w:tcW w:w="749" w:type="dxa"/>
            <w:vAlign w:val="center"/>
          </w:tcPr>
          <w:p w:rsidR="002D5C37" w:rsidRPr="00E9450C" w:rsidRDefault="002D5C37" w:rsidP="001C3B98">
            <w:pPr>
              <w:pStyle w:val="Style9"/>
              <w:widowControl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450C">
              <w:rPr>
                <w:rFonts w:ascii="Times New Roman" w:hAnsi="Times New Roman" w:cs="Times New Roman"/>
              </w:rPr>
              <w:t>vnt</w:t>
            </w:r>
            <w:proofErr w:type="spellEnd"/>
          </w:p>
        </w:tc>
        <w:tc>
          <w:tcPr>
            <w:tcW w:w="1134" w:type="dxa"/>
            <w:vAlign w:val="center"/>
          </w:tcPr>
          <w:p w:rsidR="002D5C37" w:rsidRPr="00523730" w:rsidRDefault="00D35B3F" w:rsidP="001C3B98">
            <w:pPr>
              <w:pStyle w:val="Style9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523730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559" w:type="dxa"/>
            <w:vAlign w:val="center"/>
          </w:tcPr>
          <w:p w:rsidR="002D5C37" w:rsidRPr="00B4706B" w:rsidRDefault="002D5C37" w:rsidP="001870B1">
            <w:pPr>
              <w:pStyle w:val="Style11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870B1">
              <w:rPr>
                <w:rFonts w:ascii="Times New Roman" w:hAnsi="Times New Roman" w:cs="Times New Roman"/>
              </w:rPr>
              <w:t>TS-</w:t>
            </w:r>
            <w:r w:rsidR="001870B1" w:rsidRPr="001870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9" w:type="dxa"/>
            <w:vAlign w:val="center"/>
          </w:tcPr>
          <w:p w:rsidR="002D5C37" w:rsidRPr="00AC37D4" w:rsidRDefault="002D5C37" w:rsidP="001C3B98">
            <w:pPr>
              <w:pStyle w:val="Style7"/>
              <w:widowControl/>
              <w:spacing w:line="240" w:lineRule="auto"/>
              <w:ind w:left="6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A2BC1" w:rsidRPr="00AC37D4" w:rsidTr="001C3B98">
        <w:tc>
          <w:tcPr>
            <w:tcW w:w="540" w:type="dxa"/>
            <w:vAlign w:val="center"/>
          </w:tcPr>
          <w:p w:rsidR="00BA2BC1" w:rsidRPr="002134CB" w:rsidRDefault="00BA2BC1" w:rsidP="001C3B98">
            <w:pPr>
              <w:pStyle w:val="Style7"/>
              <w:widowControl/>
              <w:spacing w:line="240" w:lineRule="auto"/>
              <w:ind w:right="5"/>
              <w:jc w:val="center"/>
              <w:rPr>
                <w:rStyle w:val="FontStyle18"/>
                <w:sz w:val="24"/>
                <w:szCs w:val="24"/>
              </w:rPr>
            </w:pPr>
            <w:r w:rsidRPr="002134CB">
              <w:rPr>
                <w:rStyle w:val="FontStyle18"/>
                <w:sz w:val="24"/>
                <w:szCs w:val="24"/>
              </w:rPr>
              <w:t>3.</w:t>
            </w:r>
          </w:p>
        </w:tc>
        <w:tc>
          <w:tcPr>
            <w:tcW w:w="4280" w:type="dxa"/>
            <w:vAlign w:val="center"/>
          </w:tcPr>
          <w:p w:rsidR="00BA2BC1" w:rsidRPr="002134CB" w:rsidRDefault="00BA2BC1" w:rsidP="001C3B98">
            <w:pPr>
              <w:pStyle w:val="Style7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2134CB">
              <w:rPr>
                <w:rFonts w:ascii="Times New Roman" w:hAnsi="Times New Roman" w:cs="Times New Roman"/>
              </w:rPr>
              <w:t xml:space="preserve">Vartelių įrengimas be stulpų pastatymo metalinėse tvorose ir tvorose iš plokščių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" w:type="dxa"/>
            <w:vAlign w:val="center"/>
          </w:tcPr>
          <w:p w:rsidR="00BA2BC1" w:rsidRPr="002134CB" w:rsidRDefault="00BA2BC1" w:rsidP="001C3B98">
            <w:pPr>
              <w:pStyle w:val="Style9"/>
              <w:widowControl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34CB">
              <w:rPr>
                <w:rFonts w:ascii="Times New Roman" w:hAnsi="Times New Roman" w:cs="Times New Roman"/>
              </w:rPr>
              <w:t>vnt</w:t>
            </w:r>
            <w:proofErr w:type="spellEnd"/>
          </w:p>
        </w:tc>
        <w:tc>
          <w:tcPr>
            <w:tcW w:w="1134" w:type="dxa"/>
            <w:vAlign w:val="center"/>
          </w:tcPr>
          <w:p w:rsidR="00BA2BC1" w:rsidRPr="00523730" w:rsidRDefault="00BA2BC1" w:rsidP="001C3B98">
            <w:pPr>
              <w:pStyle w:val="Style7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237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BA2BC1" w:rsidRPr="00BA2BC1" w:rsidRDefault="00BA2BC1" w:rsidP="00BA2BC1">
            <w:pPr>
              <w:pStyle w:val="Style11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2BC1">
              <w:rPr>
                <w:rFonts w:ascii="Times New Roman" w:hAnsi="Times New Roman" w:cs="Times New Roman"/>
              </w:rPr>
              <w:t>TS-4</w:t>
            </w:r>
          </w:p>
        </w:tc>
        <w:tc>
          <w:tcPr>
            <w:tcW w:w="1379" w:type="dxa"/>
            <w:vAlign w:val="center"/>
          </w:tcPr>
          <w:p w:rsidR="00BA2BC1" w:rsidRPr="00AC37D4" w:rsidRDefault="00BA2BC1" w:rsidP="001C3B98">
            <w:pPr>
              <w:pStyle w:val="Style7"/>
              <w:widowControl/>
              <w:spacing w:line="240" w:lineRule="auto"/>
              <w:ind w:left="6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A2BC1" w:rsidRPr="00AC37D4" w:rsidTr="001C3B98">
        <w:tc>
          <w:tcPr>
            <w:tcW w:w="540" w:type="dxa"/>
            <w:vAlign w:val="center"/>
          </w:tcPr>
          <w:p w:rsidR="00BA2BC1" w:rsidRPr="002134CB" w:rsidRDefault="00BA2BC1" w:rsidP="001C3B98">
            <w:pPr>
              <w:pStyle w:val="Style7"/>
              <w:widowControl/>
              <w:spacing w:line="240" w:lineRule="auto"/>
              <w:ind w:right="5"/>
              <w:jc w:val="center"/>
              <w:rPr>
                <w:rStyle w:val="FontStyle18"/>
                <w:sz w:val="24"/>
                <w:szCs w:val="24"/>
              </w:rPr>
            </w:pPr>
            <w:r w:rsidRPr="002134CB">
              <w:rPr>
                <w:rStyle w:val="FontStyle18"/>
                <w:sz w:val="24"/>
                <w:szCs w:val="24"/>
              </w:rPr>
              <w:t>4.</w:t>
            </w:r>
          </w:p>
        </w:tc>
        <w:tc>
          <w:tcPr>
            <w:tcW w:w="4280" w:type="dxa"/>
            <w:vAlign w:val="center"/>
          </w:tcPr>
          <w:p w:rsidR="00BA2BC1" w:rsidRPr="002134CB" w:rsidRDefault="00BA2BC1" w:rsidP="001C3B98">
            <w:pPr>
              <w:pStyle w:val="Style7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2134CB">
              <w:rPr>
                <w:rFonts w:ascii="Times New Roman" w:hAnsi="Times New Roman" w:cs="Times New Roman"/>
              </w:rPr>
              <w:t>Durų uždarymo</w:t>
            </w:r>
            <w:r>
              <w:rPr>
                <w:rFonts w:ascii="Times New Roman" w:hAnsi="Times New Roman" w:cs="Times New Roman"/>
              </w:rPr>
              <w:t xml:space="preserve"> prietaisų montavimas  (spynos </w:t>
            </w:r>
            <w:r w:rsidRPr="002134CB">
              <w:rPr>
                <w:rFonts w:ascii="Times New Roman" w:hAnsi="Times New Roman" w:cs="Times New Roman"/>
              </w:rPr>
              <w:t xml:space="preserve">iškaltuose lizduose)         </w:t>
            </w:r>
          </w:p>
        </w:tc>
        <w:tc>
          <w:tcPr>
            <w:tcW w:w="749" w:type="dxa"/>
            <w:vAlign w:val="center"/>
          </w:tcPr>
          <w:p w:rsidR="00BA2BC1" w:rsidRPr="002134CB" w:rsidRDefault="00BA2BC1" w:rsidP="001C3B98">
            <w:pPr>
              <w:pStyle w:val="Style9"/>
              <w:widowControl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34CB">
              <w:rPr>
                <w:rFonts w:ascii="Times New Roman" w:hAnsi="Times New Roman" w:cs="Times New Roman"/>
              </w:rPr>
              <w:t>vnt</w:t>
            </w:r>
            <w:proofErr w:type="spellEnd"/>
          </w:p>
        </w:tc>
        <w:tc>
          <w:tcPr>
            <w:tcW w:w="1134" w:type="dxa"/>
            <w:vAlign w:val="center"/>
          </w:tcPr>
          <w:p w:rsidR="00BA2BC1" w:rsidRPr="00523730" w:rsidRDefault="00BA2BC1" w:rsidP="001C3B98">
            <w:pPr>
              <w:pStyle w:val="Style7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237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BA2BC1" w:rsidRPr="00B4706B" w:rsidRDefault="00BA2BC1" w:rsidP="00BA2BC1">
            <w:pPr>
              <w:pStyle w:val="Style11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9" w:type="dxa"/>
            <w:vAlign w:val="center"/>
          </w:tcPr>
          <w:p w:rsidR="00BA2BC1" w:rsidRPr="00AC37D4" w:rsidRDefault="00BA2BC1" w:rsidP="001C3B98">
            <w:pPr>
              <w:pStyle w:val="Style7"/>
              <w:widowControl/>
              <w:spacing w:line="240" w:lineRule="auto"/>
              <w:ind w:left="53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4336" w:rsidRPr="00AC37D4" w:rsidTr="001C3B98">
        <w:tc>
          <w:tcPr>
            <w:tcW w:w="540" w:type="dxa"/>
            <w:vAlign w:val="center"/>
          </w:tcPr>
          <w:p w:rsidR="00B44336" w:rsidRPr="002134CB" w:rsidRDefault="00B44336" w:rsidP="001C3B98">
            <w:pPr>
              <w:pStyle w:val="Style7"/>
              <w:widowControl/>
              <w:spacing w:line="240" w:lineRule="auto"/>
              <w:ind w:right="5"/>
              <w:jc w:val="center"/>
              <w:rPr>
                <w:rStyle w:val="FontStyle18"/>
                <w:sz w:val="24"/>
                <w:szCs w:val="24"/>
              </w:rPr>
            </w:pPr>
            <w:r w:rsidRPr="002134CB">
              <w:rPr>
                <w:rStyle w:val="FontStyle18"/>
                <w:sz w:val="24"/>
                <w:szCs w:val="24"/>
              </w:rPr>
              <w:t>5.</w:t>
            </w:r>
          </w:p>
        </w:tc>
        <w:tc>
          <w:tcPr>
            <w:tcW w:w="4280" w:type="dxa"/>
            <w:vAlign w:val="center"/>
          </w:tcPr>
          <w:p w:rsidR="001C583A" w:rsidRPr="002134CB" w:rsidRDefault="00B44336" w:rsidP="001C3B98">
            <w:pPr>
              <w:pStyle w:val="Style7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2134CB">
              <w:rPr>
                <w:rFonts w:ascii="Times New Roman" w:hAnsi="Times New Roman" w:cs="Times New Roman"/>
              </w:rPr>
              <w:t>Iki 12 eilių spygliuotos vielos tvirtinimas prie stulpelių, kai tvoros aukštis 2,2 m</w:t>
            </w:r>
          </w:p>
        </w:tc>
        <w:tc>
          <w:tcPr>
            <w:tcW w:w="749" w:type="dxa"/>
            <w:vAlign w:val="center"/>
          </w:tcPr>
          <w:p w:rsidR="00B44336" w:rsidRPr="002134CB" w:rsidRDefault="00B44336" w:rsidP="001C3B98">
            <w:pPr>
              <w:pStyle w:val="Style9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2134C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vAlign w:val="center"/>
          </w:tcPr>
          <w:p w:rsidR="00B44336" w:rsidRPr="00523730" w:rsidRDefault="00BA3416" w:rsidP="00D35B3F">
            <w:pPr>
              <w:pStyle w:val="Style9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523730">
              <w:rPr>
                <w:rFonts w:ascii="Times New Roman" w:hAnsi="Times New Roman" w:cs="Times New Roman"/>
              </w:rPr>
              <w:t>4</w:t>
            </w:r>
            <w:r w:rsidR="00D35B3F" w:rsidRPr="0052373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  <w:vAlign w:val="center"/>
          </w:tcPr>
          <w:p w:rsidR="00B44336" w:rsidRPr="00BA2BC1" w:rsidRDefault="00BA2BC1" w:rsidP="001C3B98">
            <w:pPr>
              <w:pStyle w:val="Style11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2BC1">
              <w:rPr>
                <w:rFonts w:ascii="Times New Roman" w:hAnsi="Times New Roman" w:cs="Times New Roman"/>
              </w:rPr>
              <w:t>TS-5</w:t>
            </w:r>
          </w:p>
        </w:tc>
        <w:tc>
          <w:tcPr>
            <w:tcW w:w="1379" w:type="dxa"/>
            <w:vAlign w:val="center"/>
          </w:tcPr>
          <w:p w:rsidR="00B44336" w:rsidRPr="00AC37D4" w:rsidRDefault="00B44336" w:rsidP="001C3B98">
            <w:pPr>
              <w:pStyle w:val="Style7"/>
              <w:widowControl/>
              <w:spacing w:line="240" w:lineRule="auto"/>
              <w:ind w:left="53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A2BC1" w:rsidRPr="00AC37D4" w:rsidTr="001C3B98">
        <w:tc>
          <w:tcPr>
            <w:tcW w:w="540" w:type="dxa"/>
            <w:vAlign w:val="center"/>
          </w:tcPr>
          <w:p w:rsidR="00BA2BC1" w:rsidRPr="002134CB" w:rsidRDefault="00BA2BC1" w:rsidP="001C3B98">
            <w:pPr>
              <w:pStyle w:val="Style7"/>
              <w:widowControl/>
              <w:spacing w:line="240" w:lineRule="auto"/>
              <w:ind w:right="5"/>
              <w:jc w:val="center"/>
              <w:rPr>
                <w:rStyle w:val="FontStyle18"/>
                <w:sz w:val="24"/>
                <w:szCs w:val="24"/>
              </w:rPr>
            </w:pPr>
            <w:r w:rsidRPr="002134CB">
              <w:rPr>
                <w:rStyle w:val="FontStyle18"/>
                <w:sz w:val="24"/>
                <w:szCs w:val="24"/>
              </w:rPr>
              <w:t>6.</w:t>
            </w:r>
          </w:p>
        </w:tc>
        <w:tc>
          <w:tcPr>
            <w:tcW w:w="4280" w:type="dxa"/>
            <w:vAlign w:val="center"/>
          </w:tcPr>
          <w:p w:rsidR="00BA2BC1" w:rsidRPr="002134CB" w:rsidRDefault="00BA2BC1" w:rsidP="001C3B98">
            <w:pPr>
              <w:pStyle w:val="Style7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2134CB">
              <w:rPr>
                <w:rFonts w:ascii="Times New Roman" w:hAnsi="Times New Roman" w:cs="Times New Roman"/>
              </w:rPr>
              <w:t>Ankščiau nuimtos pjaunančios vielos ''</w:t>
            </w:r>
            <w:proofErr w:type="spellStart"/>
            <w:r w:rsidRPr="002134CB">
              <w:rPr>
                <w:rFonts w:ascii="Times New Roman" w:hAnsi="Times New Roman" w:cs="Times New Roman"/>
              </w:rPr>
              <w:t>koncertinos</w:t>
            </w:r>
            <w:proofErr w:type="spellEnd"/>
            <w:r w:rsidRPr="002134CB">
              <w:rPr>
                <w:rFonts w:ascii="Times New Roman" w:hAnsi="Times New Roman" w:cs="Times New Roman"/>
              </w:rPr>
              <w:t>" įrengimas ant tvoros viršutinės dalies</w:t>
            </w:r>
          </w:p>
        </w:tc>
        <w:tc>
          <w:tcPr>
            <w:tcW w:w="749" w:type="dxa"/>
            <w:vAlign w:val="center"/>
          </w:tcPr>
          <w:p w:rsidR="00BA2BC1" w:rsidRPr="002134CB" w:rsidRDefault="00BA2BC1" w:rsidP="001C3B98">
            <w:pPr>
              <w:pStyle w:val="Style9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2134C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vAlign w:val="center"/>
          </w:tcPr>
          <w:p w:rsidR="00BA2BC1" w:rsidRPr="00523730" w:rsidRDefault="00BA2BC1" w:rsidP="001C3B98">
            <w:pPr>
              <w:pStyle w:val="Style7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23730">
              <w:rPr>
                <w:rFonts w:ascii="Times New Roman" w:hAnsi="Times New Roman" w:cs="Times New Roman"/>
              </w:rPr>
              <w:t>200,6</w:t>
            </w:r>
          </w:p>
        </w:tc>
        <w:tc>
          <w:tcPr>
            <w:tcW w:w="1559" w:type="dxa"/>
            <w:vMerge w:val="restart"/>
            <w:vAlign w:val="center"/>
          </w:tcPr>
          <w:p w:rsidR="00BA2BC1" w:rsidRPr="00523730" w:rsidRDefault="00BA2BC1" w:rsidP="001C3B98">
            <w:pPr>
              <w:pStyle w:val="Style11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23730">
              <w:rPr>
                <w:rFonts w:ascii="Times New Roman" w:hAnsi="Times New Roman" w:cs="Times New Roman"/>
              </w:rPr>
              <w:t>TS-6</w:t>
            </w:r>
          </w:p>
        </w:tc>
        <w:tc>
          <w:tcPr>
            <w:tcW w:w="1379" w:type="dxa"/>
            <w:vAlign w:val="center"/>
          </w:tcPr>
          <w:p w:rsidR="00BA2BC1" w:rsidRPr="00AC37D4" w:rsidRDefault="00BA2BC1" w:rsidP="001C3B98">
            <w:pPr>
              <w:pStyle w:val="Style7"/>
              <w:widowControl/>
              <w:spacing w:line="240" w:lineRule="auto"/>
              <w:ind w:left="53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A2BC1" w:rsidRPr="00AC37D4" w:rsidTr="001C3B98">
        <w:tc>
          <w:tcPr>
            <w:tcW w:w="540" w:type="dxa"/>
            <w:vAlign w:val="center"/>
          </w:tcPr>
          <w:p w:rsidR="00BA2BC1" w:rsidRPr="005060E5" w:rsidRDefault="00BA2BC1" w:rsidP="001C3B98">
            <w:pPr>
              <w:pStyle w:val="Style7"/>
              <w:widowControl/>
              <w:spacing w:line="240" w:lineRule="auto"/>
              <w:ind w:right="5"/>
              <w:jc w:val="center"/>
              <w:rPr>
                <w:rStyle w:val="FontStyle18"/>
                <w:sz w:val="24"/>
                <w:szCs w:val="24"/>
              </w:rPr>
            </w:pPr>
            <w:r w:rsidRPr="005060E5">
              <w:rPr>
                <w:rStyle w:val="FontStyle18"/>
                <w:sz w:val="24"/>
                <w:szCs w:val="24"/>
              </w:rPr>
              <w:t>7.</w:t>
            </w:r>
          </w:p>
        </w:tc>
        <w:tc>
          <w:tcPr>
            <w:tcW w:w="4280" w:type="dxa"/>
            <w:vAlign w:val="center"/>
          </w:tcPr>
          <w:p w:rsidR="00BA2BC1" w:rsidRPr="005060E5" w:rsidRDefault="00BA2BC1" w:rsidP="001C3B98">
            <w:pPr>
              <w:pStyle w:val="Style7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5060E5">
              <w:rPr>
                <w:rFonts w:ascii="Times New Roman" w:hAnsi="Times New Roman" w:cs="Times New Roman"/>
              </w:rPr>
              <w:t>Pjaunančios vielos ''</w:t>
            </w:r>
            <w:proofErr w:type="spellStart"/>
            <w:r w:rsidRPr="005060E5">
              <w:rPr>
                <w:rFonts w:ascii="Times New Roman" w:hAnsi="Times New Roman" w:cs="Times New Roman"/>
              </w:rPr>
              <w:t>koncertinos</w:t>
            </w:r>
            <w:proofErr w:type="spellEnd"/>
            <w:r w:rsidRPr="005060E5">
              <w:rPr>
                <w:rFonts w:ascii="Times New Roman" w:hAnsi="Times New Roman" w:cs="Times New Roman"/>
              </w:rPr>
              <w:t>" įrengimas ant tvoros viršutinės dalies</w:t>
            </w:r>
          </w:p>
        </w:tc>
        <w:tc>
          <w:tcPr>
            <w:tcW w:w="749" w:type="dxa"/>
            <w:vAlign w:val="center"/>
          </w:tcPr>
          <w:p w:rsidR="00BA2BC1" w:rsidRPr="005060E5" w:rsidRDefault="00BA2BC1" w:rsidP="001C3B98">
            <w:pPr>
              <w:pStyle w:val="Style9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5060E5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vAlign w:val="center"/>
          </w:tcPr>
          <w:p w:rsidR="00BA2BC1" w:rsidRPr="00523730" w:rsidRDefault="00D35B3F" w:rsidP="00897A92">
            <w:pPr>
              <w:pStyle w:val="Style7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23730">
              <w:rPr>
                <w:rFonts w:ascii="Times New Roman" w:hAnsi="Times New Roman" w:cs="Times New Roman"/>
              </w:rPr>
              <w:t>26</w:t>
            </w:r>
            <w:r w:rsidR="00BA2BC1" w:rsidRPr="00523730">
              <w:rPr>
                <w:rFonts w:ascii="Times New Roman" w:hAnsi="Times New Roman" w:cs="Times New Roman"/>
              </w:rPr>
              <w:t>,</w:t>
            </w:r>
            <w:r w:rsidR="00897A92" w:rsidRPr="005237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:rsidR="00BA2BC1" w:rsidRPr="00523730" w:rsidRDefault="00BA2BC1" w:rsidP="001C3B98">
            <w:pPr>
              <w:pStyle w:val="Style11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Align w:val="center"/>
          </w:tcPr>
          <w:p w:rsidR="00BA2BC1" w:rsidRPr="00AC37D4" w:rsidRDefault="00BA2BC1" w:rsidP="001C3B98">
            <w:pPr>
              <w:pStyle w:val="Style7"/>
              <w:widowControl/>
              <w:spacing w:line="240" w:lineRule="auto"/>
              <w:ind w:left="53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1C583A" w:rsidRDefault="001C583A" w:rsidP="001C583A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7F0" w:rsidRPr="00CD55FA" w:rsidRDefault="00CD55FA" w:rsidP="00CD55FA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5FA">
        <w:rPr>
          <w:rFonts w:ascii="Times New Roman" w:eastAsia="Times New Roman" w:hAnsi="Times New Roman" w:cs="Times New Roman"/>
          <w:sz w:val="24"/>
          <w:szCs w:val="24"/>
        </w:rPr>
        <w:t xml:space="preserve">Įvertinus papildomą užsakovo išlaidų poreikį, kuris gali atsirasti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dėl statinio paprastojo remonto </w:t>
      </w:r>
      <w:r w:rsidRPr="00CD55FA">
        <w:rPr>
          <w:rFonts w:ascii="Times New Roman" w:eastAsia="Times New Roman" w:hAnsi="Times New Roman" w:cs="Times New Roman"/>
          <w:sz w:val="24"/>
          <w:szCs w:val="24"/>
        </w:rPr>
        <w:t>da</w:t>
      </w:r>
      <w:r w:rsidR="00A67468">
        <w:rPr>
          <w:rFonts w:ascii="Times New Roman" w:eastAsia="Times New Roman" w:hAnsi="Times New Roman" w:cs="Times New Roman"/>
          <w:sz w:val="24"/>
          <w:szCs w:val="24"/>
        </w:rPr>
        <w:t>rbų kiekio žiniaraščio</w:t>
      </w:r>
      <w:r w:rsidRPr="00CD55FA">
        <w:rPr>
          <w:rFonts w:ascii="Times New Roman" w:eastAsia="Times New Roman" w:hAnsi="Times New Roman" w:cs="Times New Roman"/>
          <w:sz w:val="24"/>
          <w:szCs w:val="24"/>
        </w:rPr>
        <w:t xml:space="preserve"> arba aprašo sprendinių tikslinimo, dė</w:t>
      </w:r>
      <w:r w:rsidR="00A67468">
        <w:rPr>
          <w:rFonts w:ascii="Times New Roman" w:eastAsia="Times New Roman" w:hAnsi="Times New Roman" w:cs="Times New Roman"/>
          <w:sz w:val="24"/>
          <w:szCs w:val="24"/>
        </w:rPr>
        <w:t xml:space="preserve">l kiekio žiniaraštyje </w:t>
      </w:r>
      <w:r w:rsidRPr="00CD55FA">
        <w:rPr>
          <w:rFonts w:ascii="Times New Roman" w:eastAsia="Times New Roman" w:hAnsi="Times New Roman" w:cs="Times New Roman"/>
          <w:sz w:val="24"/>
          <w:szCs w:val="24"/>
        </w:rPr>
        <w:t>arba apraše papildomų ar apskaičiuojant kainą neįtrauktų, tačia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statiniui suremontuoti būtinų </w:t>
      </w:r>
      <w:r w:rsidRPr="00CD55FA">
        <w:rPr>
          <w:rFonts w:ascii="Times New Roman" w:eastAsia="Times New Roman" w:hAnsi="Times New Roman" w:cs="Times New Roman"/>
          <w:sz w:val="24"/>
          <w:szCs w:val="24"/>
        </w:rPr>
        <w:t>darbų, siūlo numatyti 0 proc. nuo remonto darbų kainos lėšų papildomiems remonto darbams finansuoti.</w:t>
      </w:r>
    </w:p>
    <w:p w:rsidR="00FA07F0" w:rsidRPr="00C02F2F" w:rsidRDefault="00FA07F0" w:rsidP="007C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404" w:rsidRDefault="007C72D7" w:rsidP="00DB7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F2F">
        <w:rPr>
          <w:rFonts w:ascii="Times New Roman" w:eastAsia="Times New Roman" w:hAnsi="Times New Roman" w:cs="Times New Roman"/>
          <w:sz w:val="24"/>
          <w:szCs w:val="24"/>
        </w:rPr>
        <w:t>PRIDEDAMA</w:t>
      </w:r>
      <w:r w:rsidRPr="00615CDC">
        <w:rPr>
          <w:rFonts w:ascii="Times New Roman" w:eastAsia="Times New Roman" w:hAnsi="Times New Roman" w:cs="Times New Roman"/>
          <w:sz w:val="24"/>
          <w:szCs w:val="24"/>
        </w:rPr>
        <w:t>:</w:t>
      </w:r>
      <w:r w:rsidR="00932F56" w:rsidRPr="00615CDC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 w:rsidR="00074404" w:rsidRPr="002B3D5E">
        <w:rPr>
          <w:rFonts w:ascii="Times New Roman" w:eastAsia="Times New Roman" w:hAnsi="Times New Roman" w:cs="Times New Roman"/>
          <w:sz w:val="24"/>
          <w:szCs w:val="24"/>
        </w:rPr>
        <w:t>Techninė</w:t>
      </w:r>
      <w:r w:rsidR="00074404">
        <w:rPr>
          <w:rFonts w:ascii="Times New Roman" w:eastAsia="Times New Roman" w:hAnsi="Times New Roman" w:cs="Times New Roman"/>
          <w:sz w:val="24"/>
          <w:szCs w:val="24"/>
        </w:rPr>
        <w:t>s</w:t>
      </w:r>
      <w:r w:rsidR="00074404" w:rsidRPr="002B3D5E">
        <w:rPr>
          <w:rFonts w:ascii="Times New Roman" w:eastAsia="Times New Roman" w:hAnsi="Times New Roman" w:cs="Times New Roman"/>
          <w:sz w:val="24"/>
          <w:szCs w:val="24"/>
        </w:rPr>
        <w:t xml:space="preserve"> specifikacij</w:t>
      </w:r>
      <w:r w:rsidR="00074404">
        <w:rPr>
          <w:rFonts w:ascii="Times New Roman" w:eastAsia="Times New Roman" w:hAnsi="Times New Roman" w:cs="Times New Roman"/>
          <w:sz w:val="24"/>
          <w:szCs w:val="24"/>
        </w:rPr>
        <w:t>os</w:t>
      </w:r>
      <w:r w:rsidR="00074404" w:rsidRPr="002B3D5E">
        <w:rPr>
          <w:rFonts w:ascii="Times New Roman" w:eastAsia="Times New Roman" w:hAnsi="Times New Roman" w:cs="Times New Roman"/>
          <w:sz w:val="24"/>
          <w:szCs w:val="24"/>
        </w:rPr>
        <w:t xml:space="preserve"> -                                              </w:t>
      </w:r>
      <w:r w:rsidR="00074404">
        <w:rPr>
          <w:rFonts w:ascii="Times New Roman" w:eastAsia="Times New Roman" w:hAnsi="Times New Roman" w:cs="Times New Roman"/>
          <w:sz w:val="24"/>
          <w:szCs w:val="24"/>
        </w:rPr>
        <w:tab/>
      </w:r>
      <w:r w:rsidR="00074404" w:rsidRPr="007D29F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D29FB" w:rsidRPr="007D29F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F7761" w:rsidRPr="007D29FB">
        <w:rPr>
          <w:rFonts w:ascii="Times New Roman" w:eastAsia="Times New Roman" w:hAnsi="Times New Roman" w:cs="Times New Roman"/>
          <w:sz w:val="24"/>
          <w:szCs w:val="24"/>
        </w:rPr>
        <w:t xml:space="preserve"> lapai</w:t>
      </w:r>
      <w:r w:rsidR="00074404" w:rsidRPr="007D2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72D7" w:rsidRPr="00FD50A1" w:rsidRDefault="00074404" w:rsidP="00074404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</w:rPr>
      </w:pPr>
      <w:r w:rsidRPr="00FD5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B83" w:rsidRPr="00FD50A1">
        <w:rPr>
          <w:rFonts w:ascii="Times New Roman" w:eastAsia="Times New Roman" w:hAnsi="Times New Roman" w:cs="Times New Roman"/>
          <w:sz w:val="24"/>
          <w:szCs w:val="24"/>
        </w:rPr>
        <w:t xml:space="preserve">   2</w:t>
      </w:r>
      <w:r w:rsidRPr="00FD50A1">
        <w:rPr>
          <w:rFonts w:ascii="Times New Roman" w:eastAsia="Times New Roman" w:hAnsi="Times New Roman" w:cs="Times New Roman"/>
          <w:sz w:val="24"/>
          <w:szCs w:val="24"/>
        </w:rPr>
        <w:t>. Objekto plana</w:t>
      </w:r>
      <w:r w:rsidR="00FD50A1" w:rsidRPr="00FD50A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D50A1">
        <w:rPr>
          <w:rFonts w:ascii="Times New Roman" w:eastAsia="Times New Roman" w:hAnsi="Times New Roman" w:cs="Times New Roman"/>
          <w:sz w:val="24"/>
          <w:szCs w:val="24"/>
        </w:rPr>
        <w:t xml:space="preserve">(schemos) -                                              </w:t>
      </w:r>
      <w:r w:rsidRPr="00FD50A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FD50A1" w:rsidRPr="00FD50A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D50A1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 w:rsidR="00110353" w:rsidRPr="00FD50A1">
        <w:rPr>
          <w:rFonts w:ascii="Times New Roman" w:eastAsia="Times New Roman" w:hAnsi="Times New Roman" w:cs="Times New Roman"/>
          <w:sz w:val="24"/>
          <w:szCs w:val="24"/>
        </w:rPr>
        <w:t>a</w:t>
      </w:r>
      <w:r w:rsidR="00FD50A1" w:rsidRPr="00FD50A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D5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72D7" w:rsidRPr="00C02F2F" w:rsidRDefault="007C72D7" w:rsidP="007C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72D7" w:rsidRPr="00C02F2F" w:rsidRDefault="007C72D7" w:rsidP="007C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72D7" w:rsidRPr="00615CDC" w:rsidRDefault="007C72D7" w:rsidP="007C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CDC">
        <w:rPr>
          <w:rFonts w:ascii="Times New Roman" w:eastAsia="Times New Roman" w:hAnsi="Times New Roman" w:cs="Times New Roman"/>
          <w:sz w:val="24"/>
          <w:szCs w:val="24"/>
        </w:rPr>
        <w:t xml:space="preserve">Komisijos pirmininkas  </w:t>
      </w:r>
      <w:r w:rsidRPr="00615CDC">
        <w:rPr>
          <w:rFonts w:ascii="Times New Roman" w:eastAsia="Times New Roman" w:hAnsi="Times New Roman" w:cs="Times New Roman"/>
          <w:sz w:val="24"/>
          <w:szCs w:val="24"/>
        </w:rPr>
        <w:tab/>
        <w:t xml:space="preserve"> ………………                             </w:t>
      </w:r>
      <w:r w:rsidRPr="00615CD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615CDC" w:rsidRPr="00615CDC">
        <w:rPr>
          <w:rFonts w:ascii="Times New Roman" w:eastAsia="Times New Roman" w:hAnsi="Times New Roman" w:cs="Times New Roman"/>
          <w:sz w:val="24"/>
          <w:szCs w:val="24"/>
        </w:rPr>
        <w:t>Evaldas Globys</w:t>
      </w:r>
    </w:p>
    <w:p w:rsidR="007C72D7" w:rsidRPr="00615CDC" w:rsidRDefault="007C72D7" w:rsidP="007C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CD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FCC05" wp14:editId="3B72C311">
                <wp:simplePos x="0" y="0"/>
                <wp:positionH relativeFrom="column">
                  <wp:posOffset>4120514</wp:posOffset>
                </wp:positionH>
                <wp:positionV relativeFrom="paragraph">
                  <wp:posOffset>-4445</wp:posOffset>
                </wp:positionV>
                <wp:extent cx="1228725" cy="0"/>
                <wp:effectExtent l="0" t="0" r="9525" b="1905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92F40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45pt,-.35pt" to="421.2pt,-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egGbtAEAALUDAAAOAAAAZHJzL2Uyb0RvYy54bWysU01v2zAMvRfYfxB0X+wY2FYYcXpo0V6G LtjaH6DKVKxWX6DU2Pn3o5TEHbZiKIpeaFF6j+Qj6dXFZA3bAUbtXceXi5ozcNL32m07fn93/fmc s5iE64XxDjq+h8gv1p/OVmNoofGDNz0goyAutmPo+JBSaKsqygGsiAsfwNGj8mhFIhe3VY9ipOjW VE1df61Gj31ALyFGur06PPJ1ia8UyPRDqQiJmY5TbalYLPYh22q9Eu0WRRi0PJYh3lGFFdpR0jnU lUiCPaP+J5TVEn30Ki2kt5VXSksoGkjNsv5Lza9BBChaqDkxzG2KHxdW3u42yHRPs+PMCUsjutNA 03zU7PHZbZOObJm7NIbYEvjSbfDoxbDBLHlSaPOXxLCpdHY/dxamxCRdLpvm/FvzhTN5eqteiAFj ugFvWT503GiXRYtW7L7HRMkIeoKQkws5pC6ntDeQwcb9BEVCcrLCLisElwbZTtDw+6cig2IVZKYo bcxMqv9POmIzDcpavZU4o0tG79JMtNp5fC1rmk6lqgP+pPqgNct+8P2+DKK0g3ajdOm4x3n5/vQL /eVvW/8GAAD//wMAUEsDBBQABgAIAAAAIQCiujQp3AAAAAcBAAAPAAAAZHJzL2Rvd25yZXYueG1s TI5NT4NAFEX3Jv6HyTNx1w42pFBkaIwfK10guuhyyjyBlHlDmCmgv96nG13e3JtzT75fbC8mHH3n SMHNOgKBVDvTUaPg/e1plYLwQZPRvSNU8Ike9sXlRa4z42Z6xakKjWAI+UwraEMYMil93aLVfu0G JO4+3Gh14Dg20ox6Zrjt5SaKttLqjvih1QPet1ifqrNVkDw+V+UwP7x8lTKRZTm5kJ4OSl1fLXe3 IAIu4W8MP/qsDgU7Hd2ZjBe9gm2c7niqYJWA4D6NNzGI42+WRS7/+xffAAAA//8DAFBLAQItABQA BgAIAAAAIQC2gziS/gAAAOEBAAATAAAAAAAAAAAAAAAAAAAAAABbQ29udGVudF9UeXBlc10ueG1s UEsBAi0AFAAGAAgAAAAhADj9If/WAAAAlAEAAAsAAAAAAAAAAAAAAAAALwEAAF9yZWxzLy5yZWxz UEsBAi0AFAAGAAgAAAAhAJt6AZu0AQAAtQMAAA4AAAAAAAAAAAAAAAAALgIAAGRycy9lMm9Eb2Mu eG1sUEsBAi0AFAAGAAgAAAAhAKK6NCncAAAABwEAAA8AAAAAAAAAAAAAAAAADgQAAGRycy9kb3du cmV2LnhtbFBLBQYAAAAABAAEAPMAAAAXBQAAAAA= " strokecolor="black [3040]"/>
            </w:pict>
          </mc:Fallback>
        </mc:AlternateContent>
      </w:r>
      <w:r w:rsidRPr="00615C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(parašas)                                   </w:t>
      </w:r>
      <w:r w:rsidRPr="00615CDC">
        <w:rPr>
          <w:rFonts w:ascii="Times New Roman" w:eastAsia="Times New Roman" w:hAnsi="Times New Roman" w:cs="Times New Roman"/>
          <w:sz w:val="24"/>
          <w:szCs w:val="24"/>
        </w:rPr>
        <w:tab/>
        <w:t xml:space="preserve"> (vardas, pavardė)</w:t>
      </w:r>
    </w:p>
    <w:p w:rsidR="007C72D7" w:rsidRPr="00C02F2F" w:rsidRDefault="007C72D7" w:rsidP="007C72D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72D7" w:rsidRPr="00615CDC" w:rsidRDefault="007C72D7" w:rsidP="007C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CD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2488E" wp14:editId="1E964036">
                <wp:simplePos x="0" y="0"/>
                <wp:positionH relativeFrom="column">
                  <wp:posOffset>4119880</wp:posOffset>
                </wp:positionH>
                <wp:positionV relativeFrom="paragraph">
                  <wp:posOffset>168910</wp:posOffset>
                </wp:positionV>
                <wp:extent cx="1228725" cy="0"/>
                <wp:effectExtent l="0" t="0" r="9525" b="1905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D6BDB" id="Tiesioji jungtis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4pt,13.3pt" to="421.15pt,13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RHpc2wEAAKcDAAAOAAAAZHJzL2Uyb0RvYy54bWysU8lu2zAQvRfoPxC815IFuE0EyznESC9d DNT5gAlJSQy4gcNY9t93SNlO2t6K+EBztjfzhk/ru6M17KAiau86vlzUnCknvNRu6Pjj/uHTDWeY wEkw3qmOnxTyu83HD+sptKrxozdSRUYgDtspdHxMKbRVhWJUFnDhg3IU7H20kMiMQyUjTIRuTdXU 9edq8lGG6IVCJO92DvJNwe97JdLPvkeVmOk4zZbKGcv5lM9qs4Z2iBBGLc5jwH9MYUE7anqF2kIC 9hL1P1BWi+jR92khvK1832uhCgdis6z/YvNrhKAKF1oOhuua8P1gxY/DLjItO95w5sDSE+21otd8 1uz5xQ1JI2vylqaALSXfu108Wxh2MVM+9tHmfyLDjmWzp+tm1TExQc5l09x8aVaciUusei0MEdNX 5S3Ll44b7TJpaOHwDRM1o9RLSnY7/6CNKQ9nHJs6frsqyEDy6Q0kamIDEUI3cAZmIF2KFAsieqNl rs44eMJ7E9kBSBqkKOmnPY3LmQFMFCAO5TcXjiDVnHq7IvesG4T03cvZvawvfhp3hi6T/9Ey09gC jnNJCWUkqjAuj6SKYs+s88bnHefbk5ensvoqW6SGUnZWbpbbW5vub7+vzW8AAAD//wMAUEsDBBQA BgAIAAAAIQCdsNmj3QAAAAkBAAAPAAAAZHJzL2Rvd25yZXYueG1sTI/BTsMwEETvSPyDtUhcKuqQ VlEUsqkQkBsXCojrNl6SiHidxm4b+HqMOMBxZ0czb8rNbAd15Mn3ThCulwkolsaZXlqEl+f6Kgfl A4mhwQkjfLKHTXV+VlJh3Eme+LgNrYoh4gtC6EIYC61907Elv3QjS/y9u8lSiOfUajPRKYbbQadJ kmlLvcSGjka+67j52B4sgq9feV9/LZpF8rZqHaf7+8cHQry8mG9vQAWew58ZfvAjOlSRaecOYrwa ELJ1HtEDQpploKIhX6crULtfQVel/r+g+gYAAP//AwBQSwECLQAUAAYACAAAACEAtoM4kv4AAADh AQAAEwAAAAAAAAAAAAAAAAAAAAAAW0NvbnRlbnRfVHlwZXNdLnhtbFBLAQItABQABgAIAAAAIQA4 /SH/1gAAAJQBAAALAAAAAAAAAAAAAAAAAC8BAABfcmVscy8ucmVsc1BLAQItABQABgAIAAAAIQAu RHpc2wEAAKcDAAAOAAAAAAAAAAAAAAAAAC4CAABkcnMvZTJvRG9jLnhtbFBLAQItABQABgAIAAAA IQCdsNmj3QAAAAkBAAAPAAAAAAAAAAAAAAAAADUEAABkcnMvZG93bnJldi54bWxQSwUGAAAAAAQA BADzAAAAPwUAAAAA "/>
            </w:pict>
          </mc:Fallback>
        </mc:AlternateContent>
      </w:r>
      <w:r w:rsidRPr="00615CDC">
        <w:rPr>
          <w:rFonts w:ascii="Times New Roman" w:eastAsia="Times New Roman" w:hAnsi="Times New Roman" w:cs="Times New Roman"/>
          <w:sz w:val="24"/>
          <w:szCs w:val="24"/>
        </w:rPr>
        <w:t xml:space="preserve">Nariai:                          </w:t>
      </w:r>
      <w:r w:rsidRPr="00615CDC">
        <w:rPr>
          <w:rFonts w:ascii="Times New Roman" w:eastAsia="Times New Roman" w:hAnsi="Times New Roman" w:cs="Times New Roman"/>
          <w:sz w:val="24"/>
          <w:szCs w:val="24"/>
        </w:rPr>
        <w:tab/>
        <w:t xml:space="preserve">  ………………                      </w:t>
      </w:r>
      <w:r w:rsidRPr="00615CDC">
        <w:rPr>
          <w:rFonts w:ascii="Times New Roman" w:eastAsia="Times New Roman" w:hAnsi="Times New Roman" w:cs="Times New Roman"/>
          <w:sz w:val="24"/>
          <w:szCs w:val="24"/>
        </w:rPr>
        <w:tab/>
      </w:r>
      <w:r w:rsidR="00615CDC" w:rsidRPr="00615CDC">
        <w:rPr>
          <w:rFonts w:ascii="Times New Roman" w:eastAsia="Times New Roman" w:hAnsi="Times New Roman" w:cs="Times New Roman"/>
          <w:sz w:val="24"/>
          <w:szCs w:val="24"/>
        </w:rPr>
        <w:t xml:space="preserve">Raimondas </w:t>
      </w:r>
      <w:proofErr w:type="spellStart"/>
      <w:r w:rsidR="00615CDC" w:rsidRPr="00615CDC">
        <w:rPr>
          <w:rFonts w:ascii="Times New Roman" w:eastAsia="Times New Roman" w:hAnsi="Times New Roman" w:cs="Times New Roman"/>
          <w:sz w:val="24"/>
          <w:szCs w:val="24"/>
        </w:rPr>
        <w:t>Marozas</w:t>
      </w:r>
      <w:proofErr w:type="spellEnd"/>
    </w:p>
    <w:p w:rsidR="007C72D7" w:rsidRPr="00615CDC" w:rsidRDefault="007C72D7" w:rsidP="007C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C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(parašas)                                    </w:t>
      </w:r>
      <w:r w:rsidRPr="00615CDC">
        <w:rPr>
          <w:rFonts w:ascii="Times New Roman" w:eastAsia="Times New Roman" w:hAnsi="Times New Roman" w:cs="Times New Roman"/>
          <w:sz w:val="24"/>
          <w:szCs w:val="24"/>
        </w:rPr>
        <w:tab/>
        <w:t xml:space="preserve">(vardas, pavardė)      </w:t>
      </w:r>
    </w:p>
    <w:p w:rsidR="007C72D7" w:rsidRPr="00615CDC" w:rsidRDefault="007C72D7" w:rsidP="007C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2D7" w:rsidRPr="00615CDC" w:rsidRDefault="007C72D7" w:rsidP="007C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5C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………………                      </w:t>
      </w:r>
      <w:r w:rsidRPr="00615CDC">
        <w:rPr>
          <w:rFonts w:ascii="Times New Roman" w:eastAsia="Times New Roman" w:hAnsi="Times New Roman" w:cs="Times New Roman"/>
          <w:sz w:val="24"/>
          <w:szCs w:val="24"/>
        </w:rPr>
        <w:tab/>
      </w:r>
      <w:r w:rsidR="00615CDC" w:rsidRPr="00615CDC">
        <w:rPr>
          <w:rFonts w:ascii="Times New Roman" w:eastAsia="Times New Roman" w:hAnsi="Times New Roman" w:cs="Times New Roman"/>
          <w:sz w:val="24"/>
          <w:szCs w:val="24"/>
          <w:u w:val="single"/>
        </w:rPr>
        <w:t>vyr. ltn. Evaldas Laurutis</w:t>
      </w:r>
    </w:p>
    <w:p w:rsidR="007C72D7" w:rsidRPr="00615CDC" w:rsidRDefault="007C72D7" w:rsidP="007C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C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(parašas)                                    </w:t>
      </w:r>
      <w:r w:rsidRPr="00615CDC">
        <w:rPr>
          <w:rFonts w:ascii="Times New Roman" w:eastAsia="Times New Roman" w:hAnsi="Times New Roman" w:cs="Times New Roman"/>
          <w:sz w:val="24"/>
          <w:szCs w:val="24"/>
        </w:rPr>
        <w:tab/>
        <w:t xml:space="preserve">(vardas, pavardė)     </w:t>
      </w:r>
    </w:p>
    <w:p w:rsidR="007C72D7" w:rsidRPr="00615CDC" w:rsidRDefault="007C72D7" w:rsidP="007C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2D7" w:rsidRPr="00615CDC" w:rsidRDefault="007C72D7" w:rsidP="007C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C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615CDC">
        <w:rPr>
          <w:rFonts w:ascii="Times New Roman" w:eastAsia="Times New Roman" w:hAnsi="Times New Roman" w:cs="Times New Roman"/>
          <w:sz w:val="24"/>
          <w:szCs w:val="24"/>
        </w:rPr>
        <w:tab/>
        <w:t xml:space="preserve"> ………………                  </w:t>
      </w:r>
      <w:r w:rsidRPr="00615CDC">
        <w:rPr>
          <w:rFonts w:ascii="Times New Roman" w:eastAsia="Times New Roman" w:hAnsi="Times New Roman" w:cs="Times New Roman"/>
          <w:sz w:val="24"/>
          <w:szCs w:val="24"/>
        </w:rPr>
        <w:tab/>
      </w:r>
      <w:r w:rsidRPr="00615CDC">
        <w:rPr>
          <w:rFonts w:ascii="Times New Roman" w:eastAsia="Times New Roman" w:hAnsi="Times New Roman" w:cs="Times New Roman"/>
          <w:sz w:val="24"/>
          <w:szCs w:val="24"/>
        </w:rPr>
        <w:tab/>
      </w:r>
      <w:r w:rsidR="00615CDC" w:rsidRPr="00615CDC">
        <w:rPr>
          <w:rFonts w:ascii="Times New Roman" w:eastAsia="Times New Roman" w:hAnsi="Times New Roman" w:cs="Times New Roman"/>
          <w:sz w:val="24"/>
          <w:szCs w:val="24"/>
          <w:u w:val="single"/>
        </w:rPr>
        <w:t>vyr. ltn. Jurgita Petraitienė</w:t>
      </w:r>
    </w:p>
    <w:p w:rsidR="007C72D7" w:rsidRPr="00615CDC" w:rsidRDefault="007C72D7" w:rsidP="007C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C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(parašas)                                   </w:t>
      </w:r>
      <w:r w:rsidRPr="00615CDC">
        <w:rPr>
          <w:rFonts w:ascii="Times New Roman" w:eastAsia="Times New Roman" w:hAnsi="Times New Roman" w:cs="Times New Roman"/>
          <w:sz w:val="24"/>
          <w:szCs w:val="24"/>
        </w:rPr>
        <w:tab/>
        <w:t xml:space="preserve">  (vardas, pavardė)</w:t>
      </w:r>
    </w:p>
    <w:p w:rsidR="007C72D7" w:rsidRPr="00615CDC" w:rsidRDefault="007C72D7" w:rsidP="007C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CD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72D7" w:rsidRPr="00615CDC" w:rsidRDefault="007C72D7" w:rsidP="007C72D7">
      <w:pPr>
        <w:spacing w:after="0" w:line="240" w:lineRule="auto"/>
        <w:ind w:left="1296"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CDC">
        <w:rPr>
          <w:rFonts w:ascii="Times New Roman" w:eastAsia="Times New Roman" w:hAnsi="Times New Roman" w:cs="Times New Roman"/>
          <w:sz w:val="24"/>
          <w:szCs w:val="24"/>
        </w:rPr>
        <w:t xml:space="preserve"> ………………                  </w:t>
      </w:r>
      <w:r w:rsidRPr="00615CDC">
        <w:rPr>
          <w:rFonts w:ascii="Times New Roman" w:eastAsia="Times New Roman" w:hAnsi="Times New Roman" w:cs="Times New Roman"/>
          <w:sz w:val="24"/>
          <w:szCs w:val="24"/>
        </w:rPr>
        <w:tab/>
      </w:r>
      <w:r w:rsidRPr="00615CDC">
        <w:rPr>
          <w:rFonts w:ascii="Times New Roman" w:eastAsia="Times New Roman" w:hAnsi="Times New Roman" w:cs="Times New Roman"/>
          <w:sz w:val="24"/>
          <w:szCs w:val="24"/>
        </w:rPr>
        <w:tab/>
      </w:r>
      <w:r w:rsidR="00615CDC" w:rsidRPr="00615CDC">
        <w:rPr>
          <w:rFonts w:ascii="Times New Roman" w:eastAsia="Times New Roman" w:hAnsi="Times New Roman" w:cs="Times New Roman"/>
          <w:sz w:val="24"/>
          <w:szCs w:val="24"/>
          <w:u w:val="single"/>
        </w:rPr>
        <w:t>kpt. Giedrė Bloškienė</w:t>
      </w:r>
    </w:p>
    <w:p w:rsidR="007C72D7" w:rsidRPr="00615CDC" w:rsidRDefault="007C72D7" w:rsidP="007C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C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(parašas)                                   </w:t>
      </w:r>
      <w:r w:rsidRPr="00615CDC">
        <w:rPr>
          <w:rFonts w:ascii="Times New Roman" w:eastAsia="Times New Roman" w:hAnsi="Times New Roman" w:cs="Times New Roman"/>
          <w:sz w:val="24"/>
          <w:szCs w:val="24"/>
        </w:rPr>
        <w:tab/>
        <w:t xml:space="preserve">  (vardas, pavardė)</w:t>
      </w:r>
    </w:p>
    <w:p w:rsidR="007C72D7" w:rsidRPr="00C02F2F" w:rsidRDefault="007C72D7" w:rsidP="007C72D7"/>
    <w:p w:rsidR="002E0F82" w:rsidRPr="00C02F2F" w:rsidRDefault="002E0F82"/>
    <w:sectPr w:rsidR="002E0F82" w:rsidRPr="00C02F2F" w:rsidSect="002E0F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40819"/>
    <w:multiLevelType w:val="hybridMultilevel"/>
    <w:tmpl w:val="71FC552A"/>
    <w:lvl w:ilvl="0" w:tplc="4282E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C0594F"/>
    <w:multiLevelType w:val="hybridMultilevel"/>
    <w:tmpl w:val="0B88B526"/>
    <w:lvl w:ilvl="0" w:tplc="0409000F">
      <w:start w:val="1"/>
      <w:numFmt w:val="decimal"/>
      <w:lvlText w:val="%1."/>
      <w:lvlJc w:val="left"/>
      <w:pPr>
        <w:ind w:left="1498" w:hanging="360"/>
      </w:p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" w15:restartNumberingAfterBreak="0">
    <w:nsid w:val="5CA61D94"/>
    <w:multiLevelType w:val="hybridMultilevel"/>
    <w:tmpl w:val="F4DE93BA"/>
    <w:lvl w:ilvl="0" w:tplc="38EC231A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BA"/>
    <w:rsid w:val="00000F75"/>
    <w:rsid w:val="00001AFC"/>
    <w:rsid w:val="000070FF"/>
    <w:rsid w:val="0003729D"/>
    <w:rsid w:val="0004596F"/>
    <w:rsid w:val="0005191F"/>
    <w:rsid w:val="00052E8C"/>
    <w:rsid w:val="0006264D"/>
    <w:rsid w:val="0006682F"/>
    <w:rsid w:val="00074404"/>
    <w:rsid w:val="0007728D"/>
    <w:rsid w:val="00077E8F"/>
    <w:rsid w:val="00082EB7"/>
    <w:rsid w:val="000A0E50"/>
    <w:rsid w:val="000B2078"/>
    <w:rsid w:val="000C54D6"/>
    <w:rsid w:val="000D53D1"/>
    <w:rsid w:val="000E0AE8"/>
    <w:rsid w:val="000E3F11"/>
    <w:rsid w:val="000F3804"/>
    <w:rsid w:val="000F4313"/>
    <w:rsid w:val="000F5D50"/>
    <w:rsid w:val="001020F1"/>
    <w:rsid w:val="00105040"/>
    <w:rsid w:val="00105B1F"/>
    <w:rsid w:val="00110353"/>
    <w:rsid w:val="00113413"/>
    <w:rsid w:val="00125F7E"/>
    <w:rsid w:val="001266DA"/>
    <w:rsid w:val="001276C2"/>
    <w:rsid w:val="001304F1"/>
    <w:rsid w:val="00133051"/>
    <w:rsid w:val="00136638"/>
    <w:rsid w:val="00141034"/>
    <w:rsid w:val="00142F20"/>
    <w:rsid w:val="001529DA"/>
    <w:rsid w:val="00153D99"/>
    <w:rsid w:val="001542C1"/>
    <w:rsid w:val="00180CCB"/>
    <w:rsid w:val="0018179A"/>
    <w:rsid w:val="0018355D"/>
    <w:rsid w:val="001870B1"/>
    <w:rsid w:val="00187DB5"/>
    <w:rsid w:val="00193C5E"/>
    <w:rsid w:val="00196F35"/>
    <w:rsid w:val="0019765A"/>
    <w:rsid w:val="001A3829"/>
    <w:rsid w:val="001B2ED1"/>
    <w:rsid w:val="001B6449"/>
    <w:rsid w:val="001C2F30"/>
    <w:rsid w:val="001C3B98"/>
    <w:rsid w:val="001C4634"/>
    <w:rsid w:val="001C583A"/>
    <w:rsid w:val="001D52AD"/>
    <w:rsid w:val="001D5B7F"/>
    <w:rsid w:val="001D615F"/>
    <w:rsid w:val="001F6AF2"/>
    <w:rsid w:val="002073BC"/>
    <w:rsid w:val="002134CB"/>
    <w:rsid w:val="0021564B"/>
    <w:rsid w:val="00222025"/>
    <w:rsid w:val="00227F0F"/>
    <w:rsid w:val="00234AFA"/>
    <w:rsid w:val="00242226"/>
    <w:rsid w:val="002438DA"/>
    <w:rsid w:val="00254C75"/>
    <w:rsid w:val="00257B74"/>
    <w:rsid w:val="00273C11"/>
    <w:rsid w:val="00277F3A"/>
    <w:rsid w:val="00280A12"/>
    <w:rsid w:val="0028333D"/>
    <w:rsid w:val="0028408E"/>
    <w:rsid w:val="0029225F"/>
    <w:rsid w:val="00294A50"/>
    <w:rsid w:val="00296E60"/>
    <w:rsid w:val="002B182A"/>
    <w:rsid w:val="002B3800"/>
    <w:rsid w:val="002B3D5E"/>
    <w:rsid w:val="002B51D6"/>
    <w:rsid w:val="002C462F"/>
    <w:rsid w:val="002D5C37"/>
    <w:rsid w:val="002E0F82"/>
    <w:rsid w:val="002E0F85"/>
    <w:rsid w:val="002E34E0"/>
    <w:rsid w:val="002F2D00"/>
    <w:rsid w:val="002F4DFB"/>
    <w:rsid w:val="002F54F3"/>
    <w:rsid w:val="002F6179"/>
    <w:rsid w:val="002F62CF"/>
    <w:rsid w:val="00301857"/>
    <w:rsid w:val="0031607D"/>
    <w:rsid w:val="00317296"/>
    <w:rsid w:val="00325E7E"/>
    <w:rsid w:val="003348CE"/>
    <w:rsid w:val="003366C1"/>
    <w:rsid w:val="0034727C"/>
    <w:rsid w:val="003641CD"/>
    <w:rsid w:val="00371C6D"/>
    <w:rsid w:val="003761C9"/>
    <w:rsid w:val="003A6BB3"/>
    <w:rsid w:val="003B07DC"/>
    <w:rsid w:val="003C149C"/>
    <w:rsid w:val="003C795B"/>
    <w:rsid w:val="003D0CA8"/>
    <w:rsid w:val="003D612E"/>
    <w:rsid w:val="003E625C"/>
    <w:rsid w:val="003F05C4"/>
    <w:rsid w:val="003F6BBF"/>
    <w:rsid w:val="00422756"/>
    <w:rsid w:val="00425D66"/>
    <w:rsid w:val="00456CEE"/>
    <w:rsid w:val="00460E21"/>
    <w:rsid w:val="0047412B"/>
    <w:rsid w:val="00482803"/>
    <w:rsid w:val="00483B99"/>
    <w:rsid w:val="0049574B"/>
    <w:rsid w:val="004975F6"/>
    <w:rsid w:val="004A1398"/>
    <w:rsid w:val="004F07E8"/>
    <w:rsid w:val="00500634"/>
    <w:rsid w:val="005060E5"/>
    <w:rsid w:val="00523730"/>
    <w:rsid w:val="00526D9E"/>
    <w:rsid w:val="00527E28"/>
    <w:rsid w:val="005335BF"/>
    <w:rsid w:val="00545E5C"/>
    <w:rsid w:val="00570F2E"/>
    <w:rsid w:val="0057433C"/>
    <w:rsid w:val="0057596C"/>
    <w:rsid w:val="005863B9"/>
    <w:rsid w:val="00586DDE"/>
    <w:rsid w:val="00592D00"/>
    <w:rsid w:val="0059308B"/>
    <w:rsid w:val="00593BFC"/>
    <w:rsid w:val="005A4C6A"/>
    <w:rsid w:val="005B6EF4"/>
    <w:rsid w:val="005D5704"/>
    <w:rsid w:val="005E2D83"/>
    <w:rsid w:val="005E5B9C"/>
    <w:rsid w:val="005E621A"/>
    <w:rsid w:val="005F4323"/>
    <w:rsid w:val="005F6F31"/>
    <w:rsid w:val="005F7C85"/>
    <w:rsid w:val="006022F0"/>
    <w:rsid w:val="00610DDE"/>
    <w:rsid w:val="00614435"/>
    <w:rsid w:val="00615CDC"/>
    <w:rsid w:val="00625C5E"/>
    <w:rsid w:val="0062643C"/>
    <w:rsid w:val="006269A0"/>
    <w:rsid w:val="00631AC8"/>
    <w:rsid w:val="00640C86"/>
    <w:rsid w:val="00652FF5"/>
    <w:rsid w:val="0065341D"/>
    <w:rsid w:val="006557FC"/>
    <w:rsid w:val="00660792"/>
    <w:rsid w:val="00663F7A"/>
    <w:rsid w:val="006724D2"/>
    <w:rsid w:val="00674590"/>
    <w:rsid w:val="006749EE"/>
    <w:rsid w:val="006800F5"/>
    <w:rsid w:val="00686BDA"/>
    <w:rsid w:val="006C1F85"/>
    <w:rsid w:val="006C38B0"/>
    <w:rsid w:val="006D689A"/>
    <w:rsid w:val="006E1BE6"/>
    <w:rsid w:val="006E69AA"/>
    <w:rsid w:val="00705BC4"/>
    <w:rsid w:val="0071437D"/>
    <w:rsid w:val="00714E3A"/>
    <w:rsid w:val="00747CD8"/>
    <w:rsid w:val="00753E66"/>
    <w:rsid w:val="00756BE7"/>
    <w:rsid w:val="00767640"/>
    <w:rsid w:val="0077695F"/>
    <w:rsid w:val="007855C2"/>
    <w:rsid w:val="007914FA"/>
    <w:rsid w:val="007958F0"/>
    <w:rsid w:val="007A26FA"/>
    <w:rsid w:val="007B7772"/>
    <w:rsid w:val="007B781B"/>
    <w:rsid w:val="007C60BA"/>
    <w:rsid w:val="007C72D7"/>
    <w:rsid w:val="007D29FB"/>
    <w:rsid w:val="007D52BB"/>
    <w:rsid w:val="007D592A"/>
    <w:rsid w:val="007D67B1"/>
    <w:rsid w:val="007E0044"/>
    <w:rsid w:val="007E25C1"/>
    <w:rsid w:val="007E55CF"/>
    <w:rsid w:val="007F0F9C"/>
    <w:rsid w:val="007F57B1"/>
    <w:rsid w:val="007F7761"/>
    <w:rsid w:val="00811FDB"/>
    <w:rsid w:val="008307EF"/>
    <w:rsid w:val="00831CC0"/>
    <w:rsid w:val="00834376"/>
    <w:rsid w:val="00840B55"/>
    <w:rsid w:val="00845418"/>
    <w:rsid w:val="0085239B"/>
    <w:rsid w:val="00870824"/>
    <w:rsid w:val="00872D4B"/>
    <w:rsid w:val="008732A7"/>
    <w:rsid w:val="00874224"/>
    <w:rsid w:val="00880ED0"/>
    <w:rsid w:val="0088659C"/>
    <w:rsid w:val="00897A92"/>
    <w:rsid w:val="008A0DCA"/>
    <w:rsid w:val="008A566C"/>
    <w:rsid w:val="008B5DD1"/>
    <w:rsid w:val="008B6F1D"/>
    <w:rsid w:val="008C269F"/>
    <w:rsid w:val="008C4D7E"/>
    <w:rsid w:val="008C5271"/>
    <w:rsid w:val="008C6D8C"/>
    <w:rsid w:val="008C7191"/>
    <w:rsid w:val="008E2933"/>
    <w:rsid w:val="008E486C"/>
    <w:rsid w:val="008F1E8D"/>
    <w:rsid w:val="008F3087"/>
    <w:rsid w:val="008F6590"/>
    <w:rsid w:val="00900014"/>
    <w:rsid w:val="009003F8"/>
    <w:rsid w:val="00901710"/>
    <w:rsid w:val="00907AC0"/>
    <w:rsid w:val="0092150C"/>
    <w:rsid w:val="00932CB2"/>
    <w:rsid w:val="00932F56"/>
    <w:rsid w:val="00933B69"/>
    <w:rsid w:val="00955101"/>
    <w:rsid w:val="00957162"/>
    <w:rsid w:val="0097088A"/>
    <w:rsid w:val="00970BDD"/>
    <w:rsid w:val="00987776"/>
    <w:rsid w:val="009A0EB1"/>
    <w:rsid w:val="009A2E96"/>
    <w:rsid w:val="009A3FD9"/>
    <w:rsid w:val="009B608E"/>
    <w:rsid w:val="009B6909"/>
    <w:rsid w:val="009C690D"/>
    <w:rsid w:val="009C7C06"/>
    <w:rsid w:val="009D4360"/>
    <w:rsid w:val="009F081F"/>
    <w:rsid w:val="009F570A"/>
    <w:rsid w:val="00A01411"/>
    <w:rsid w:val="00A01535"/>
    <w:rsid w:val="00A1251D"/>
    <w:rsid w:val="00A17847"/>
    <w:rsid w:val="00A20561"/>
    <w:rsid w:val="00A21730"/>
    <w:rsid w:val="00A3087D"/>
    <w:rsid w:val="00A44FB1"/>
    <w:rsid w:val="00A514F8"/>
    <w:rsid w:val="00A52041"/>
    <w:rsid w:val="00A6046C"/>
    <w:rsid w:val="00A67468"/>
    <w:rsid w:val="00A72970"/>
    <w:rsid w:val="00A76A1F"/>
    <w:rsid w:val="00AC0F9B"/>
    <w:rsid w:val="00AC37D4"/>
    <w:rsid w:val="00AC66BE"/>
    <w:rsid w:val="00AC70B5"/>
    <w:rsid w:val="00AD67F8"/>
    <w:rsid w:val="00AD77A3"/>
    <w:rsid w:val="00AE423B"/>
    <w:rsid w:val="00AF6ABC"/>
    <w:rsid w:val="00B009EF"/>
    <w:rsid w:val="00B220AD"/>
    <w:rsid w:val="00B31C15"/>
    <w:rsid w:val="00B403E0"/>
    <w:rsid w:val="00B44336"/>
    <w:rsid w:val="00B44738"/>
    <w:rsid w:val="00B4706B"/>
    <w:rsid w:val="00B5316D"/>
    <w:rsid w:val="00B53E75"/>
    <w:rsid w:val="00B614BA"/>
    <w:rsid w:val="00B647A6"/>
    <w:rsid w:val="00B657EC"/>
    <w:rsid w:val="00B7273F"/>
    <w:rsid w:val="00B755F4"/>
    <w:rsid w:val="00B8608D"/>
    <w:rsid w:val="00B92BFD"/>
    <w:rsid w:val="00B94A8B"/>
    <w:rsid w:val="00BA2BC1"/>
    <w:rsid w:val="00BA3416"/>
    <w:rsid w:val="00BA3CF5"/>
    <w:rsid w:val="00BA5C7D"/>
    <w:rsid w:val="00BA6D28"/>
    <w:rsid w:val="00BC33E8"/>
    <w:rsid w:val="00BC449E"/>
    <w:rsid w:val="00BE0D79"/>
    <w:rsid w:val="00BE378C"/>
    <w:rsid w:val="00C02F2F"/>
    <w:rsid w:val="00C05A46"/>
    <w:rsid w:val="00C06FED"/>
    <w:rsid w:val="00C224E9"/>
    <w:rsid w:val="00C22CD8"/>
    <w:rsid w:val="00C36B96"/>
    <w:rsid w:val="00C416C9"/>
    <w:rsid w:val="00C427B5"/>
    <w:rsid w:val="00C53DD0"/>
    <w:rsid w:val="00C56F0D"/>
    <w:rsid w:val="00C75306"/>
    <w:rsid w:val="00C77998"/>
    <w:rsid w:val="00C81CC9"/>
    <w:rsid w:val="00C85560"/>
    <w:rsid w:val="00C86061"/>
    <w:rsid w:val="00C908C7"/>
    <w:rsid w:val="00C924E7"/>
    <w:rsid w:val="00C9516F"/>
    <w:rsid w:val="00CA7098"/>
    <w:rsid w:val="00CC45D5"/>
    <w:rsid w:val="00CD1A65"/>
    <w:rsid w:val="00CD55FA"/>
    <w:rsid w:val="00CD5D32"/>
    <w:rsid w:val="00CF3A50"/>
    <w:rsid w:val="00CF3D89"/>
    <w:rsid w:val="00CF7D61"/>
    <w:rsid w:val="00D03049"/>
    <w:rsid w:val="00D13FD0"/>
    <w:rsid w:val="00D16263"/>
    <w:rsid w:val="00D35B3F"/>
    <w:rsid w:val="00D574D5"/>
    <w:rsid w:val="00D656FF"/>
    <w:rsid w:val="00D80152"/>
    <w:rsid w:val="00D902A5"/>
    <w:rsid w:val="00D94430"/>
    <w:rsid w:val="00D97AD7"/>
    <w:rsid w:val="00DA6105"/>
    <w:rsid w:val="00DA6E88"/>
    <w:rsid w:val="00DB6B96"/>
    <w:rsid w:val="00DB7B83"/>
    <w:rsid w:val="00DC1BB6"/>
    <w:rsid w:val="00DC5905"/>
    <w:rsid w:val="00DC7C18"/>
    <w:rsid w:val="00DD5E25"/>
    <w:rsid w:val="00DE4B00"/>
    <w:rsid w:val="00DF1EA1"/>
    <w:rsid w:val="00DF6983"/>
    <w:rsid w:val="00E0099A"/>
    <w:rsid w:val="00E05A30"/>
    <w:rsid w:val="00E0715A"/>
    <w:rsid w:val="00E12529"/>
    <w:rsid w:val="00E2070D"/>
    <w:rsid w:val="00E34A4A"/>
    <w:rsid w:val="00E3784B"/>
    <w:rsid w:val="00E46711"/>
    <w:rsid w:val="00E51638"/>
    <w:rsid w:val="00E55107"/>
    <w:rsid w:val="00E60CBD"/>
    <w:rsid w:val="00E63772"/>
    <w:rsid w:val="00E64D3F"/>
    <w:rsid w:val="00E65D14"/>
    <w:rsid w:val="00E74D6F"/>
    <w:rsid w:val="00E812B2"/>
    <w:rsid w:val="00E9450C"/>
    <w:rsid w:val="00EA1826"/>
    <w:rsid w:val="00EA1FB8"/>
    <w:rsid w:val="00EB57C3"/>
    <w:rsid w:val="00ED1070"/>
    <w:rsid w:val="00ED3F05"/>
    <w:rsid w:val="00EE1E35"/>
    <w:rsid w:val="00EE2786"/>
    <w:rsid w:val="00EE3C99"/>
    <w:rsid w:val="00EF179A"/>
    <w:rsid w:val="00EF1A33"/>
    <w:rsid w:val="00F023FA"/>
    <w:rsid w:val="00F11430"/>
    <w:rsid w:val="00F15ADB"/>
    <w:rsid w:val="00F27C9A"/>
    <w:rsid w:val="00F31CFD"/>
    <w:rsid w:val="00F3209A"/>
    <w:rsid w:val="00F342D0"/>
    <w:rsid w:val="00F35B52"/>
    <w:rsid w:val="00F36383"/>
    <w:rsid w:val="00F42756"/>
    <w:rsid w:val="00F62808"/>
    <w:rsid w:val="00F75BA8"/>
    <w:rsid w:val="00F80B9A"/>
    <w:rsid w:val="00F83A1E"/>
    <w:rsid w:val="00F86EF1"/>
    <w:rsid w:val="00F95E18"/>
    <w:rsid w:val="00F95F7F"/>
    <w:rsid w:val="00FA07F0"/>
    <w:rsid w:val="00FB7510"/>
    <w:rsid w:val="00FC2FCA"/>
    <w:rsid w:val="00FD50A1"/>
    <w:rsid w:val="00FD57E2"/>
    <w:rsid w:val="00FE60C4"/>
    <w:rsid w:val="00F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CFC2"/>
  <w15:docId w15:val="{A3BC471F-FECC-4C76-A4D6-91C1A656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2D7"/>
  </w:style>
  <w:style w:type="paragraph" w:styleId="Heading1">
    <w:name w:val="heading 1"/>
    <w:basedOn w:val="Normal"/>
    <w:next w:val="Normal"/>
    <w:link w:val="Heading1Char"/>
    <w:qFormat/>
    <w:rsid w:val="007C72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2D7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7">
    <w:name w:val="Style7"/>
    <w:basedOn w:val="Normal"/>
    <w:uiPriority w:val="99"/>
    <w:rsid w:val="007C72D7"/>
    <w:pPr>
      <w:widowControl w:val="0"/>
      <w:autoSpaceDE w:val="0"/>
      <w:autoSpaceDN w:val="0"/>
      <w:adjustRightInd w:val="0"/>
      <w:spacing w:after="0" w:line="283" w:lineRule="exact"/>
    </w:pPr>
    <w:rPr>
      <w:rFonts w:ascii="Arial" w:eastAsiaTheme="minorEastAsia" w:hAnsi="Arial" w:cs="Arial"/>
      <w:sz w:val="24"/>
      <w:szCs w:val="24"/>
      <w:lang w:eastAsia="lt-LT"/>
    </w:rPr>
  </w:style>
  <w:style w:type="paragraph" w:customStyle="1" w:styleId="Style9">
    <w:name w:val="Style9"/>
    <w:basedOn w:val="Normal"/>
    <w:uiPriority w:val="99"/>
    <w:rsid w:val="007C72D7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Arial" w:eastAsiaTheme="minorEastAsia" w:hAnsi="Arial" w:cs="Arial"/>
      <w:sz w:val="24"/>
      <w:szCs w:val="24"/>
      <w:lang w:eastAsia="lt-LT"/>
    </w:rPr>
  </w:style>
  <w:style w:type="paragraph" w:customStyle="1" w:styleId="Style11">
    <w:name w:val="Style11"/>
    <w:basedOn w:val="Normal"/>
    <w:uiPriority w:val="99"/>
    <w:rsid w:val="007C72D7"/>
    <w:pPr>
      <w:widowControl w:val="0"/>
      <w:autoSpaceDE w:val="0"/>
      <w:autoSpaceDN w:val="0"/>
      <w:adjustRightInd w:val="0"/>
      <w:spacing w:after="0" w:line="296" w:lineRule="exact"/>
      <w:ind w:firstLine="72"/>
    </w:pPr>
    <w:rPr>
      <w:rFonts w:ascii="Arial" w:eastAsiaTheme="minorEastAsia" w:hAnsi="Arial" w:cs="Arial"/>
      <w:sz w:val="24"/>
      <w:szCs w:val="24"/>
      <w:lang w:eastAsia="lt-LT"/>
    </w:rPr>
  </w:style>
  <w:style w:type="character" w:customStyle="1" w:styleId="FontStyle18">
    <w:name w:val="Font Style18"/>
    <w:basedOn w:val="DefaultParagraphFont"/>
    <w:uiPriority w:val="99"/>
    <w:rsid w:val="007C72D7"/>
    <w:rPr>
      <w:rFonts w:ascii="Times New Roman" w:hAnsi="Times New Roman" w:cs="Times New Roman"/>
      <w:spacing w:val="10"/>
      <w:sz w:val="20"/>
      <w:szCs w:val="20"/>
    </w:rPr>
  </w:style>
  <w:style w:type="paragraph" w:styleId="ListParagraph">
    <w:name w:val="List Paragraph"/>
    <w:basedOn w:val="Normal"/>
    <w:uiPriority w:val="34"/>
    <w:qFormat/>
    <w:rsid w:val="007C72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0F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325E7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325E7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44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08E6C-D189-4285-921E-B86505E7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2786</Words>
  <Characters>1589</Characters>
  <Application>Microsoft Office Word</Application>
  <DocSecurity>4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 Zinis</dc:creator>
  <cp:lastModifiedBy>Anzela Tamosaitiene</cp:lastModifiedBy>
  <cp:revision>2</cp:revision>
  <cp:lastPrinted>2024-07-12T06:11:00Z</cp:lastPrinted>
  <dcterms:created xsi:type="dcterms:W3CDTF">2025-02-13T14:35:00Z</dcterms:created>
  <dcterms:modified xsi:type="dcterms:W3CDTF">2025-02-13T14:35:00Z</dcterms:modified>
</cp:coreProperties>
</file>