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854" w:rsidRPr="00EA1020" w:rsidRDefault="00455C44" w:rsidP="00033934">
      <w:pPr>
        <w:jc w:val="center"/>
        <w:rPr>
          <w:b/>
          <w:lang w:val="lt-LT"/>
        </w:rPr>
      </w:pPr>
      <w:bookmarkStart w:id="0" w:name="_GoBack"/>
      <w:bookmarkEnd w:id="0"/>
      <w:r w:rsidRPr="00EA1020">
        <w:rPr>
          <w:b/>
          <w:lang w:val="lt-LT"/>
        </w:rPr>
        <w:t>LK LV ĮGULŲ A</w:t>
      </w:r>
      <w:r w:rsidR="006E7854" w:rsidRPr="00EA1020">
        <w:rPr>
          <w:b/>
          <w:lang w:val="lt-LT"/>
        </w:rPr>
        <w:t xml:space="preserve">PTARNAVIMO TARNYBA </w:t>
      </w:r>
    </w:p>
    <w:p w:rsidR="006E7854" w:rsidRPr="00EA1020" w:rsidRDefault="006E7854" w:rsidP="00033934">
      <w:pPr>
        <w:jc w:val="center"/>
        <w:rPr>
          <w:b/>
          <w:lang w:val="lt-LT"/>
        </w:rPr>
      </w:pPr>
      <w:r w:rsidRPr="00EA1020">
        <w:rPr>
          <w:b/>
          <w:lang w:val="lt-LT"/>
        </w:rPr>
        <w:t>KLAIPĖDOS ĮGULOS APTARNAVIMO CENTRAS</w:t>
      </w:r>
    </w:p>
    <w:p w:rsidR="0041695B" w:rsidRPr="00EA1020" w:rsidRDefault="006B0A37" w:rsidP="00033934">
      <w:pPr>
        <w:jc w:val="center"/>
        <w:rPr>
          <w:b/>
          <w:lang w:val="lt-LT"/>
        </w:rPr>
      </w:pPr>
      <w:r w:rsidRPr="00EA1020">
        <w:rPr>
          <w:b/>
          <w:lang w:val="lt-LT"/>
        </w:rPr>
        <w:t xml:space="preserve">LK KASP 3R TERITORIJOS PERIMETRO TVOROS PAPRASTASIS REMONTAS,  </w:t>
      </w:r>
    </w:p>
    <w:p w:rsidR="00091474" w:rsidRPr="00EA1020" w:rsidRDefault="00914421" w:rsidP="00033934">
      <w:pPr>
        <w:jc w:val="center"/>
        <w:rPr>
          <w:b/>
          <w:lang w:val="lt-LT"/>
        </w:rPr>
      </w:pPr>
      <w:r w:rsidRPr="00EA1020">
        <w:rPr>
          <w:b/>
          <w:lang w:val="lt-LT"/>
        </w:rPr>
        <w:t>ADRESU</w:t>
      </w:r>
      <w:r w:rsidR="00091474" w:rsidRPr="00EA1020">
        <w:rPr>
          <w:b/>
          <w:lang w:val="lt-LT"/>
        </w:rPr>
        <w:t xml:space="preserve"> </w:t>
      </w:r>
      <w:r w:rsidR="00D64EB8" w:rsidRPr="00EA1020">
        <w:rPr>
          <w:b/>
          <w:lang w:val="lt-LT"/>
        </w:rPr>
        <w:t>H. MANTO 45A, KLAIPĖDA</w:t>
      </w:r>
      <w:r w:rsidR="00CD50DB" w:rsidRPr="00EA1020">
        <w:rPr>
          <w:b/>
          <w:lang w:val="lt-LT"/>
        </w:rPr>
        <w:t>,</w:t>
      </w:r>
    </w:p>
    <w:p w:rsidR="00091474" w:rsidRPr="00EA1020" w:rsidRDefault="00091474" w:rsidP="00033934">
      <w:pPr>
        <w:jc w:val="center"/>
        <w:rPr>
          <w:b/>
          <w:lang w:val="lt-LT"/>
        </w:rPr>
      </w:pPr>
      <w:r w:rsidRPr="00EA1020">
        <w:rPr>
          <w:b/>
          <w:lang w:val="lt-LT"/>
        </w:rPr>
        <w:t xml:space="preserve"> TECHNINĖS SPECIFIKACIJOS</w:t>
      </w:r>
    </w:p>
    <w:p w:rsidR="00091474" w:rsidRPr="00EA1020" w:rsidRDefault="00091474" w:rsidP="00033934">
      <w:pPr>
        <w:jc w:val="center"/>
        <w:rPr>
          <w:b/>
          <w:color w:val="FF0000"/>
          <w:lang w:val="lt-LT"/>
        </w:rPr>
      </w:pPr>
    </w:p>
    <w:p w:rsidR="00091474" w:rsidRPr="00EA1020" w:rsidRDefault="00091474" w:rsidP="00033934">
      <w:pPr>
        <w:jc w:val="center"/>
        <w:rPr>
          <w:b/>
          <w:lang w:val="lt-LT"/>
        </w:rPr>
      </w:pPr>
    </w:p>
    <w:p w:rsidR="00091474" w:rsidRPr="00EA1020" w:rsidRDefault="00091474" w:rsidP="00033934">
      <w:pPr>
        <w:numPr>
          <w:ilvl w:val="0"/>
          <w:numId w:val="1"/>
        </w:numPr>
        <w:autoSpaceDE w:val="0"/>
        <w:autoSpaceDN w:val="0"/>
        <w:adjustRightInd w:val="0"/>
        <w:jc w:val="both"/>
        <w:rPr>
          <w:b/>
          <w:bCs/>
          <w:lang w:val="lt-LT" w:eastAsia="lt-LT"/>
        </w:rPr>
      </w:pPr>
      <w:r w:rsidRPr="00EA1020">
        <w:rPr>
          <w:b/>
          <w:bCs/>
          <w:lang w:val="lt-LT" w:eastAsia="lt-LT"/>
        </w:rPr>
        <w:t>Bendrieji reikalavimai.</w:t>
      </w:r>
    </w:p>
    <w:p w:rsidR="00091474" w:rsidRPr="00EA1020" w:rsidRDefault="00091474" w:rsidP="00033934">
      <w:pPr>
        <w:jc w:val="both"/>
        <w:rPr>
          <w:lang w:val="lt-LT"/>
        </w:rPr>
      </w:pPr>
      <w:r w:rsidRPr="00EA1020">
        <w:rPr>
          <w:lang w:val="lt-LT" w:eastAsia="lt-LT"/>
        </w:rPr>
        <w:t>Medžiagos, gaminiai bei įrengimai turi būti sertifikuoti Lietuvos Respublikoje. Visi statybiniai gaminiai, medžiagos ir priedai turi atitikti statinio paprastojo remonto darbų kiekių žiniaraštį  ir būti nauji. Visoms statybinėms medžiagoms ir gaminiams turi būti pateikta eksploatacinių savybių  dekl</w:t>
      </w:r>
      <w:r w:rsidR="00605CE9" w:rsidRPr="00EA1020">
        <w:rPr>
          <w:lang w:val="lt-LT" w:eastAsia="lt-LT"/>
        </w:rPr>
        <w:t>araciją,</w:t>
      </w:r>
      <w:r w:rsidR="00605CE9" w:rsidRPr="00EA1020">
        <w:rPr>
          <w:lang w:val="lt-LT"/>
        </w:rPr>
        <w:t xml:space="preserve">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w:t>
      </w:r>
      <w:r w:rsidRPr="00EA1020">
        <w:rPr>
          <w:lang w:val="lt-LT" w:eastAsia="lt-LT"/>
        </w:rPr>
        <w:t xml:space="preserve">Užsakovas turi teisę atmesti medžiagas be jokių papildomų išlaidų, jei jos neatitinka techninės specifikacijos reikalavimų. Tokiu atveju, rangovas turi pateikti kitas medžiagas ir </w:t>
      </w:r>
      <w:r w:rsidR="00687529" w:rsidRPr="00EA1020">
        <w:rPr>
          <w:lang w:val="lt-LT" w:eastAsia="lt-LT"/>
        </w:rPr>
        <w:t>įregimus</w:t>
      </w:r>
      <w:r w:rsidRPr="00EA1020">
        <w:rPr>
          <w:lang w:val="lt-LT" w:eastAsia="lt-LT"/>
        </w:rPr>
        <w:t>, kurie atitinka techninę specifikaciją.</w:t>
      </w:r>
    </w:p>
    <w:p w:rsidR="00091474" w:rsidRPr="00EA1020" w:rsidRDefault="00091474" w:rsidP="00033934">
      <w:pPr>
        <w:jc w:val="both"/>
        <w:rPr>
          <w:lang w:val="lt-LT" w:eastAsia="lt-LT"/>
        </w:rPr>
      </w:pPr>
      <w:r w:rsidRPr="00EA1020">
        <w:rPr>
          <w:lang w:val="lt-LT" w:eastAsia="lt-LT"/>
        </w:rPr>
        <w:t>Visi darbai turi būti atliekami pagal techninėje specifikacijoje ir gamintojo pateiktas instrukcijas bei taikant tinkamus darbo metodus, o taip pat naudingą gamybinę patirtį.</w:t>
      </w:r>
    </w:p>
    <w:p w:rsidR="00091474" w:rsidRPr="00EA1020" w:rsidRDefault="00091474" w:rsidP="00033934">
      <w:pPr>
        <w:jc w:val="both"/>
        <w:rPr>
          <w:lang w:val="lt-LT" w:eastAsia="lt-LT"/>
        </w:rPr>
      </w:pPr>
      <w:r w:rsidRPr="00EA1020">
        <w:rPr>
          <w:lang w:val="lt-LT" w:eastAsia="lt-LT"/>
        </w:rP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rsidR="00091474" w:rsidRPr="00EA1020" w:rsidRDefault="00091474" w:rsidP="00033934">
      <w:pPr>
        <w:jc w:val="both"/>
        <w:rPr>
          <w:b/>
          <w:bCs/>
          <w:color w:val="FF0000"/>
          <w:lang w:val="lt-LT" w:eastAsia="lt-LT"/>
        </w:rPr>
      </w:pPr>
    </w:p>
    <w:p w:rsidR="00091474" w:rsidRPr="00EA1020" w:rsidRDefault="00091474" w:rsidP="00033934">
      <w:pPr>
        <w:numPr>
          <w:ilvl w:val="0"/>
          <w:numId w:val="1"/>
        </w:numPr>
        <w:autoSpaceDE w:val="0"/>
        <w:autoSpaceDN w:val="0"/>
        <w:adjustRightInd w:val="0"/>
        <w:jc w:val="both"/>
        <w:rPr>
          <w:b/>
          <w:bCs/>
          <w:lang w:val="lt-LT" w:eastAsia="lt-LT"/>
        </w:rPr>
      </w:pPr>
      <w:r w:rsidRPr="00EA1020">
        <w:rPr>
          <w:b/>
          <w:bCs/>
          <w:lang w:val="lt-LT" w:eastAsia="lt-LT"/>
        </w:rPr>
        <w:t>Medžiag</w:t>
      </w:r>
      <w:r w:rsidRPr="00EA1020">
        <w:rPr>
          <w:b/>
          <w:lang w:val="lt-LT" w:eastAsia="lt-LT"/>
        </w:rPr>
        <w:t>ų</w:t>
      </w:r>
      <w:r w:rsidRPr="00EA1020">
        <w:rPr>
          <w:lang w:val="lt-LT" w:eastAsia="lt-LT"/>
        </w:rPr>
        <w:t xml:space="preserve"> </w:t>
      </w:r>
      <w:r w:rsidRPr="00EA1020">
        <w:rPr>
          <w:b/>
          <w:bCs/>
          <w:lang w:val="lt-LT" w:eastAsia="lt-LT"/>
        </w:rPr>
        <w:t>ir gamini</w:t>
      </w:r>
      <w:r w:rsidRPr="00EA1020">
        <w:rPr>
          <w:b/>
          <w:lang w:val="lt-LT" w:eastAsia="lt-LT"/>
        </w:rPr>
        <w:t>ų</w:t>
      </w:r>
      <w:r w:rsidRPr="00EA1020">
        <w:rPr>
          <w:lang w:val="lt-LT" w:eastAsia="lt-LT"/>
        </w:rPr>
        <w:t xml:space="preserve"> </w:t>
      </w:r>
      <w:r w:rsidRPr="00EA1020">
        <w:rPr>
          <w:b/>
          <w:bCs/>
          <w:lang w:val="lt-LT" w:eastAsia="lt-LT"/>
        </w:rPr>
        <w:t>kokyb</w:t>
      </w:r>
      <w:r w:rsidRPr="00EA1020">
        <w:rPr>
          <w:b/>
          <w:lang w:val="lt-LT" w:eastAsia="lt-LT"/>
        </w:rPr>
        <w:t>ė</w:t>
      </w:r>
      <w:r w:rsidRPr="00EA1020">
        <w:rPr>
          <w:b/>
          <w:bCs/>
          <w:lang w:val="lt-LT" w:eastAsia="lt-LT"/>
        </w:rPr>
        <w:t>s reikalavimai.</w:t>
      </w:r>
    </w:p>
    <w:p w:rsidR="00091474" w:rsidRPr="00EA1020" w:rsidRDefault="00091474" w:rsidP="00033934">
      <w:pPr>
        <w:autoSpaceDE w:val="0"/>
        <w:autoSpaceDN w:val="0"/>
        <w:adjustRightInd w:val="0"/>
        <w:ind w:firstLine="360"/>
        <w:jc w:val="both"/>
        <w:rPr>
          <w:lang w:val="lt-LT" w:eastAsia="lt-LT"/>
        </w:rPr>
      </w:pPr>
      <w:r w:rsidRPr="00EA1020">
        <w:rPr>
          <w:lang w:val="lt-LT" w:eastAsia="lt-LT"/>
        </w:rPr>
        <w:t xml:space="preserve">Visi gaminiai ir medžiagos turi atitikti techninėje specifikacijoje nurodomus bendruosius kokybės reikalavimus. Jų įpakavimai, pristatymo dokumentai ar kita turi nurodyti jų kokybę. </w:t>
      </w:r>
    </w:p>
    <w:p w:rsidR="00091474" w:rsidRPr="00EA1020" w:rsidRDefault="00091474" w:rsidP="00033934">
      <w:pPr>
        <w:jc w:val="both"/>
        <w:rPr>
          <w:lang w:val="lt-LT" w:eastAsia="lt-LT"/>
        </w:rPr>
      </w:pPr>
      <w:r w:rsidRPr="00EA1020">
        <w:rPr>
          <w:lang w:val="lt-LT" w:eastAsia="lt-LT"/>
        </w:rPr>
        <w:t>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w:t>
      </w:r>
    </w:p>
    <w:p w:rsidR="00091474" w:rsidRPr="00EA1020" w:rsidRDefault="00091474" w:rsidP="00033934">
      <w:pPr>
        <w:jc w:val="both"/>
        <w:rPr>
          <w:lang w:val="lt-LT"/>
        </w:rPr>
      </w:pPr>
      <w:r w:rsidRPr="00EA1020">
        <w:rPr>
          <w:lang w:val="lt-LT"/>
        </w:rPr>
        <w:t>Statybos produktai, tinkami naudoti pagal paskirtį ir atitinkantys darniųjų techninių specifikacijų reikalavimus turi būti paženklinti ,,CE” ženklu. Apdailos medžiagų spalva ir faktūra turi būti suderinta su užsakovu.</w:t>
      </w:r>
    </w:p>
    <w:p w:rsidR="00091474" w:rsidRPr="00EA1020" w:rsidRDefault="00091474" w:rsidP="00033934">
      <w:pPr>
        <w:jc w:val="both"/>
        <w:rPr>
          <w:color w:val="FF0000"/>
          <w:lang w:val="lt-LT"/>
        </w:rPr>
      </w:pPr>
    </w:p>
    <w:p w:rsidR="00091474" w:rsidRPr="00EA1020" w:rsidRDefault="00091474" w:rsidP="00033934">
      <w:pPr>
        <w:numPr>
          <w:ilvl w:val="0"/>
          <w:numId w:val="1"/>
        </w:numPr>
        <w:autoSpaceDE w:val="0"/>
        <w:autoSpaceDN w:val="0"/>
        <w:adjustRightInd w:val="0"/>
        <w:rPr>
          <w:b/>
          <w:bCs/>
          <w:lang w:val="lt-LT" w:eastAsia="lt-LT"/>
        </w:rPr>
      </w:pPr>
      <w:r w:rsidRPr="00EA1020">
        <w:rPr>
          <w:b/>
          <w:bCs/>
          <w:lang w:val="lt-LT" w:eastAsia="lt-LT"/>
        </w:rPr>
        <w:t xml:space="preserve">Statybos </w:t>
      </w:r>
      <w:r w:rsidRPr="00EA1020">
        <w:rPr>
          <w:b/>
          <w:lang w:val="lt-LT" w:eastAsia="lt-LT"/>
        </w:rPr>
        <w:t>į</w:t>
      </w:r>
      <w:r w:rsidRPr="00EA1020">
        <w:rPr>
          <w:b/>
          <w:bCs/>
          <w:lang w:val="lt-LT" w:eastAsia="lt-LT"/>
        </w:rPr>
        <w:t>ranga ir statybos metodai.</w:t>
      </w:r>
    </w:p>
    <w:p w:rsidR="00091474" w:rsidRPr="00EA1020" w:rsidRDefault="00091474" w:rsidP="00033934">
      <w:pPr>
        <w:autoSpaceDE w:val="0"/>
        <w:autoSpaceDN w:val="0"/>
        <w:adjustRightInd w:val="0"/>
        <w:ind w:firstLine="360"/>
        <w:jc w:val="both"/>
        <w:rPr>
          <w:lang w:val="lt-LT" w:eastAsia="lt-LT"/>
        </w:rPr>
      </w:pPr>
      <w:r w:rsidRPr="00EA1020">
        <w:rPr>
          <w:lang w:val="lt-LT" w:eastAsia="lt-LT"/>
        </w:rPr>
        <w:t>Visa įranga, technika, priedai ir statybos metodai turi atitikti Lietuvos Respublikos darbuotojų saugos ir sveikatos reikalavimus bei kitus reikalavimus, reglamentuojančius saugų darbą statybvietėje.</w:t>
      </w:r>
    </w:p>
    <w:p w:rsidR="00091474" w:rsidRPr="00EA1020" w:rsidRDefault="00091474" w:rsidP="00033934">
      <w:pPr>
        <w:autoSpaceDE w:val="0"/>
        <w:autoSpaceDN w:val="0"/>
        <w:adjustRightInd w:val="0"/>
        <w:rPr>
          <w:bCs/>
          <w:lang w:val="lt-LT" w:eastAsia="lt-LT"/>
        </w:rPr>
      </w:pPr>
      <w:r w:rsidRPr="00EA1020">
        <w:rPr>
          <w:bCs/>
          <w:lang w:val="lt-LT" w:eastAsia="lt-LT"/>
        </w:rPr>
        <w:t>Paslėpti darbai:</w:t>
      </w:r>
    </w:p>
    <w:p w:rsidR="00091474" w:rsidRPr="00EA1020" w:rsidRDefault="00091474" w:rsidP="00033934">
      <w:pPr>
        <w:autoSpaceDE w:val="0"/>
        <w:autoSpaceDN w:val="0"/>
        <w:adjustRightInd w:val="0"/>
        <w:jc w:val="both"/>
        <w:rPr>
          <w:lang w:val="lt-LT" w:eastAsia="lt-LT"/>
        </w:rPr>
      </w:pPr>
      <w:r w:rsidRPr="00EA1020">
        <w:rPr>
          <w:lang w:val="lt-LT" w:eastAsia="lt-LT"/>
        </w:rPr>
        <w:t>- Rangovas privalo informuoti Užsakovo atstovus, kada galima tikrinti medžiagų ir įvairių stadijų darbų kokybę, prieš įrengiant sekančias konstrukcijas ar darbus.</w:t>
      </w:r>
    </w:p>
    <w:p w:rsidR="00455C44" w:rsidRPr="00EA1020" w:rsidRDefault="00091474" w:rsidP="00033934">
      <w:pPr>
        <w:autoSpaceDE w:val="0"/>
        <w:autoSpaceDN w:val="0"/>
        <w:adjustRightInd w:val="0"/>
        <w:jc w:val="both"/>
        <w:rPr>
          <w:bCs/>
          <w:lang w:val="lt-LT" w:eastAsia="lt-LT"/>
        </w:rPr>
      </w:pPr>
      <w:r w:rsidRPr="00EA1020">
        <w:rPr>
          <w:lang w:val="lt-LT" w:eastAsia="lt-LT"/>
        </w:rPr>
        <w:t>- Statybos remonto darbai turi būti atliekami laikantis statybos techninių reglamentų ir kitų teisės aktų,</w:t>
      </w:r>
      <w:r w:rsidRPr="00EA1020">
        <w:rPr>
          <w:b/>
          <w:lang w:val="lt-LT" w:eastAsia="lt-LT"/>
        </w:rPr>
        <w:t xml:space="preserve"> </w:t>
      </w:r>
      <w:r w:rsidRPr="00EA1020">
        <w:rPr>
          <w:bCs/>
          <w:lang w:val="lt-LT" w:eastAsia="lt-LT"/>
        </w:rPr>
        <w:t>reglamentuojančių statybos veiklą</w:t>
      </w:r>
      <w:r w:rsidRPr="00EA1020">
        <w:rPr>
          <w:b/>
          <w:lang w:val="lt-LT" w:eastAsia="lt-LT"/>
        </w:rPr>
        <w:t xml:space="preserve"> </w:t>
      </w:r>
      <w:r w:rsidRPr="00EA1020">
        <w:rPr>
          <w:lang w:val="lt-LT" w:eastAsia="lt-LT"/>
        </w:rPr>
        <w:t>(normų,  taisyklių) reikalavimų</w:t>
      </w:r>
      <w:r w:rsidRPr="00EA1020">
        <w:rPr>
          <w:bCs/>
          <w:lang w:val="lt-LT" w:eastAsia="lt-LT"/>
        </w:rPr>
        <w:t xml:space="preserve">. </w:t>
      </w:r>
    </w:p>
    <w:p w:rsidR="00455C44" w:rsidRPr="00EA1020" w:rsidRDefault="00455C44" w:rsidP="00033934">
      <w:pPr>
        <w:autoSpaceDE w:val="0"/>
        <w:autoSpaceDN w:val="0"/>
        <w:adjustRightInd w:val="0"/>
        <w:jc w:val="both"/>
        <w:rPr>
          <w:bCs/>
          <w:lang w:val="lt-LT" w:eastAsia="lt-LT"/>
        </w:rPr>
      </w:pPr>
    </w:p>
    <w:p w:rsidR="00455C44" w:rsidRPr="00EA1020" w:rsidRDefault="00455C44" w:rsidP="00033934">
      <w:pPr>
        <w:autoSpaceDE w:val="0"/>
        <w:autoSpaceDN w:val="0"/>
        <w:adjustRightInd w:val="0"/>
        <w:jc w:val="both"/>
        <w:rPr>
          <w:bCs/>
          <w:color w:val="FF0000"/>
          <w:lang w:val="lt-LT" w:eastAsia="lt-LT"/>
        </w:rPr>
      </w:pPr>
    </w:p>
    <w:p w:rsidR="006B0A37" w:rsidRPr="00EA1020" w:rsidRDefault="006B0A37" w:rsidP="00033934">
      <w:pPr>
        <w:autoSpaceDE w:val="0"/>
        <w:autoSpaceDN w:val="0"/>
        <w:adjustRightInd w:val="0"/>
        <w:jc w:val="both"/>
        <w:rPr>
          <w:bCs/>
          <w:color w:val="FF0000"/>
          <w:lang w:val="lt-LT" w:eastAsia="lt-LT"/>
        </w:rPr>
      </w:pPr>
    </w:p>
    <w:p w:rsidR="00121C02" w:rsidRPr="00EA1020" w:rsidRDefault="00121C02" w:rsidP="00033934">
      <w:pPr>
        <w:autoSpaceDE w:val="0"/>
        <w:autoSpaceDN w:val="0"/>
        <w:adjustRightInd w:val="0"/>
        <w:jc w:val="both"/>
        <w:rPr>
          <w:bCs/>
          <w:color w:val="FF0000"/>
          <w:lang w:val="lt-LT" w:eastAsia="lt-LT"/>
        </w:rPr>
      </w:pPr>
    </w:p>
    <w:p w:rsidR="00091474" w:rsidRPr="00EA1020" w:rsidRDefault="00091474" w:rsidP="00033934">
      <w:pPr>
        <w:numPr>
          <w:ilvl w:val="0"/>
          <w:numId w:val="1"/>
        </w:numPr>
        <w:autoSpaceDE w:val="0"/>
        <w:autoSpaceDN w:val="0"/>
        <w:adjustRightInd w:val="0"/>
        <w:rPr>
          <w:b/>
          <w:bCs/>
          <w:lang w:val="lt-LT" w:eastAsia="lt-LT"/>
        </w:rPr>
      </w:pPr>
      <w:r w:rsidRPr="00EA1020">
        <w:rPr>
          <w:b/>
          <w:bCs/>
          <w:lang w:val="lt-LT" w:eastAsia="lt-LT"/>
        </w:rPr>
        <w:lastRenderedPageBreak/>
        <w:t>Garantija.</w:t>
      </w:r>
    </w:p>
    <w:p w:rsidR="00091474" w:rsidRPr="00EA1020" w:rsidRDefault="00091474" w:rsidP="00033934">
      <w:pPr>
        <w:autoSpaceDE w:val="0"/>
        <w:autoSpaceDN w:val="0"/>
        <w:adjustRightInd w:val="0"/>
        <w:ind w:firstLine="360"/>
        <w:jc w:val="both"/>
        <w:rPr>
          <w:lang w:val="lt-LT" w:eastAsia="lt-LT"/>
        </w:rPr>
      </w:pPr>
      <w:r w:rsidRPr="00EA1020">
        <w:rPr>
          <w:lang w:val="lt-LT" w:eastAsia="lt-LT"/>
        </w:rPr>
        <w:t>Rangovui tenka Lietuvos Respublikos įstatymų numatyta atsakomybė už blogai atliktų statybos darbų padarinius statybos metu ir per rangos sutartyje nustatytą statinio garantinį laiką, kurio pradžia skaičiuojama nuo statinio pripažinimo tinkamu naudoti dienos, bet ne trumpesnį kaip: statinio garantinis laikas – 5 metai; paslėptų statinio elementų – 10 metų, o nustačius šiuose elementuose tyčia paslėptų defektų  - 20 metų</w:t>
      </w:r>
      <w:r w:rsidR="00D64EB8" w:rsidRPr="00EA1020">
        <w:rPr>
          <w:lang w:val="lt-LT" w:eastAsia="lt-LT"/>
        </w:rPr>
        <w:t>.</w:t>
      </w:r>
    </w:p>
    <w:p w:rsidR="00455C44" w:rsidRPr="00EA1020" w:rsidRDefault="00091474" w:rsidP="00033934">
      <w:pPr>
        <w:autoSpaceDE w:val="0"/>
        <w:autoSpaceDN w:val="0"/>
        <w:adjustRightInd w:val="0"/>
        <w:jc w:val="both"/>
        <w:rPr>
          <w:lang w:val="lt-LT" w:eastAsia="lt-LT"/>
        </w:rPr>
      </w:pPr>
      <w:r w:rsidRPr="00EA1020">
        <w:rPr>
          <w:lang w:val="lt-LT" w:eastAsia="lt-LT"/>
        </w:rPr>
        <w:t>Rangovas privalo per garantinį laikotarpį savo sąskaita skubiai ištaisyti trūkumus, kilusius dėl nepakankamos darbo kokybės, blogos konstrukci</w:t>
      </w:r>
      <w:r w:rsidR="00455C44" w:rsidRPr="00EA1020">
        <w:rPr>
          <w:lang w:val="lt-LT" w:eastAsia="lt-LT"/>
        </w:rPr>
        <w:t>jos ir nestandartinių medžiagų.</w:t>
      </w:r>
    </w:p>
    <w:p w:rsidR="0050770F" w:rsidRPr="00EA1020" w:rsidRDefault="0050770F" w:rsidP="00033934">
      <w:pPr>
        <w:autoSpaceDE w:val="0"/>
        <w:autoSpaceDN w:val="0"/>
        <w:adjustRightInd w:val="0"/>
        <w:jc w:val="both"/>
        <w:rPr>
          <w:color w:val="FF0000"/>
          <w:lang w:val="lt-LT" w:eastAsia="lt-LT"/>
        </w:rPr>
      </w:pPr>
    </w:p>
    <w:p w:rsidR="00091474" w:rsidRPr="00EA1020" w:rsidRDefault="00091474" w:rsidP="00033934">
      <w:pPr>
        <w:numPr>
          <w:ilvl w:val="0"/>
          <w:numId w:val="1"/>
        </w:numPr>
        <w:rPr>
          <w:b/>
          <w:lang w:val="lt-LT"/>
        </w:rPr>
      </w:pPr>
      <w:r w:rsidRPr="00EA1020">
        <w:rPr>
          <w:b/>
          <w:lang w:val="lt-LT"/>
        </w:rPr>
        <w:t>Remonto darbų techniniai reikalavimai</w:t>
      </w: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15"/>
        <w:gridCol w:w="8242"/>
      </w:tblGrid>
      <w:tr w:rsidR="006B0A37" w:rsidRPr="00EA1020" w:rsidTr="00EA1020">
        <w:trPr>
          <w:trHeight w:val="737"/>
        </w:trPr>
        <w:tc>
          <w:tcPr>
            <w:tcW w:w="1417" w:type="dxa"/>
            <w:gridSpan w:val="2"/>
            <w:tcBorders>
              <w:bottom w:val="single" w:sz="4" w:space="0" w:color="auto"/>
            </w:tcBorders>
            <w:vAlign w:val="center"/>
          </w:tcPr>
          <w:p w:rsidR="00091474" w:rsidRPr="00EA1020" w:rsidRDefault="00091474" w:rsidP="00033934">
            <w:pPr>
              <w:ind w:left="-113"/>
              <w:jc w:val="center"/>
              <w:rPr>
                <w:lang w:val="lt-LT"/>
              </w:rPr>
            </w:pPr>
            <w:r w:rsidRPr="00EA1020">
              <w:rPr>
                <w:lang w:val="lt-LT"/>
              </w:rPr>
              <w:t>Žymuo</w:t>
            </w:r>
          </w:p>
        </w:tc>
        <w:tc>
          <w:tcPr>
            <w:tcW w:w="8242" w:type="dxa"/>
            <w:tcBorders>
              <w:bottom w:val="single" w:sz="4" w:space="0" w:color="auto"/>
            </w:tcBorders>
            <w:vAlign w:val="center"/>
          </w:tcPr>
          <w:p w:rsidR="00091474" w:rsidRPr="00EA1020" w:rsidRDefault="00091474" w:rsidP="00033934">
            <w:pPr>
              <w:tabs>
                <w:tab w:val="left" w:pos="0"/>
                <w:tab w:val="left" w:pos="1530"/>
                <w:tab w:val="center" w:pos="4145"/>
              </w:tabs>
              <w:jc w:val="center"/>
              <w:rPr>
                <w:lang w:val="lt-LT"/>
              </w:rPr>
            </w:pPr>
            <w:r w:rsidRPr="00EA1020">
              <w:rPr>
                <w:lang w:val="lt-LT"/>
              </w:rPr>
              <w:t>Charakteristikos, techniniai ir įrengimo reikalavimai</w:t>
            </w:r>
          </w:p>
        </w:tc>
      </w:tr>
      <w:tr w:rsidR="006B0A37" w:rsidRPr="00EA1020" w:rsidTr="00EA1020">
        <w:trPr>
          <w:trHeight w:val="710"/>
        </w:trPr>
        <w:tc>
          <w:tcPr>
            <w:tcW w:w="1417" w:type="dxa"/>
            <w:gridSpan w:val="2"/>
            <w:tcBorders>
              <w:bottom w:val="single" w:sz="4" w:space="0" w:color="auto"/>
            </w:tcBorders>
            <w:vAlign w:val="center"/>
          </w:tcPr>
          <w:p w:rsidR="00520D35" w:rsidRPr="00EA1020" w:rsidRDefault="00520D35" w:rsidP="00033934">
            <w:pPr>
              <w:ind w:left="-113"/>
              <w:jc w:val="center"/>
              <w:rPr>
                <w:lang w:val="lt-LT"/>
              </w:rPr>
            </w:pPr>
            <w:r w:rsidRPr="00EA1020">
              <w:rPr>
                <w:lang w:val="lt-LT"/>
              </w:rPr>
              <w:t>TS–1</w:t>
            </w:r>
          </w:p>
        </w:tc>
        <w:tc>
          <w:tcPr>
            <w:tcW w:w="8242" w:type="dxa"/>
            <w:tcBorders>
              <w:bottom w:val="single" w:sz="4" w:space="0" w:color="auto"/>
            </w:tcBorders>
            <w:vAlign w:val="center"/>
          </w:tcPr>
          <w:p w:rsidR="00E83C98" w:rsidRPr="00EA1020" w:rsidRDefault="00D67E68" w:rsidP="00033934">
            <w:pPr>
              <w:pStyle w:val="Style7"/>
              <w:widowControl/>
              <w:spacing w:line="240" w:lineRule="auto"/>
              <w:rPr>
                <w:rFonts w:ascii="Times New Roman" w:hAnsi="Times New Roman" w:cs="Times New Roman"/>
                <w:spacing w:val="10"/>
              </w:rPr>
            </w:pPr>
            <w:r w:rsidRPr="00EA1020">
              <w:rPr>
                <w:rStyle w:val="FontStyle18"/>
                <w:sz w:val="24"/>
                <w:szCs w:val="24"/>
              </w:rPr>
              <w:t>Ardymo darbai</w:t>
            </w:r>
          </w:p>
        </w:tc>
      </w:tr>
      <w:tr w:rsidR="006B0A37" w:rsidRPr="00EA1020" w:rsidTr="006B273E">
        <w:trPr>
          <w:trHeight w:val="340"/>
        </w:trPr>
        <w:tc>
          <w:tcPr>
            <w:tcW w:w="9659" w:type="dxa"/>
            <w:gridSpan w:val="3"/>
            <w:tcBorders>
              <w:bottom w:val="single" w:sz="4" w:space="0" w:color="auto"/>
            </w:tcBorders>
            <w:vAlign w:val="center"/>
          </w:tcPr>
          <w:p w:rsidR="006B0A37" w:rsidRPr="00EA1020" w:rsidRDefault="00870F05" w:rsidP="006B0A37">
            <w:pPr>
              <w:jc w:val="both"/>
              <w:rPr>
                <w:lang w:val="lt-LT"/>
              </w:rPr>
            </w:pPr>
            <w:r w:rsidRPr="00EA1020">
              <w:rPr>
                <w:color w:val="FF0000"/>
                <w:lang w:val="lt-LT"/>
              </w:rPr>
              <w:t xml:space="preserve">   </w:t>
            </w:r>
            <w:r w:rsidR="006B0A37" w:rsidRPr="00EA1020">
              <w:rPr>
                <w:lang w:val="lt-LT"/>
              </w:rPr>
              <w:t>Medžiagos, kurios nuardomos laikinai, ir po to turės būti panaudotos atstatant konstrukcijas ar paviršius, turi būti išsaugotos ir nuardomos jų nepažeidžiant. Visi ardymo darbai atliekami laikantis darbų saugos ir sveikatos reikalavimų. Atliekant ardymo darbus turi būti išsaugotos visos inžinerinės komunikacijos ir kiti ryšių tinklai. Pažeidus esamą infrastruktūrą, rangovas privalo savo lėšomis ją atstatyti.  Pabaigus darbus rangovas privalo išvežti iš objekto visą statybinį laužą, šiukšles ir pristatyti statybinio laužo, šiukšlių priėmimo - pridavimo deklaraciją užsakovui. Susidariusios atliekos turi būti išrūšiuotos ir laikinai laikomos atskirai iki perdavimo atliekų tvarkytojams:</w:t>
            </w:r>
          </w:p>
          <w:p w:rsidR="006B0A37" w:rsidRPr="00EA1020" w:rsidRDefault="006B0A37" w:rsidP="006B0A37">
            <w:pPr>
              <w:numPr>
                <w:ilvl w:val="0"/>
                <w:numId w:val="4"/>
              </w:numPr>
              <w:jc w:val="both"/>
              <w:rPr>
                <w:lang w:val="lt-LT"/>
              </w:rPr>
            </w:pPr>
            <w:r w:rsidRPr="00EA1020">
              <w:rPr>
                <w:lang w:val="lt-LT"/>
              </w:rPr>
              <w:t>komunalinės atliekos − maisto likučiai, tekstilės gaminiai, kitos buitinės ir kitokios atliekos, kurios savo pobūdžiu ar sudėtimi yra panašios į buitines atliekas;</w:t>
            </w:r>
          </w:p>
          <w:p w:rsidR="006B0A37" w:rsidRPr="00EA1020" w:rsidRDefault="006B0A37" w:rsidP="006B0A37">
            <w:pPr>
              <w:numPr>
                <w:ilvl w:val="0"/>
                <w:numId w:val="4"/>
              </w:numPr>
              <w:jc w:val="both"/>
              <w:rPr>
                <w:lang w:val="lt-LT"/>
              </w:rPr>
            </w:pPr>
            <w:r w:rsidRPr="00EA1020">
              <w:rPr>
                <w:lang w:val="lt-LT"/>
              </w:rPr>
              <w:t>inertinės atliekos − betonas, plytos, keramika ir kitos atliekos;</w:t>
            </w:r>
          </w:p>
          <w:p w:rsidR="006B0A37" w:rsidRPr="00EA1020" w:rsidRDefault="006B0A37" w:rsidP="006B0A37">
            <w:pPr>
              <w:numPr>
                <w:ilvl w:val="0"/>
                <w:numId w:val="4"/>
              </w:numPr>
              <w:jc w:val="both"/>
              <w:rPr>
                <w:lang w:val="lt-LT"/>
              </w:rPr>
            </w:pPr>
            <w:r w:rsidRPr="00EA1020">
              <w:rPr>
                <w:lang w:val="lt-LT"/>
              </w:rPr>
              <w:t>perdirbti ir pakartotinai naudoti tinkamos atliekos, antrinės žaliavos − pakuotės, popierius, stiklas, plastikas ir kitos tiesiogiai perdirbti tinkamos atliekos ir (ar) perdirbti ar pakartotinai naudoti tinkamos iš atliekų gautos medžiagos;</w:t>
            </w:r>
          </w:p>
          <w:p w:rsidR="006B0A37" w:rsidRPr="00EA1020" w:rsidRDefault="006B0A37" w:rsidP="006B0A37">
            <w:pPr>
              <w:numPr>
                <w:ilvl w:val="0"/>
                <w:numId w:val="4"/>
              </w:numPr>
              <w:jc w:val="both"/>
              <w:rPr>
                <w:lang w:val="lt-LT"/>
              </w:rPr>
            </w:pPr>
            <w:r w:rsidRPr="00EA1020">
              <w:rPr>
                <w:lang w:val="lt-LT"/>
              </w:rPr>
              <w:t>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w:t>
            </w:r>
          </w:p>
          <w:p w:rsidR="006B0A37" w:rsidRPr="00EA1020" w:rsidRDefault="006B0A37" w:rsidP="006B0A37">
            <w:pPr>
              <w:numPr>
                <w:ilvl w:val="0"/>
                <w:numId w:val="4"/>
              </w:numPr>
              <w:jc w:val="both"/>
              <w:rPr>
                <w:lang w:val="lt-LT"/>
              </w:rPr>
            </w:pPr>
            <w:r w:rsidRPr="00EA1020">
              <w:rPr>
                <w:lang w:val="lt-LT"/>
              </w:rPr>
              <w:t>netinkamos perdirbti atliekos (izoliacinės medžiagos, akmens vata ir kt.).</w:t>
            </w:r>
          </w:p>
          <w:p w:rsidR="006B0A37" w:rsidRDefault="006B0A37" w:rsidP="006B0A37">
            <w:pPr>
              <w:autoSpaceDE w:val="0"/>
              <w:autoSpaceDN w:val="0"/>
              <w:adjustRightInd w:val="0"/>
              <w:jc w:val="both"/>
              <w:rPr>
                <w:lang w:val="lt-LT"/>
              </w:rPr>
            </w:pPr>
            <w:r w:rsidRPr="00EA1020">
              <w:rPr>
                <w:lang w:val="lt-LT"/>
              </w:rPr>
              <w:t>Išrūšiuotos atliekos turi būti perduodamos įmonėms, turinčioms teisę tvarkyti tokias atliekas pagal sutartis dėl jų naudojimo ir šalinimo. Baigus darbus užsakovui turi būti perduoti visų griovimo/remonto darbų vykdymo metu susidariusių atliekų, išskyrus komunalines, lydraščiai (kopijos). Susidariusios statybinės atliekos išvežamos apie 10 km atstumu. Statybinių atliekų išvežimą ir kitus mokesčius apmoka Rangovas.</w:t>
            </w:r>
          </w:p>
          <w:p w:rsidR="00195286" w:rsidRPr="00EA1020" w:rsidRDefault="00195286" w:rsidP="006B0A37">
            <w:pPr>
              <w:autoSpaceDE w:val="0"/>
              <w:autoSpaceDN w:val="0"/>
              <w:adjustRightInd w:val="0"/>
              <w:jc w:val="both"/>
              <w:rPr>
                <w:color w:val="FF0000"/>
                <w:lang w:val="lt-LT"/>
              </w:rPr>
            </w:pPr>
          </w:p>
        </w:tc>
      </w:tr>
      <w:tr w:rsidR="006B0A37" w:rsidRPr="00EA1020" w:rsidTr="00EA1020">
        <w:trPr>
          <w:trHeight w:val="737"/>
        </w:trPr>
        <w:tc>
          <w:tcPr>
            <w:tcW w:w="1417" w:type="dxa"/>
            <w:gridSpan w:val="2"/>
            <w:tcBorders>
              <w:bottom w:val="single" w:sz="4" w:space="0" w:color="auto"/>
            </w:tcBorders>
            <w:vAlign w:val="center"/>
          </w:tcPr>
          <w:p w:rsidR="0021261E" w:rsidRPr="00EA1020" w:rsidRDefault="0021261E" w:rsidP="007A3570">
            <w:pPr>
              <w:ind w:left="-113"/>
              <w:jc w:val="center"/>
              <w:rPr>
                <w:color w:val="FF0000"/>
                <w:lang w:val="lt-LT"/>
              </w:rPr>
            </w:pPr>
            <w:r w:rsidRPr="00EA1020">
              <w:rPr>
                <w:lang w:val="lt-LT"/>
              </w:rPr>
              <w:t>TS-</w:t>
            </w:r>
            <w:r w:rsidR="007A3570" w:rsidRPr="00EA1020">
              <w:rPr>
                <w:lang w:val="lt-LT"/>
              </w:rPr>
              <w:t>2</w:t>
            </w:r>
          </w:p>
        </w:tc>
        <w:tc>
          <w:tcPr>
            <w:tcW w:w="8242" w:type="dxa"/>
            <w:tcBorders>
              <w:bottom w:val="single" w:sz="4" w:space="0" w:color="auto"/>
            </w:tcBorders>
            <w:vAlign w:val="center"/>
          </w:tcPr>
          <w:p w:rsidR="00EA1020" w:rsidRPr="00EA1020" w:rsidRDefault="006B0A37" w:rsidP="00EA1020">
            <w:pPr>
              <w:pStyle w:val="Style7"/>
              <w:widowControl/>
              <w:spacing w:line="240" w:lineRule="auto"/>
              <w:rPr>
                <w:rStyle w:val="FontStyle18"/>
                <w:spacing w:val="0"/>
                <w:sz w:val="24"/>
                <w:szCs w:val="24"/>
              </w:rPr>
            </w:pPr>
            <w:r w:rsidRPr="00EA1020">
              <w:rPr>
                <w:rFonts w:ascii="Times New Roman" w:hAnsi="Times New Roman" w:cs="Times New Roman"/>
              </w:rPr>
              <w:t>Plieninių 60x40 stulpų pastatymas betonuojant pamatus</w:t>
            </w:r>
          </w:p>
        </w:tc>
      </w:tr>
      <w:tr w:rsidR="006B0A37" w:rsidRPr="00EA1020" w:rsidTr="006B273E">
        <w:trPr>
          <w:trHeight w:val="340"/>
        </w:trPr>
        <w:tc>
          <w:tcPr>
            <w:tcW w:w="9659" w:type="dxa"/>
            <w:gridSpan w:val="3"/>
            <w:tcBorders>
              <w:bottom w:val="single" w:sz="4" w:space="0" w:color="auto"/>
            </w:tcBorders>
            <w:vAlign w:val="center"/>
          </w:tcPr>
          <w:p w:rsidR="006B0A37" w:rsidRPr="00EA1020" w:rsidRDefault="006B0A37" w:rsidP="006B0A37">
            <w:pPr>
              <w:tabs>
                <w:tab w:val="left" w:pos="0"/>
                <w:tab w:val="left" w:pos="1530"/>
                <w:tab w:val="center" w:pos="4145"/>
              </w:tabs>
              <w:rPr>
                <w:rStyle w:val="FontStyle18"/>
                <w:iCs/>
                <w:spacing w:val="0"/>
                <w:sz w:val="24"/>
                <w:szCs w:val="24"/>
                <w:lang w:val="lt-LT"/>
              </w:rPr>
            </w:pPr>
            <w:r w:rsidRPr="00EA1020">
              <w:rPr>
                <w:rStyle w:val="FontStyle18"/>
                <w:iCs/>
                <w:spacing w:val="0"/>
                <w:sz w:val="24"/>
                <w:szCs w:val="24"/>
                <w:lang w:val="lt-LT"/>
              </w:rPr>
              <w:t>Betonuojant pamatus į jį sumontuojami tvoros stulpai. Stulpai turi tenkinti šiuos reikalavimus:</w:t>
            </w:r>
          </w:p>
          <w:p w:rsidR="006B0A37" w:rsidRPr="00EA1020" w:rsidRDefault="006B0A37" w:rsidP="006B0A37">
            <w:pPr>
              <w:tabs>
                <w:tab w:val="left" w:pos="0"/>
                <w:tab w:val="left" w:pos="1530"/>
                <w:tab w:val="center" w:pos="4145"/>
              </w:tabs>
              <w:rPr>
                <w:rStyle w:val="FontStyle18"/>
                <w:iCs/>
                <w:spacing w:val="0"/>
                <w:sz w:val="24"/>
                <w:szCs w:val="24"/>
                <w:lang w:val="lt-LT"/>
              </w:rPr>
            </w:pPr>
            <w:r w:rsidRPr="00EA1020">
              <w:rPr>
                <w:rStyle w:val="FontStyle18"/>
                <w:iCs/>
                <w:spacing w:val="0"/>
                <w:sz w:val="24"/>
                <w:szCs w:val="24"/>
                <w:lang w:val="lt-LT"/>
              </w:rPr>
              <w:t>Stulpo viršutinė dalis turi išsišakoti į V formą.</w:t>
            </w:r>
          </w:p>
          <w:p w:rsidR="006B0A37" w:rsidRPr="00EA1020" w:rsidRDefault="006B0A37" w:rsidP="006B0A37">
            <w:pPr>
              <w:tabs>
                <w:tab w:val="left" w:pos="0"/>
                <w:tab w:val="left" w:pos="1530"/>
                <w:tab w:val="center" w:pos="4145"/>
              </w:tabs>
              <w:rPr>
                <w:rStyle w:val="FontStyle18"/>
                <w:iCs/>
                <w:spacing w:val="0"/>
                <w:sz w:val="24"/>
                <w:szCs w:val="24"/>
                <w:lang w:val="lt-LT"/>
              </w:rPr>
            </w:pPr>
            <w:r w:rsidRPr="00EA1020">
              <w:rPr>
                <w:rStyle w:val="FontStyle18"/>
                <w:iCs/>
                <w:spacing w:val="0"/>
                <w:sz w:val="24"/>
                <w:szCs w:val="24"/>
                <w:lang w:val="lt-LT"/>
              </w:rPr>
              <w:t>V formos atšakų ilgis ne mažiau nei 40 cm.</w:t>
            </w:r>
          </w:p>
          <w:p w:rsidR="006B0A37" w:rsidRPr="00EA1020" w:rsidRDefault="006B0A37" w:rsidP="006B0A37">
            <w:pPr>
              <w:tabs>
                <w:tab w:val="left" w:pos="0"/>
                <w:tab w:val="left" w:pos="1530"/>
                <w:tab w:val="center" w:pos="4145"/>
              </w:tabs>
              <w:rPr>
                <w:rStyle w:val="FontStyle18"/>
                <w:iCs/>
                <w:spacing w:val="0"/>
                <w:sz w:val="24"/>
                <w:szCs w:val="24"/>
                <w:lang w:val="lt-LT"/>
              </w:rPr>
            </w:pPr>
            <w:r w:rsidRPr="00EA1020">
              <w:rPr>
                <w:rStyle w:val="FontStyle18"/>
                <w:iCs/>
                <w:spacing w:val="0"/>
                <w:sz w:val="24"/>
                <w:szCs w:val="24"/>
                <w:lang w:val="lt-LT"/>
              </w:rPr>
              <w:t>Vamzdžio ilgis na mažiau nei 2,5 m, matuojant iki išsišakojimo.</w:t>
            </w:r>
          </w:p>
          <w:p w:rsidR="006B0A37" w:rsidRPr="00EA1020" w:rsidRDefault="006B0A37" w:rsidP="006B0A37">
            <w:pPr>
              <w:tabs>
                <w:tab w:val="left" w:pos="0"/>
                <w:tab w:val="left" w:pos="1530"/>
                <w:tab w:val="center" w:pos="4145"/>
              </w:tabs>
              <w:rPr>
                <w:rStyle w:val="FontStyle18"/>
                <w:iCs/>
                <w:spacing w:val="0"/>
                <w:sz w:val="24"/>
                <w:szCs w:val="24"/>
                <w:lang w:val="lt-LT"/>
              </w:rPr>
            </w:pPr>
            <w:r w:rsidRPr="00EA1020">
              <w:rPr>
                <w:rStyle w:val="FontStyle18"/>
                <w:iCs/>
                <w:spacing w:val="0"/>
                <w:sz w:val="24"/>
                <w:szCs w:val="24"/>
                <w:lang w:val="lt-LT"/>
              </w:rPr>
              <w:t>Vamzdžio matmenys 40x60, sienelė ne plonesnė nei 1,5 mm.</w:t>
            </w:r>
          </w:p>
          <w:p w:rsidR="006B0A37" w:rsidRPr="00EA1020" w:rsidRDefault="006B0A37" w:rsidP="006B0A37">
            <w:pPr>
              <w:tabs>
                <w:tab w:val="left" w:pos="0"/>
                <w:tab w:val="left" w:pos="1530"/>
                <w:tab w:val="center" w:pos="4145"/>
              </w:tabs>
              <w:rPr>
                <w:rStyle w:val="FontStyle18"/>
                <w:iCs/>
                <w:spacing w:val="0"/>
                <w:sz w:val="24"/>
                <w:szCs w:val="24"/>
                <w:lang w:val="lt-LT"/>
              </w:rPr>
            </w:pPr>
            <w:r w:rsidRPr="00EA1020">
              <w:rPr>
                <w:rStyle w:val="FontStyle18"/>
                <w:iCs/>
                <w:spacing w:val="0"/>
                <w:sz w:val="24"/>
                <w:szCs w:val="24"/>
                <w:lang w:val="lt-LT"/>
              </w:rPr>
              <w:t>Stulpo spalva pagal kitus, jau esančius, tvoros elementus (pilka).</w:t>
            </w:r>
          </w:p>
          <w:p w:rsidR="006B0A37" w:rsidRPr="00EA1020" w:rsidRDefault="006B0A37" w:rsidP="006B0A37">
            <w:pPr>
              <w:tabs>
                <w:tab w:val="left" w:pos="0"/>
                <w:tab w:val="left" w:pos="1530"/>
                <w:tab w:val="center" w:pos="4145"/>
              </w:tabs>
              <w:rPr>
                <w:rStyle w:val="FontStyle18"/>
                <w:iCs/>
                <w:spacing w:val="0"/>
                <w:sz w:val="24"/>
                <w:szCs w:val="24"/>
                <w:lang w:val="lt-LT"/>
              </w:rPr>
            </w:pPr>
            <w:r w:rsidRPr="00EA1020">
              <w:rPr>
                <w:rStyle w:val="FontStyle18"/>
                <w:iCs/>
                <w:spacing w:val="0"/>
                <w:sz w:val="24"/>
                <w:szCs w:val="24"/>
                <w:lang w:val="lt-LT"/>
              </w:rPr>
              <w:t>Stulpai komplektuojami su uždangomis,  nerūdijančio plieno laikikliais spygliuotai vielai.</w:t>
            </w:r>
          </w:p>
          <w:p w:rsidR="006B0A37" w:rsidRPr="00EA1020" w:rsidRDefault="006B0A37" w:rsidP="006B0A37">
            <w:pPr>
              <w:tabs>
                <w:tab w:val="left" w:pos="0"/>
                <w:tab w:val="left" w:pos="1530"/>
                <w:tab w:val="center" w:pos="4145"/>
              </w:tabs>
              <w:rPr>
                <w:rStyle w:val="FontStyle18"/>
                <w:iCs/>
                <w:spacing w:val="0"/>
                <w:sz w:val="24"/>
                <w:szCs w:val="24"/>
                <w:lang w:val="lt-LT"/>
              </w:rPr>
            </w:pPr>
            <w:r w:rsidRPr="00EA1020">
              <w:rPr>
                <w:rStyle w:val="FontStyle18"/>
                <w:iCs/>
                <w:spacing w:val="0"/>
                <w:sz w:val="24"/>
                <w:szCs w:val="24"/>
                <w:lang w:val="lt-LT"/>
              </w:rPr>
              <w:lastRenderedPageBreak/>
              <w:t>Stulpai cinkuoti ir dengti dažų danga milteliniu būdu.</w:t>
            </w:r>
          </w:p>
          <w:p w:rsidR="0021261E" w:rsidRDefault="006B0A37" w:rsidP="00195286">
            <w:pPr>
              <w:jc w:val="both"/>
              <w:rPr>
                <w:rStyle w:val="FontStyle18"/>
                <w:iCs/>
                <w:spacing w:val="0"/>
                <w:sz w:val="24"/>
                <w:szCs w:val="24"/>
                <w:lang w:val="lt-LT"/>
              </w:rPr>
            </w:pPr>
            <w:r w:rsidRPr="00EA1020">
              <w:rPr>
                <w:rStyle w:val="FontStyle18"/>
                <w:iCs/>
                <w:spacing w:val="0"/>
                <w:sz w:val="24"/>
                <w:szCs w:val="24"/>
                <w:lang w:val="lt-LT"/>
              </w:rPr>
              <w:t>Stulpai montuojami į pamatą ne rečiau nei kas 2,</w:t>
            </w:r>
            <w:r w:rsidR="00195286">
              <w:rPr>
                <w:rStyle w:val="FontStyle18"/>
                <w:iCs/>
                <w:spacing w:val="0"/>
                <w:sz w:val="24"/>
                <w:szCs w:val="24"/>
                <w:lang w:val="lt-LT"/>
              </w:rPr>
              <w:t>6 m. Atstumai</w:t>
            </w:r>
            <w:r w:rsidRPr="00EA1020">
              <w:rPr>
                <w:rStyle w:val="FontStyle18"/>
                <w:iCs/>
                <w:spacing w:val="0"/>
                <w:sz w:val="24"/>
                <w:szCs w:val="24"/>
                <w:lang w:val="lt-LT"/>
              </w:rPr>
              <w:t xml:space="preserve"> tarp stulpų parenkami pagal standartinius segmentų matmenis arba atstumą padalinus lygiomis dalimis. Aukštis iki išsišakojimo ne mažesnis nei 1,</w:t>
            </w:r>
            <w:r w:rsidR="00195286">
              <w:rPr>
                <w:rStyle w:val="FontStyle18"/>
                <w:iCs/>
                <w:spacing w:val="0"/>
                <w:sz w:val="24"/>
                <w:szCs w:val="24"/>
                <w:lang w:val="lt-LT"/>
              </w:rPr>
              <w:t>75</w:t>
            </w:r>
            <w:r w:rsidRPr="00EA1020">
              <w:rPr>
                <w:rStyle w:val="FontStyle18"/>
                <w:iCs/>
                <w:spacing w:val="0"/>
                <w:sz w:val="24"/>
                <w:szCs w:val="24"/>
                <w:lang w:val="lt-LT"/>
              </w:rPr>
              <w:t xml:space="preserve"> m</w:t>
            </w:r>
            <w:r w:rsidR="00057AC7">
              <w:rPr>
                <w:rStyle w:val="FontStyle18"/>
                <w:iCs/>
                <w:spacing w:val="0"/>
                <w:sz w:val="24"/>
                <w:szCs w:val="24"/>
                <w:lang w:val="lt-LT"/>
              </w:rPr>
              <w:t>.</w:t>
            </w:r>
            <w:r w:rsidRPr="00EA1020">
              <w:rPr>
                <w:rStyle w:val="FontStyle18"/>
                <w:iCs/>
                <w:spacing w:val="0"/>
                <w:sz w:val="24"/>
                <w:szCs w:val="24"/>
                <w:lang w:val="lt-LT"/>
              </w:rPr>
              <w:t xml:space="preserve"> vertinant pagal tvoros išorėje esančio grunto didžiausią aukštį. Stulpai įgilinami į pamatą ne mažiau nei 50 cm.</w:t>
            </w:r>
          </w:p>
          <w:p w:rsidR="00195286" w:rsidRPr="00EA1020" w:rsidRDefault="00195286" w:rsidP="00195286">
            <w:pPr>
              <w:jc w:val="both"/>
              <w:rPr>
                <w:rStyle w:val="FontStyle18"/>
                <w:color w:val="FF0000"/>
                <w:spacing w:val="0"/>
                <w:sz w:val="24"/>
                <w:szCs w:val="24"/>
                <w:lang w:val="lt-LT"/>
              </w:rPr>
            </w:pPr>
          </w:p>
        </w:tc>
      </w:tr>
      <w:tr w:rsidR="006B0A37" w:rsidRPr="00EA1020" w:rsidTr="00EA1020">
        <w:trPr>
          <w:trHeight w:val="665"/>
        </w:trPr>
        <w:tc>
          <w:tcPr>
            <w:tcW w:w="1402" w:type="dxa"/>
            <w:tcBorders>
              <w:bottom w:val="single" w:sz="4" w:space="0" w:color="auto"/>
            </w:tcBorders>
            <w:vAlign w:val="center"/>
          </w:tcPr>
          <w:p w:rsidR="0021261E" w:rsidRPr="00B37DAF" w:rsidRDefault="0021261E" w:rsidP="007A3570">
            <w:pPr>
              <w:jc w:val="center"/>
              <w:rPr>
                <w:rStyle w:val="FontStyle18"/>
                <w:spacing w:val="0"/>
                <w:sz w:val="24"/>
                <w:szCs w:val="24"/>
                <w:lang w:val="lt-LT"/>
              </w:rPr>
            </w:pPr>
            <w:r w:rsidRPr="00B37DAF">
              <w:rPr>
                <w:rStyle w:val="FontStyle18"/>
                <w:spacing w:val="0"/>
                <w:sz w:val="24"/>
                <w:szCs w:val="24"/>
                <w:lang w:val="lt-LT"/>
              </w:rPr>
              <w:lastRenderedPageBreak/>
              <w:t>TS-</w:t>
            </w:r>
            <w:r w:rsidR="007A3570" w:rsidRPr="00B37DAF">
              <w:rPr>
                <w:rStyle w:val="FontStyle18"/>
                <w:spacing w:val="0"/>
                <w:sz w:val="24"/>
                <w:szCs w:val="24"/>
                <w:lang w:val="lt-LT"/>
              </w:rPr>
              <w:t>3</w:t>
            </w:r>
          </w:p>
        </w:tc>
        <w:tc>
          <w:tcPr>
            <w:tcW w:w="8257" w:type="dxa"/>
            <w:gridSpan w:val="2"/>
            <w:tcBorders>
              <w:bottom w:val="single" w:sz="4" w:space="0" w:color="auto"/>
            </w:tcBorders>
            <w:vAlign w:val="center"/>
          </w:tcPr>
          <w:p w:rsidR="0021261E" w:rsidRPr="00B37DAF" w:rsidRDefault="00D67DDB" w:rsidP="00D67DDB">
            <w:pPr>
              <w:pStyle w:val="Style7"/>
              <w:widowControl/>
              <w:spacing w:line="240" w:lineRule="auto"/>
              <w:rPr>
                <w:rStyle w:val="FontStyle18"/>
                <w:spacing w:val="0"/>
                <w:sz w:val="24"/>
                <w:szCs w:val="24"/>
              </w:rPr>
            </w:pPr>
            <w:r w:rsidRPr="00B37DAF">
              <w:rPr>
                <w:rFonts w:ascii="Times New Roman" w:hAnsi="Times New Roman" w:cs="Times New Roman"/>
              </w:rPr>
              <w:t>Plieno skardos lankstinių tvoros skydų tvirtinimas tarp įrengtų stulpų</w:t>
            </w:r>
          </w:p>
        </w:tc>
      </w:tr>
      <w:tr w:rsidR="006B0A37" w:rsidRPr="00EA1020" w:rsidTr="006B273E">
        <w:trPr>
          <w:trHeight w:val="340"/>
        </w:trPr>
        <w:tc>
          <w:tcPr>
            <w:tcW w:w="9659" w:type="dxa"/>
            <w:gridSpan w:val="3"/>
            <w:tcBorders>
              <w:bottom w:val="single" w:sz="4" w:space="0" w:color="auto"/>
            </w:tcBorders>
            <w:vAlign w:val="center"/>
          </w:tcPr>
          <w:p w:rsidR="00D67DDB" w:rsidRPr="00B37DAF" w:rsidRDefault="00D67DDB" w:rsidP="00D67DDB">
            <w:pPr>
              <w:rPr>
                <w:rStyle w:val="Strong"/>
                <w:b w:val="0"/>
                <w:bCs w:val="0"/>
                <w:lang w:val="lt-LT"/>
              </w:rPr>
            </w:pPr>
            <w:r w:rsidRPr="00B37DAF">
              <w:rPr>
                <w:rStyle w:val="Strong"/>
                <w:b w:val="0"/>
                <w:bCs w:val="0"/>
                <w:lang w:val="lt-LT"/>
              </w:rPr>
              <w:t>Segmentinės tvoros užpildas gaminamas rombo formos iš 0,5 mm skardos lankstinių, kurie tvirtinami prie stulpų U formos profiliais. Tvoros užpildas turi atitikti šiuos reikalavimus arba būti pažangesnis:</w:t>
            </w:r>
          </w:p>
          <w:p w:rsidR="00D67DDB" w:rsidRPr="00B37DAF" w:rsidRDefault="00D67DDB" w:rsidP="00D67DDB">
            <w:pPr>
              <w:rPr>
                <w:rStyle w:val="Strong"/>
                <w:b w:val="0"/>
                <w:bCs w:val="0"/>
                <w:lang w:val="lt-LT"/>
              </w:rPr>
            </w:pPr>
            <w:r w:rsidRPr="00B37DAF">
              <w:rPr>
                <w:rStyle w:val="Strong"/>
                <w:b w:val="0"/>
                <w:bCs w:val="0"/>
                <w:lang w:val="lt-LT"/>
              </w:rPr>
              <w:t>Tvoros segmentai gaminami iš 0,7 mm plieno skardos.</w:t>
            </w:r>
          </w:p>
          <w:p w:rsidR="00D67DDB" w:rsidRPr="00B37DAF" w:rsidRDefault="00D67DDB" w:rsidP="00D67DDB">
            <w:pPr>
              <w:rPr>
                <w:rStyle w:val="Strong"/>
                <w:b w:val="0"/>
                <w:bCs w:val="0"/>
                <w:lang w:val="lt-LT"/>
              </w:rPr>
            </w:pPr>
            <w:r w:rsidRPr="00B37DAF">
              <w:rPr>
                <w:rStyle w:val="Strong"/>
                <w:b w:val="0"/>
                <w:bCs w:val="0"/>
                <w:lang w:val="lt-LT"/>
              </w:rPr>
              <w:t>Tvoros lamelės forma kaip parodyta Pvz. 1.</w:t>
            </w:r>
          </w:p>
          <w:p w:rsidR="00D67DDB" w:rsidRPr="00B37DAF" w:rsidRDefault="00D67DDB" w:rsidP="00D67DDB">
            <w:pPr>
              <w:rPr>
                <w:rStyle w:val="Strong"/>
                <w:b w:val="0"/>
                <w:bCs w:val="0"/>
                <w:lang w:val="lt-LT"/>
              </w:rPr>
            </w:pPr>
            <w:r w:rsidRPr="00B37DAF">
              <w:rPr>
                <w:rStyle w:val="Strong"/>
                <w:b w:val="0"/>
                <w:bCs w:val="0"/>
                <w:lang w:val="lt-LT"/>
              </w:rPr>
              <w:t>Lamelės lankstinio sujungimas apatinėje dalyje, paslėptas.</w:t>
            </w:r>
          </w:p>
          <w:p w:rsidR="00D67DDB" w:rsidRPr="00B37DAF" w:rsidRDefault="00D67DDB" w:rsidP="00D67DDB">
            <w:pPr>
              <w:rPr>
                <w:rStyle w:val="Strong"/>
                <w:b w:val="0"/>
                <w:bCs w:val="0"/>
                <w:lang w:val="lt-LT"/>
              </w:rPr>
            </w:pPr>
            <w:r w:rsidRPr="00B37DAF">
              <w:rPr>
                <w:rStyle w:val="Strong"/>
                <w:b w:val="0"/>
                <w:bCs w:val="0"/>
                <w:lang w:val="lt-LT"/>
              </w:rPr>
              <w:t>Lamelės naudingas aukštis 125-135 mm.;</w:t>
            </w:r>
          </w:p>
          <w:p w:rsidR="00D67DDB" w:rsidRPr="00B37DAF" w:rsidRDefault="00D67DDB" w:rsidP="00D67DDB">
            <w:pPr>
              <w:rPr>
                <w:rStyle w:val="Strong"/>
                <w:b w:val="0"/>
                <w:bCs w:val="0"/>
                <w:lang w:val="lt-LT"/>
              </w:rPr>
            </w:pPr>
            <w:r w:rsidRPr="00B37DAF">
              <w:rPr>
                <w:rStyle w:val="Strong"/>
                <w:b w:val="0"/>
                <w:bCs w:val="0"/>
                <w:lang w:val="lt-LT"/>
              </w:rPr>
              <w:t>Lamelės plotis 40 mm;</w:t>
            </w:r>
          </w:p>
          <w:p w:rsidR="00D67DDB" w:rsidRPr="00B37DAF" w:rsidRDefault="00D67DDB" w:rsidP="00D67DDB">
            <w:pPr>
              <w:rPr>
                <w:rStyle w:val="Strong"/>
                <w:b w:val="0"/>
                <w:bCs w:val="0"/>
                <w:lang w:val="lt-LT"/>
              </w:rPr>
            </w:pPr>
            <w:r w:rsidRPr="00B37DAF">
              <w:rPr>
                <w:rStyle w:val="Strong"/>
                <w:b w:val="0"/>
                <w:bCs w:val="0"/>
                <w:lang w:val="lt-LT"/>
              </w:rPr>
              <w:t>Lamelės tvirtinamos prie esamų tvoros stulpų pagal gamintojo rekomendacijas, bet tvirtinama nemažiau kaip 3 tvirtinimo elementais vienoje pusėje.</w:t>
            </w:r>
          </w:p>
          <w:p w:rsidR="00D67DDB" w:rsidRPr="00B37DAF" w:rsidRDefault="00D67DDB" w:rsidP="00D67DDB">
            <w:pPr>
              <w:rPr>
                <w:rStyle w:val="Strong"/>
                <w:b w:val="0"/>
                <w:bCs w:val="0"/>
                <w:lang w:val="lt-LT"/>
              </w:rPr>
            </w:pPr>
            <w:r w:rsidRPr="00B37DAF">
              <w:rPr>
                <w:rStyle w:val="Strong"/>
                <w:b w:val="0"/>
                <w:bCs w:val="0"/>
                <w:lang w:val="lt-LT"/>
              </w:rPr>
              <w:t>Segmento pramatomumas žiūrint statmenai 0 procentų.</w:t>
            </w:r>
          </w:p>
          <w:p w:rsidR="00D67DDB" w:rsidRPr="00B37DAF" w:rsidRDefault="00D67DDB" w:rsidP="00D67DDB">
            <w:pPr>
              <w:rPr>
                <w:rStyle w:val="Strong"/>
                <w:b w:val="0"/>
                <w:bCs w:val="0"/>
                <w:lang w:val="lt-LT"/>
              </w:rPr>
            </w:pPr>
            <w:r w:rsidRPr="00B37DAF">
              <w:rPr>
                <w:rStyle w:val="Strong"/>
                <w:b w:val="0"/>
                <w:bCs w:val="0"/>
                <w:lang w:val="lt-LT"/>
              </w:rPr>
              <w:t>Tvoros spalva matinė, atspalvis derinamas pagal esamus tvoros elementus su užsakovo atstovu.</w:t>
            </w:r>
          </w:p>
          <w:p w:rsidR="00D67DDB" w:rsidRPr="00B37DAF" w:rsidRDefault="00D67DDB" w:rsidP="00D67DDB">
            <w:pPr>
              <w:rPr>
                <w:rStyle w:val="Strong"/>
                <w:b w:val="0"/>
                <w:bCs w:val="0"/>
                <w:lang w:val="lt-LT"/>
              </w:rPr>
            </w:pPr>
            <w:r w:rsidRPr="00B37DAF">
              <w:rPr>
                <w:rStyle w:val="Strong"/>
                <w:b w:val="0"/>
                <w:bCs w:val="0"/>
                <w:lang w:val="lt-LT"/>
              </w:rPr>
              <w:t>Tvoros segmentų aukštis apie 1,75 m, konkretus aukštis derinamas pagal esamo landšafto aukščius.</w:t>
            </w:r>
            <w:r w:rsidR="00B37DAF" w:rsidRPr="00B37DAF">
              <w:rPr>
                <w:rStyle w:val="Strong"/>
                <w:b w:val="0"/>
                <w:bCs w:val="0"/>
                <w:lang w:val="lt-LT"/>
              </w:rPr>
              <w:t xml:space="preserve">Tvoros segmentų ilgis (atstumas tarp stulpų centrų) 2,60 m. Matmenys tikslinami vietoje. </w:t>
            </w:r>
          </w:p>
          <w:p w:rsidR="00D67DDB" w:rsidRPr="00B37DAF" w:rsidRDefault="00D67DDB" w:rsidP="00D67DDB">
            <w:pPr>
              <w:keepNext/>
              <w:jc w:val="center"/>
              <w:rPr>
                <w:lang w:val="lt-LT"/>
              </w:rPr>
            </w:pPr>
            <w:r w:rsidRPr="00B37DAF">
              <w:rPr>
                <w:lang w:val="lt-LT"/>
              </w:rPr>
              <w:object w:dxaOrig="5220" w:dyaOrig="3225" w14:anchorId="11835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22.25pt" o:ole="">
                  <v:imagedata r:id="rId6" o:title=""/>
                </v:shape>
                <o:OLEObject Type="Embed" ProgID="PBrush" ShapeID="_x0000_i1025" DrawAspect="Content" ObjectID="_1800969785" r:id="rId7"/>
              </w:object>
            </w:r>
          </w:p>
          <w:p w:rsidR="0021261E" w:rsidRPr="00B37DAF" w:rsidRDefault="00D67DDB" w:rsidP="00D67DDB">
            <w:pPr>
              <w:pStyle w:val="Caption"/>
              <w:jc w:val="center"/>
              <w:rPr>
                <w:rStyle w:val="FontStyle18"/>
                <w:color w:val="auto"/>
                <w:spacing w:val="0"/>
                <w:sz w:val="24"/>
                <w:szCs w:val="24"/>
              </w:rPr>
            </w:pPr>
            <w:r w:rsidRPr="00B37DAF">
              <w:rPr>
                <w:color w:val="auto"/>
                <w:sz w:val="24"/>
                <w:szCs w:val="24"/>
              </w:rPr>
              <w:t xml:space="preserve">pav. </w:t>
            </w:r>
            <w:r w:rsidRPr="00B37DAF">
              <w:rPr>
                <w:color w:val="auto"/>
                <w:sz w:val="24"/>
                <w:szCs w:val="24"/>
              </w:rPr>
              <w:fldChar w:fldCharType="begin"/>
            </w:r>
            <w:r w:rsidRPr="00B37DAF">
              <w:rPr>
                <w:color w:val="auto"/>
                <w:sz w:val="24"/>
                <w:szCs w:val="24"/>
              </w:rPr>
              <w:instrText xml:space="preserve"> SEQ pav. \* ARABIC </w:instrText>
            </w:r>
            <w:r w:rsidRPr="00B37DAF">
              <w:rPr>
                <w:color w:val="auto"/>
                <w:sz w:val="24"/>
                <w:szCs w:val="24"/>
              </w:rPr>
              <w:fldChar w:fldCharType="separate"/>
            </w:r>
            <w:r w:rsidR="00CB12F5">
              <w:rPr>
                <w:noProof/>
                <w:color w:val="auto"/>
                <w:sz w:val="24"/>
                <w:szCs w:val="24"/>
              </w:rPr>
              <w:t>1</w:t>
            </w:r>
            <w:r w:rsidRPr="00B37DAF">
              <w:rPr>
                <w:noProof/>
                <w:color w:val="auto"/>
                <w:sz w:val="24"/>
                <w:szCs w:val="24"/>
              </w:rPr>
              <w:fldChar w:fldCharType="end"/>
            </w:r>
          </w:p>
        </w:tc>
      </w:tr>
      <w:tr w:rsidR="006B0A37" w:rsidRPr="00EA1020" w:rsidTr="00EA1020">
        <w:trPr>
          <w:trHeight w:val="755"/>
        </w:trPr>
        <w:tc>
          <w:tcPr>
            <w:tcW w:w="1417" w:type="dxa"/>
            <w:gridSpan w:val="2"/>
            <w:tcBorders>
              <w:bottom w:val="single" w:sz="4" w:space="0" w:color="auto"/>
            </w:tcBorders>
            <w:vAlign w:val="center"/>
          </w:tcPr>
          <w:p w:rsidR="0021261E" w:rsidRPr="00EA1020" w:rsidRDefault="0021261E" w:rsidP="007A3570">
            <w:pPr>
              <w:ind w:left="-113"/>
              <w:jc w:val="center"/>
              <w:rPr>
                <w:color w:val="FF0000"/>
                <w:lang w:val="lt-LT"/>
              </w:rPr>
            </w:pPr>
            <w:r w:rsidRPr="00EA1020">
              <w:rPr>
                <w:lang w:val="lt-LT"/>
              </w:rPr>
              <w:t>TS-</w:t>
            </w:r>
            <w:r w:rsidR="007A3570" w:rsidRPr="00EA1020">
              <w:rPr>
                <w:lang w:val="lt-LT"/>
              </w:rPr>
              <w:t>4</w:t>
            </w:r>
          </w:p>
        </w:tc>
        <w:tc>
          <w:tcPr>
            <w:tcW w:w="8242" w:type="dxa"/>
            <w:tcBorders>
              <w:bottom w:val="single" w:sz="4" w:space="0" w:color="auto"/>
            </w:tcBorders>
            <w:vAlign w:val="center"/>
          </w:tcPr>
          <w:p w:rsidR="0021261E" w:rsidRPr="00EA1020" w:rsidRDefault="00DD26D6" w:rsidP="00033934">
            <w:pPr>
              <w:pStyle w:val="Style7"/>
              <w:widowControl/>
              <w:spacing w:line="240" w:lineRule="auto"/>
              <w:ind w:left="-13"/>
              <w:rPr>
                <w:rStyle w:val="FontStyle18"/>
                <w:color w:val="FF0000"/>
                <w:sz w:val="24"/>
                <w:szCs w:val="24"/>
              </w:rPr>
            </w:pPr>
            <w:r w:rsidRPr="00EA1020">
              <w:rPr>
                <w:rFonts w:ascii="Times New Roman" w:hAnsi="Times New Roman" w:cs="Times New Roman"/>
              </w:rPr>
              <w:t xml:space="preserve">Vartelių įrengimas be stulpų pastatymo metalinėse tvorose ir tvorose iš plokščių su durų uždarymo prietaisų montavimas  </w:t>
            </w:r>
          </w:p>
        </w:tc>
      </w:tr>
      <w:tr w:rsidR="006B0A37" w:rsidRPr="00EA1020" w:rsidTr="006B273E">
        <w:trPr>
          <w:trHeight w:val="340"/>
        </w:trPr>
        <w:tc>
          <w:tcPr>
            <w:tcW w:w="9659" w:type="dxa"/>
            <w:gridSpan w:val="3"/>
            <w:tcBorders>
              <w:bottom w:val="single" w:sz="4" w:space="0" w:color="auto"/>
            </w:tcBorders>
            <w:vAlign w:val="center"/>
          </w:tcPr>
          <w:p w:rsidR="00DD26D6" w:rsidRPr="00EA1020" w:rsidRDefault="00DD26D6" w:rsidP="00DD26D6">
            <w:pPr>
              <w:jc w:val="both"/>
              <w:rPr>
                <w:rStyle w:val="FontStyle12"/>
                <w:rFonts w:eastAsia="ArialNarrow"/>
                <w:lang w:val="lt-LT"/>
              </w:rPr>
            </w:pPr>
            <w:r w:rsidRPr="00EA1020">
              <w:rPr>
                <w:lang w:val="lt-LT"/>
              </w:rPr>
              <w:t>Vienų esamų vartelių užpildas atnaujinamas TS-3 punkte aprašytu užpildu. Antri nauji varteliai įrengiami analogiški pirmiesiems, užsakovo nurodytoje vietoje.</w:t>
            </w:r>
            <w:r w:rsidRPr="00EA1020">
              <w:rPr>
                <w:rStyle w:val="FontStyle12"/>
                <w:rFonts w:eastAsia="ArialNarrow"/>
                <w:lang w:val="lt-LT"/>
              </w:rPr>
              <w:t xml:space="preserve"> Naujas vartų karkasas gaminamas pagal šalia esančių gembinių vartų išdėstymą. Vartų aukštis atitinka , praeinamos dalies plotis apie 0,9 m. Vartų užpildas gaminamas iš 20x20x2 mm kvadratinių vamzdelių, viršutinę vamzdelių dalį nupjaunant 45 laipsnių kampu ir užvirinant. Tarpai tarp statinių centrų 80 mm. Užpildo skersiniai gaminami iš 40x20x3 mm kvadratinio vamzdžio. Skersiniai virinami kas 600 mm tarp centrų. Apatinis skersinis virinamas paliekant 150 mm nuo apačios vamzdelio. Vartų rėmas virinamas naudojant 60x40x3 mm kvadratinį vamzdį. Visos konstrukcijos gaminamos iš ne žemesnės nei S 355 markės plieno profilių. Visa vartų furnitūra, kaip lankstai, spyna su rankena ir užraktu, pritraukimo mechanizmas ir kiti elementai turi būti naudojami iš vienoj gamintojo sistemos arba pilnai suderinami tarpusavyje naudojant gamyklines detales. Vartai turi atsidaryti ne mažiau nei 150 laipsnių kampu. Vartelių vyriai turi būti su guoliais.</w:t>
            </w:r>
          </w:p>
          <w:p w:rsidR="00DD26D6" w:rsidRPr="00EA1020" w:rsidRDefault="00DD26D6" w:rsidP="00DD26D6">
            <w:pPr>
              <w:jc w:val="both"/>
              <w:rPr>
                <w:rStyle w:val="FontStyle12"/>
                <w:rFonts w:eastAsia="ArialNarrow"/>
                <w:lang w:val="lt-LT"/>
              </w:rPr>
            </w:pPr>
            <w:r w:rsidRPr="00EA1020">
              <w:rPr>
                <w:rStyle w:val="FontStyle12"/>
                <w:rFonts w:eastAsia="ArialNarrow"/>
                <w:lang w:val="lt-LT"/>
              </w:rPr>
              <w:t>Prie vartelių montuojamas pritraukimo mechanizmas jiems užverti. Mechanizmas turi tenkinti šias charakteristikas arba būti pažangesnis:</w:t>
            </w:r>
          </w:p>
          <w:p w:rsidR="00DD26D6" w:rsidRPr="00EA1020" w:rsidRDefault="00DD26D6" w:rsidP="00DD26D6">
            <w:pPr>
              <w:jc w:val="both"/>
              <w:rPr>
                <w:rStyle w:val="FontStyle12"/>
                <w:rFonts w:eastAsia="ArialNarrow"/>
                <w:lang w:val="lt-LT"/>
              </w:rPr>
            </w:pPr>
            <w:r w:rsidRPr="00EA1020">
              <w:rPr>
                <w:rStyle w:val="FontStyle12"/>
                <w:rFonts w:eastAsia="ArialNarrow"/>
                <w:lang w:val="lt-LT"/>
              </w:rPr>
              <w:t>Turi būti uždarymo jėgos ir galutinio prispaudimo reguliavimo galimybė.</w:t>
            </w:r>
          </w:p>
          <w:p w:rsidR="00DD26D6" w:rsidRPr="00EA1020" w:rsidRDefault="00DD26D6" w:rsidP="00DD26D6">
            <w:pPr>
              <w:jc w:val="both"/>
              <w:rPr>
                <w:rStyle w:val="FontStyle12"/>
                <w:rFonts w:eastAsia="ArialNarrow"/>
                <w:lang w:val="lt-LT"/>
              </w:rPr>
            </w:pPr>
            <w:r w:rsidRPr="00EA1020">
              <w:rPr>
                <w:rStyle w:val="FontStyle12"/>
                <w:rFonts w:eastAsia="ArialNarrow"/>
                <w:lang w:val="lt-LT"/>
              </w:rPr>
              <w:t>Tinka varteliams atsidarantiems  iki 160 laipsnių.</w:t>
            </w:r>
          </w:p>
          <w:p w:rsidR="00DD26D6" w:rsidRPr="00EA1020" w:rsidRDefault="00DD26D6" w:rsidP="00DD26D6">
            <w:pPr>
              <w:jc w:val="both"/>
              <w:rPr>
                <w:rStyle w:val="FontStyle12"/>
                <w:rFonts w:eastAsia="ArialNarrow"/>
                <w:lang w:val="lt-LT"/>
              </w:rPr>
            </w:pPr>
            <w:r w:rsidRPr="00EA1020">
              <w:rPr>
                <w:rStyle w:val="FontStyle12"/>
                <w:rFonts w:eastAsia="ArialNarrow"/>
                <w:lang w:val="lt-LT"/>
              </w:rPr>
              <w:t>Tinka varteliams kurių svoris ne mažiau nei 120 kg.</w:t>
            </w:r>
          </w:p>
          <w:p w:rsidR="00DD26D6" w:rsidRPr="00EA1020" w:rsidRDefault="00DD26D6" w:rsidP="00DD26D6">
            <w:pPr>
              <w:jc w:val="both"/>
              <w:rPr>
                <w:rStyle w:val="FontStyle12"/>
                <w:rFonts w:eastAsia="ArialNarrow"/>
                <w:lang w:val="lt-LT"/>
              </w:rPr>
            </w:pPr>
            <w:r w:rsidRPr="00EA1020">
              <w:rPr>
                <w:rStyle w:val="FontStyle12"/>
                <w:rFonts w:eastAsia="ArialNarrow"/>
                <w:lang w:val="lt-LT"/>
              </w:rPr>
              <w:t>Gaminys turi būti testuotas ne mažiau nei 400 000 ciklų</w:t>
            </w:r>
          </w:p>
          <w:p w:rsidR="00DD26D6" w:rsidRPr="00EA1020" w:rsidRDefault="00DD26D6" w:rsidP="00DD26D6">
            <w:pPr>
              <w:jc w:val="both"/>
              <w:rPr>
                <w:rStyle w:val="FontStyle12"/>
                <w:rFonts w:eastAsia="ArialNarrow"/>
                <w:lang w:val="lt-LT"/>
              </w:rPr>
            </w:pPr>
            <w:r w:rsidRPr="00EA1020">
              <w:rPr>
                <w:rStyle w:val="FontStyle12"/>
                <w:rFonts w:eastAsia="ArialNarrow"/>
                <w:lang w:val="lt-LT"/>
              </w:rPr>
              <w:t>Tinkamas naudoti nuo -30 iki +70 laipsnių temperatūroje.</w:t>
            </w:r>
          </w:p>
          <w:p w:rsidR="00DD26D6" w:rsidRPr="00EA1020" w:rsidRDefault="00DD26D6" w:rsidP="00DD26D6">
            <w:pPr>
              <w:jc w:val="both"/>
              <w:rPr>
                <w:rStyle w:val="FontStyle12"/>
                <w:rFonts w:eastAsia="ArialNarrow"/>
                <w:lang w:val="lt-LT"/>
              </w:rPr>
            </w:pPr>
            <w:r w:rsidRPr="00EA1020">
              <w:rPr>
                <w:rStyle w:val="FontStyle12"/>
                <w:rFonts w:eastAsia="ArialNarrow"/>
                <w:lang w:val="lt-LT"/>
              </w:rPr>
              <w:t>Korpusas pagamintas iš aliuminio arba metalo ir dažytas milteliniu būdu.</w:t>
            </w:r>
          </w:p>
          <w:p w:rsidR="0021261E" w:rsidRPr="00EA1020" w:rsidRDefault="00DD26D6" w:rsidP="00DD26D6">
            <w:pPr>
              <w:jc w:val="both"/>
              <w:rPr>
                <w:rStyle w:val="FontStyle12"/>
                <w:rFonts w:eastAsia="ArialNarrow"/>
                <w:lang w:val="lt-LT"/>
              </w:rPr>
            </w:pPr>
            <w:r w:rsidRPr="00EA1020">
              <w:rPr>
                <w:rStyle w:val="FontStyle12"/>
                <w:rFonts w:eastAsia="ArialNarrow"/>
                <w:lang w:val="lt-LT"/>
              </w:rPr>
              <w:t>Sumontuotas mechanizmas turi veikti sklandžiai ir be strigimų. Užsidarydami turi užsitrenkti ir visi mechanizmai turi suveikti pilnai.</w:t>
            </w:r>
          </w:p>
          <w:p w:rsidR="00DD26D6" w:rsidRDefault="00DD26D6" w:rsidP="00DD26D6">
            <w:pPr>
              <w:jc w:val="both"/>
              <w:rPr>
                <w:rStyle w:val="FontStyle12"/>
                <w:rFonts w:eastAsia="ArialNarrow"/>
                <w:lang w:val="lt-LT"/>
              </w:rPr>
            </w:pPr>
            <w:r w:rsidRPr="00EA1020">
              <w:rPr>
                <w:rStyle w:val="FontStyle12"/>
                <w:rFonts w:eastAsia="ArialNarrow"/>
                <w:lang w:val="lt-LT"/>
              </w:rPr>
              <w:t xml:space="preserve">Varteliuose turi būti sumontuotas vidinis užrakinimo mechanizmas (spyna – vidinė </w:t>
            </w:r>
            <w:r w:rsidR="00EA1020" w:rsidRPr="00EA1020">
              <w:rPr>
                <w:rStyle w:val="FontStyle12"/>
                <w:rFonts w:eastAsia="ArialNarrow"/>
                <w:lang w:val="lt-LT"/>
              </w:rPr>
              <w:t>iškaltame lizde).</w:t>
            </w:r>
          </w:p>
          <w:p w:rsidR="00195286" w:rsidRPr="00EA1020" w:rsidRDefault="00195286" w:rsidP="00DD26D6">
            <w:pPr>
              <w:jc w:val="both"/>
              <w:rPr>
                <w:rStyle w:val="FontStyle18"/>
                <w:rFonts w:eastAsia="ArialNarrow"/>
                <w:spacing w:val="0"/>
                <w:sz w:val="24"/>
                <w:szCs w:val="24"/>
                <w:lang w:val="lt-LT"/>
              </w:rPr>
            </w:pPr>
          </w:p>
        </w:tc>
      </w:tr>
      <w:tr w:rsidR="00DD26D6" w:rsidRPr="00EA1020" w:rsidTr="00EA1020">
        <w:trPr>
          <w:trHeight w:val="728"/>
        </w:trPr>
        <w:tc>
          <w:tcPr>
            <w:tcW w:w="1402" w:type="dxa"/>
            <w:tcBorders>
              <w:bottom w:val="single" w:sz="4" w:space="0" w:color="auto"/>
            </w:tcBorders>
            <w:vAlign w:val="center"/>
          </w:tcPr>
          <w:p w:rsidR="00DD26D6" w:rsidRPr="00EA1020" w:rsidRDefault="00DD26D6" w:rsidP="00AC239A">
            <w:pPr>
              <w:ind w:left="-113"/>
              <w:jc w:val="center"/>
              <w:rPr>
                <w:lang w:val="lt-LT"/>
              </w:rPr>
            </w:pPr>
            <w:r w:rsidRPr="00EA1020">
              <w:rPr>
                <w:lang w:val="lt-LT"/>
              </w:rPr>
              <w:t>TS-</w:t>
            </w:r>
            <w:r w:rsidR="00AC239A" w:rsidRPr="00EA1020">
              <w:rPr>
                <w:lang w:val="lt-LT"/>
              </w:rPr>
              <w:t>5</w:t>
            </w:r>
          </w:p>
        </w:tc>
        <w:tc>
          <w:tcPr>
            <w:tcW w:w="8257" w:type="dxa"/>
            <w:gridSpan w:val="2"/>
            <w:tcBorders>
              <w:bottom w:val="single" w:sz="4" w:space="0" w:color="auto"/>
            </w:tcBorders>
            <w:vAlign w:val="center"/>
          </w:tcPr>
          <w:p w:rsidR="00DD26D6" w:rsidRPr="00EA1020" w:rsidRDefault="00DD26D6" w:rsidP="00DD26D6">
            <w:pPr>
              <w:rPr>
                <w:lang w:val="lt-LT"/>
              </w:rPr>
            </w:pPr>
            <w:r w:rsidRPr="00EA1020">
              <w:rPr>
                <w:rFonts w:eastAsia="TimesNewRomanPSMT"/>
                <w:lang w:val="lt-LT"/>
              </w:rPr>
              <w:t>Iki 12 eilių spygliuotos vielos tvirtinimas prie stulpelių, kai tvoros aukštis 2,2 m</w:t>
            </w:r>
          </w:p>
        </w:tc>
      </w:tr>
      <w:tr w:rsidR="00DD26D6" w:rsidRPr="00EA1020" w:rsidTr="006B273E">
        <w:trPr>
          <w:trHeight w:val="340"/>
        </w:trPr>
        <w:tc>
          <w:tcPr>
            <w:tcW w:w="9659" w:type="dxa"/>
            <w:gridSpan w:val="3"/>
            <w:tcBorders>
              <w:bottom w:val="single" w:sz="4" w:space="0" w:color="auto"/>
            </w:tcBorders>
            <w:vAlign w:val="center"/>
          </w:tcPr>
          <w:p w:rsidR="00DD26D6" w:rsidRPr="00EA1020" w:rsidRDefault="00DD26D6" w:rsidP="00DD26D6">
            <w:pPr>
              <w:autoSpaceDE w:val="0"/>
              <w:autoSpaceDN w:val="0"/>
              <w:adjustRightInd w:val="0"/>
              <w:jc w:val="both"/>
              <w:rPr>
                <w:rFonts w:eastAsia="TimesNewRomanPSMT"/>
                <w:lang w:val="lt-LT"/>
              </w:rPr>
            </w:pPr>
            <w:r w:rsidRPr="00EA1020">
              <w:rPr>
                <w:rFonts w:eastAsia="TimesNewRomanPSMT"/>
                <w:lang w:val="lt-LT"/>
              </w:rPr>
              <w:t xml:space="preserve">      Esama spygliuota viela keičiama nauja. Ant stulpų viršutinės dalies </w:t>
            </w:r>
            <w:r w:rsidR="00EA1020" w:rsidRPr="00EA1020">
              <w:rPr>
                <w:rFonts w:eastAsia="TimesNewRomanPSMT"/>
                <w:lang w:val="lt-LT"/>
              </w:rPr>
              <w:t>d</w:t>
            </w:r>
            <w:r w:rsidR="00AC239A" w:rsidRPr="00EA1020">
              <w:rPr>
                <w:rFonts w:eastAsia="TimesNewRomanPSMT"/>
                <w:lang w:val="lt-LT"/>
              </w:rPr>
              <w:t>vejomis</w:t>
            </w:r>
            <w:r w:rsidRPr="00EA1020">
              <w:rPr>
                <w:rFonts w:eastAsia="TimesNewRomanPSMT"/>
                <w:lang w:val="lt-LT"/>
              </w:rPr>
              <w:t xml:space="preserve"> eilėmis tvirtinama spygliuota viela. Jei prieš remonto darbus buvo nuardomi stulpai, tai jie gražinami į ankstesnę poziciją ir ankeruojami prie anksčiau buvusių paviršių. Tvirtinimo elementai turi būti pagaminti iš nerūdyjančio plieno. Viela tvirtinama prie kiekvieno stulpo. Spygliuota viela turi tenkinti šiuos reikalavimus arba būti pažangesnė:</w:t>
            </w:r>
          </w:p>
          <w:p w:rsidR="00DD26D6" w:rsidRPr="00EA1020" w:rsidRDefault="00DD26D6" w:rsidP="00DD26D6">
            <w:pPr>
              <w:autoSpaceDE w:val="0"/>
              <w:autoSpaceDN w:val="0"/>
              <w:adjustRightInd w:val="0"/>
              <w:jc w:val="both"/>
              <w:rPr>
                <w:rFonts w:eastAsia="TimesNewRomanPSMT"/>
                <w:lang w:val="lt-LT"/>
              </w:rPr>
            </w:pPr>
            <w:r w:rsidRPr="00EA1020">
              <w:rPr>
                <w:rFonts w:eastAsia="TimesNewRomanPSMT"/>
                <w:lang w:val="lt-LT"/>
              </w:rPr>
              <w:t>1.Viela turi būti naudojama dvivijė;</w:t>
            </w:r>
          </w:p>
          <w:p w:rsidR="00DD26D6" w:rsidRPr="00EA1020" w:rsidRDefault="00DD26D6" w:rsidP="00DD26D6">
            <w:pPr>
              <w:autoSpaceDE w:val="0"/>
              <w:autoSpaceDN w:val="0"/>
              <w:adjustRightInd w:val="0"/>
              <w:jc w:val="both"/>
              <w:rPr>
                <w:rFonts w:eastAsia="TimesNewRomanPSMT"/>
                <w:lang w:val="lt-LT"/>
              </w:rPr>
            </w:pPr>
            <w:r w:rsidRPr="00EA1020">
              <w:rPr>
                <w:rFonts w:eastAsia="TimesNewRomanPSMT"/>
                <w:lang w:val="lt-LT"/>
              </w:rPr>
              <w:t>2. Vienos diametras ≥ 2 mm;</w:t>
            </w:r>
          </w:p>
          <w:p w:rsidR="00DD26D6" w:rsidRPr="00EA1020" w:rsidRDefault="00DD26D6" w:rsidP="00DD26D6">
            <w:pPr>
              <w:autoSpaceDE w:val="0"/>
              <w:autoSpaceDN w:val="0"/>
              <w:adjustRightInd w:val="0"/>
              <w:jc w:val="both"/>
              <w:rPr>
                <w:rFonts w:eastAsia="TimesNewRomanPSMT"/>
                <w:lang w:val="lt-LT"/>
              </w:rPr>
            </w:pPr>
            <w:r w:rsidRPr="00EA1020">
              <w:rPr>
                <w:rFonts w:eastAsia="TimesNewRomanPSMT"/>
                <w:lang w:val="lt-LT"/>
              </w:rPr>
              <w:t>3. Vielos pagrindo stiprumo riba ne mažesnė kaip 35 Mpa</w:t>
            </w:r>
            <w:r w:rsidR="00AC239A" w:rsidRPr="00EA1020">
              <w:rPr>
                <w:rFonts w:eastAsia="TimesNewRomanPSMT"/>
                <w:lang w:val="lt-LT"/>
              </w:rPr>
              <w:t>.</w:t>
            </w:r>
          </w:p>
          <w:p w:rsidR="00DD26D6" w:rsidRPr="00EA1020" w:rsidRDefault="00DD26D6" w:rsidP="00DD26D6">
            <w:pPr>
              <w:autoSpaceDE w:val="0"/>
              <w:autoSpaceDN w:val="0"/>
              <w:adjustRightInd w:val="0"/>
              <w:jc w:val="both"/>
              <w:rPr>
                <w:rFonts w:eastAsia="TimesNewRomanPSMT"/>
                <w:lang w:val="lt-LT"/>
              </w:rPr>
            </w:pPr>
            <w:r w:rsidRPr="00EA1020">
              <w:rPr>
                <w:rFonts w:eastAsia="TimesNewRomanPSMT"/>
                <w:lang w:val="lt-LT"/>
              </w:rPr>
              <w:t>4. Stiebų (spyglių) skaičius ilginiame metre ≥ 10 vnt;</w:t>
            </w:r>
          </w:p>
          <w:p w:rsidR="00DD26D6" w:rsidRPr="00EA1020" w:rsidRDefault="00DD26D6" w:rsidP="00DD26D6">
            <w:pPr>
              <w:autoSpaceDE w:val="0"/>
              <w:autoSpaceDN w:val="0"/>
              <w:adjustRightInd w:val="0"/>
              <w:jc w:val="both"/>
              <w:rPr>
                <w:rFonts w:eastAsia="TimesNewRomanPSMT"/>
                <w:lang w:val="lt-LT"/>
              </w:rPr>
            </w:pPr>
            <w:r w:rsidRPr="00EA1020">
              <w:rPr>
                <w:rFonts w:eastAsia="TimesNewRomanPSMT"/>
                <w:lang w:val="lt-LT"/>
              </w:rPr>
              <w:t>5. Paviršiaus cinko danga ≥ 60 g/m</w:t>
            </w:r>
            <w:r w:rsidRPr="00EA1020">
              <w:rPr>
                <w:rFonts w:eastAsia="TimesNewRomanPSMT"/>
                <w:vertAlign w:val="superscript"/>
                <w:lang w:val="lt-LT"/>
              </w:rPr>
              <w:t xml:space="preserve">2 </w:t>
            </w:r>
            <w:r w:rsidRPr="00EA1020">
              <w:rPr>
                <w:rFonts w:eastAsia="TimesNewRomanPSMT"/>
                <w:lang w:val="lt-LT"/>
              </w:rPr>
              <w:t>;</w:t>
            </w:r>
          </w:p>
          <w:p w:rsidR="00DD26D6" w:rsidRPr="00EA1020" w:rsidRDefault="00DD26D6" w:rsidP="00DD26D6">
            <w:pPr>
              <w:autoSpaceDE w:val="0"/>
              <w:autoSpaceDN w:val="0"/>
              <w:adjustRightInd w:val="0"/>
              <w:jc w:val="both"/>
              <w:rPr>
                <w:rFonts w:eastAsia="TimesNewRomanPSMT"/>
                <w:lang w:val="lt-LT"/>
              </w:rPr>
            </w:pPr>
            <w:r w:rsidRPr="00EA1020">
              <w:rPr>
                <w:rFonts w:eastAsia="TimesNewRomanPSMT"/>
                <w:lang w:val="lt-LT"/>
              </w:rPr>
              <w:t>7. Vielos dangos spalva derinama prie jau esančių tvoros elementų.</w:t>
            </w:r>
          </w:p>
          <w:p w:rsidR="00DD26D6" w:rsidRDefault="00DD26D6" w:rsidP="00DD26D6">
            <w:pPr>
              <w:jc w:val="both"/>
              <w:rPr>
                <w:rFonts w:eastAsia="TimesNewRomanPSMT"/>
                <w:lang w:val="lt-LT"/>
              </w:rPr>
            </w:pPr>
            <w:r w:rsidRPr="00EA1020">
              <w:rPr>
                <w:rFonts w:eastAsia="TimesNewRomanPSMT"/>
                <w:lang w:val="lt-LT"/>
              </w:rPr>
              <w:t>Pritvirtinta viela turi būti tiesi, įtempta, be perlenkimo žymių ar kitų pažeidimų. Tarp plieninių tvirtinimo elementų ir vielos būtinos plastikinės ar guminės tarpinės.</w:t>
            </w:r>
          </w:p>
          <w:p w:rsidR="00195286" w:rsidRPr="00EA1020" w:rsidRDefault="00195286" w:rsidP="00DD26D6">
            <w:pPr>
              <w:jc w:val="both"/>
              <w:rPr>
                <w:lang w:val="lt-LT"/>
              </w:rPr>
            </w:pPr>
          </w:p>
        </w:tc>
      </w:tr>
      <w:tr w:rsidR="00DD26D6" w:rsidRPr="00EA1020" w:rsidTr="00EA1020">
        <w:trPr>
          <w:trHeight w:val="719"/>
        </w:trPr>
        <w:tc>
          <w:tcPr>
            <w:tcW w:w="1417" w:type="dxa"/>
            <w:gridSpan w:val="2"/>
            <w:tcBorders>
              <w:bottom w:val="single" w:sz="4" w:space="0" w:color="auto"/>
            </w:tcBorders>
            <w:vAlign w:val="center"/>
          </w:tcPr>
          <w:p w:rsidR="00DD26D6" w:rsidRPr="00EA1020" w:rsidRDefault="00DD26D6" w:rsidP="00AC239A">
            <w:pPr>
              <w:ind w:left="-113"/>
              <w:jc w:val="center"/>
              <w:rPr>
                <w:lang w:val="lt-LT"/>
              </w:rPr>
            </w:pPr>
            <w:r w:rsidRPr="00EA1020">
              <w:rPr>
                <w:lang w:val="lt-LT"/>
              </w:rPr>
              <w:t>TS-</w:t>
            </w:r>
            <w:r w:rsidR="00AC239A" w:rsidRPr="00EA1020">
              <w:rPr>
                <w:lang w:val="lt-LT"/>
              </w:rPr>
              <w:t>6</w:t>
            </w:r>
          </w:p>
        </w:tc>
        <w:tc>
          <w:tcPr>
            <w:tcW w:w="8242" w:type="dxa"/>
            <w:tcBorders>
              <w:bottom w:val="single" w:sz="4" w:space="0" w:color="auto"/>
            </w:tcBorders>
            <w:vAlign w:val="center"/>
          </w:tcPr>
          <w:p w:rsidR="00DD26D6" w:rsidRPr="00EA1020" w:rsidRDefault="00DD26D6" w:rsidP="00DD26D6">
            <w:pPr>
              <w:tabs>
                <w:tab w:val="left" w:pos="0"/>
                <w:tab w:val="left" w:pos="1530"/>
                <w:tab w:val="center" w:pos="4145"/>
              </w:tabs>
              <w:jc w:val="both"/>
              <w:rPr>
                <w:rStyle w:val="FontStyle18"/>
                <w:sz w:val="24"/>
                <w:szCs w:val="24"/>
                <w:lang w:val="lt-LT"/>
              </w:rPr>
            </w:pPr>
            <w:r w:rsidRPr="00EA1020">
              <w:rPr>
                <w:rStyle w:val="FontStyle18"/>
                <w:sz w:val="24"/>
                <w:szCs w:val="24"/>
                <w:lang w:val="lt-LT"/>
              </w:rPr>
              <w:t>Pjaunančios vielos ''koncertinos" įrengimas ant tvoros viršutinės dalies</w:t>
            </w:r>
          </w:p>
        </w:tc>
      </w:tr>
      <w:tr w:rsidR="00DD26D6" w:rsidRPr="00EA1020" w:rsidTr="006B273E">
        <w:trPr>
          <w:trHeight w:val="340"/>
        </w:trPr>
        <w:tc>
          <w:tcPr>
            <w:tcW w:w="9659" w:type="dxa"/>
            <w:gridSpan w:val="3"/>
            <w:tcBorders>
              <w:bottom w:val="single" w:sz="4" w:space="0" w:color="auto"/>
            </w:tcBorders>
            <w:vAlign w:val="center"/>
          </w:tcPr>
          <w:p w:rsidR="00DD26D6" w:rsidRPr="00EA1020" w:rsidRDefault="00DD26D6" w:rsidP="00DD26D6">
            <w:pPr>
              <w:rPr>
                <w:lang w:val="lt-LT" w:eastAsia="lt-LT"/>
              </w:rPr>
            </w:pPr>
            <w:r w:rsidRPr="00EA1020">
              <w:rPr>
                <w:lang w:val="lt-LT" w:eastAsia="lt-LT"/>
              </w:rPr>
              <w:t xml:space="preserve">Ant tvoros viršutinės dalies, guldant ant ištemptos spygliuotos vielos, montuojama </w:t>
            </w:r>
            <w:r w:rsidR="00AC239A" w:rsidRPr="00EA1020">
              <w:rPr>
                <w:lang w:val="lt-LT" w:eastAsia="lt-LT"/>
              </w:rPr>
              <w:t xml:space="preserve">ankščiau nuimta pjaunanti viela – koncertina. Ant naujai įrengtos tvoros dalie (apie </w:t>
            </w:r>
            <w:r w:rsidR="00997584">
              <w:rPr>
                <w:lang w:val="lt-LT" w:eastAsia="lt-LT"/>
              </w:rPr>
              <w:t>26,</w:t>
            </w:r>
            <w:r w:rsidR="00CB12F5">
              <w:rPr>
                <w:lang w:val="lt-LT" w:eastAsia="lt-LT"/>
              </w:rPr>
              <w:t>8</w:t>
            </w:r>
            <w:r w:rsidR="00AC239A" w:rsidRPr="00EA1020">
              <w:rPr>
                <w:lang w:val="lt-LT" w:eastAsia="lt-LT"/>
              </w:rPr>
              <w:t xml:space="preserve"> m) atitinkamai sumontuojama nauja koncertina.</w:t>
            </w:r>
            <w:r w:rsidRPr="00EA1020">
              <w:rPr>
                <w:lang w:val="lt-LT" w:eastAsia="lt-LT"/>
              </w:rPr>
              <w:t xml:space="preserve"> Visi apsauginio barjero elementai turi būti suderinti tarpusavyje ir rekomenduojami vieno gamintojo. Šie elementai turi atitikti, ar būti pažangesni už šiuos reikalavimus:</w:t>
            </w:r>
          </w:p>
          <w:p w:rsidR="00DD26D6" w:rsidRPr="00EA1020" w:rsidRDefault="00DD26D6" w:rsidP="00DD26D6">
            <w:pPr>
              <w:pStyle w:val="ListParagraph"/>
              <w:numPr>
                <w:ilvl w:val="0"/>
                <w:numId w:val="24"/>
              </w:numPr>
              <w:spacing w:after="160" w:line="259" w:lineRule="auto"/>
              <w:rPr>
                <w:lang w:val="lt-LT" w:eastAsia="lt-LT"/>
              </w:rPr>
            </w:pPr>
            <w:r w:rsidRPr="00EA1020">
              <w:rPr>
                <w:lang w:val="lt-LT" w:eastAsia="lt-LT"/>
              </w:rPr>
              <w:t>Centrinė viela</w:t>
            </w:r>
            <w:r w:rsidR="00AC239A" w:rsidRPr="00EA1020">
              <w:rPr>
                <w:lang w:val="lt-LT" w:eastAsia="lt-LT"/>
              </w:rPr>
              <w:t>:</w:t>
            </w:r>
          </w:p>
          <w:p w:rsidR="00DD26D6" w:rsidRPr="00EA1020" w:rsidRDefault="00DD26D6" w:rsidP="00DD26D6">
            <w:pPr>
              <w:pStyle w:val="ListParagraph"/>
              <w:numPr>
                <w:ilvl w:val="0"/>
                <w:numId w:val="23"/>
              </w:numPr>
              <w:spacing w:after="160" w:line="259" w:lineRule="auto"/>
              <w:rPr>
                <w:lang w:val="lt-LT" w:eastAsia="lt-LT"/>
              </w:rPr>
            </w:pPr>
            <w:r w:rsidRPr="00EA1020">
              <w:rPr>
                <w:lang w:val="lt-LT" w:eastAsia="lt-LT"/>
              </w:rPr>
              <w:t>Pagaminta iš nerūdijančio plieno AISI430/SS304 arba lygiaverčio;</w:t>
            </w:r>
          </w:p>
          <w:p w:rsidR="00DD26D6" w:rsidRPr="00EA1020" w:rsidRDefault="00DD26D6" w:rsidP="00DD26D6">
            <w:pPr>
              <w:pStyle w:val="ListParagraph"/>
              <w:numPr>
                <w:ilvl w:val="0"/>
                <w:numId w:val="23"/>
              </w:numPr>
              <w:spacing w:after="160" w:line="259" w:lineRule="auto"/>
              <w:rPr>
                <w:lang w:val="lt-LT" w:eastAsia="lt-LT"/>
              </w:rPr>
            </w:pPr>
            <w:r w:rsidRPr="00EA1020">
              <w:rPr>
                <w:lang w:val="lt-LT" w:eastAsia="lt-LT"/>
              </w:rPr>
              <w:t>Minimalus vielos storis 2,4 mm;</w:t>
            </w:r>
          </w:p>
          <w:p w:rsidR="00DD26D6" w:rsidRPr="00EA1020" w:rsidRDefault="00DD26D6" w:rsidP="00DD26D6">
            <w:pPr>
              <w:pStyle w:val="ListParagraph"/>
              <w:numPr>
                <w:ilvl w:val="0"/>
                <w:numId w:val="23"/>
              </w:numPr>
              <w:spacing w:after="160" w:line="259" w:lineRule="auto"/>
              <w:rPr>
                <w:lang w:val="lt-LT" w:eastAsia="lt-LT"/>
              </w:rPr>
            </w:pPr>
            <w:r w:rsidRPr="00EA1020">
              <w:rPr>
                <w:lang w:val="lt-LT" w:eastAsia="lt-LT"/>
              </w:rPr>
              <w:t>Minimalus tempimo stipris 1400 MPa;</w:t>
            </w:r>
          </w:p>
          <w:p w:rsidR="00DD26D6" w:rsidRPr="00EA1020" w:rsidRDefault="00DD26D6" w:rsidP="00DD26D6">
            <w:pPr>
              <w:pStyle w:val="ListParagraph"/>
              <w:numPr>
                <w:ilvl w:val="0"/>
                <w:numId w:val="23"/>
              </w:numPr>
              <w:spacing w:after="160" w:line="259" w:lineRule="auto"/>
              <w:rPr>
                <w:lang w:val="lt-LT" w:eastAsia="lt-LT"/>
              </w:rPr>
            </w:pPr>
            <w:r w:rsidRPr="00EA1020">
              <w:rPr>
                <w:lang w:val="lt-LT" w:eastAsia="lt-LT"/>
              </w:rPr>
              <w:t>Vielos plastiškumas toks, kad bandant (pagal bandymo taisykles BS EN 10002) neatsiranda jokių irimo požymių.</w:t>
            </w:r>
          </w:p>
          <w:p w:rsidR="00DD26D6" w:rsidRPr="00EA1020" w:rsidRDefault="00DD26D6" w:rsidP="00DD26D6">
            <w:pPr>
              <w:pStyle w:val="ListParagraph"/>
              <w:numPr>
                <w:ilvl w:val="0"/>
                <w:numId w:val="24"/>
              </w:numPr>
              <w:spacing w:after="160" w:line="259" w:lineRule="auto"/>
              <w:rPr>
                <w:lang w:val="lt-LT" w:eastAsia="lt-LT"/>
              </w:rPr>
            </w:pPr>
            <w:r w:rsidRPr="00EA1020">
              <w:rPr>
                <w:lang w:val="lt-LT" w:eastAsia="lt-LT"/>
              </w:rPr>
              <w:t>Sulaikantieji pjaunantieji/duriantieji elementai</w:t>
            </w:r>
            <w:r w:rsidR="00AC239A" w:rsidRPr="00EA1020">
              <w:rPr>
                <w:lang w:val="lt-LT" w:eastAsia="lt-LT"/>
              </w:rPr>
              <w:t>:</w:t>
            </w:r>
          </w:p>
          <w:p w:rsidR="00DD26D6" w:rsidRPr="00EA1020" w:rsidRDefault="00DD26D6" w:rsidP="00DD26D6">
            <w:pPr>
              <w:pStyle w:val="ListParagraph"/>
              <w:numPr>
                <w:ilvl w:val="0"/>
                <w:numId w:val="22"/>
              </w:numPr>
              <w:spacing w:after="160" w:line="259" w:lineRule="auto"/>
              <w:rPr>
                <w:lang w:val="lt-LT" w:eastAsia="lt-LT"/>
              </w:rPr>
            </w:pPr>
            <w:r w:rsidRPr="00EA1020">
              <w:rPr>
                <w:lang w:val="lt-LT" w:eastAsia="lt-LT"/>
              </w:rPr>
              <w:t>Pagaminta iš nerūdijančio plieno AISI430/SS304 arba lygiaverčio;</w:t>
            </w:r>
          </w:p>
          <w:p w:rsidR="00DD26D6" w:rsidRPr="00EA1020" w:rsidRDefault="00DD26D6" w:rsidP="00DD26D6">
            <w:pPr>
              <w:pStyle w:val="ListParagraph"/>
              <w:numPr>
                <w:ilvl w:val="0"/>
                <w:numId w:val="22"/>
              </w:numPr>
              <w:spacing w:after="160" w:line="259" w:lineRule="auto"/>
              <w:rPr>
                <w:lang w:val="lt-LT" w:eastAsia="lt-LT"/>
              </w:rPr>
            </w:pPr>
            <w:r w:rsidRPr="00EA1020">
              <w:rPr>
                <w:lang w:val="lt-LT" w:eastAsia="lt-LT"/>
              </w:rPr>
              <w:t>Minimalus skardos storis 0,4 mm;</w:t>
            </w:r>
          </w:p>
          <w:p w:rsidR="00DD26D6" w:rsidRPr="00EA1020" w:rsidRDefault="00DD26D6" w:rsidP="00DD26D6">
            <w:pPr>
              <w:pStyle w:val="ListParagraph"/>
              <w:numPr>
                <w:ilvl w:val="0"/>
                <w:numId w:val="22"/>
              </w:numPr>
              <w:spacing w:after="160" w:line="259" w:lineRule="auto"/>
              <w:rPr>
                <w:lang w:val="lt-LT" w:eastAsia="lt-LT"/>
              </w:rPr>
            </w:pPr>
            <w:r w:rsidRPr="00EA1020">
              <w:rPr>
                <w:lang w:val="lt-LT" w:eastAsia="lt-LT"/>
              </w:rPr>
              <w:t>Elementai ant vielos užpresuojami simetriškai ir turi atlaikyti ne mažesnę kaip 450 N nuplėšimo nuo vielos jėgą;</w:t>
            </w:r>
          </w:p>
          <w:p w:rsidR="00DD26D6" w:rsidRPr="00EA1020" w:rsidRDefault="00DD26D6" w:rsidP="00DD26D6">
            <w:pPr>
              <w:pStyle w:val="ListParagraph"/>
              <w:numPr>
                <w:ilvl w:val="0"/>
                <w:numId w:val="22"/>
              </w:numPr>
              <w:spacing w:after="160" w:line="259" w:lineRule="auto"/>
              <w:rPr>
                <w:lang w:val="lt-LT" w:eastAsia="lt-LT"/>
              </w:rPr>
            </w:pPr>
            <w:r w:rsidRPr="00EA1020">
              <w:rPr>
                <w:lang w:val="lt-LT" w:eastAsia="lt-LT"/>
              </w:rPr>
              <w:t>Nuolatinės centrinės sustiprinimo juostos aukštis/plotis ne mažiau 8 mm.</w:t>
            </w:r>
          </w:p>
          <w:p w:rsidR="00DD26D6" w:rsidRPr="00EA1020" w:rsidRDefault="00DD26D6" w:rsidP="00DD26D6">
            <w:pPr>
              <w:pStyle w:val="ListParagraph"/>
              <w:numPr>
                <w:ilvl w:val="0"/>
                <w:numId w:val="24"/>
              </w:numPr>
              <w:spacing w:after="160" w:line="259" w:lineRule="auto"/>
              <w:rPr>
                <w:lang w:val="lt-LT" w:eastAsia="lt-LT"/>
              </w:rPr>
            </w:pPr>
            <w:r w:rsidRPr="00EA1020">
              <w:rPr>
                <w:lang w:val="lt-LT" w:eastAsia="lt-LT"/>
              </w:rPr>
              <w:t>Apkabos/sąvaržos</w:t>
            </w:r>
            <w:r w:rsidR="00AC239A" w:rsidRPr="00EA1020">
              <w:rPr>
                <w:lang w:val="lt-LT" w:eastAsia="lt-LT"/>
              </w:rPr>
              <w:t>:</w:t>
            </w:r>
          </w:p>
          <w:p w:rsidR="00DD26D6" w:rsidRPr="00EA1020" w:rsidRDefault="00DD26D6" w:rsidP="00DD26D6">
            <w:pPr>
              <w:pStyle w:val="ListParagraph"/>
              <w:numPr>
                <w:ilvl w:val="0"/>
                <w:numId w:val="25"/>
              </w:numPr>
              <w:spacing w:after="160" w:line="259" w:lineRule="auto"/>
              <w:rPr>
                <w:lang w:val="lt-LT" w:eastAsia="lt-LT"/>
              </w:rPr>
            </w:pPr>
            <w:r w:rsidRPr="00EA1020">
              <w:rPr>
                <w:lang w:val="lt-LT" w:eastAsia="lt-LT"/>
              </w:rPr>
              <w:t>Pagaminta iš nerūdijančio plieno AISI430/SS304 arba lygiaverčio;</w:t>
            </w:r>
          </w:p>
          <w:p w:rsidR="00DD26D6" w:rsidRPr="00EA1020" w:rsidRDefault="00DD26D6" w:rsidP="00DD26D6">
            <w:pPr>
              <w:pStyle w:val="ListParagraph"/>
              <w:numPr>
                <w:ilvl w:val="0"/>
                <w:numId w:val="25"/>
              </w:numPr>
              <w:spacing w:after="160" w:line="259" w:lineRule="auto"/>
              <w:rPr>
                <w:lang w:val="lt-LT" w:eastAsia="lt-LT"/>
              </w:rPr>
            </w:pPr>
            <w:r w:rsidRPr="00EA1020">
              <w:rPr>
                <w:lang w:val="lt-LT" w:eastAsia="lt-LT"/>
              </w:rPr>
              <w:t>Plieno storis ne mažesnis kaip 1,6 mm</w:t>
            </w:r>
          </w:p>
          <w:p w:rsidR="00DD26D6" w:rsidRPr="00EA1020" w:rsidRDefault="00DD26D6" w:rsidP="00DD26D6">
            <w:pPr>
              <w:pStyle w:val="ListParagraph"/>
              <w:numPr>
                <w:ilvl w:val="0"/>
                <w:numId w:val="25"/>
              </w:numPr>
              <w:spacing w:after="160" w:line="259" w:lineRule="auto"/>
              <w:rPr>
                <w:lang w:val="lt-LT" w:eastAsia="lt-LT"/>
              </w:rPr>
            </w:pPr>
            <w:r w:rsidRPr="00EA1020">
              <w:rPr>
                <w:lang w:val="lt-LT" w:eastAsia="lt-LT"/>
              </w:rPr>
              <w:t>Turi išlaikyti minimalią 1500 N jėgą, nesukeliančią užspaudimo apkabos/sąvaržos pasidavimo ar atsivėrimo atsiradimo požymių.</w:t>
            </w:r>
          </w:p>
          <w:p w:rsidR="00DD26D6" w:rsidRPr="00EA1020" w:rsidRDefault="00DD26D6" w:rsidP="00DD26D6">
            <w:pPr>
              <w:pStyle w:val="ListParagraph"/>
              <w:numPr>
                <w:ilvl w:val="0"/>
                <w:numId w:val="24"/>
              </w:numPr>
              <w:spacing w:after="160" w:line="259" w:lineRule="auto"/>
              <w:rPr>
                <w:lang w:val="lt-LT" w:eastAsia="lt-LT"/>
              </w:rPr>
            </w:pPr>
            <w:r w:rsidRPr="00EA1020">
              <w:rPr>
                <w:lang w:val="lt-LT" w:eastAsia="lt-LT"/>
              </w:rPr>
              <w:t xml:space="preserve">Visam spiralinės pjaunančios vielos </w:t>
            </w:r>
            <w:r w:rsidR="00EA1020">
              <w:rPr>
                <w:lang w:val="lt-LT" w:eastAsia="lt-LT"/>
              </w:rPr>
              <w:t>K</w:t>
            </w:r>
            <w:r w:rsidRPr="00EA1020">
              <w:rPr>
                <w:lang w:val="lt-LT" w:eastAsia="lt-LT"/>
              </w:rPr>
              <w:t>oncertina gaminiui</w:t>
            </w:r>
            <w:r w:rsidR="00AC239A" w:rsidRPr="00EA1020">
              <w:rPr>
                <w:lang w:val="lt-LT" w:eastAsia="lt-LT"/>
              </w:rPr>
              <w:t>:</w:t>
            </w:r>
          </w:p>
          <w:p w:rsidR="00DD26D6" w:rsidRPr="00EA1020" w:rsidRDefault="00DD26D6" w:rsidP="00DD26D6">
            <w:pPr>
              <w:pStyle w:val="ListParagraph"/>
              <w:numPr>
                <w:ilvl w:val="0"/>
                <w:numId w:val="26"/>
              </w:numPr>
              <w:spacing w:after="160" w:line="259" w:lineRule="auto"/>
              <w:rPr>
                <w:lang w:val="lt-LT" w:eastAsia="lt-LT"/>
              </w:rPr>
            </w:pPr>
            <w:r w:rsidRPr="00EA1020">
              <w:rPr>
                <w:lang w:val="lt-LT" w:eastAsia="lt-LT"/>
              </w:rPr>
              <w:t>Spiralės/cilindro skersmuo/aukštis 400-500 mm;</w:t>
            </w:r>
          </w:p>
          <w:p w:rsidR="00DD26D6" w:rsidRPr="00EA1020" w:rsidRDefault="00DD26D6" w:rsidP="00DD26D6">
            <w:pPr>
              <w:pStyle w:val="ListParagraph"/>
              <w:numPr>
                <w:ilvl w:val="0"/>
                <w:numId w:val="26"/>
              </w:numPr>
              <w:spacing w:after="160" w:line="259" w:lineRule="auto"/>
              <w:rPr>
                <w:lang w:val="lt-LT" w:eastAsia="lt-LT"/>
              </w:rPr>
            </w:pPr>
            <w:r w:rsidRPr="00EA1020">
              <w:rPr>
                <w:lang w:val="lt-LT" w:eastAsia="lt-LT"/>
              </w:rPr>
              <w:t>Saugomas/ blokuojamas ruožo ilgis 8-12 m;</w:t>
            </w:r>
          </w:p>
          <w:p w:rsidR="00DD26D6" w:rsidRPr="00EA1020" w:rsidRDefault="00DD26D6" w:rsidP="00DD26D6">
            <w:pPr>
              <w:pStyle w:val="ListParagraph"/>
              <w:numPr>
                <w:ilvl w:val="0"/>
                <w:numId w:val="26"/>
              </w:numPr>
              <w:spacing w:after="160" w:line="259" w:lineRule="auto"/>
              <w:rPr>
                <w:lang w:val="lt-LT" w:eastAsia="lt-LT"/>
              </w:rPr>
            </w:pPr>
            <w:r w:rsidRPr="00EA1020">
              <w:rPr>
                <w:lang w:val="lt-LT" w:eastAsia="lt-LT"/>
              </w:rPr>
              <w:t>Spiralių skaičius blokuojamame ilgio vienete ne mažiau 5 vnt/1 m;</w:t>
            </w:r>
          </w:p>
          <w:p w:rsidR="00DD26D6" w:rsidRPr="00EA1020" w:rsidRDefault="00DD26D6" w:rsidP="00DD26D6">
            <w:pPr>
              <w:pStyle w:val="ListParagraph"/>
              <w:numPr>
                <w:ilvl w:val="0"/>
                <w:numId w:val="26"/>
              </w:numPr>
              <w:spacing w:after="160" w:line="259" w:lineRule="auto"/>
              <w:rPr>
                <w:lang w:val="lt-LT" w:eastAsia="lt-LT"/>
              </w:rPr>
            </w:pPr>
            <w:r w:rsidRPr="00EA1020">
              <w:rPr>
                <w:lang w:val="lt-LT" w:eastAsia="lt-LT"/>
              </w:rPr>
              <w:t>Apkabų/sąvaržų skaičius viename metre ne mažiau 5 vnt.</w:t>
            </w:r>
          </w:p>
          <w:p w:rsidR="00DD26D6" w:rsidRDefault="00DD26D6" w:rsidP="00DD26D6">
            <w:pPr>
              <w:rPr>
                <w:lang w:val="lt-LT" w:eastAsia="lt-LT"/>
              </w:rPr>
            </w:pPr>
            <w:r w:rsidRPr="00EA1020">
              <w:rPr>
                <w:lang w:val="lt-LT" w:eastAsia="lt-LT"/>
              </w:rPr>
              <w:t>Pjaunanti viela tvirtinama prie spygliuotos vielos me mažiau nei 8 vietose bėginiame metre ir prie kiekvieno stulpo. Pristatant gaminį užsakovui, ar į statybvietę, ir prieš pradedant gaminį montuoti, užsakovui suderinimui turi būti pateikiama gaminio gamintojo techninė specifikacija, atitikties deklaracija ir mažiausiai 24 mėnesių įgalioto atstovo ar platintojo garantija. Visi su gaminiu susiję dokumentai turi būti pateikti gaminio gamintojo (arba anglų) ir lietuvių kalbomis.</w:t>
            </w:r>
          </w:p>
          <w:p w:rsidR="00195286" w:rsidRPr="00EA1020" w:rsidRDefault="00195286" w:rsidP="00DD26D6">
            <w:pPr>
              <w:rPr>
                <w:rStyle w:val="FontStyle18"/>
                <w:spacing w:val="0"/>
                <w:sz w:val="24"/>
                <w:szCs w:val="24"/>
                <w:lang w:val="lt-LT" w:eastAsia="lt-LT"/>
              </w:rPr>
            </w:pPr>
          </w:p>
        </w:tc>
      </w:tr>
    </w:tbl>
    <w:p w:rsidR="008757C3" w:rsidRPr="00EA1020" w:rsidRDefault="008757C3" w:rsidP="00033934">
      <w:pPr>
        <w:rPr>
          <w:color w:val="FF0000"/>
          <w:lang w:val="lt-LT"/>
        </w:rPr>
      </w:pPr>
    </w:p>
    <w:p w:rsidR="005B7DB8" w:rsidRPr="00EA1020" w:rsidRDefault="005B7DB8" w:rsidP="00033934">
      <w:pPr>
        <w:rPr>
          <w:lang w:val="lt-LT"/>
        </w:rPr>
      </w:pPr>
      <w:r w:rsidRPr="00EA1020">
        <w:rPr>
          <w:lang w:val="lt-LT"/>
        </w:rPr>
        <w:t>Parengė:</w:t>
      </w:r>
    </w:p>
    <w:p w:rsidR="002868C0" w:rsidRPr="00EA1020" w:rsidRDefault="002868C0" w:rsidP="00033934">
      <w:pPr>
        <w:rPr>
          <w:lang w:val="lt-LT"/>
        </w:rPr>
      </w:pPr>
    </w:p>
    <w:p w:rsidR="005B7DB8" w:rsidRPr="00EA1020" w:rsidRDefault="005B7DB8" w:rsidP="005B7DB8">
      <w:pPr>
        <w:rPr>
          <w:lang w:val="lt-LT"/>
        </w:rPr>
      </w:pPr>
      <w:r w:rsidRPr="00EA1020">
        <w:rPr>
          <w:lang w:val="lt-LT"/>
        </w:rPr>
        <w:t xml:space="preserve">KLĮAC Tauragės skyriaus </w:t>
      </w:r>
    </w:p>
    <w:p w:rsidR="005B7DB8" w:rsidRPr="00EA1020" w:rsidRDefault="005B7DB8" w:rsidP="005B7DB8">
      <w:pPr>
        <w:rPr>
          <w:lang w:val="lt-LT"/>
        </w:rPr>
      </w:pPr>
      <w:r w:rsidRPr="00EA1020">
        <w:rPr>
          <w:lang w:val="lt-LT"/>
        </w:rPr>
        <w:t xml:space="preserve">Infrastruktūros priežiūros grupės </w:t>
      </w:r>
    </w:p>
    <w:p w:rsidR="005B7DB8" w:rsidRPr="00EA1020" w:rsidRDefault="005B7DB8" w:rsidP="005B7DB8">
      <w:pPr>
        <w:rPr>
          <w:lang w:val="lt-LT"/>
        </w:rPr>
      </w:pPr>
      <w:r w:rsidRPr="00EA1020">
        <w:rPr>
          <w:lang w:val="lt-LT"/>
        </w:rPr>
        <w:t xml:space="preserve">statybos inžinierė </w:t>
      </w:r>
      <w:r w:rsidRPr="00EA1020">
        <w:rPr>
          <w:lang w:val="lt-LT"/>
        </w:rPr>
        <w:tab/>
      </w:r>
      <w:r w:rsidRPr="00EA1020">
        <w:rPr>
          <w:lang w:val="lt-LT"/>
        </w:rPr>
        <w:tab/>
      </w:r>
      <w:r w:rsidRPr="00EA1020">
        <w:rPr>
          <w:lang w:val="lt-LT"/>
        </w:rPr>
        <w:tab/>
      </w:r>
      <w:r w:rsidRPr="00EA1020">
        <w:rPr>
          <w:lang w:val="lt-LT"/>
        </w:rPr>
        <w:tab/>
        <w:t xml:space="preserve"> vyr. ltn. Jurgita Petraitienė</w:t>
      </w:r>
    </w:p>
    <w:p w:rsidR="00CB70F4" w:rsidRPr="00EA1020" w:rsidRDefault="00CB70F4" w:rsidP="005B7DB8">
      <w:pPr>
        <w:rPr>
          <w:lang w:val="lt-LT"/>
        </w:rPr>
      </w:pPr>
    </w:p>
    <w:sectPr w:rsidR="00CB70F4" w:rsidRPr="00EA10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Narrow">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02D"/>
    <w:multiLevelType w:val="hybridMultilevel"/>
    <w:tmpl w:val="CEA8B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624118"/>
    <w:multiLevelType w:val="multilevel"/>
    <w:tmpl w:val="9E78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47F04"/>
    <w:multiLevelType w:val="hybridMultilevel"/>
    <w:tmpl w:val="19424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2D0435"/>
    <w:multiLevelType w:val="hybridMultilevel"/>
    <w:tmpl w:val="20BE5B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2706F7"/>
    <w:multiLevelType w:val="hybridMultilevel"/>
    <w:tmpl w:val="CD14EE10"/>
    <w:lvl w:ilvl="0" w:tplc="04270001">
      <w:start w:val="1"/>
      <w:numFmt w:val="bullet"/>
      <w:lvlText w:val=""/>
      <w:lvlJc w:val="left"/>
      <w:pPr>
        <w:ind w:left="707" w:hanging="360"/>
      </w:pPr>
      <w:rPr>
        <w:rFonts w:ascii="Symbol" w:hAnsi="Symbol" w:hint="default"/>
      </w:rPr>
    </w:lvl>
    <w:lvl w:ilvl="1" w:tplc="04270003" w:tentative="1">
      <w:start w:val="1"/>
      <w:numFmt w:val="bullet"/>
      <w:lvlText w:val="o"/>
      <w:lvlJc w:val="left"/>
      <w:pPr>
        <w:ind w:left="1427" w:hanging="360"/>
      </w:pPr>
      <w:rPr>
        <w:rFonts w:ascii="Courier New" w:hAnsi="Courier New" w:cs="Courier New" w:hint="default"/>
      </w:rPr>
    </w:lvl>
    <w:lvl w:ilvl="2" w:tplc="04270005" w:tentative="1">
      <w:start w:val="1"/>
      <w:numFmt w:val="bullet"/>
      <w:lvlText w:val=""/>
      <w:lvlJc w:val="left"/>
      <w:pPr>
        <w:ind w:left="2147" w:hanging="360"/>
      </w:pPr>
      <w:rPr>
        <w:rFonts w:ascii="Wingdings" w:hAnsi="Wingdings" w:hint="default"/>
      </w:rPr>
    </w:lvl>
    <w:lvl w:ilvl="3" w:tplc="04270001" w:tentative="1">
      <w:start w:val="1"/>
      <w:numFmt w:val="bullet"/>
      <w:lvlText w:val=""/>
      <w:lvlJc w:val="left"/>
      <w:pPr>
        <w:ind w:left="2867" w:hanging="360"/>
      </w:pPr>
      <w:rPr>
        <w:rFonts w:ascii="Symbol" w:hAnsi="Symbol" w:hint="default"/>
      </w:rPr>
    </w:lvl>
    <w:lvl w:ilvl="4" w:tplc="04270003" w:tentative="1">
      <w:start w:val="1"/>
      <w:numFmt w:val="bullet"/>
      <w:lvlText w:val="o"/>
      <w:lvlJc w:val="left"/>
      <w:pPr>
        <w:ind w:left="3587" w:hanging="360"/>
      </w:pPr>
      <w:rPr>
        <w:rFonts w:ascii="Courier New" w:hAnsi="Courier New" w:cs="Courier New" w:hint="default"/>
      </w:rPr>
    </w:lvl>
    <w:lvl w:ilvl="5" w:tplc="04270005" w:tentative="1">
      <w:start w:val="1"/>
      <w:numFmt w:val="bullet"/>
      <w:lvlText w:val=""/>
      <w:lvlJc w:val="left"/>
      <w:pPr>
        <w:ind w:left="4307" w:hanging="360"/>
      </w:pPr>
      <w:rPr>
        <w:rFonts w:ascii="Wingdings" w:hAnsi="Wingdings" w:hint="default"/>
      </w:rPr>
    </w:lvl>
    <w:lvl w:ilvl="6" w:tplc="04270001" w:tentative="1">
      <w:start w:val="1"/>
      <w:numFmt w:val="bullet"/>
      <w:lvlText w:val=""/>
      <w:lvlJc w:val="left"/>
      <w:pPr>
        <w:ind w:left="5027" w:hanging="360"/>
      </w:pPr>
      <w:rPr>
        <w:rFonts w:ascii="Symbol" w:hAnsi="Symbol" w:hint="default"/>
      </w:rPr>
    </w:lvl>
    <w:lvl w:ilvl="7" w:tplc="04270003" w:tentative="1">
      <w:start w:val="1"/>
      <w:numFmt w:val="bullet"/>
      <w:lvlText w:val="o"/>
      <w:lvlJc w:val="left"/>
      <w:pPr>
        <w:ind w:left="5747" w:hanging="360"/>
      </w:pPr>
      <w:rPr>
        <w:rFonts w:ascii="Courier New" w:hAnsi="Courier New" w:cs="Courier New" w:hint="default"/>
      </w:rPr>
    </w:lvl>
    <w:lvl w:ilvl="8" w:tplc="04270005" w:tentative="1">
      <w:start w:val="1"/>
      <w:numFmt w:val="bullet"/>
      <w:lvlText w:val=""/>
      <w:lvlJc w:val="left"/>
      <w:pPr>
        <w:ind w:left="6467" w:hanging="360"/>
      </w:pPr>
      <w:rPr>
        <w:rFonts w:ascii="Wingdings" w:hAnsi="Wingdings" w:hint="default"/>
      </w:rPr>
    </w:lvl>
  </w:abstractNum>
  <w:abstractNum w:abstractNumId="5" w15:restartNumberingAfterBreak="0">
    <w:nsid w:val="214E66B3"/>
    <w:multiLevelType w:val="hybridMultilevel"/>
    <w:tmpl w:val="61BE2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653EA1"/>
    <w:multiLevelType w:val="hybridMultilevel"/>
    <w:tmpl w:val="F55EDC54"/>
    <w:lvl w:ilvl="0" w:tplc="60BC7CF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311660B2"/>
    <w:multiLevelType w:val="multilevel"/>
    <w:tmpl w:val="9E78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4232FD"/>
    <w:multiLevelType w:val="hybridMultilevel"/>
    <w:tmpl w:val="83A84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393C32"/>
    <w:multiLevelType w:val="hybridMultilevel"/>
    <w:tmpl w:val="B3E00EAC"/>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11" w15:restartNumberingAfterBreak="0">
    <w:nsid w:val="3AA8001B"/>
    <w:multiLevelType w:val="hybridMultilevel"/>
    <w:tmpl w:val="7D908F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C313BB"/>
    <w:multiLevelType w:val="hybridMultilevel"/>
    <w:tmpl w:val="467A3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1413B1"/>
    <w:multiLevelType w:val="hybridMultilevel"/>
    <w:tmpl w:val="09208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1E07BA"/>
    <w:multiLevelType w:val="hybridMultilevel"/>
    <w:tmpl w:val="23E09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B72399"/>
    <w:multiLevelType w:val="hybridMultilevel"/>
    <w:tmpl w:val="97B4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C93432"/>
    <w:multiLevelType w:val="hybridMultilevel"/>
    <w:tmpl w:val="432675BA"/>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8" w15:restartNumberingAfterBreak="0">
    <w:nsid w:val="55421D53"/>
    <w:multiLevelType w:val="hybridMultilevel"/>
    <w:tmpl w:val="9E8845BC"/>
    <w:lvl w:ilvl="0" w:tplc="26CA8AF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5E20CA"/>
    <w:multiLevelType w:val="hybridMultilevel"/>
    <w:tmpl w:val="4A20FC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8963909"/>
    <w:multiLevelType w:val="hybridMultilevel"/>
    <w:tmpl w:val="F394F8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58F271C9"/>
    <w:multiLevelType w:val="hybridMultilevel"/>
    <w:tmpl w:val="D7324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737782"/>
    <w:multiLevelType w:val="hybridMultilevel"/>
    <w:tmpl w:val="018EF4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D3A292B"/>
    <w:multiLevelType w:val="hybridMultilevel"/>
    <w:tmpl w:val="6596A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A62194"/>
    <w:multiLevelType w:val="hybridMultilevel"/>
    <w:tmpl w:val="C1AEA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FBA51FF"/>
    <w:multiLevelType w:val="hybridMultilevel"/>
    <w:tmpl w:val="B93E0206"/>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num w:numId="1">
    <w:abstractNumId w:val="15"/>
  </w:num>
  <w:num w:numId="2">
    <w:abstractNumId w:val="18"/>
  </w:num>
  <w:num w:numId="3">
    <w:abstractNumId w:val="7"/>
  </w:num>
  <w:num w:numId="4">
    <w:abstractNumId w:val="10"/>
  </w:num>
  <w:num w:numId="5">
    <w:abstractNumId w:val="21"/>
  </w:num>
  <w:num w:numId="6">
    <w:abstractNumId w:val="14"/>
  </w:num>
  <w:num w:numId="7">
    <w:abstractNumId w:val="13"/>
  </w:num>
  <w:num w:numId="8">
    <w:abstractNumId w:val="23"/>
  </w:num>
  <w:num w:numId="9">
    <w:abstractNumId w:val="22"/>
  </w:num>
  <w:num w:numId="10">
    <w:abstractNumId w:val="11"/>
  </w:num>
  <w:num w:numId="11">
    <w:abstractNumId w:val="24"/>
  </w:num>
  <w:num w:numId="12">
    <w:abstractNumId w:val="2"/>
  </w:num>
  <w:num w:numId="13">
    <w:abstractNumId w:val="5"/>
  </w:num>
  <w:num w:numId="14">
    <w:abstractNumId w:val="16"/>
  </w:num>
  <w:num w:numId="15">
    <w:abstractNumId w:val="0"/>
  </w:num>
  <w:num w:numId="16">
    <w:abstractNumId w:val="12"/>
  </w:num>
  <w:num w:numId="17">
    <w:abstractNumId w:val="9"/>
  </w:num>
  <w:num w:numId="18">
    <w:abstractNumId w:val="8"/>
  </w:num>
  <w:num w:numId="19">
    <w:abstractNumId w:val="1"/>
  </w:num>
  <w:num w:numId="20">
    <w:abstractNumId w:val="3"/>
  </w:num>
  <w:num w:numId="21">
    <w:abstractNumId w:val="4"/>
  </w:num>
  <w:num w:numId="22">
    <w:abstractNumId w:val="20"/>
  </w:num>
  <w:num w:numId="23">
    <w:abstractNumId w:val="19"/>
  </w:num>
  <w:num w:numId="24">
    <w:abstractNumId w:val="6"/>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01"/>
    <w:rsid w:val="00005368"/>
    <w:rsid w:val="0000687C"/>
    <w:rsid w:val="00007A4E"/>
    <w:rsid w:val="0001709A"/>
    <w:rsid w:val="00031E64"/>
    <w:rsid w:val="000328C5"/>
    <w:rsid w:val="00033934"/>
    <w:rsid w:val="000340BF"/>
    <w:rsid w:val="000501EA"/>
    <w:rsid w:val="0005096B"/>
    <w:rsid w:val="00051297"/>
    <w:rsid w:val="000527FC"/>
    <w:rsid w:val="00053C54"/>
    <w:rsid w:val="00055D0C"/>
    <w:rsid w:val="00056F39"/>
    <w:rsid w:val="00057AC7"/>
    <w:rsid w:val="000660E5"/>
    <w:rsid w:val="000765D9"/>
    <w:rsid w:val="000807E9"/>
    <w:rsid w:val="00081728"/>
    <w:rsid w:val="00086149"/>
    <w:rsid w:val="00087E28"/>
    <w:rsid w:val="00090E5B"/>
    <w:rsid w:val="00091474"/>
    <w:rsid w:val="00093C8E"/>
    <w:rsid w:val="00094C85"/>
    <w:rsid w:val="000A5CF7"/>
    <w:rsid w:val="000A6B69"/>
    <w:rsid w:val="000A6F8F"/>
    <w:rsid w:val="000B529C"/>
    <w:rsid w:val="000C0153"/>
    <w:rsid w:val="000C2F1F"/>
    <w:rsid w:val="000E069E"/>
    <w:rsid w:val="000E0784"/>
    <w:rsid w:val="000E0F79"/>
    <w:rsid w:val="000E64BC"/>
    <w:rsid w:val="000F0017"/>
    <w:rsid w:val="000F0530"/>
    <w:rsid w:val="000F42B1"/>
    <w:rsid w:val="000F73C1"/>
    <w:rsid w:val="000F7A4A"/>
    <w:rsid w:val="00113850"/>
    <w:rsid w:val="00121C02"/>
    <w:rsid w:val="00122F30"/>
    <w:rsid w:val="00123EF2"/>
    <w:rsid w:val="00134FF5"/>
    <w:rsid w:val="00141C49"/>
    <w:rsid w:val="001428D2"/>
    <w:rsid w:val="00142983"/>
    <w:rsid w:val="00142BDE"/>
    <w:rsid w:val="001464F3"/>
    <w:rsid w:val="00146DBD"/>
    <w:rsid w:val="00150F10"/>
    <w:rsid w:val="0015700F"/>
    <w:rsid w:val="00157735"/>
    <w:rsid w:val="0016260E"/>
    <w:rsid w:val="00163477"/>
    <w:rsid w:val="00163F2F"/>
    <w:rsid w:val="00174359"/>
    <w:rsid w:val="00190C2A"/>
    <w:rsid w:val="00192AF4"/>
    <w:rsid w:val="00195286"/>
    <w:rsid w:val="00195520"/>
    <w:rsid w:val="001A0AC0"/>
    <w:rsid w:val="001A4669"/>
    <w:rsid w:val="001A4CC2"/>
    <w:rsid w:val="001A66AC"/>
    <w:rsid w:val="001A7C61"/>
    <w:rsid w:val="001B1F81"/>
    <w:rsid w:val="001B5253"/>
    <w:rsid w:val="001B686A"/>
    <w:rsid w:val="001C7C6C"/>
    <w:rsid w:val="001D081C"/>
    <w:rsid w:val="001D44E9"/>
    <w:rsid w:val="001D4781"/>
    <w:rsid w:val="001E1418"/>
    <w:rsid w:val="001E4559"/>
    <w:rsid w:val="001E6702"/>
    <w:rsid w:val="001F70E7"/>
    <w:rsid w:val="001F7111"/>
    <w:rsid w:val="002000CD"/>
    <w:rsid w:val="0020092B"/>
    <w:rsid w:val="0020385E"/>
    <w:rsid w:val="00203B43"/>
    <w:rsid w:val="0021261E"/>
    <w:rsid w:val="0021280D"/>
    <w:rsid w:val="002224C2"/>
    <w:rsid w:val="00224EC5"/>
    <w:rsid w:val="002264E4"/>
    <w:rsid w:val="002318A2"/>
    <w:rsid w:val="002401A6"/>
    <w:rsid w:val="00247CDD"/>
    <w:rsid w:val="00251D0A"/>
    <w:rsid w:val="00253D9C"/>
    <w:rsid w:val="002541C7"/>
    <w:rsid w:val="00263A76"/>
    <w:rsid w:val="00263AB3"/>
    <w:rsid w:val="00265C9A"/>
    <w:rsid w:val="002675B2"/>
    <w:rsid w:val="00270C78"/>
    <w:rsid w:val="00270ECE"/>
    <w:rsid w:val="002764EC"/>
    <w:rsid w:val="0027732A"/>
    <w:rsid w:val="002801BE"/>
    <w:rsid w:val="0028301B"/>
    <w:rsid w:val="00286463"/>
    <w:rsid w:val="002868C0"/>
    <w:rsid w:val="0029123B"/>
    <w:rsid w:val="0029425D"/>
    <w:rsid w:val="002949B2"/>
    <w:rsid w:val="00296BDF"/>
    <w:rsid w:val="00297E96"/>
    <w:rsid w:val="002A504F"/>
    <w:rsid w:val="002B1EF9"/>
    <w:rsid w:val="002B6968"/>
    <w:rsid w:val="002C4A0C"/>
    <w:rsid w:val="002C553F"/>
    <w:rsid w:val="002D55B3"/>
    <w:rsid w:val="002D73D2"/>
    <w:rsid w:val="002E3C4E"/>
    <w:rsid w:val="002F18AA"/>
    <w:rsid w:val="002F1988"/>
    <w:rsid w:val="002F4650"/>
    <w:rsid w:val="00302CB2"/>
    <w:rsid w:val="003033D5"/>
    <w:rsid w:val="00306FF7"/>
    <w:rsid w:val="0031020C"/>
    <w:rsid w:val="00310CF3"/>
    <w:rsid w:val="00313145"/>
    <w:rsid w:val="00313857"/>
    <w:rsid w:val="00315270"/>
    <w:rsid w:val="00320318"/>
    <w:rsid w:val="00321294"/>
    <w:rsid w:val="003411E9"/>
    <w:rsid w:val="00341543"/>
    <w:rsid w:val="00341FA6"/>
    <w:rsid w:val="00342710"/>
    <w:rsid w:val="00360D5B"/>
    <w:rsid w:val="00364410"/>
    <w:rsid w:val="00366820"/>
    <w:rsid w:val="00370002"/>
    <w:rsid w:val="00371815"/>
    <w:rsid w:val="00371C6D"/>
    <w:rsid w:val="00380FAA"/>
    <w:rsid w:val="00382B14"/>
    <w:rsid w:val="003871E7"/>
    <w:rsid w:val="003878E6"/>
    <w:rsid w:val="00390DDC"/>
    <w:rsid w:val="00392FC8"/>
    <w:rsid w:val="0039759A"/>
    <w:rsid w:val="003A558F"/>
    <w:rsid w:val="003A60B3"/>
    <w:rsid w:val="003B4A49"/>
    <w:rsid w:val="003B4BD3"/>
    <w:rsid w:val="003B57DB"/>
    <w:rsid w:val="003B6104"/>
    <w:rsid w:val="003C1557"/>
    <w:rsid w:val="003C1B97"/>
    <w:rsid w:val="003C328B"/>
    <w:rsid w:val="003C4B45"/>
    <w:rsid w:val="003C5093"/>
    <w:rsid w:val="003D3918"/>
    <w:rsid w:val="003D5425"/>
    <w:rsid w:val="003E15FD"/>
    <w:rsid w:val="003E35C3"/>
    <w:rsid w:val="003E6CB8"/>
    <w:rsid w:val="003F43EB"/>
    <w:rsid w:val="003F50CE"/>
    <w:rsid w:val="003F5538"/>
    <w:rsid w:val="003F56B2"/>
    <w:rsid w:val="00400311"/>
    <w:rsid w:val="00401DA6"/>
    <w:rsid w:val="00404243"/>
    <w:rsid w:val="00416713"/>
    <w:rsid w:val="0041695B"/>
    <w:rsid w:val="0042060E"/>
    <w:rsid w:val="00421561"/>
    <w:rsid w:val="00436474"/>
    <w:rsid w:val="004370BD"/>
    <w:rsid w:val="00441EB2"/>
    <w:rsid w:val="004421E7"/>
    <w:rsid w:val="0044407A"/>
    <w:rsid w:val="004504C8"/>
    <w:rsid w:val="00455C44"/>
    <w:rsid w:val="004644FF"/>
    <w:rsid w:val="00466002"/>
    <w:rsid w:val="004660FA"/>
    <w:rsid w:val="0046659E"/>
    <w:rsid w:val="00473A71"/>
    <w:rsid w:val="00474ED6"/>
    <w:rsid w:val="00475745"/>
    <w:rsid w:val="0047618E"/>
    <w:rsid w:val="0047647F"/>
    <w:rsid w:val="00480FD6"/>
    <w:rsid w:val="00481832"/>
    <w:rsid w:val="004835B0"/>
    <w:rsid w:val="00484010"/>
    <w:rsid w:val="0048489F"/>
    <w:rsid w:val="004959D9"/>
    <w:rsid w:val="004A15B6"/>
    <w:rsid w:val="004A39C4"/>
    <w:rsid w:val="004A3DDD"/>
    <w:rsid w:val="004A46E7"/>
    <w:rsid w:val="004B04CD"/>
    <w:rsid w:val="004B2CEB"/>
    <w:rsid w:val="004B3672"/>
    <w:rsid w:val="004C6C53"/>
    <w:rsid w:val="004D13AD"/>
    <w:rsid w:val="004D343A"/>
    <w:rsid w:val="004D6ED9"/>
    <w:rsid w:val="004D6F07"/>
    <w:rsid w:val="004D78AF"/>
    <w:rsid w:val="004E04DA"/>
    <w:rsid w:val="004E76F2"/>
    <w:rsid w:val="004F188E"/>
    <w:rsid w:val="004F1B08"/>
    <w:rsid w:val="004F7473"/>
    <w:rsid w:val="00503FF3"/>
    <w:rsid w:val="0050770F"/>
    <w:rsid w:val="00513523"/>
    <w:rsid w:val="005145B0"/>
    <w:rsid w:val="005161C6"/>
    <w:rsid w:val="00520D35"/>
    <w:rsid w:val="00520DCF"/>
    <w:rsid w:val="005248F3"/>
    <w:rsid w:val="005271BF"/>
    <w:rsid w:val="00550A1D"/>
    <w:rsid w:val="00551DC0"/>
    <w:rsid w:val="0055362B"/>
    <w:rsid w:val="00553AD8"/>
    <w:rsid w:val="00562C43"/>
    <w:rsid w:val="00563AB1"/>
    <w:rsid w:val="00563D59"/>
    <w:rsid w:val="00570FF2"/>
    <w:rsid w:val="00572276"/>
    <w:rsid w:val="00574CAF"/>
    <w:rsid w:val="0057567D"/>
    <w:rsid w:val="0058515F"/>
    <w:rsid w:val="00594A37"/>
    <w:rsid w:val="00595C84"/>
    <w:rsid w:val="005A2AB4"/>
    <w:rsid w:val="005A616F"/>
    <w:rsid w:val="005B15BB"/>
    <w:rsid w:val="005B297A"/>
    <w:rsid w:val="005B45BE"/>
    <w:rsid w:val="005B7DB8"/>
    <w:rsid w:val="005C0E0E"/>
    <w:rsid w:val="005D0653"/>
    <w:rsid w:val="005D772B"/>
    <w:rsid w:val="005E2A25"/>
    <w:rsid w:val="005E4014"/>
    <w:rsid w:val="005F0DEB"/>
    <w:rsid w:val="00600C11"/>
    <w:rsid w:val="006012C8"/>
    <w:rsid w:val="00605CE9"/>
    <w:rsid w:val="00614670"/>
    <w:rsid w:val="006204FE"/>
    <w:rsid w:val="00624DD4"/>
    <w:rsid w:val="00625072"/>
    <w:rsid w:val="00625149"/>
    <w:rsid w:val="0062625C"/>
    <w:rsid w:val="006356CD"/>
    <w:rsid w:val="00641463"/>
    <w:rsid w:val="006436C9"/>
    <w:rsid w:val="00652D80"/>
    <w:rsid w:val="0065426D"/>
    <w:rsid w:val="006554B6"/>
    <w:rsid w:val="00661A1D"/>
    <w:rsid w:val="00661FEF"/>
    <w:rsid w:val="00666B8B"/>
    <w:rsid w:val="00667530"/>
    <w:rsid w:val="0067062C"/>
    <w:rsid w:val="00670B4A"/>
    <w:rsid w:val="00671EAA"/>
    <w:rsid w:val="00673E11"/>
    <w:rsid w:val="00686B88"/>
    <w:rsid w:val="00687529"/>
    <w:rsid w:val="00691FBF"/>
    <w:rsid w:val="006945B2"/>
    <w:rsid w:val="006A50F2"/>
    <w:rsid w:val="006A78C7"/>
    <w:rsid w:val="006B0A37"/>
    <w:rsid w:val="006B0D95"/>
    <w:rsid w:val="006B273E"/>
    <w:rsid w:val="006B280D"/>
    <w:rsid w:val="006B5522"/>
    <w:rsid w:val="006C094E"/>
    <w:rsid w:val="006C1BDE"/>
    <w:rsid w:val="006C287A"/>
    <w:rsid w:val="006C3593"/>
    <w:rsid w:val="006C7AFF"/>
    <w:rsid w:val="006D35A8"/>
    <w:rsid w:val="006E1F17"/>
    <w:rsid w:val="006E2C3A"/>
    <w:rsid w:val="006E4ECD"/>
    <w:rsid w:val="006E7854"/>
    <w:rsid w:val="006F05F5"/>
    <w:rsid w:val="006F103B"/>
    <w:rsid w:val="006F321E"/>
    <w:rsid w:val="006F3509"/>
    <w:rsid w:val="007238E2"/>
    <w:rsid w:val="007248BD"/>
    <w:rsid w:val="00726C6D"/>
    <w:rsid w:val="007279E7"/>
    <w:rsid w:val="007304EB"/>
    <w:rsid w:val="0073566D"/>
    <w:rsid w:val="00737A65"/>
    <w:rsid w:val="00742439"/>
    <w:rsid w:val="00744AA4"/>
    <w:rsid w:val="00745FCC"/>
    <w:rsid w:val="0075264D"/>
    <w:rsid w:val="0075349D"/>
    <w:rsid w:val="00753606"/>
    <w:rsid w:val="0076118B"/>
    <w:rsid w:val="00761CE4"/>
    <w:rsid w:val="0076286B"/>
    <w:rsid w:val="00764D5D"/>
    <w:rsid w:val="0076684C"/>
    <w:rsid w:val="00780FA6"/>
    <w:rsid w:val="0078165B"/>
    <w:rsid w:val="00781B0F"/>
    <w:rsid w:val="007830C6"/>
    <w:rsid w:val="00783BCE"/>
    <w:rsid w:val="00787C1A"/>
    <w:rsid w:val="00792952"/>
    <w:rsid w:val="00794F88"/>
    <w:rsid w:val="00796A4C"/>
    <w:rsid w:val="007A3570"/>
    <w:rsid w:val="007A375A"/>
    <w:rsid w:val="007A56D5"/>
    <w:rsid w:val="007B2FA9"/>
    <w:rsid w:val="007B3FEC"/>
    <w:rsid w:val="007B6197"/>
    <w:rsid w:val="007B704B"/>
    <w:rsid w:val="007C011D"/>
    <w:rsid w:val="007C475B"/>
    <w:rsid w:val="007C5419"/>
    <w:rsid w:val="007C5A33"/>
    <w:rsid w:val="007D2047"/>
    <w:rsid w:val="007D4F69"/>
    <w:rsid w:val="007E15F7"/>
    <w:rsid w:val="007E170B"/>
    <w:rsid w:val="007E6587"/>
    <w:rsid w:val="007E6A33"/>
    <w:rsid w:val="007F0798"/>
    <w:rsid w:val="007F77C8"/>
    <w:rsid w:val="008038EE"/>
    <w:rsid w:val="008040F9"/>
    <w:rsid w:val="0081147E"/>
    <w:rsid w:val="0081414E"/>
    <w:rsid w:val="00816264"/>
    <w:rsid w:val="0082785D"/>
    <w:rsid w:val="00831455"/>
    <w:rsid w:val="008337B6"/>
    <w:rsid w:val="0083545E"/>
    <w:rsid w:val="00835F6A"/>
    <w:rsid w:val="008363E8"/>
    <w:rsid w:val="00842A85"/>
    <w:rsid w:val="008478B1"/>
    <w:rsid w:val="00851CF3"/>
    <w:rsid w:val="00865197"/>
    <w:rsid w:val="0086538A"/>
    <w:rsid w:val="00870F05"/>
    <w:rsid w:val="008729F4"/>
    <w:rsid w:val="00874074"/>
    <w:rsid w:val="008757C3"/>
    <w:rsid w:val="00875D91"/>
    <w:rsid w:val="00880F10"/>
    <w:rsid w:val="00881039"/>
    <w:rsid w:val="0088393C"/>
    <w:rsid w:val="008854D9"/>
    <w:rsid w:val="008869A0"/>
    <w:rsid w:val="00887332"/>
    <w:rsid w:val="00887D9E"/>
    <w:rsid w:val="00892547"/>
    <w:rsid w:val="00892E1A"/>
    <w:rsid w:val="008B4A66"/>
    <w:rsid w:val="008C23FC"/>
    <w:rsid w:val="008C3212"/>
    <w:rsid w:val="008C33BF"/>
    <w:rsid w:val="008C42A2"/>
    <w:rsid w:val="008C7268"/>
    <w:rsid w:val="008C780E"/>
    <w:rsid w:val="008D0D2E"/>
    <w:rsid w:val="008D1AD7"/>
    <w:rsid w:val="008D4B16"/>
    <w:rsid w:val="008D5D48"/>
    <w:rsid w:val="008D6E42"/>
    <w:rsid w:val="008E587F"/>
    <w:rsid w:val="008E6ECC"/>
    <w:rsid w:val="008F34D5"/>
    <w:rsid w:val="008F3733"/>
    <w:rsid w:val="008F4FED"/>
    <w:rsid w:val="008F5D3F"/>
    <w:rsid w:val="008F642A"/>
    <w:rsid w:val="008F7E1E"/>
    <w:rsid w:val="009004DE"/>
    <w:rsid w:val="009009ED"/>
    <w:rsid w:val="0091122D"/>
    <w:rsid w:val="00911710"/>
    <w:rsid w:val="00914421"/>
    <w:rsid w:val="00916F7A"/>
    <w:rsid w:val="009260A9"/>
    <w:rsid w:val="00931139"/>
    <w:rsid w:val="00933CC0"/>
    <w:rsid w:val="009374D6"/>
    <w:rsid w:val="00937D84"/>
    <w:rsid w:val="0094112D"/>
    <w:rsid w:val="00942B7A"/>
    <w:rsid w:val="0094511E"/>
    <w:rsid w:val="009457D1"/>
    <w:rsid w:val="00947E09"/>
    <w:rsid w:val="009506F2"/>
    <w:rsid w:val="00951FB6"/>
    <w:rsid w:val="00954C88"/>
    <w:rsid w:val="00962FAB"/>
    <w:rsid w:val="00963CCC"/>
    <w:rsid w:val="009645C3"/>
    <w:rsid w:val="00966FE9"/>
    <w:rsid w:val="00967411"/>
    <w:rsid w:val="00973F68"/>
    <w:rsid w:val="009747FB"/>
    <w:rsid w:val="009811F9"/>
    <w:rsid w:val="00981F22"/>
    <w:rsid w:val="00984325"/>
    <w:rsid w:val="0098668F"/>
    <w:rsid w:val="00987144"/>
    <w:rsid w:val="00987A42"/>
    <w:rsid w:val="00987D15"/>
    <w:rsid w:val="00990C15"/>
    <w:rsid w:val="009920D2"/>
    <w:rsid w:val="00993024"/>
    <w:rsid w:val="00997584"/>
    <w:rsid w:val="009A177E"/>
    <w:rsid w:val="009A4F4A"/>
    <w:rsid w:val="009B02C8"/>
    <w:rsid w:val="009B0F40"/>
    <w:rsid w:val="009B19E1"/>
    <w:rsid w:val="009B1F66"/>
    <w:rsid w:val="009B5632"/>
    <w:rsid w:val="009C0B10"/>
    <w:rsid w:val="009C0BC1"/>
    <w:rsid w:val="009C26DB"/>
    <w:rsid w:val="009C2B6A"/>
    <w:rsid w:val="009C3CBB"/>
    <w:rsid w:val="009C62C6"/>
    <w:rsid w:val="009D2AEF"/>
    <w:rsid w:val="009D7849"/>
    <w:rsid w:val="009E641C"/>
    <w:rsid w:val="009F0952"/>
    <w:rsid w:val="009F0A65"/>
    <w:rsid w:val="009F13CF"/>
    <w:rsid w:val="009F40A8"/>
    <w:rsid w:val="00A20D74"/>
    <w:rsid w:val="00A24C3A"/>
    <w:rsid w:val="00A24C42"/>
    <w:rsid w:val="00A252B9"/>
    <w:rsid w:val="00A307C6"/>
    <w:rsid w:val="00A30C48"/>
    <w:rsid w:val="00A35E33"/>
    <w:rsid w:val="00A41ACA"/>
    <w:rsid w:val="00A47C0C"/>
    <w:rsid w:val="00A47D46"/>
    <w:rsid w:val="00A50B6B"/>
    <w:rsid w:val="00A5659D"/>
    <w:rsid w:val="00A70935"/>
    <w:rsid w:val="00A75255"/>
    <w:rsid w:val="00A8038A"/>
    <w:rsid w:val="00A860D0"/>
    <w:rsid w:val="00A92D90"/>
    <w:rsid w:val="00A93596"/>
    <w:rsid w:val="00AA2E76"/>
    <w:rsid w:val="00AA3A02"/>
    <w:rsid w:val="00AA4864"/>
    <w:rsid w:val="00AA5482"/>
    <w:rsid w:val="00AB5369"/>
    <w:rsid w:val="00AB57E0"/>
    <w:rsid w:val="00AC239A"/>
    <w:rsid w:val="00AC3794"/>
    <w:rsid w:val="00AC6A81"/>
    <w:rsid w:val="00AD15D1"/>
    <w:rsid w:val="00AD623D"/>
    <w:rsid w:val="00AD6783"/>
    <w:rsid w:val="00AD7AA5"/>
    <w:rsid w:val="00AE4119"/>
    <w:rsid w:val="00AE74E9"/>
    <w:rsid w:val="00AE7DDA"/>
    <w:rsid w:val="00AF4A64"/>
    <w:rsid w:val="00AF4A90"/>
    <w:rsid w:val="00AF5A4A"/>
    <w:rsid w:val="00AF5B78"/>
    <w:rsid w:val="00AF6FD1"/>
    <w:rsid w:val="00B04B59"/>
    <w:rsid w:val="00B0664F"/>
    <w:rsid w:val="00B11985"/>
    <w:rsid w:val="00B14C01"/>
    <w:rsid w:val="00B14DAA"/>
    <w:rsid w:val="00B15B36"/>
    <w:rsid w:val="00B24C48"/>
    <w:rsid w:val="00B30153"/>
    <w:rsid w:val="00B32330"/>
    <w:rsid w:val="00B32880"/>
    <w:rsid w:val="00B342AB"/>
    <w:rsid w:val="00B34764"/>
    <w:rsid w:val="00B37736"/>
    <w:rsid w:val="00B37DAF"/>
    <w:rsid w:val="00B406B1"/>
    <w:rsid w:val="00B51CF1"/>
    <w:rsid w:val="00B541E5"/>
    <w:rsid w:val="00B56701"/>
    <w:rsid w:val="00B8074A"/>
    <w:rsid w:val="00B80A1F"/>
    <w:rsid w:val="00B82A89"/>
    <w:rsid w:val="00B850D0"/>
    <w:rsid w:val="00B86A85"/>
    <w:rsid w:val="00B956F0"/>
    <w:rsid w:val="00BB0115"/>
    <w:rsid w:val="00BB0BA3"/>
    <w:rsid w:val="00BC50EE"/>
    <w:rsid w:val="00BC56D7"/>
    <w:rsid w:val="00BD0929"/>
    <w:rsid w:val="00BD19E7"/>
    <w:rsid w:val="00BD4C68"/>
    <w:rsid w:val="00BD6A3D"/>
    <w:rsid w:val="00BE6E2A"/>
    <w:rsid w:val="00BE737F"/>
    <w:rsid w:val="00BF17C5"/>
    <w:rsid w:val="00BF4322"/>
    <w:rsid w:val="00C01047"/>
    <w:rsid w:val="00C035F8"/>
    <w:rsid w:val="00C06744"/>
    <w:rsid w:val="00C07B23"/>
    <w:rsid w:val="00C10949"/>
    <w:rsid w:val="00C11F11"/>
    <w:rsid w:val="00C2333C"/>
    <w:rsid w:val="00C23A5B"/>
    <w:rsid w:val="00C26F8A"/>
    <w:rsid w:val="00C339C1"/>
    <w:rsid w:val="00C372B9"/>
    <w:rsid w:val="00C37E73"/>
    <w:rsid w:val="00C457FA"/>
    <w:rsid w:val="00C5023F"/>
    <w:rsid w:val="00C645FA"/>
    <w:rsid w:val="00C64BC3"/>
    <w:rsid w:val="00C668CC"/>
    <w:rsid w:val="00C67446"/>
    <w:rsid w:val="00C72726"/>
    <w:rsid w:val="00C735D8"/>
    <w:rsid w:val="00C75E6C"/>
    <w:rsid w:val="00C762E3"/>
    <w:rsid w:val="00C775F4"/>
    <w:rsid w:val="00C81999"/>
    <w:rsid w:val="00C81B0E"/>
    <w:rsid w:val="00C843B6"/>
    <w:rsid w:val="00C878A1"/>
    <w:rsid w:val="00C909A2"/>
    <w:rsid w:val="00C91D91"/>
    <w:rsid w:val="00C970A5"/>
    <w:rsid w:val="00CA6A11"/>
    <w:rsid w:val="00CB12F5"/>
    <w:rsid w:val="00CB3561"/>
    <w:rsid w:val="00CB70F4"/>
    <w:rsid w:val="00CC1924"/>
    <w:rsid w:val="00CC5A87"/>
    <w:rsid w:val="00CD0EDF"/>
    <w:rsid w:val="00CD50DB"/>
    <w:rsid w:val="00CD5D6A"/>
    <w:rsid w:val="00CE0BFC"/>
    <w:rsid w:val="00CE1689"/>
    <w:rsid w:val="00CE2962"/>
    <w:rsid w:val="00CE42BD"/>
    <w:rsid w:val="00CE57E3"/>
    <w:rsid w:val="00CF512D"/>
    <w:rsid w:val="00CF5341"/>
    <w:rsid w:val="00CF5A6A"/>
    <w:rsid w:val="00CF6D83"/>
    <w:rsid w:val="00CF7086"/>
    <w:rsid w:val="00D0217D"/>
    <w:rsid w:val="00D03170"/>
    <w:rsid w:val="00D03491"/>
    <w:rsid w:val="00D07007"/>
    <w:rsid w:val="00D07AB8"/>
    <w:rsid w:val="00D13522"/>
    <w:rsid w:val="00D15B95"/>
    <w:rsid w:val="00D22F89"/>
    <w:rsid w:val="00D25D94"/>
    <w:rsid w:val="00D305D2"/>
    <w:rsid w:val="00D30628"/>
    <w:rsid w:val="00D323DD"/>
    <w:rsid w:val="00D3791C"/>
    <w:rsid w:val="00D418AE"/>
    <w:rsid w:val="00D47F4D"/>
    <w:rsid w:val="00D5198E"/>
    <w:rsid w:val="00D64EB8"/>
    <w:rsid w:val="00D67D03"/>
    <w:rsid w:val="00D67DDB"/>
    <w:rsid w:val="00D67E68"/>
    <w:rsid w:val="00D707D7"/>
    <w:rsid w:val="00D755E2"/>
    <w:rsid w:val="00D80914"/>
    <w:rsid w:val="00D830B5"/>
    <w:rsid w:val="00D83932"/>
    <w:rsid w:val="00D8731A"/>
    <w:rsid w:val="00D87AC5"/>
    <w:rsid w:val="00D90682"/>
    <w:rsid w:val="00D91D0C"/>
    <w:rsid w:val="00D93044"/>
    <w:rsid w:val="00D94065"/>
    <w:rsid w:val="00D95EC9"/>
    <w:rsid w:val="00DA33FF"/>
    <w:rsid w:val="00DA429E"/>
    <w:rsid w:val="00DA5E22"/>
    <w:rsid w:val="00DB038D"/>
    <w:rsid w:val="00DB1897"/>
    <w:rsid w:val="00DB19ED"/>
    <w:rsid w:val="00DB4B1A"/>
    <w:rsid w:val="00DC6E01"/>
    <w:rsid w:val="00DD26D6"/>
    <w:rsid w:val="00DD30A9"/>
    <w:rsid w:val="00DE5296"/>
    <w:rsid w:val="00DF1B7C"/>
    <w:rsid w:val="00DF1DA2"/>
    <w:rsid w:val="00DF28F4"/>
    <w:rsid w:val="00DF5E95"/>
    <w:rsid w:val="00DF690B"/>
    <w:rsid w:val="00E03D58"/>
    <w:rsid w:val="00E11D53"/>
    <w:rsid w:val="00E1230C"/>
    <w:rsid w:val="00E17D00"/>
    <w:rsid w:val="00E31853"/>
    <w:rsid w:val="00E3228E"/>
    <w:rsid w:val="00E32324"/>
    <w:rsid w:val="00E32F9B"/>
    <w:rsid w:val="00E3417E"/>
    <w:rsid w:val="00E35585"/>
    <w:rsid w:val="00E35673"/>
    <w:rsid w:val="00E361C0"/>
    <w:rsid w:val="00E42913"/>
    <w:rsid w:val="00E44391"/>
    <w:rsid w:val="00E47978"/>
    <w:rsid w:val="00E5167E"/>
    <w:rsid w:val="00E51CF8"/>
    <w:rsid w:val="00E53DBF"/>
    <w:rsid w:val="00E552F6"/>
    <w:rsid w:val="00E63192"/>
    <w:rsid w:val="00E74D6F"/>
    <w:rsid w:val="00E83C98"/>
    <w:rsid w:val="00E8596E"/>
    <w:rsid w:val="00E86267"/>
    <w:rsid w:val="00E876EB"/>
    <w:rsid w:val="00E933C9"/>
    <w:rsid w:val="00E935C7"/>
    <w:rsid w:val="00E9500E"/>
    <w:rsid w:val="00EA1020"/>
    <w:rsid w:val="00EA3A23"/>
    <w:rsid w:val="00EB33BD"/>
    <w:rsid w:val="00EB5C1D"/>
    <w:rsid w:val="00EB685F"/>
    <w:rsid w:val="00EB6F38"/>
    <w:rsid w:val="00EC4E52"/>
    <w:rsid w:val="00EC53A4"/>
    <w:rsid w:val="00EC6D83"/>
    <w:rsid w:val="00ED0414"/>
    <w:rsid w:val="00ED359D"/>
    <w:rsid w:val="00ED3B00"/>
    <w:rsid w:val="00ED5D00"/>
    <w:rsid w:val="00ED7665"/>
    <w:rsid w:val="00EE01C8"/>
    <w:rsid w:val="00EE11F5"/>
    <w:rsid w:val="00EF205B"/>
    <w:rsid w:val="00EF4057"/>
    <w:rsid w:val="00EF43FD"/>
    <w:rsid w:val="00EF5375"/>
    <w:rsid w:val="00F016A9"/>
    <w:rsid w:val="00F04060"/>
    <w:rsid w:val="00F07234"/>
    <w:rsid w:val="00F17808"/>
    <w:rsid w:val="00F22CE2"/>
    <w:rsid w:val="00F25098"/>
    <w:rsid w:val="00F31491"/>
    <w:rsid w:val="00F353FE"/>
    <w:rsid w:val="00F36DCE"/>
    <w:rsid w:val="00F41C42"/>
    <w:rsid w:val="00F4261C"/>
    <w:rsid w:val="00F42C1C"/>
    <w:rsid w:val="00F43C3C"/>
    <w:rsid w:val="00F51C20"/>
    <w:rsid w:val="00F57BCD"/>
    <w:rsid w:val="00F63E6C"/>
    <w:rsid w:val="00F65368"/>
    <w:rsid w:val="00F77A64"/>
    <w:rsid w:val="00F850DF"/>
    <w:rsid w:val="00F90708"/>
    <w:rsid w:val="00F9500A"/>
    <w:rsid w:val="00F96F9E"/>
    <w:rsid w:val="00FA1814"/>
    <w:rsid w:val="00FA3375"/>
    <w:rsid w:val="00FB5C3C"/>
    <w:rsid w:val="00FC16DE"/>
    <w:rsid w:val="00FC5BE0"/>
    <w:rsid w:val="00FC68FF"/>
    <w:rsid w:val="00FC7BE3"/>
    <w:rsid w:val="00FD4702"/>
    <w:rsid w:val="00FD4E6E"/>
    <w:rsid w:val="00FD773E"/>
    <w:rsid w:val="00FE216F"/>
    <w:rsid w:val="00FF2528"/>
    <w:rsid w:val="00FF3887"/>
    <w:rsid w:val="00FF40B2"/>
    <w:rsid w:val="00FF550B"/>
    <w:rsid w:val="00FF5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43B490"/>
  <w15:docId w15:val="{DA6EADE4-DE66-430E-92C6-D6DBBD06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47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91474"/>
    <w:pPr>
      <w:spacing w:after="120" w:line="480" w:lineRule="auto"/>
      <w:ind w:left="283"/>
    </w:pPr>
  </w:style>
  <w:style w:type="character" w:customStyle="1" w:styleId="BodyTextIndent2Char">
    <w:name w:val="Body Text Indent 2 Char"/>
    <w:basedOn w:val="DefaultParagraphFont"/>
    <w:link w:val="BodyTextIndent2"/>
    <w:rsid w:val="00091474"/>
    <w:rPr>
      <w:rFonts w:ascii="Times New Roman" w:eastAsia="Times New Roman" w:hAnsi="Times New Roman" w:cs="Times New Roman"/>
      <w:sz w:val="24"/>
      <w:szCs w:val="24"/>
      <w:lang w:val="en-US"/>
    </w:rPr>
  </w:style>
  <w:style w:type="character" w:styleId="Strong">
    <w:name w:val="Strong"/>
    <w:uiPriority w:val="22"/>
    <w:qFormat/>
    <w:rsid w:val="00091474"/>
    <w:rPr>
      <w:b/>
      <w:bCs/>
    </w:rPr>
  </w:style>
  <w:style w:type="character" w:customStyle="1" w:styleId="FontStyle12">
    <w:name w:val="Font Style12"/>
    <w:uiPriority w:val="99"/>
    <w:rsid w:val="00091474"/>
    <w:rPr>
      <w:rFonts w:ascii="Times New Roman" w:hAnsi="Times New Roman" w:cs="Times New Roman"/>
      <w:sz w:val="24"/>
      <w:szCs w:val="24"/>
    </w:rPr>
  </w:style>
  <w:style w:type="table" w:styleId="TableGrid">
    <w:name w:val="Table Grid"/>
    <w:basedOn w:val="TableNormal"/>
    <w:rsid w:val="00E123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360D5B"/>
    <w:pPr>
      <w:widowControl w:val="0"/>
      <w:autoSpaceDE w:val="0"/>
      <w:autoSpaceDN w:val="0"/>
      <w:adjustRightInd w:val="0"/>
      <w:spacing w:line="223" w:lineRule="exact"/>
      <w:jc w:val="both"/>
    </w:pPr>
    <w:rPr>
      <w:lang w:val="lt-LT" w:eastAsia="lt-LT"/>
    </w:rPr>
  </w:style>
  <w:style w:type="paragraph" w:styleId="BalloonText">
    <w:name w:val="Balloon Text"/>
    <w:basedOn w:val="Normal"/>
    <w:link w:val="BalloonTextChar"/>
    <w:uiPriority w:val="99"/>
    <w:semiHidden/>
    <w:unhideWhenUsed/>
    <w:rsid w:val="00C26F8A"/>
    <w:rPr>
      <w:rFonts w:ascii="Tahoma" w:hAnsi="Tahoma" w:cs="Tahoma"/>
      <w:sz w:val="16"/>
      <w:szCs w:val="16"/>
    </w:rPr>
  </w:style>
  <w:style w:type="character" w:customStyle="1" w:styleId="BalloonTextChar">
    <w:name w:val="Balloon Text Char"/>
    <w:basedOn w:val="DefaultParagraphFont"/>
    <w:link w:val="BalloonText"/>
    <w:uiPriority w:val="99"/>
    <w:semiHidden/>
    <w:rsid w:val="00C26F8A"/>
    <w:rPr>
      <w:rFonts w:ascii="Tahoma" w:eastAsia="Times New Roman" w:hAnsi="Tahoma" w:cs="Tahoma"/>
      <w:sz w:val="16"/>
      <w:szCs w:val="16"/>
      <w:lang w:val="en-US"/>
    </w:rPr>
  </w:style>
  <w:style w:type="paragraph" w:customStyle="1" w:styleId="Style7">
    <w:name w:val="Style7"/>
    <w:basedOn w:val="Normal"/>
    <w:uiPriority w:val="99"/>
    <w:rsid w:val="00E9500E"/>
    <w:pPr>
      <w:widowControl w:val="0"/>
      <w:autoSpaceDE w:val="0"/>
      <w:autoSpaceDN w:val="0"/>
      <w:adjustRightInd w:val="0"/>
      <w:spacing w:line="283" w:lineRule="exact"/>
    </w:pPr>
    <w:rPr>
      <w:rFonts w:ascii="Arial" w:eastAsiaTheme="minorEastAsia" w:hAnsi="Arial" w:cs="Arial"/>
      <w:lang w:val="lt-LT" w:eastAsia="lt-LT"/>
    </w:rPr>
  </w:style>
  <w:style w:type="character" w:customStyle="1" w:styleId="FontStyle18">
    <w:name w:val="Font Style18"/>
    <w:basedOn w:val="DefaultParagraphFont"/>
    <w:uiPriority w:val="99"/>
    <w:rsid w:val="00E9500E"/>
    <w:rPr>
      <w:rFonts w:ascii="Times New Roman" w:hAnsi="Times New Roman" w:cs="Times New Roman"/>
      <w:spacing w:val="10"/>
      <w:sz w:val="20"/>
      <w:szCs w:val="20"/>
    </w:rPr>
  </w:style>
  <w:style w:type="paragraph" w:styleId="BodyText2">
    <w:name w:val="Body Text 2"/>
    <w:basedOn w:val="Normal"/>
    <w:link w:val="BodyText2Char"/>
    <w:uiPriority w:val="99"/>
    <w:semiHidden/>
    <w:unhideWhenUsed/>
    <w:rsid w:val="00C735D8"/>
    <w:pPr>
      <w:spacing w:after="120" w:line="480" w:lineRule="auto"/>
    </w:pPr>
  </w:style>
  <w:style w:type="character" w:customStyle="1" w:styleId="BodyText2Char">
    <w:name w:val="Body Text 2 Char"/>
    <w:basedOn w:val="DefaultParagraphFont"/>
    <w:link w:val="BodyText2"/>
    <w:uiPriority w:val="99"/>
    <w:semiHidden/>
    <w:rsid w:val="00C735D8"/>
    <w:rPr>
      <w:rFonts w:ascii="Times New Roman" w:eastAsia="Times New Roman" w:hAnsi="Times New Roman" w:cs="Times New Roman"/>
      <w:sz w:val="24"/>
      <w:szCs w:val="24"/>
      <w:lang w:val="en-US"/>
    </w:rPr>
  </w:style>
  <w:style w:type="paragraph" w:customStyle="1" w:styleId="Style5">
    <w:name w:val="Style5"/>
    <w:basedOn w:val="Normal"/>
    <w:uiPriority w:val="99"/>
    <w:rsid w:val="00B37736"/>
    <w:pPr>
      <w:widowControl w:val="0"/>
      <w:autoSpaceDE w:val="0"/>
      <w:autoSpaceDN w:val="0"/>
      <w:adjustRightInd w:val="0"/>
      <w:spacing w:line="264" w:lineRule="exact"/>
    </w:pPr>
    <w:rPr>
      <w:lang w:val="lt-LT" w:eastAsia="lt-LT"/>
    </w:rPr>
  </w:style>
  <w:style w:type="paragraph" w:styleId="NoSpacing">
    <w:name w:val="No Spacing"/>
    <w:uiPriority w:val="1"/>
    <w:qFormat/>
    <w:rsid w:val="00C775F4"/>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775F4"/>
    <w:pPr>
      <w:ind w:left="720"/>
      <w:contextualSpacing/>
    </w:pPr>
  </w:style>
  <w:style w:type="paragraph" w:styleId="Title">
    <w:name w:val="Title"/>
    <w:basedOn w:val="Normal"/>
    <w:next w:val="Normal"/>
    <w:link w:val="TitleChar"/>
    <w:uiPriority w:val="10"/>
    <w:qFormat/>
    <w:rsid w:val="000501EA"/>
    <w:pPr>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0501EA"/>
    <w:rPr>
      <w:rFonts w:asciiTheme="majorHAnsi" w:eastAsiaTheme="majorEastAsia" w:hAnsiTheme="majorHAnsi" w:cstheme="majorBidi"/>
      <w:spacing w:val="-10"/>
      <w:kern w:val="28"/>
      <w:sz w:val="56"/>
      <w:szCs w:val="56"/>
    </w:rPr>
  </w:style>
  <w:style w:type="character" w:styleId="Hyperlink">
    <w:name w:val="Hyperlink"/>
    <w:rsid w:val="00033934"/>
    <w:rPr>
      <w:color w:val="0000FF"/>
      <w:u w:val="single"/>
    </w:rPr>
  </w:style>
  <w:style w:type="paragraph" w:styleId="Caption">
    <w:name w:val="caption"/>
    <w:basedOn w:val="Normal"/>
    <w:next w:val="Normal"/>
    <w:uiPriority w:val="35"/>
    <w:unhideWhenUsed/>
    <w:qFormat/>
    <w:rsid w:val="00D67DDB"/>
    <w:pPr>
      <w:spacing w:after="200"/>
    </w:pPr>
    <w:rPr>
      <w:i/>
      <w:iCs/>
      <w:color w:val="1F497D" w:themeColor="text2"/>
      <w:sz w:val="18"/>
      <w:szCs w:val="18"/>
      <w:lang w:val="lt-LT"/>
    </w:rPr>
  </w:style>
  <w:style w:type="character" w:styleId="Emphasis">
    <w:name w:val="Emphasis"/>
    <w:basedOn w:val="DefaultParagraphFont"/>
    <w:uiPriority w:val="20"/>
    <w:qFormat/>
    <w:rsid w:val="001B52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12393">
      <w:bodyDiv w:val="1"/>
      <w:marLeft w:val="0"/>
      <w:marRight w:val="0"/>
      <w:marTop w:val="0"/>
      <w:marBottom w:val="0"/>
      <w:divBdr>
        <w:top w:val="none" w:sz="0" w:space="0" w:color="auto"/>
        <w:left w:val="none" w:sz="0" w:space="0" w:color="auto"/>
        <w:bottom w:val="none" w:sz="0" w:space="0" w:color="auto"/>
        <w:right w:val="none" w:sz="0" w:space="0" w:color="auto"/>
      </w:divBdr>
    </w:div>
    <w:div w:id="1088773487">
      <w:bodyDiv w:val="1"/>
      <w:marLeft w:val="0"/>
      <w:marRight w:val="0"/>
      <w:marTop w:val="0"/>
      <w:marBottom w:val="0"/>
      <w:divBdr>
        <w:top w:val="none" w:sz="0" w:space="0" w:color="auto"/>
        <w:left w:val="none" w:sz="0" w:space="0" w:color="auto"/>
        <w:bottom w:val="none" w:sz="0" w:space="0" w:color="auto"/>
        <w:right w:val="none" w:sz="0" w:space="0" w:color="auto"/>
      </w:divBdr>
      <w:divsChild>
        <w:div w:id="1023556951">
          <w:marLeft w:val="0"/>
          <w:marRight w:val="0"/>
          <w:marTop w:val="0"/>
          <w:marBottom w:val="0"/>
          <w:divBdr>
            <w:top w:val="none" w:sz="0" w:space="0" w:color="auto"/>
            <w:left w:val="none" w:sz="0" w:space="0" w:color="auto"/>
            <w:bottom w:val="none" w:sz="0" w:space="0" w:color="auto"/>
            <w:right w:val="none" w:sz="0" w:space="0" w:color="auto"/>
          </w:divBdr>
          <w:divsChild>
            <w:div w:id="1305547986">
              <w:marLeft w:val="0"/>
              <w:marRight w:val="0"/>
              <w:marTop w:val="0"/>
              <w:marBottom w:val="0"/>
              <w:divBdr>
                <w:top w:val="none" w:sz="0" w:space="0" w:color="auto"/>
                <w:left w:val="none" w:sz="0" w:space="0" w:color="auto"/>
                <w:bottom w:val="none" w:sz="0" w:space="0" w:color="auto"/>
                <w:right w:val="none" w:sz="0" w:space="0" w:color="auto"/>
              </w:divBdr>
              <w:divsChild>
                <w:div w:id="50810093">
                  <w:marLeft w:val="0"/>
                  <w:marRight w:val="0"/>
                  <w:marTop w:val="0"/>
                  <w:marBottom w:val="0"/>
                  <w:divBdr>
                    <w:top w:val="none" w:sz="0" w:space="0" w:color="auto"/>
                    <w:left w:val="none" w:sz="0" w:space="0" w:color="auto"/>
                    <w:bottom w:val="none" w:sz="0" w:space="0" w:color="auto"/>
                    <w:right w:val="none" w:sz="0" w:space="0" w:color="auto"/>
                  </w:divBdr>
                  <w:divsChild>
                    <w:div w:id="2132168916">
                      <w:marLeft w:val="-360"/>
                      <w:marRight w:val="-360"/>
                      <w:marTop w:val="0"/>
                      <w:marBottom w:val="0"/>
                      <w:divBdr>
                        <w:top w:val="none" w:sz="0" w:space="0" w:color="auto"/>
                        <w:left w:val="none" w:sz="0" w:space="0" w:color="auto"/>
                        <w:bottom w:val="none" w:sz="0" w:space="0" w:color="auto"/>
                        <w:right w:val="none" w:sz="0" w:space="0" w:color="auto"/>
                      </w:divBdr>
                      <w:divsChild>
                        <w:div w:id="1968899859">
                          <w:marLeft w:val="0"/>
                          <w:marRight w:val="0"/>
                          <w:marTop w:val="0"/>
                          <w:marBottom w:val="0"/>
                          <w:divBdr>
                            <w:top w:val="none" w:sz="0" w:space="0" w:color="auto"/>
                            <w:left w:val="none" w:sz="0" w:space="0" w:color="auto"/>
                            <w:bottom w:val="none" w:sz="0" w:space="0" w:color="auto"/>
                            <w:right w:val="none" w:sz="0" w:space="0" w:color="auto"/>
                          </w:divBdr>
                          <w:divsChild>
                            <w:div w:id="1208227107">
                              <w:marLeft w:val="0"/>
                              <w:marRight w:val="0"/>
                              <w:marTop w:val="0"/>
                              <w:marBottom w:val="0"/>
                              <w:divBdr>
                                <w:top w:val="none" w:sz="0" w:space="0" w:color="auto"/>
                                <w:left w:val="none" w:sz="0" w:space="0" w:color="auto"/>
                                <w:bottom w:val="none" w:sz="0" w:space="0" w:color="auto"/>
                                <w:right w:val="none" w:sz="0" w:space="0" w:color="auto"/>
                              </w:divBdr>
                              <w:divsChild>
                                <w:div w:id="101858359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C3F87-A6BC-44AD-8446-2A61320C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8261</Words>
  <Characters>4710</Characters>
  <Application>Microsoft Office Word</Application>
  <DocSecurity>4</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 Zinis</dc:creator>
  <cp:lastModifiedBy>Anzela Tamosaitiene</cp:lastModifiedBy>
  <cp:revision>2</cp:revision>
  <cp:lastPrinted>2024-10-28T14:15:00Z</cp:lastPrinted>
  <dcterms:created xsi:type="dcterms:W3CDTF">2025-02-13T14:37:00Z</dcterms:created>
  <dcterms:modified xsi:type="dcterms:W3CDTF">2025-02-13T14:37:00Z</dcterms:modified>
</cp:coreProperties>
</file>