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FE" w:rsidRPr="00E962FE" w:rsidRDefault="00E962FE" w:rsidP="00E962FE">
      <w:pPr>
        <w:spacing w:after="0" w:line="240" w:lineRule="auto"/>
        <w:rPr>
          <w:rFonts w:ascii="Calibri" w:eastAsia="Calibri" w:hAnsi="Calibri" w:cs="Calibri"/>
          <w:i/>
        </w:rPr>
      </w:pP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Sveiki</w:t>
      </w:r>
      <w:proofErr w:type="spellEnd"/>
      <w:proofErr w:type="gram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,</w:t>
      </w:r>
      <w:proofErr w:type="gramEnd"/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norėtume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pasiteirauti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dėl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:</w:t>
      </w:r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1)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Mokymų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programos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-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tai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būtų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bendrinės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vokiečių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kalbos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mokymai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specializuotas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kursas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?</w:t>
      </w:r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2)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per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planuojamą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akademinių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valandų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skaičių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keliamas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tikslas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konkrečiam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kalbos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lygiui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pasiekti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proofErr w:type="gram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pvz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.:</w:t>
      </w:r>
      <w:proofErr w:type="gram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A1)?</w:t>
      </w:r>
      <w:r w:rsidRPr="00E962FE">
        <w:rPr>
          <w:rFonts w:ascii="Verdana" w:eastAsia="Calibri" w:hAnsi="Verdana" w:cs="Calibri"/>
          <w:i/>
          <w:color w:val="00241A"/>
          <w:sz w:val="21"/>
          <w:szCs w:val="21"/>
        </w:rPr>
        <w:br/>
      </w:r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3)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Dėl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MOODLE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platformos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naudojimo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reikalavimo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Kodėl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reikalaujama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būtent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šios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platformos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naudojimo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gram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tai</w:t>
      </w:r>
      <w:proofErr w:type="gram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neriboja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konkurencijos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Juk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yra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daug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alternatyvių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platformų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kurios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gali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būti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naudojamos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efektyviam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mokymų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įgyvendinimui</w:t>
      </w:r>
      <w:proofErr w:type="spellEnd"/>
      <w:r w:rsidRPr="00E962FE">
        <w:rPr>
          <w:rFonts w:ascii="Verdana" w:eastAsia="Calibri" w:hAnsi="Verdana" w:cs="Calibri"/>
          <w:i/>
          <w:color w:val="00241A"/>
          <w:sz w:val="21"/>
          <w:szCs w:val="21"/>
          <w:shd w:val="clear" w:color="auto" w:fill="FFFFFF"/>
        </w:rPr>
        <w:t>.</w:t>
      </w:r>
    </w:p>
    <w:p w:rsidR="00E962FE" w:rsidRPr="00E962FE" w:rsidRDefault="00E962FE" w:rsidP="00E962FE">
      <w:pPr>
        <w:spacing w:after="0" w:line="240" w:lineRule="auto"/>
        <w:rPr>
          <w:rFonts w:ascii="Calibri" w:eastAsia="Calibri" w:hAnsi="Calibri" w:cs="Calibri"/>
        </w:rPr>
      </w:pPr>
    </w:p>
    <w:p w:rsidR="005C7AD2" w:rsidRDefault="005C7AD2"/>
    <w:p w:rsidR="00E962FE" w:rsidRDefault="00E962FE"/>
    <w:p w:rsidR="00E962FE" w:rsidRDefault="00E962FE" w:rsidP="00E962FE">
      <w:pPr>
        <w:rPr>
          <w:rFonts w:eastAsia="Times New Roman"/>
        </w:rPr>
      </w:pPr>
      <w:proofErr w:type="spellStart"/>
      <w:r>
        <w:rPr>
          <w:rFonts w:eastAsia="Times New Roman"/>
        </w:rPr>
        <w:t>Atsak</w:t>
      </w:r>
      <w:r>
        <w:rPr>
          <w:rFonts w:eastAsia="Times New Roman"/>
        </w:rPr>
        <w:t>ome</w:t>
      </w:r>
      <w:bookmarkStart w:id="0" w:name="_GoBack"/>
      <w:bookmarkEnd w:id="0"/>
      <w:proofErr w:type="spellEnd"/>
      <w:r>
        <w:rPr>
          <w:rFonts w:eastAsia="Times New Roman"/>
        </w:rPr>
        <w:t xml:space="preserve"> į </w:t>
      </w:r>
      <w:proofErr w:type="spellStart"/>
      <w:r>
        <w:rPr>
          <w:rFonts w:eastAsia="Times New Roman"/>
        </w:rPr>
        <w:t>jūsų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pateiktus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klausimus</w:t>
      </w:r>
      <w:proofErr w:type="spellEnd"/>
      <w:r>
        <w:rPr>
          <w:rFonts w:eastAsia="Times New Roman"/>
        </w:rPr>
        <w:t>. </w:t>
      </w:r>
    </w:p>
    <w:p w:rsidR="00E962FE" w:rsidRDefault="00E962FE" w:rsidP="00E962FE">
      <w:pPr>
        <w:rPr>
          <w:rFonts w:eastAsia="Times New Roman"/>
        </w:rPr>
      </w:pPr>
    </w:p>
    <w:p w:rsidR="00E962FE" w:rsidRDefault="00E962FE" w:rsidP="00E962FE">
      <w:pPr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Pageidaujama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būtų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bendrinės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vokiečių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kalbos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pradedančiųjų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grupėse</w:t>
      </w:r>
      <w:proofErr w:type="spellEnd"/>
      <w:r>
        <w:rPr>
          <w:rFonts w:eastAsia="Times New Roman"/>
        </w:rPr>
        <w:t xml:space="preserve">), </w:t>
      </w:r>
      <w:proofErr w:type="spellStart"/>
      <w:r>
        <w:rPr>
          <w:rFonts w:eastAsia="Times New Roman"/>
        </w:rPr>
        <w:t>tuo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tarpu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programose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pažengusiesiems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norėtume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šalia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bendrinės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kalbos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matyti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tematika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šiek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tiek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specializuoto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žodyno</w:t>
      </w:r>
      <w:proofErr w:type="spellEnd"/>
      <w:r>
        <w:rPr>
          <w:rFonts w:eastAsia="Times New Roman"/>
        </w:rPr>
        <w:t xml:space="preserve">. LKA </w:t>
      </w:r>
      <w:proofErr w:type="spellStart"/>
      <w:r>
        <w:rPr>
          <w:rFonts w:eastAsia="Times New Roman"/>
        </w:rPr>
        <w:t>bibliotekoje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buvusios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vokiečių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dėstytojos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išleistas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vadovėlis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būtų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naudoti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mokymams</w:t>
      </w:r>
      <w:proofErr w:type="spellEnd"/>
      <w:r>
        <w:rPr>
          <w:rFonts w:eastAsia="Times New Roman"/>
        </w:rPr>
        <w:t>. </w:t>
      </w:r>
    </w:p>
    <w:p w:rsidR="00E962FE" w:rsidRDefault="00E962FE" w:rsidP="00E962FE">
      <w:pPr>
        <w:rPr>
          <w:rFonts w:eastAsia="Times New Roman"/>
        </w:rPr>
      </w:pPr>
    </w:p>
    <w:p w:rsidR="00E962FE" w:rsidRDefault="00E962FE" w:rsidP="00E962FE">
      <w:pPr>
        <w:rPr>
          <w:rFonts w:eastAsia="Times New Roman"/>
        </w:rPr>
      </w:pPr>
      <w:r>
        <w:rPr>
          <w:rFonts w:eastAsia="Times New Roman"/>
        </w:rPr>
        <w:t xml:space="preserve">2. </w:t>
      </w:r>
      <w:proofErr w:type="spellStart"/>
      <w:r>
        <w:rPr>
          <w:rFonts w:eastAsia="Times New Roman"/>
        </w:rPr>
        <w:t>Vokiečių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mokymų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pradedantiesiems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tikslas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suteikti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vokiečių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pradmenis</w:t>
      </w:r>
      <w:proofErr w:type="spellEnd"/>
      <w:r>
        <w:rPr>
          <w:rFonts w:eastAsia="Times New Roman"/>
        </w:rPr>
        <w:t xml:space="preserve">, o </w:t>
      </w:r>
      <w:proofErr w:type="spellStart"/>
      <w:r>
        <w:rPr>
          <w:rFonts w:eastAsia="Times New Roman"/>
        </w:rPr>
        <w:t>pažengusiesiems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tobulinti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vokiečių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kompetencijas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įgytas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bendrojo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lavinimo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mokyklose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formuoti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profesinį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žodyną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Kariūnų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užsienio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pasiekimai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būti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vertinami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taikant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kaupiamojo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vertinimo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sistemą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t.y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semestro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eigoje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organizuojant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tarpinius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vertinimus</w:t>
      </w:r>
      <w:proofErr w:type="spellEnd"/>
      <w:r>
        <w:rPr>
          <w:rFonts w:eastAsia="Times New Roman"/>
        </w:rPr>
        <w:t>. </w:t>
      </w:r>
    </w:p>
    <w:p w:rsidR="00E962FE" w:rsidRDefault="00E962FE" w:rsidP="00E962FE">
      <w:pPr>
        <w:rPr>
          <w:rFonts w:eastAsia="Times New Roman"/>
        </w:rPr>
      </w:pPr>
    </w:p>
    <w:p w:rsidR="00E962FE" w:rsidRDefault="00E962FE" w:rsidP="00E962FE">
      <w:pPr>
        <w:rPr>
          <w:rFonts w:eastAsia="Times New Roman"/>
        </w:rPr>
      </w:pPr>
      <w:r>
        <w:rPr>
          <w:rFonts w:eastAsia="Times New Roman"/>
        </w:rPr>
        <w:t xml:space="preserve">3. MOODLE </w:t>
      </w:r>
      <w:proofErr w:type="spellStart"/>
      <w:r>
        <w:rPr>
          <w:rFonts w:eastAsia="Times New Roman"/>
        </w:rPr>
        <w:t>platforma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pagrindinė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virtuali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mokymosi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aplinka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naudojama</w:t>
      </w:r>
      <w:proofErr w:type="spellEnd"/>
      <w:r>
        <w:rPr>
          <w:rFonts w:eastAsia="Times New Roman"/>
        </w:rPr>
        <w:t xml:space="preserve"> LKA. Ji </w:t>
      </w:r>
      <w:proofErr w:type="spellStart"/>
      <w:r>
        <w:rPr>
          <w:rFonts w:eastAsia="Times New Roman"/>
        </w:rPr>
        <w:t>yra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naudojama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daugeliui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studijų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dalykų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modulių</w:t>
      </w:r>
      <w:proofErr w:type="spellEnd"/>
      <w:r>
        <w:rPr>
          <w:rFonts w:eastAsia="Times New Roman"/>
        </w:rPr>
        <w:t xml:space="preserve">, tame </w:t>
      </w:r>
      <w:proofErr w:type="spellStart"/>
      <w:r>
        <w:rPr>
          <w:rFonts w:eastAsia="Times New Roman"/>
        </w:rPr>
        <w:t>tarpe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anglų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kalbos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mokymui</w:t>
      </w:r>
      <w:proofErr w:type="spellEnd"/>
      <w:r>
        <w:rPr>
          <w:rFonts w:eastAsia="Times New Roman"/>
        </w:rPr>
        <w:t>.</w:t>
      </w:r>
    </w:p>
    <w:p w:rsidR="00E962FE" w:rsidRDefault="00E962FE" w:rsidP="00E962FE">
      <w:pPr>
        <w:rPr>
          <w:rFonts w:eastAsia="Times New Roman"/>
        </w:rPr>
      </w:pPr>
    </w:p>
    <w:p w:rsidR="00E962FE" w:rsidRDefault="00E962FE"/>
    <w:sectPr w:rsidR="00E962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E"/>
    <w:rsid w:val="005C7AD2"/>
    <w:rsid w:val="00E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F821"/>
  <w15:chartTrackingRefBased/>
  <w15:docId w15:val="{AAB90B65-7A70-4873-9BF9-EA6B843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Ilona Gotovt</cp:lastModifiedBy>
  <cp:revision>1</cp:revision>
  <dcterms:created xsi:type="dcterms:W3CDTF">2025-02-21T07:53:00Z</dcterms:created>
  <dcterms:modified xsi:type="dcterms:W3CDTF">2025-02-21T08:03:00Z</dcterms:modified>
</cp:coreProperties>
</file>