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63E0" w14:textId="5E98D4C1" w:rsidR="00896B58" w:rsidRDefault="00896B58" w:rsidP="00896B58">
      <w:pPr>
        <w:rPr>
          <w:lang w:val="lt-LT" w:eastAsia="ar-SA"/>
        </w:rPr>
      </w:pPr>
      <w:r>
        <w:rPr>
          <w:lang w:val="lt-LT" w:eastAsia="ar-SA"/>
        </w:rPr>
        <w:t>Atsižvelgiant į rinkos konsultacijose metu gautas pastabas „</w:t>
      </w:r>
      <w:r>
        <w:rPr>
          <w:b/>
        </w:rPr>
        <w:t>GELEŽTĖS JĖGOS INSTRUMENTAMS</w:t>
      </w:r>
      <w:r w:rsidRPr="009E42BC">
        <w:rPr>
          <w:b/>
          <w:lang w:val="lt-LT" w:eastAsia="ar-SA"/>
        </w:rPr>
        <w:t xml:space="preserve"> SPECIFIKACIJAI</w:t>
      </w:r>
      <w:r>
        <w:rPr>
          <w:b/>
          <w:lang w:val="lt-LT" w:eastAsia="ar-SA"/>
        </w:rPr>
        <w:t xml:space="preserve">“, </w:t>
      </w:r>
      <w:r w:rsidRPr="00896B58">
        <w:rPr>
          <w:lang w:val="lt-LT" w:eastAsia="ar-SA"/>
        </w:rPr>
        <w:t>dalinai sutinkame su pateiktais prašymais.</w:t>
      </w:r>
    </w:p>
    <w:p w14:paraId="2826D6C4" w14:textId="31B9C319" w:rsidR="00896B58" w:rsidRDefault="00896B58" w:rsidP="00896B58">
      <w:pPr>
        <w:pStyle w:val="Sraopastraipa"/>
        <w:numPr>
          <w:ilvl w:val="0"/>
          <w:numId w:val="13"/>
        </w:numPr>
        <w:jc w:val="left"/>
        <w:rPr>
          <w:b w:val="0"/>
          <w:lang w:eastAsia="ar-SA"/>
        </w:rPr>
      </w:pPr>
      <w:r w:rsidRPr="00896B58">
        <w:rPr>
          <w:b w:val="0"/>
          <w:lang w:eastAsia="ar-SA"/>
        </w:rPr>
        <w:t xml:space="preserve">Sutinkame pirkimą skaidyti į dalis. Pirkimas bus išskaidytas į 4 dalis, atsižvelgiant į geležčių ilgius. </w:t>
      </w:r>
    </w:p>
    <w:p w14:paraId="3E7E547F" w14:textId="77777777" w:rsidR="00896B58" w:rsidRPr="00896B58" w:rsidRDefault="00896B58" w:rsidP="00896B58">
      <w:pPr>
        <w:ind w:left="360"/>
        <w:rPr>
          <w:lang w:eastAsia="ar-SA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99"/>
        <w:gridCol w:w="4899"/>
      </w:tblGrid>
      <w:tr w:rsidR="00896B58" w14:paraId="62329B0B" w14:textId="77777777" w:rsidTr="00896B58">
        <w:tc>
          <w:tcPr>
            <w:tcW w:w="4899" w:type="dxa"/>
          </w:tcPr>
          <w:p w14:paraId="084404C3" w14:textId="2B049BE4" w:rsidR="00896B58" w:rsidRPr="00896B58" w:rsidRDefault="00896B58" w:rsidP="00896B58">
            <w:pPr>
              <w:jc w:val="center"/>
              <w:rPr>
                <w:b/>
                <w:lang w:val="lt-LT" w:eastAsia="ar-SA"/>
              </w:rPr>
            </w:pPr>
            <w:r w:rsidRPr="00896B58">
              <w:rPr>
                <w:b/>
                <w:lang w:val="lt-LT" w:eastAsia="ar-SA"/>
              </w:rPr>
              <w:t>Siūlomas techninės specifikacijos pakeitimas</w:t>
            </w:r>
          </w:p>
        </w:tc>
        <w:tc>
          <w:tcPr>
            <w:tcW w:w="4899" w:type="dxa"/>
          </w:tcPr>
          <w:p w14:paraId="34775CDF" w14:textId="6ADD4FC5" w:rsidR="00896B58" w:rsidRPr="00896B58" w:rsidRDefault="00896B58" w:rsidP="00896B58">
            <w:pPr>
              <w:jc w:val="center"/>
              <w:rPr>
                <w:b/>
                <w:lang w:val="lt-LT" w:eastAsia="ar-SA"/>
              </w:rPr>
            </w:pPr>
            <w:r w:rsidRPr="00896B58">
              <w:rPr>
                <w:b/>
                <w:lang w:val="lt-LT" w:eastAsia="ar-SA"/>
              </w:rPr>
              <w:t>Atsakymas</w:t>
            </w:r>
          </w:p>
        </w:tc>
      </w:tr>
      <w:tr w:rsidR="00896B58" w14:paraId="1743D4DB" w14:textId="77777777" w:rsidTr="00896B58">
        <w:tc>
          <w:tcPr>
            <w:tcW w:w="4899" w:type="dxa"/>
          </w:tcPr>
          <w:p w14:paraId="4A72F280" w14:textId="5C107379" w:rsidR="00896B58" w:rsidRPr="00F018EF" w:rsidRDefault="00896B58" w:rsidP="00896B58">
            <w:pPr>
              <w:rPr>
                <w:lang w:eastAsia="ar-SA"/>
              </w:rPr>
            </w:pPr>
            <w:r w:rsidRPr="00F018EF">
              <w:rPr>
                <w:rFonts w:cs="Times New Roman"/>
                <w:sz w:val="22"/>
                <w:szCs w:val="22"/>
                <w:lang w:val="lt-LT"/>
              </w:rPr>
              <w:t>1.3. Darbinis ilgis 50 ± 2 mm, plotis 10 ± 2mm, storis 0,5-0,7 mm.</w:t>
            </w:r>
          </w:p>
        </w:tc>
        <w:tc>
          <w:tcPr>
            <w:tcW w:w="4899" w:type="dxa"/>
          </w:tcPr>
          <w:p w14:paraId="36CDFBDB" w14:textId="23F82BF9" w:rsidR="00896B58" w:rsidRPr="00E31930" w:rsidRDefault="00896B58" w:rsidP="00896B58">
            <w:pPr>
              <w:rPr>
                <w:lang w:val="lt-LT" w:eastAsia="ar-SA"/>
              </w:rPr>
            </w:pPr>
            <w:r w:rsidRPr="00E31930">
              <w:rPr>
                <w:lang w:val="lt-LT" w:eastAsia="ar-SA"/>
              </w:rPr>
              <w:t xml:space="preserve">Sutinkame pakeisti techninėje specifikacijoje darbinį ilgį </w:t>
            </w:r>
            <w:r w:rsidRPr="00E31930">
              <w:rPr>
                <w:rFonts w:cs="Times New Roman"/>
                <w:color w:val="FF0000"/>
                <w:sz w:val="22"/>
                <w:szCs w:val="22"/>
                <w:lang w:val="lt-LT"/>
              </w:rPr>
              <w:t xml:space="preserve">50 ± 2 mm, plotis 10 ± 2mm, </w:t>
            </w:r>
            <w:r w:rsidRPr="00E31930">
              <w:rPr>
                <w:rFonts w:cs="Times New Roman"/>
                <w:sz w:val="22"/>
                <w:szCs w:val="22"/>
                <w:lang w:val="lt-LT"/>
              </w:rPr>
              <w:t>bet nesutinkame, pakeisti geležtės storio. Nes nurodyt</w:t>
            </w:r>
            <w:r w:rsidR="00F018EF" w:rsidRPr="00E31930">
              <w:rPr>
                <w:rFonts w:cs="Times New Roman"/>
                <w:sz w:val="22"/>
                <w:szCs w:val="22"/>
                <w:lang w:val="lt-LT"/>
              </w:rPr>
              <w:t xml:space="preserve">as ir reikiamas geležtės storis yra pritaikytas būtent implanto storiui. </w:t>
            </w:r>
          </w:p>
        </w:tc>
      </w:tr>
      <w:tr w:rsidR="00F018EF" w14:paraId="23230097" w14:textId="77777777" w:rsidTr="00896B58">
        <w:tc>
          <w:tcPr>
            <w:tcW w:w="4899" w:type="dxa"/>
          </w:tcPr>
          <w:p w14:paraId="2049964D" w14:textId="0EA03812" w:rsidR="00F018EF" w:rsidRPr="00F018EF" w:rsidRDefault="00F018EF" w:rsidP="00F018EF">
            <w:pPr>
              <w:rPr>
                <w:lang w:eastAsia="ar-SA"/>
              </w:rPr>
            </w:pPr>
            <w:r w:rsidRPr="00F018EF">
              <w:rPr>
                <w:rFonts w:cs="Times New Roman"/>
                <w:sz w:val="22"/>
                <w:szCs w:val="22"/>
                <w:lang w:val="lt-LT"/>
              </w:rPr>
              <w:t>2.3. Darbinis ilgis 50 ± 2 mm, plotis 20± 2 mm, storis 0,5-0,7 mm.</w:t>
            </w:r>
          </w:p>
        </w:tc>
        <w:tc>
          <w:tcPr>
            <w:tcW w:w="4899" w:type="dxa"/>
          </w:tcPr>
          <w:p w14:paraId="4217B90D" w14:textId="55B2650E" w:rsidR="00F018EF" w:rsidRPr="00E31930" w:rsidRDefault="00F018EF" w:rsidP="00F018EF">
            <w:pPr>
              <w:rPr>
                <w:lang w:val="lt-LT" w:eastAsia="ar-SA"/>
              </w:rPr>
            </w:pPr>
            <w:r w:rsidRPr="00E31930">
              <w:rPr>
                <w:lang w:val="lt-LT" w:eastAsia="ar-SA"/>
              </w:rPr>
              <w:t xml:space="preserve">Sutinkame pakeisti techninėje specifikacijoje darbinį ilgį </w:t>
            </w:r>
            <w:r w:rsidRPr="00E31930">
              <w:rPr>
                <w:rFonts w:cs="Times New Roman"/>
                <w:color w:val="FF0000"/>
                <w:sz w:val="22"/>
                <w:szCs w:val="22"/>
                <w:lang w:val="lt-LT"/>
              </w:rPr>
              <w:t xml:space="preserve">50 ± 2 mm, plotis 20 ± 2mm, </w:t>
            </w:r>
            <w:r w:rsidRPr="00E31930">
              <w:rPr>
                <w:rFonts w:cs="Times New Roman"/>
                <w:sz w:val="22"/>
                <w:szCs w:val="22"/>
                <w:lang w:val="lt-LT"/>
              </w:rPr>
              <w:t xml:space="preserve">bet nesutinkame, pakeisti geležtės storio. Nes nurodytas ir reikiamas geležtės storis yra pritaikytas būtent implanto storiui. </w:t>
            </w:r>
          </w:p>
        </w:tc>
      </w:tr>
      <w:tr w:rsidR="00E31930" w14:paraId="3DE4B0C7" w14:textId="77777777" w:rsidTr="00896B58">
        <w:tc>
          <w:tcPr>
            <w:tcW w:w="4899" w:type="dxa"/>
          </w:tcPr>
          <w:p w14:paraId="10DA64AB" w14:textId="1564D9C1" w:rsidR="00E31930" w:rsidRPr="00E31930" w:rsidRDefault="00E31930" w:rsidP="00E31930">
            <w:pPr>
              <w:rPr>
                <w:lang w:eastAsia="ar-SA"/>
              </w:rPr>
            </w:pPr>
            <w:r w:rsidRPr="00E31930">
              <w:rPr>
                <w:rFonts w:cs="Times New Roman"/>
                <w:sz w:val="22"/>
                <w:szCs w:val="22"/>
                <w:lang w:val="lt-LT"/>
              </w:rPr>
              <w:t xml:space="preserve">3.2.; 4.2.; 5.2.; Geležtė su skyle/ skylėmis skirtomis kaulo drožlių pašalinimui. </w:t>
            </w:r>
          </w:p>
        </w:tc>
        <w:tc>
          <w:tcPr>
            <w:tcW w:w="4899" w:type="dxa"/>
          </w:tcPr>
          <w:p w14:paraId="2554B65C" w14:textId="10435A5B" w:rsidR="00E31930" w:rsidRPr="00E31930" w:rsidRDefault="00E31930" w:rsidP="00E31930">
            <w:pPr>
              <w:rPr>
                <w:lang w:val="lt-LT" w:eastAsia="ar-SA"/>
              </w:rPr>
            </w:pPr>
            <w:r w:rsidRPr="00E31930">
              <w:rPr>
                <w:lang w:val="lt-LT" w:eastAsia="ar-SA"/>
              </w:rPr>
              <w:t>Sutinkame pakeisti techninę specifikaciją</w:t>
            </w:r>
            <w:r>
              <w:rPr>
                <w:lang w:val="lt-LT" w:eastAsia="ar-SA"/>
              </w:rPr>
              <w:t xml:space="preserve"> į „</w:t>
            </w:r>
            <w:r w:rsidRPr="00B321FE">
              <w:rPr>
                <w:rFonts w:cs="Times New Roman"/>
                <w:color w:val="FF0000"/>
                <w:sz w:val="22"/>
                <w:szCs w:val="22"/>
                <w:lang w:val="lt-LT"/>
              </w:rPr>
              <w:t>Geležtė su skyle/ skylėmis skirtomis kaulo drožlių pašalinimui</w:t>
            </w:r>
            <w:r>
              <w:rPr>
                <w:rFonts w:cs="Times New Roman"/>
                <w:sz w:val="22"/>
                <w:szCs w:val="22"/>
                <w:lang w:val="lt-LT"/>
              </w:rPr>
              <w:t>“.</w:t>
            </w:r>
          </w:p>
        </w:tc>
      </w:tr>
      <w:tr w:rsidR="00E31930" w14:paraId="5B456D4C" w14:textId="77777777" w:rsidTr="00896B58">
        <w:tc>
          <w:tcPr>
            <w:tcW w:w="4899" w:type="dxa"/>
          </w:tcPr>
          <w:p w14:paraId="095E9578" w14:textId="13A1D93E" w:rsidR="00E31930" w:rsidRPr="00374091" w:rsidRDefault="00E31930" w:rsidP="00E31930">
            <w:pPr>
              <w:rPr>
                <w:lang w:eastAsia="ar-SA"/>
              </w:rPr>
            </w:pPr>
            <w:r w:rsidRPr="00374091">
              <w:rPr>
                <w:rFonts w:cs="Times New Roman"/>
                <w:sz w:val="22"/>
                <w:szCs w:val="22"/>
                <w:lang w:val="lt-LT"/>
              </w:rPr>
              <w:t>3.5</w:t>
            </w:r>
            <w:r w:rsidR="0042483A">
              <w:rPr>
                <w:rFonts w:cs="Times New Roman"/>
                <w:sz w:val="22"/>
                <w:szCs w:val="22"/>
                <w:lang w:val="lt-LT"/>
              </w:rPr>
              <w:t>.</w:t>
            </w:r>
            <w:r w:rsidRPr="00374091">
              <w:rPr>
                <w:rFonts w:cs="Times New Roman"/>
                <w:sz w:val="22"/>
                <w:szCs w:val="22"/>
                <w:lang w:val="lt-LT"/>
              </w:rPr>
              <w:t xml:space="preserve"> Darbinis ilgis 90 ± 5 mm, plotis 23± 2 mm, storis 1,27 mm.</w:t>
            </w:r>
          </w:p>
        </w:tc>
        <w:tc>
          <w:tcPr>
            <w:tcW w:w="4899" w:type="dxa"/>
          </w:tcPr>
          <w:p w14:paraId="4CC373E7" w14:textId="7FD61CD5" w:rsidR="00E31930" w:rsidRPr="00E201EE" w:rsidRDefault="00CF112D" w:rsidP="00E31930">
            <w:pPr>
              <w:rPr>
                <w:lang w:val="lt-LT"/>
              </w:rPr>
            </w:pPr>
            <w:r w:rsidRPr="00E201EE">
              <w:rPr>
                <w:lang w:val="lt-LT"/>
              </w:rPr>
              <w:t xml:space="preserve">Sutinkame, kad techninėje specifikacijoje būtų numatytas darbinis ilgis </w:t>
            </w:r>
            <w:r w:rsidRPr="00B321FE">
              <w:rPr>
                <w:color w:val="FF0000"/>
                <w:lang w:val="lt-LT"/>
              </w:rPr>
              <w:t>90 ± 2 mm</w:t>
            </w:r>
            <w:r w:rsidRPr="00E201EE">
              <w:rPr>
                <w:lang w:val="lt-LT"/>
              </w:rPr>
              <w:t>, nes tokia paklaida atitinka</w:t>
            </w:r>
            <w:r w:rsidR="00E201EE" w:rsidRPr="00E201EE">
              <w:rPr>
                <w:lang w:val="lt-LT"/>
              </w:rPr>
              <w:t xml:space="preserve"> turimo jėgos instrumento </w:t>
            </w:r>
            <w:proofErr w:type="spellStart"/>
            <w:r w:rsidR="00E201EE" w:rsidRPr="00E201EE">
              <w:rPr>
                <w:lang w:val="lt-LT"/>
              </w:rPr>
              <w:t>Acculan</w:t>
            </w:r>
            <w:proofErr w:type="spellEnd"/>
            <w:r w:rsidR="00E201EE" w:rsidRPr="00E201EE">
              <w:rPr>
                <w:lang w:val="lt-LT"/>
              </w:rPr>
              <w:t xml:space="preserve"> 4 </w:t>
            </w:r>
            <w:r w:rsidR="00B321FE">
              <w:rPr>
                <w:lang w:val="lt-LT"/>
              </w:rPr>
              <w:t>matmenis</w:t>
            </w:r>
            <w:r w:rsidRPr="00E201EE">
              <w:rPr>
                <w:lang w:val="lt-LT"/>
              </w:rPr>
              <w:t>. Tačiau 90 ± 5 mm paklaida yra per didelė ir</w:t>
            </w:r>
            <w:r w:rsidR="00E201EE" w:rsidRPr="00E201EE">
              <w:rPr>
                <w:lang w:val="lt-LT"/>
              </w:rPr>
              <w:t xml:space="preserve"> sukeltų geležtės nestabilumą jėgos instrumente</w:t>
            </w:r>
            <w:r w:rsidRPr="00E201EE">
              <w:rPr>
                <w:lang w:val="lt-LT"/>
              </w:rPr>
              <w:t>, todėl jos patvirtinti negalime.</w:t>
            </w:r>
            <w:r w:rsidR="00E201EE" w:rsidRPr="00E201EE">
              <w:rPr>
                <w:lang w:val="lt-LT"/>
              </w:rPr>
              <w:t xml:space="preserve"> </w:t>
            </w:r>
          </w:p>
          <w:p w14:paraId="0C98C189" w14:textId="778EB9A6" w:rsidR="00E201EE" w:rsidRPr="00E201EE" w:rsidRDefault="00E201EE" w:rsidP="00E31930">
            <w:pPr>
              <w:rPr>
                <w:lang w:val="lt-LT" w:eastAsia="ar-SA"/>
              </w:rPr>
            </w:pPr>
            <w:r w:rsidRPr="00E201EE">
              <w:rPr>
                <w:lang w:val="lt-LT" w:eastAsia="ar-SA"/>
              </w:rPr>
              <w:t xml:space="preserve">Sutinkame pakeisti pločio parametrą į </w:t>
            </w:r>
            <w:r w:rsidRPr="00E201EE">
              <w:rPr>
                <w:rFonts w:cs="Times New Roman"/>
                <w:color w:val="FF0000"/>
                <w:sz w:val="22"/>
                <w:szCs w:val="22"/>
                <w:lang w:val="lt-LT"/>
              </w:rPr>
              <w:t>23± 2 mm.</w:t>
            </w:r>
          </w:p>
        </w:tc>
      </w:tr>
      <w:tr w:rsidR="0042483A" w14:paraId="1A2A35D0" w14:textId="77777777" w:rsidTr="00896B58">
        <w:tc>
          <w:tcPr>
            <w:tcW w:w="4899" w:type="dxa"/>
          </w:tcPr>
          <w:p w14:paraId="117EF639" w14:textId="01A3829C" w:rsidR="0042483A" w:rsidRPr="0042483A" w:rsidRDefault="0042483A" w:rsidP="0042483A">
            <w:pPr>
              <w:rPr>
                <w:lang w:eastAsia="ar-SA"/>
              </w:rPr>
            </w:pPr>
            <w:r w:rsidRPr="0042483A">
              <w:rPr>
                <w:rFonts w:cs="Times New Roman"/>
                <w:sz w:val="22"/>
                <w:szCs w:val="22"/>
                <w:lang w:val="lt-LT"/>
              </w:rPr>
              <w:t>4.5. Darbinis ilgis 90 ± 5 mm, plotis 19± 2 mm, storis 1,27 mm.</w:t>
            </w:r>
          </w:p>
        </w:tc>
        <w:tc>
          <w:tcPr>
            <w:tcW w:w="4899" w:type="dxa"/>
          </w:tcPr>
          <w:p w14:paraId="0EF588C9" w14:textId="6CE47C82" w:rsidR="0042483A" w:rsidRPr="00E201EE" w:rsidRDefault="0042483A" w:rsidP="0042483A">
            <w:pPr>
              <w:rPr>
                <w:lang w:val="lt-LT"/>
              </w:rPr>
            </w:pPr>
            <w:r w:rsidRPr="00E201EE">
              <w:rPr>
                <w:lang w:val="lt-LT"/>
              </w:rPr>
              <w:t xml:space="preserve">Sutinkame, kad techninėje specifikacijoje būtų numatytas darbinis ilgis </w:t>
            </w:r>
            <w:r w:rsidRPr="00B321FE">
              <w:rPr>
                <w:color w:val="FF0000"/>
                <w:lang w:val="lt-LT"/>
              </w:rPr>
              <w:t>90 ± 2 mm</w:t>
            </w:r>
            <w:r w:rsidRPr="00E201EE">
              <w:rPr>
                <w:lang w:val="lt-LT"/>
              </w:rPr>
              <w:t xml:space="preserve">, nes tokia paklaida atitinka turimo jėgos instrumento </w:t>
            </w:r>
            <w:proofErr w:type="spellStart"/>
            <w:r w:rsidRPr="00E201EE">
              <w:rPr>
                <w:lang w:val="lt-LT"/>
              </w:rPr>
              <w:t>Acculan</w:t>
            </w:r>
            <w:proofErr w:type="spellEnd"/>
            <w:r w:rsidRPr="00E201EE">
              <w:rPr>
                <w:lang w:val="lt-LT"/>
              </w:rPr>
              <w:t xml:space="preserve"> 4 </w:t>
            </w:r>
            <w:r w:rsidR="00B321FE">
              <w:rPr>
                <w:lang w:val="lt-LT"/>
              </w:rPr>
              <w:t>matmenis</w:t>
            </w:r>
            <w:r w:rsidRPr="00E201EE">
              <w:rPr>
                <w:lang w:val="lt-LT"/>
              </w:rPr>
              <w:t xml:space="preserve">. Tačiau 90 ± 5 mm paklaida yra per didelė ir sukeltų geležtės nestabilumą jėgos instrumente, todėl jos patvirtinti negalime. </w:t>
            </w:r>
          </w:p>
          <w:p w14:paraId="4EB8949D" w14:textId="446FF416" w:rsidR="0042483A" w:rsidRDefault="0042483A" w:rsidP="0042483A">
            <w:pPr>
              <w:rPr>
                <w:lang w:eastAsia="ar-SA"/>
              </w:rPr>
            </w:pPr>
            <w:r w:rsidRPr="00E201EE">
              <w:rPr>
                <w:lang w:val="lt-LT" w:eastAsia="ar-SA"/>
              </w:rPr>
              <w:t xml:space="preserve">Sutinkame pakeisti pločio parametrą į </w:t>
            </w:r>
            <w:r w:rsidRPr="0042483A">
              <w:rPr>
                <w:color w:val="FF0000"/>
                <w:lang w:val="lt-LT"/>
              </w:rPr>
              <w:t>19</w:t>
            </w:r>
            <w:r w:rsidRPr="00E201EE">
              <w:rPr>
                <w:rFonts w:cs="Times New Roman"/>
                <w:color w:val="FF0000"/>
                <w:sz w:val="22"/>
                <w:szCs w:val="22"/>
                <w:lang w:val="lt-LT"/>
              </w:rPr>
              <w:t>± 2 mm.</w:t>
            </w:r>
          </w:p>
        </w:tc>
      </w:tr>
      <w:tr w:rsidR="000E13B9" w14:paraId="13CDC1CE" w14:textId="77777777" w:rsidTr="00896B58">
        <w:tc>
          <w:tcPr>
            <w:tcW w:w="4899" w:type="dxa"/>
          </w:tcPr>
          <w:p w14:paraId="605F19D1" w14:textId="7F3DA842" w:rsidR="000E13B9" w:rsidRPr="00CD49FE" w:rsidRDefault="000E13B9" w:rsidP="000E13B9">
            <w:pPr>
              <w:rPr>
                <w:lang w:eastAsia="ar-SA"/>
              </w:rPr>
            </w:pPr>
            <w:r w:rsidRPr="00CD49FE">
              <w:rPr>
                <w:rFonts w:cs="Times New Roman"/>
                <w:sz w:val="22"/>
                <w:szCs w:val="22"/>
                <w:lang w:val="lt-LT"/>
              </w:rPr>
              <w:t>5.5</w:t>
            </w:r>
            <w:r w:rsidR="00CD49FE" w:rsidRPr="00CD49FE">
              <w:rPr>
                <w:rFonts w:cs="Times New Roman"/>
                <w:sz w:val="22"/>
                <w:szCs w:val="22"/>
                <w:lang w:val="lt-LT"/>
              </w:rPr>
              <w:t xml:space="preserve">. </w:t>
            </w:r>
            <w:r w:rsidRPr="00CD49FE">
              <w:rPr>
                <w:rFonts w:cs="Times New Roman"/>
                <w:sz w:val="22"/>
                <w:szCs w:val="22"/>
                <w:lang w:val="lt-LT"/>
              </w:rPr>
              <w:t>Darbinis ilgis 90 ± 5 mm, plotis 13± 2 mm, storis 1,27 mm.</w:t>
            </w:r>
          </w:p>
        </w:tc>
        <w:tc>
          <w:tcPr>
            <w:tcW w:w="4899" w:type="dxa"/>
          </w:tcPr>
          <w:p w14:paraId="43EBE2B2" w14:textId="05F73CB5" w:rsidR="000E13B9" w:rsidRPr="00E201EE" w:rsidRDefault="000E13B9" w:rsidP="000E13B9">
            <w:pPr>
              <w:rPr>
                <w:lang w:val="lt-LT"/>
              </w:rPr>
            </w:pPr>
            <w:r w:rsidRPr="00E201EE">
              <w:rPr>
                <w:lang w:val="lt-LT"/>
              </w:rPr>
              <w:t xml:space="preserve">Sutinkame, kad techninėje specifikacijoje būtų numatytas darbinis ilgis </w:t>
            </w:r>
            <w:r w:rsidRPr="00B321FE">
              <w:rPr>
                <w:color w:val="FF0000"/>
                <w:lang w:val="lt-LT"/>
              </w:rPr>
              <w:t>90 ± 2 mm</w:t>
            </w:r>
            <w:r w:rsidRPr="00E201EE">
              <w:rPr>
                <w:lang w:val="lt-LT"/>
              </w:rPr>
              <w:t xml:space="preserve">, nes tokia paklaida atitinka turimo jėgos instrumento </w:t>
            </w:r>
            <w:proofErr w:type="spellStart"/>
            <w:r w:rsidRPr="00E201EE">
              <w:rPr>
                <w:lang w:val="lt-LT"/>
              </w:rPr>
              <w:t>Acculan</w:t>
            </w:r>
            <w:proofErr w:type="spellEnd"/>
            <w:r w:rsidRPr="00E201EE">
              <w:rPr>
                <w:lang w:val="lt-LT"/>
              </w:rPr>
              <w:t xml:space="preserve"> 4 </w:t>
            </w:r>
            <w:r w:rsidR="00B321FE">
              <w:rPr>
                <w:lang w:val="lt-LT"/>
              </w:rPr>
              <w:t>matmenis</w:t>
            </w:r>
            <w:r w:rsidRPr="00E201EE">
              <w:rPr>
                <w:lang w:val="lt-LT"/>
              </w:rPr>
              <w:t xml:space="preserve">. Tačiau 90 ± 5 mm paklaida yra per didelė ir sukeltų geležtės nestabilumą jėgos instrumente, todėl jos patvirtinti negalime. </w:t>
            </w:r>
          </w:p>
          <w:p w14:paraId="3B6E5C0A" w14:textId="52ED6475" w:rsidR="000E13B9" w:rsidRDefault="000E13B9" w:rsidP="000E13B9">
            <w:pPr>
              <w:rPr>
                <w:lang w:eastAsia="ar-SA"/>
              </w:rPr>
            </w:pPr>
            <w:r w:rsidRPr="00E201EE">
              <w:rPr>
                <w:lang w:val="lt-LT" w:eastAsia="ar-SA"/>
              </w:rPr>
              <w:t xml:space="preserve">Sutinkame pakeisti pločio parametrą į </w:t>
            </w:r>
            <w:r w:rsidRPr="000E13B9">
              <w:rPr>
                <w:color w:val="FF0000"/>
                <w:lang w:val="lt-LT"/>
              </w:rPr>
              <w:t>13</w:t>
            </w:r>
            <w:r w:rsidRPr="00E201EE">
              <w:rPr>
                <w:rFonts w:cs="Times New Roman"/>
                <w:color w:val="FF0000"/>
                <w:sz w:val="22"/>
                <w:szCs w:val="22"/>
                <w:lang w:val="lt-LT"/>
              </w:rPr>
              <w:t>± 2 mm.</w:t>
            </w:r>
          </w:p>
        </w:tc>
      </w:tr>
    </w:tbl>
    <w:p w14:paraId="70D9D87E" w14:textId="77777777" w:rsidR="00896B58" w:rsidRPr="00896B58" w:rsidRDefault="00896B58" w:rsidP="00896B58">
      <w:pPr>
        <w:rPr>
          <w:lang w:eastAsia="ar-SA"/>
        </w:rPr>
      </w:pPr>
    </w:p>
    <w:sectPr w:rsidR="00896B58" w:rsidRPr="00896B58" w:rsidSect="005369D3">
      <w:footerReference w:type="default" r:id="rId7"/>
      <w:pgSz w:w="11906" w:h="16838"/>
      <w:pgMar w:top="964" w:right="567" w:bottom="1134" w:left="153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0CAB" w14:textId="77777777" w:rsidR="00492E44" w:rsidRDefault="00492E44" w:rsidP="00896B58">
      <w:r>
        <w:separator/>
      </w:r>
    </w:p>
  </w:endnote>
  <w:endnote w:type="continuationSeparator" w:id="0">
    <w:p w14:paraId="6CEBD4D7" w14:textId="77777777" w:rsidR="00492E44" w:rsidRDefault="00492E44" w:rsidP="0089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8FEA" w14:textId="07BF330A" w:rsidR="00896B58" w:rsidRDefault="00896B58">
    <w:pPr>
      <w:pStyle w:val="Porat"/>
    </w:pPr>
  </w:p>
  <w:p w14:paraId="4D15CC04" w14:textId="584096EF" w:rsidR="00896B58" w:rsidRDefault="00896B58">
    <w:pPr>
      <w:pStyle w:val="Porat"/>
    </w:pPr>
  </w:p>
  <w:p w14:paraId="40EB34BA" w14:textId="1A529E9C" w:rsidR="00896B58" w:rsidRDefault="00896B58">
    <w:pPr>
      <w:pStyle w:val="Porat"/>
    </w:pPr>
  </w:p>
  <w:p w14:paraId="6E9B94BF" w14:textId="61A64790" w:rsidR="00896B58" w:rsidRDefault="00896B58">
    <w:pPr>
      <w:pStyle w:val="Porat"/>
    </w:pPr>
  </w:p>
  <w:p w14:paraId="431459F8" w14:textId="77777777" w:rsidR="00896B58" w:rsidRDefault="00896B5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114F1" w14:textId="77777777" w:rsidR="00492E44" w:rsidRDefault="00492E44" w:rsidP="00896B58">
      <w:r>
        <w:separator/>
      </w:r>
    </w:p>
  </w:footnote>
  <w:footnote w:type="continuationSeparator" w:id="0">
    <w:p w14:paraId="64DF37D3" w14:textId="77777777" w:rsidR="00492E44" w:rsidRDefault="00492E44" w:rsidP="00896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041"/>
    <w:multiLevelType w:val="hybridMultilevel"/>
    <w:tmpl w:val="78BE8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274F"/>
    <w:multiLevelType w:val="multilevel"/>
    <w:tmpl w:val="CB68E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41C2E78"/>
    <w:multiLevelType w:val="multilevel"/>
    <w:tmpl w:val="C100C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077BF"/>
    <w:multiLevelType w:val="hybridMultilevel"/>
    <w:tmpl w:val="46A8E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443FB"/>
    <w:multiLevelType w:val="hybridMultilevel"/>
    <w:tmpl w:val="EDCAF1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B04EE"/>
    <w:multiLevelType w:val="multilevel"/>
    <w:tmpl w:val="5D727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7BC3F31"/>
    <w:multiLevelType w:val="multilevel"/>
    <w:tmpl w:val="E41E08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B083D64"/>
    <w:multiLevelType w:val="hybridMultilevel"/>
    <w:tmpl w:val="16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A6113"/>
    <w:multiLevelType w:val="hybridMultilevel"/>
    <w:tmpl w:val="4710A3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B103B"/>
    <w:multiLevelType w:val="multilevel"/>
    <w:tmpl w:val="EE409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6BD6370D"/>
    <w:multiLevelType w:val="hybridMultilevel"/>
    <w:tmpl w:val="919EE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91976"/>
    <w:multiLevelType w:val="hybridMultilevel"/>
    <w:tmpl w:val="099612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485908">
    <w:abstractNumId w:val="2"/>
  </w:num>
  <w:num w:numId="2" w16cid:durableId="403603121">
    <w:abstractNumId w:val="0"/>
  </w:num>
  <w:num w:numId="3" w16cid:durableId="1332760062">
    <w:abstractNumId w:val="8"/>
  </w:num>
  <w:num w:numId="4" w16cid:durableId="1858540905">
    <w:abstractNumId w:val="3"/>
  </w:num>
  <w:num w:numId="5" w16cid:durableId="4984706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2917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5534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0143204">
    <w:abstractNumId w:val="4"/>
  </w:num>
  <w:num w:numId="9" w16cid:durableId="1366906814">
    <w:abstractNumId w:val="11"/>
  </w:num>
  <w:num w:numId="10" w16cid:durableId="90858986">
    <w:abstractNumId w:val="5"/>
  </w:num>
  <w:num w:numId="11" w16cid:durableId="338123277">
    <w:abstractNumId w:val="9"/>
  </w:num>
  <w:num w:numId="12" w16cid:durableId="1688287169">
    <w:abstractNumId w:val="7"/>
  </w:num>
  <w:num w:numId="13" w16cid:durableId="1323385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59"/>
    <w:rsid w:val="000275C6"/>
    <w:rsid w:val="00041D3B"/>
    <w:rsid w:val="00063039"/>
    <w:rsid w:val="00091790"/>
    <w:rsid w:val="00097A0B"/>
    <w:rsid w:val="000A7097"/>
    <w:rsid w:val="000E13B9"/>
    <w:rsid w:val="00136772"/>
    <w:rsid w:val="00143584"/>
    <w:rsid w:val="00147682"/>
    <w:rsid w:val="001A7C22"/>
    <w:rsid w:val="001D2DCD"/>
    <w:rsid w:val="00252BC1"/>
    <w:rsid w:val="00291EF4"/>
    <w:rsid w:val="002A7B2A"/>
    <w:rsid w:val="00320FC1"/>
    <w:rsid w:val="00322122"/>
    <w:rsid w:val="00347FD5"/>
    <w:rsid w:val="00374091"/>
    <w:rsid w:val="00390E25"/>
    <w:rsid w:val="00413289"/>
    <w:rsid w:val="0042483A"/>
    <w:rsid w:val="00445813"/>
    <w:rsid w:val="00492E44"/>
    <w:rsid w:val="00496D88"/>
    <w:rsid w:val="004C28B4"/>
    <w:rsid w:val="004E252F"/>
    <w:rsid w:val="004F7815"/>
    <w:rsid w:val="005369D3"/>
    <w:rsid w:val="00547336"/>
    <w:rsid w:val="00550CEA"/>
    <w:rsid w:val="0057677C"/>
    <w:rsid w:val="00591520"/>
    <w:rsid w:val="005B33AF"/>
    <w:rsid w:val="005B45B3"/>
    <w:rsid w:val="005D1851"/>
    <w:rsid w:val="0061261E"/>
    <w:rsid w:val="006769BB"/>
    <w:rsid w:val="006770F8"/>
    <w:rsid w:val="00677C39"/>
    <w:rsid w:val="006A6FB9"/>
    <w:rsid w:val="00750BB4"/>
    <w:rsid w:val="0076544E"/>
    <w:rsid w:val="007B2CD2"/>
    <w:rsid w:val="007B401F"/>
    <w:rsid w:val="007B470B"/>
    <w:rsid w:val="007C3630"/>
    <w:rsid w:val="007D2B98"/>
    <w:rsid w:val="00817853"/>
    <w:rsid w:val="008342E0"/>
    <w:rsid w:val="00854F41"/>
    <w:rsid w:val="00877EAA"/>
    <w:rsid w:val="008968BD"/>
    <w:rsid w:val="00896B58"/>
    <w:rsid w:val="00897310"/>
    <w:rsid w:val="008A480E"/>
    <w:rsid w:val="008D6EC9"/>
    <w:rsid w:val="008F1778"/>
    <w:rsid w:val="0091298A"/>
    <w:rsid w:val="009E42BC"/>
    <w:rsid w:val="00A228C7"/>
    <w:rsid w:val="00A56A06"/>
    <w:rsid w:val="00A946C5"/>
    <w:rsid w:val="00AC1113"/>
    <w:rsid w:val="00AF200C"/>
    <w:rsid w:val="00AF7967"/>
    <w:rsid w:val="00B03E28"/>
    <w:rsid w:val="00B17E4B"/>
    <w:rsid w:val="00B321FE"/>
    <w:rsid w:val="00B43F5F"/>
    <w:rsid w:val="00B6652B"/>
    <w:rsid w:val="00B66D87"/>
    <w:rsid w:val="00C02AF3"/>
    <w:rsid w:val="00C07FCF"/>
    <w:rsid w:val="00C33025"/>
    <w:rsid w:val="00C553BA"/>
    <w:rsid w:val="00CD075B"/>
    <w:rsid w:val="00CD49FE"/>
    <w:rsid w:val="00CD6223"/>
    <w:rsid w:val="00CF112D"/>
    <w:rsid w:val="00CF6DEF"/>
    <w:rsid w:val="00D06808"/>
    <w:rsid w:val="00D1238C"/>
    <w:rsid w:val="00D73089"/>
    <w:rsid w:val="00D854A5"/>
    <w:rsid w:val="00D90610"/>
    <w:rsid w:val="00DE170C"/>
    <w:rsid w:val="00DE2259"/>
    <w:rsid w:val="00DF4DCB"/>
    <w:rsid w:val="00E201EE"/>
    <w:rsid w:val="00E31930"/>
    <w:rsid w:val="00E73DCB"/>
    <w:rsid w:val="00EF7A5C"/>
    <w:rsid w:val="00F0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78CF"/>
  <w15:chartTrackingRefBased/>
  <w15:docId w15:val="{F59A02EF-A22A-40E7-867A-7D7DE8E2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25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750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1298A"/>
    <w:pPr>
      <w:ind w:left="180" w:firstLine="720"/>
      <w:jc w:val="both"/>
      <w:outlineLvl w:val="1"/>
    </w:pPr>
    <w:rPr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91298A"/>
    <w:pPr>
      <w:keepNext/>
      <w:ind w:left="-294" w:firstLine="720"/>
      <w:jc w:val="both"/>
      <w:outlineLvl w:val="2"/>
    </w:pPr>
    <w:rPr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91298A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91298A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91298A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91298A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1298A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val="lt-LT"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1298A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02AF3"/>
    <w:rPr>
      <w:rFonts w:ascii="Times New Roman" w:hAnsi="Times New Roman"/>
      <w:sz w:val="24"/>
      <w:szCs w:val="22"/>
      <w:lang w:eastAsia="en-US"/>
    </w:rPr>
  </w:style>
  <w:style w:type="character" w:customStyle="1" w:styleId="Antrat1Diagrama">
    <w:name w:val="Antraštė 1 Diagrama"/>
    <w:link w:val="Antrat1"/>
    <w:rsid w:val="00750B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rsid w:val="0091298A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link w:val="Antrat3"/>
    <w:rsid w:val="0091298A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link w:val="Antrat4"/>
    <w:rsid w:val="0091298A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link w:val="Antrat5"/>
    <w:rsid w:val="0091298A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link w:val="Antrat6"/>
    <w:rsid w:val="0091298A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link w:val="Antrat7"/>
    <w:rsid w:val="0091298A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link w:val="Antrat8"/>
    <w:uiPriority w:val="99"/>
    <w:rsid w:val="0091298A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link w:val="Antrat9"/>
    <w:uiPriority w:val="99"/>
    <w:rsid w:val="0091298A"/>
    <w:rPr>
      <w:rFonts w:ascii="Times New Roman" w:eastAsia="Times New Roman" w:hAnsi="Times New Roman"/>
      <w:sz w:val="40"/>
    </w:rPr>
  </w:style>
  <w:style w:type="table" w:styleId="4tinkleliolentel-1parykinimas">
    <w:name w:val="Grid Table 4 Accent 1"/>
    <w:basedOn w:val="prastojilentel"/>
    <w:uiPriority w:val="49"/>
    <w:rsid w:val="00DE170C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raopastraipa">
    <w:name w:val="List Paragraph"/>
    <w:basedOn w:val="prastasis"/>
    <w:link w:val="SraopastraipaDiagrama"/>
    <w:uiPriority w:val="34"/>
    <w:qFormat/>
    <w:rsid w:val="00DE170C"/>
    <w:pPr>
      <w:spacing w:after="160" w:line="259" w:lineRule="auto"/>
      <w:ind w:left="720"/>
      <w:contextualSpacing/>
      <w:jc w:val="center"/>
    </w:pPr>
    <w:rPr>
      <w:rFonts w:eastAsiaTheme="minorHAnsi" w:cstheme="minorBidi"/>
      <w:b/>
      <w:sz w:val="22"/>
      <w:szCs w:val="22"/>
      <w:lang w:val="lt-LT"/>
    </w:rPr>
  </w:style>
  <w:style w:type="character" w:customStyle="1" w:styleId="SraopastraipaDiagrama">
    <w:name w:val="Sąrašo pastraipa Diagrama"/>
    <w:link w:val="Sraopastraipa"/>
    <w:uiPriority w:val="34"/>
    <w:locked/>
    <w:rsid w:val="00DE170C"/>
    <w:rPr>
      <w:rFonts w:ascii="Times New Roman" w:eastAsiaTheme="minorHAnsi" w:hAnsi="Times New Roman" w:cstheme="minorBidi"/>
      <w:b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9E42BC"/>
    <w:pPr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1851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character" w:styleId="Vietosrezervavimoenklotekstas">
    <w:name w:val="Placeholder Text"/>
    <w:basedOn w:val="Numatytasispastraiposriftas"/>
    <w:uiPriority w:val="99"/>
    <w:semiHidden/>
    <w:rsid w:val="00D0680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896B5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6B58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896B5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6B58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cp:lastModifiedBy>Kul ligonine</cp:lastModifiedBy>
  <cp:revision>4</cp:revision>
  <dcterms:created xsi:type="dcterms:W3CDTF">2025-02-21T07:57:00Z</dcterms:created>
  <dcterms:modified xsi:type="dcterms:W3CDTF">2025-02-21T08:15:00Z</dcterms:modified>
</cp:coreProperties>
</file>