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79FF45D4" w:rsidR="00674DC9" w:rsidRPr="009A428A" w:rsidRDefault="00EF221E" w:rsidP="00EF221E">
      <w:pPr>
        <w:spacing w:after="0" w:line="240" w:lineRule="auto"/>
        <w:jc w:val="center"/>
        <w:rPr>
          <w:rFonts w:ascii="Times New Roman" w:hAnsi="Times New Roman" w:cs="Times New Roman"/>
          <w:b/>
          <w:bCs/>
        </w:rPr>
      </w:pPr>
      <w:r w:rsidRPr="009A428A">
        <w:rPr>
          <w:rFonts w:ascii="Times New Roman" w:hAnsi="Times New Roman" w:cs="Times New Roman"/>
          <w:b/>
          <w:bCs/>
        </w:rPr>
        <w:t>RINKOS KONSULTACIJOS REZULTATŲ APIBENDRINIMO SUVESTINĖ</w:t>
      </w:r>
    </w:p>
    <w:p w14:paraId="5F560C3C" w14:textId="77777777" w:rsidR="00C261EE" w:rsidRPr="009A428A" w:rsidRDefault="00C261EE" w:rsidP="002212CD">
      <w:pPr>
        <w:spacing w:after="0" w:line="240" w:lineRule="auto"/>
        <w:jc w:val="both"/>
        <w:rPr>
          <w:rFonts w:ascii="Times New Roman" w:hAnsi="Times New Roman" w:cs="Times New Roman"/>
          <w:b/>
        </w:rPr>
      </w:pPr>
    </w:p>
    <w:p w14:paraId="3B06AC49" w14:textId="1E9136BC" w:rsidR="007C7F2F" w:rsidRPr="009A428A" w:rsidRDefault="00234A05" w:rsidP="007C7F2F">
      <w:pPr>
        <w:spacing w:after="0" w:line="240" w:lineRule="auto"/>
        <w:jc w:val="both"/>
        <w:rPr>
          <w:rFonts w:ascii="Times New Roman" w:hAnsi="Times New Roman" w:cs="Times New Roman"/>
        </w:rPr>
      </w:pPr>
      <w:r w:rsidRPr="009A428A">
        <w:rPr>
          <w:rFonts w:ascii="Times New Roman" w:hAnsi="Times New Roman" w:cs="Times New Roman"/>
        </w:rPr>
        <w:t>Pirkimo objektas</w:t>
      </w:r>
      <w:r w:rsidR="00F30374" w:rsidRPr="009A428A">
        <w:rPr>
          <w:rFonts w:ascii="Times New Roman" w:hAnsi="Times New Roman" w:cs="Times New Roman"/>
        </w:rPr>
        <w:t xml:space="preserve"> </w:t>
      </w:r>
      <w:r w:rsidRPr="009A428A">
        <w:rPr>
          <w:rFonts w:ascii="Times New Roman" w:hAnsi="Times New Roman" w:cs="Times New Roman"/>
        </w:rPr>
        <w:t>–</w:t>
      </w:r>
      <w:r w:rsidR="002D5764" w:rsidRPr="009A428A">
        <w:rPr>
          <w:rFonts w:ascii="Times New Roman" w:hAnsi="Times New Roman" w:cs="Times New Roman"/>
        </w:rPr>
        <w:t xml:space="preserve"> </w:t>
      </w:r>
      <w:r w:rsidR="00301589" w:rsidRPr="009A428A">
        <w:rPr>
          <w:rFonts w:ascii="Times New Roman" w:eastAsia="TimesNewRomanPS-BoldMT" w:hAnsi="Times New Roman" w:cs="Times New Roman"/>
        </w:rPr>
        <w:t>nepavojingųjų atliekų dalies sąvartyno uždengimo darbai</w:t>
      </w:r>
      <w:r w:rsidR="00301589" w:rsidRPr="009A428A">
        <w:rPr>
          <w:rFonts w:ascii="Times New Roman" w:hAnsi="Times New Roman" w:cs="Times New Roman"/>
        </w:rPr>
        <w:t>.</w:t>
      </w:r>
    </w:p>
    <w:p w14:paraId="5BD49C96" w14:textId="40F8C9B3" w:rsidR="007C7F2F" w:rsidRPr="009A428A" w:rsidRDefault="007C7F2F" w:rsidP="007C7F2F">
      <w:pPr>
        <w:spacing w:after="0" w:line="240" w:lineRule="auto"/>
        <w:jc w:val="both"/>
        <w:rPr>
          <w:rFonts w:ascii="Times New Roman" w:hAnsi="Times New Roman" w:cs="Times New Roman"/>
          <w:color w:val="000000" w:themeColor="text1"/>
        </w:rPr>
      </w:pPr>
      <w:r w:rsidRPr="009A428A">
        <w:rPr>
          <w:rFonts w:ascii="Times New Roman" w:eastAsia="Times New Roman" w:hAnsi="Times New Roman" w:cs="Times New Roman"/>
          <w:iCs/>
        </w:rPr>
        <w:t xml:space="preserve">Pirkime taikomas </w:t>
      </w:r>
      <w:r w:rsidR="00CA0392" w:rsidRPr="009A428A">
        <w:rPr>
          <w:rFonts w:ascii="Times New Roman" w:eastAsia="Times New Roman" w:hAnsi="Times New Roman" w:cs="Times New Roman"/>
          <w:iCs/>
        </w:rPr>
        <w:t xml:space="preserve">pasiūlymų </w:t>
      </w:r>
      <w:r w:rsidRPr="009A428A">
        <w:rPr>
          <w:rFonts w:ascii="Times New Roman" w:eastAsia="Times New Roman" w:hAnsi="Times New Roman" w:cs="Times New Roman"/>
          <w:iCs/>
        </w:rPr>
        <w:t xml:space="preserve">vertinimo </w:t>
      </w:r>
      <w:r w:rsidRPr="009A428A">
        <w:rPr>
          <w:rFonts w:ascii="Times New Roman" w:eastAsia="Times New Roman" w:hAnsi="Times New Roman" w:cs="Times New Roman"/>
          <w:iCs/>
          <w:color w:val="000000" w:themeColor="text1"/>
        </w:rPr>
        <w:t>kriterijus:</w:t>
      </w:r>
      <w:r w:rsidRPr="009A428A">
        <w:rPr>
          <w:rFonts w:ascii="Times New Roman" w:eastAsia="Times New Roman" w:hAnsi="Times New Roman" w:cs="Times New Roman"/>
          <w:color w:val="000000" w:themeColor="text1"/>
        </w:rPr>
        <w:t xml:space="preserve"> </w:t>
      </w:r>
      <w:r w:rsidR="00301589" w:rsidRPr="009A428A">
        <w:rPr>
          <w:rFonts w:ascii="Times New Roman" w:eastAsia="Times New Roman" w:hAnsi="Times New Roman" w:cs="Times New Roman"/>
          <w:color w:val="000000" w:themeColor="text1"/>
        </w:rPr>
        <w:t>kaina</w:t>
      </w:r>
      <w:r w:rsidRPr="009A428A">
        <w:rPr>
          <w:rFonts w:ascii="Times New Roman" w:eastAsia="Times New Roman" w:hAnsi="Times New Roman" w:cs="Times New Roman"/>
          <w:color w:val="000000" w:themeColor="text1"/>
        </w:rPr>
        <w:t>.</w:t>
      </w:r>
    </w:p>
    <w:p w14:paraId="0D4AB3BF" w14:textId="4AE58736" w:rsidR="00931E97" w:rsidRPr="009A428A" w:rsidRDefault="006579D6" w:rsidP="00F0381A">
      <w:pPr>
        <w:pStyle w:val="HTMLPreformatted"/>
        <w:shd w:val="clear" w:color="auto" w:fill="FFFFFF"/>
        <w:ind w:firstLine="15"/>
        <w:jc w:val="both"/>
        <w:rPr>
          <w:rFonts w:ascii="Times New Roman" w:hAnsi="Times New Roman" w:cs="Times New Roman"/>
          <w:color w:val="000000" w:themeColor="text1"/>
          <w:sz w:val="22"/>
          <w:szCs w:val="22"/>
          <w:lang w:val="lt-LT"/>
        </w:rPr>
      </w:pPr>
      <w:bookmarkStart w:id="0" w:name="_Hlk129073630"/>
      <w:r w:rsidRPr="009A428A">
        <w:rPr>
          <w:rFonts w:ascii="Times New Roman" w:hAnsi="Times New Roman" w:cs="Times New Roman"/>
          <w:color w:val="000000" w:themeColor="text1"/>
          <w:sz w:val="22"/>
          <w:szCs w:val="22"/>
          <w:lang w:val="lt-LT"/>
        </w:rPr>
        <w:t xml:space="preserve">Pirkimo objekto pagrindinis </w:t>
      </w:r>
      <w:r w:rsidR="00CA0392" w:rsidRPr="009A428A">
        <w:rPr>
          <w:rFonts w:ascii="Times New Roman" w:hAnsi="Times New Roman" w:cs="Times New Roman"/>
          <w:color w:val="000000" w:themeColor="text1"/>
          <w:sz w:val="22"/>
          <w:szCs w:val="22"/>
          <w:lang w:val="lt-LT"/>
        </w:rPr>
        <w:t xml:space="preserve">BVPŽ kodas – </w:t>
      </w:r>
      <w:r w:rsidR="00301589" w:rsidRPr="009A428A">
        <w:rPr>
          <w:rFonts w:ascii="Times New Roman" w:hAnsi="Times New Roman" w:cs="Times New Roman"/>
          <w:color w:val="000000" w:themeColor="text1"/>
          <w:sz w:val="22"/>
          <w:szCs w:val="22"/>
          <w:shd w:val="clear" w:color="auto" w:fill="FFFFFF"/>
          <w:lang w:val="lt-LT"/>
        </w:rPr>
        <w:t>45112310-1 (Užpylimo darbai)</w:t>
      </w:r>
      <w:r w:rsidR="00CA0392" w:rsidRPr="009A428A">
        <w:rPr>
          <w:rFonts w:ascii="Times New Roman" w:hAnsi="Times New Roman" w:cs="Times New Roman"/>
          <w:color w:val="000000" w:themeColor="text1"/>
          <w:sz w:val="22"/>
          <w:szCs w:val="22"/>
          <w:lang w:val="lt-LT"/>
        </w:rPr>
        <w:t>.</w:t>
      </w:r>
      <w:bookmarkEnd w:id="0"/>
    </w:p>
    <w:p w14:paraId="76611483" w14:textId="77777777" w:rsidR="00F0381A" w:rsidRPr="009A428A" w:rsidRDefault="00F0381A" w:rsidP="00F0381A">
      <w:pPr>
        <w:pStyle w:val="HTMLPreformatted"/>
        <w:shd w:val="clear" w:color="auto" w:fill="FFFFFF"/>
        <w:ind w:firstLine="15"/>
        <w:jc w:val="both"/>
        <w:rPr>
          <w:rFonts w:ascii="Times New Roman" w:hAnsi="Times New Roman" w:cs="Times New Roman"/>
          <w:color w:val="000000" w:themeColor="text1"/>
          <w:sz w:val="22"/>
          <w:szCs w:val="22"/>
          <w:lang w:val="lt-LT"/>
        </w:rPr>
      </w:pPr>
    </w:p>
    <w:p w14:paraId="55F1650D" w14:textId="77777777" w:rsidR="00F0381A" w:rsidRPr="009A428A" w:rsidRDefault="00F0381A" w:rsidP="00F0381A">
      <w:pPr>
        <w:pStyle w:val="HTMLPreformatted"/>
        <w:shd w:val="clear" w:color="auto" w:fill="FFFFFF"/>
        <w:ind w:firstLine="15"/>
        <w:jc w:val="both"/>
        <w:rPr>
          <w:rFonts w:ascii="Times New Roman" w:eastAsiaTheme="minorHAnsi" w:hAnsi="Times New Roman" w:cs="Times New Roman"/>
          <w:color w:val="000000" w:themeColor="text1"/>
          <w:sz w:val="22"/>
          <w:szCs w:val="22"/>
          <w:lang w:val="lt-LT" w:eastAsia="en-US"/>
        </w:rPr>
      </w:pPr>
    </w:p>
    <w:tbl>
      <w:tblPr>
        <w:tblStyle w:val="TableGrid"/>
        <w:tblpPr w:leftFromText="180" w:rightFromText="180" w:vertAnchor="text" w:tblpX="-5" w:tblpY="1"/>
        <w:tblOverlap w:val="never"/>
        <w:tblW w:w="9640" w:type="dxa"/>
        <w:tblLayout w:type="fixed"/>
        <w:tblLook w:val="04A0" w:firstRow="1" w:lastRow="0" w:firstColumn="1" w:lastColumn="0" w:noHBand="0" w:noVBand="1"/>
      </w:tblPr>
      <w:tblGrid>
        <w:gridCol w:w="567"/>
        <w:gridCol w:w="2263"/>
        <w:gridCol w:w="2694"/>
        <w:gridCol w:w="2273"/>
        <w:gridCol w:w="1843"/>
      </w:tblGrid>
      <w:tr w:rsidR="00FC4E5D" w:rsidRPr="009A428A" w14:paraId="5A54E0ED" w14:textId="46BA3668" w:rsidTr="006901F2">
        <w:trPr>
          <w:tblHeader/>
        </w:trPr>
        <w:tc>
          <w:tcPr>
            <w:tcW w:w="567" w:type="dxa"/>
            <w:shd w:val="clear" w:color="auto" w:fill="EAF1DD" w:themeFill="accent3" w:themeFillTint="33"/>
            <w:vAlign w:val="center"/>
          </w:tcPr>
          <w:p w14:paraId="571F6ABB" w14:textId="77777777" w:rsidR="00FC4E5D" w:rsidRPr="009A428A" w:rsidRDefault="00FC4E5D" w:rsidP="00B21B5D">
            <w:pPr>
              <w:jc w:val="center"/>
              <w:rPr>
                <w:rFonts w:ascii="Times New Roman" w:hAnsi="Times New Roman" w:cs="Times New Roman"/>
                <w:b/>
                <w:bCs/>
              </w:rPr>
            </w:pPr>
            <w:r w:rsidRPr="009A428A">
              <w:rPr>
                <w:rFonts w:ascii="Times New Roman" w:hAnsi="Times New Roman" w:cs="Times New Roman"/>
                <w:b/>
                <w:bCs/>
              </w:rPr>
              <w:t>Eil. Nr.</w:t>
            </w:r>
          </w:p>
        </w:tc>
        <w:tc>
          <w:tcPr>
            <w:tcW w:w="2263" w:type="dxa"/>
            <w:shd w:val="clear" w:color="auto" w:fill="EAF1DD" w:themeFill="accent3" w:themeFillTint="33"/>
            <w:vAlign w:val="center"/>
          </w:tcPr>
          <w:p w14:paraId="6B4E6C56" w14:textId="7B818A36" w:rsidR="00FC4E5D" w:rsidRPr="009A428A" w:rsidRDefault="00FC4E5D" w:rsidP="00793CD8">
            <w:pPr>
              <w:rPr>
                <w:rFonts w:ascii="Times New Roman" w:hAnsi="Times New Roman" w:cs="Times New Roman"/>
                <w:b/>
                <w:bCs/>
              </w:rPr>
            </w:pPr>
            <w:r w:rsidRPr="009A428A">
              <w:rPr>
                <w:rFonts w:ascii="Times New Roman" w:hAnsi="Times New Roman" w:cs="Times New Roman"/>
                <w:b/>
                <w:bCs/>
              </w:rPr>
              <w:t>Klausimai (nurodomi rinkos konsultacijos klausimyne nurodyti klausimai)</w:t>
            </w:r>
          </w:p>
        </w:tc>
        <w:tc>
          <w:tcPr>
            <w:tcW w:w="2694" w:type="dxa"/>
            <w:shd w:val="clear" w:color="auto" w:fill="EAF1DD" w:themeFill="accent3" w:themeFillTint="33"/>
            <w:vAlign w:val="center"/>
          </w:tcPr>
          <w:p w14:paraId="3A9F085E" w14:textId="2F24FC7E" w:rsidR="00FC4E5D" w:rsidRPr="009A428A" w:rsidRDefault="00FC4E5D" w:rsidP="00B21B5D">
            <w:pPr>
              <w:jc w:val="center"/>
              <w:rPr>
                <w:rFonts w:ascii="Times New Roman" w:hAnsi="Times New Roman" w:cs="Times New Roman"/>
                <w:b/>
                <w:bCs/>
              </w:rPr>
            </w:pPr>
            <w:r w:rsidRPr="009A428A">
              <w:rPr>
                <w:rFonts w:ascii="Times New Roman" w:hAnsi="Times New Roman" w:cs="Times New Roman"/>
              </w:rPr>
              <w:t>Rinkos konsultacijos dalyvio Nr. 1 atsakymai (nurodomi rinkos dalyvių pateikti atsakymai)</w:t>
            </w:r>
          </w:p>
        </w:tc>
        <w:tc>
          <w:tcPr>
            <w:tcW w:w="2273" w:type="dxa"/>
            <w:shd w:val="clear" w:color="auto" w:fill="EAF1DD" w:themeFill="accent3" w:themeFillTint="33"/>
          </w:tcPr>
          <w:p w14:paraId="43DC2217" w14:textId="77777777" w:rsidR="00793CD8" w:rsidRPr="009A428A" w:rsidRDefault="00793CD8" w:rsidP="00B21B5D">
            <w:pPr>
              <w:jc w:val="center"/>
              <w:rPr>
                <w:rFonts w:ascii="Times New Roman" w:hAnsi="Times New Roman" w:cs="Times New Roman"/>
              </w:rPr>
            </w:pPr>
          </w:p>
          <w:p w14:paraId="228EC4A9" w14:textId="4E022898" w:rsidR="00FC4E5D" w:rsidRPr="009A428A" w:rsidRDefault="00FC4E5D" w:rsidP="00B21B5D">
            <w:pPr>
              <w:jc w:val="center"/>
              <w:rPr>
                <w:rFonts w:ascii="Times New Roman" w:hAnsi="Times New Roman" w:cs="Times New Roman"/>
                <w:b/>
                <w:bCs/>
              </w:rPr>
            </w:pPr>
            <w:r w:rsidRPr="009A428A">
              <w:rPr>
                <w:rFonts w:ascii="Times New Roman" w:hAnsi="Times New Roman" w:cs="Times New Roman"/>
              </w:rPr>
              <w:t>Rinkos konsultacijos dalyvio Nr. 2 atsakymai (nurodomi rinkos dalyvių pateikti atsakymai)</w:t>
            </w:r>
          </w:p>
        </w:tc>
        <w:tc>
          <w:tcPr>
            <w:tcW w:w="1843" w:type="dxa"/>
            <w:shd w:val="clear" w:color="auto" w:fill="EAF1DD" w:themeFill="accent3" w:themeFillTint="33"/>
          </w:tcPr>
          <w:p w14:paraId="059D64D3" w14:textId="77777777" w:rsidR="00793CD8" w:rsidRPr="009A428A" w:rsidRDefault="00793CD8" w:rsidP="00B21B5D">
            <w:pPr>
              <w:jc w:val="center"/>
              <w:rPr>
                <w:rFonts w:ascii="Times New Roman" w:hAnsi="Times New Roman" w:cs="Times New Roman"/>
              </w:rPr>
            </w:pPr>
          </w:p>
          <w:p w14:paraId="70C60AC5" w14:textId="6F14A225" w:rsidR="00FC4E5D" w:rsidRPr="009A428A" w:rsidRDefault="00FC4E5D" w:rsidP="00B21B5D">
            <w:pPr>
              <w:jc w:val="center"/>
              <w:rPr>
                <w:rFonts w:ascii="Times New Roman" w:hAnsi="Times New Roman" w:cs="Times New Roman"/>
              </w:rPr>
            </w:pPr>
            <w:r w:rsidRPr="009A428A">
              <w:rPr>
                <w:rFonts w:ascii="Times New Roman" w:hAnsi="Times New Roman" w:cs="Times New Roman"/>
              </w:rPr>
              <w:t xml:space="preserve">Perkančiosios organizacijos </w:t>
            </w:r>
            <w:r w:rsidR="00CE56DC" w:rsidRPr="009A428A">
              <w:rPr>
                <w:rFonts w:ascii="Times New Roman" w:hAnsi="Times New Roman" w:cs="Times New Roman"/>
              </w:rPr>
              <w:t xml:space="preserve"> atsakymas/ komentaras visiems dalyviams</w:t>
            </w:r>
          </w:p>
        </w:tc>
      </w:tr>
      <w:tr w:rsidR="00002657" w:rsidRPr="009A428A" w14:paraId="39753498" w14:textId="7568D013" w:rsidTr="006901F2">
        <w:trPr>
          <w:trHeight w:val="414"/>
        </w:trPr>
        <w:tc>
          <w:tcPr>
            <w:tcW w:w="567" w:type="dxa"/>
          </w:tcPr>
          <w:p w14:paraId="0545D446" w14:textId="45009B48" w:rsidR="00002657" w:rsidRPr="009A428A" w:rsidRDefault="00002657" w:rsidP="00B21B5D">
            <w:pPr>
              <w:pStyle w:val="ListParagraph"/>
              <w:numPr>
                <w:ilvl w:val="0"/>
                <w:numId w:val="14"/>
              </w:numPr>
              <w:jc w:val="center"/>
              <w:rPr>
                <w:bCs/>
                <w:sz w:val="22"/>
              </w:rPr>
            </w:pPr>
            <w:r w:rsidRPr="009A428A">
              <w:rPr>
                <w:bCs/>
                <w:sz w:val="22"/>
              </w:rPr>
              <w:t>1.</w:t>
            </w:r>
          </w:p>
        </w:tc>
        <w:tc>
          <w:tcPr>
            <w:tcW w:w="2263" w:type="dxa"/>
          </w:tcPr>
          <w:p w14:paraId="3E4A9A07" w14:textId="7ECA6EA1" w:rsidR="00002657" w:rsidRPr="009A428A" w:rsidRDefault="00002657" w:rsidP="00B21B5D">
            <w:pPr>
              <w:jc w:val="both"/>
              <w:rPr>
                <w:rFonts w:ascii="Times New Roman" w:eastAsia="Times New Roman" w:hAnsi="Times New Roman" w:cs="Times New Roman"/>
              </w:rPr>
            </w:pPr>
            <w:r w:rsidRPr="009A428A">
              <w:rPr>
                <w:rFonts w:ascii="Times New Roman" w:eastAsia="Times New Roman" w:hAnsi="Times New Roman" w:cs="Times New Roman"/>
                <w:color w:val="1F2328"/>
                <w:lang w:eastAsia="lt-LT"/>
              </w:rPr>
              <w:t>Ar darbų kiekių žiniaraštyje nurodyti kiekiai ir darbai yra aiškūs? (</w:t>
            </w:r>
            <w:r w:rsidRPr="009A428A">
              <w:rPr>
                <w:rFonts w:ascii="Times New Roman" w:eastAsia="Times New Roman" w:hAnsi="Times New Roman" w:cs="Times New Roman"/>
                <w:i/>
                <w:iCs/>
                <w:color w:val="1F2328"/>
                <w:lang w:eastAsia="lt-LT"/>
              </w:rPr>
              <w:t>Jei ne, prašome nurodyti, kas neaišku ir ką turėtumėme patikslinti);</w:t>
            </w:r>
          </w:p>
        </w:tc>
        <w:tc>
          <w:tcPr>
            <w:tcW w:w="2694" w:type="dxa"/>
          </w:tcPr>
          <w:p w14:paraId="44889FA1" w14:textId="77777777" w:rsidR="00793CD8" w:rsidRPr="009A428A" w:rsidRDefault="00002657" w:rsidP="007B6222">
            <w:pPr>
              <w:pStyle w:val="ListParagraph"/>
              <w:numPr>
                <w:ilvl w:val="1"/>
                <w:numId w:val="14"/>
              </w:numPr>
              <w:jc w:val="both"/>
              <w:rPr>
                <w:bCs/>
                <w:sz w:val="22"/>
              </w:rPr>
            </w:pPr>
            <w:r w:rsidRPr="009A428A">
              <w:rPr>
                <w:bCs/>
                <w:sz w:val="22"/>
              </w:rPr>
              <w:t xml:space="preserve"> Prie pirkimo </w:t>
            </w:r>
          </w:p>
          <w:p w14:paraId="4F03CA25" w14:textId="187253EC" w:rsidR="00002657" w:rsidRPr="009A428A" w:rsidRDefault="00002657" w:rsidP="007B6222">
            <w:pPr>
              <w:jc w:val="both"/>
              <w:rPr>
                <w:rFonts w:ascii="Times New Roman" w:hAnsi="Times New Roman" w:cs="Times New Roman"/>
                <w:bCs/>
              </w:rPr>
            </w:pPr>
            <w:r w:rsidRPr="009A428A">
              <w:rPr>
                <w:rFonts w:ascii="Times New Roman" w:hAnsi="Times New Roman" w:cs="Times New Roman"/>
                <w:bCs/>
              </w:rPr>
              <w:t>dokumentų pravartu būtų pridėti bent jau plano brėžinius .dwg formatu, kadangi ant .pdf failo daug pavadinimų ir linijų sulipa viena ant kitos, ne visos projekto detalės ir užrašai yra aiškiai matomi. Taip pat .pdf formatu yra ribojama brėžinių peržiūra dėl didelio plano ploto.</w:t>
            </w:r>
          </w:p>
        </w:tc>
        <w:tc>
          <w:tcPr>
            <w:tcW w:w="2273" w:type="dxa"/>
            <w:vMerge w:val="restart"/>
          </w:tcPr>
          <w:p w14:paraId="24055D4B" w14:textId="095F5355" w:rsidR="00002657" w:rsidRPr="009A428A" w:rsidRDefault="00002657" w:rsidP="00002657">
            <w:pPr>
              <w:rPr>
                <w:rFonts w:ascii="Times New Roman" w:hAnsi="Times New Roman" w:cs="Times New Roman"/>
                <w:bCs/>
              </w:rPr>
            </w:pPr>
            <w:r w:rsidRPr="009A428A">
              <w:rPr>
                <w:rFonts w:ascii="Times New Roman" w:hAnsi="Times New Roman" w:cs="Times New Roman"/>
                <w:bCs/>
              </w:rPr>
              <w:t xml:space="preserve">1. Pakankamai aiškūs </w:t>
            </w:r>
          </w:p>
        </w:tc>
        <w:tc>
          <w:tcPr>
            <w:tcW w:w="1843" w:type="dxa"/>
          </w:tcPr>
          <w:p w14:paraId="51034E6E" w14:textId="777F7D47" w:rsidR="00F936E6" w:rsidRPr="009A428A" w:rsidRDefault="00765A92" w:rsidP="00B21B5D">
            <w:pPr>
              <w:pStyle w:val="ListParagraph"/>
              <w:ind w:left="360"/>
              <w:rPr>
                <w:bCs/>
                <w:sz w:val="22"/>
              </w:rPr>
            </w:pPr>
            <w:r w:rsidRPr="009A428A">
              <w:rPr>
                <w:bCs/>
                <w:sz w:val="22"/>
              </w:rPr>
              <w:t>Pateiksime plano brė</w:t>
            </w:r>
            <w:r w:rsidR="00C83737" w:rsidRPr="009A428A">
              <w:rPr>
                <w:bCs/>
                <w:sz w:val="22"/>
              </w:rPr>
              <w:t>ž</w:t>
            </w:r>
            <w:r w:rsidRPr="009A428A">
              <w:rPr>
                <w:bCs/>
                <w:sz w:val="22"/>
              </w:rPr>
              <w:t>inius</w:t>
            </w:r>
            <w:r w:rsidR="00FC1BB7" w:rsidRPr="009A428A">
              <w:rPr>
                <w:bCs/>
                <w:sz w:val="22"/>
              </w:rPr>
              <w:t xml:space="preserve"> paskelbę pirkimą</w:t>
            </w:r>
            <w:r w:rsidRPr="009A428A">
              <w:rPr>
                <w:bCs/>
                <w:sz w:val="22"/>
              </w:rPr>
              <w:t xml:space="preserve"> ir pjuvius dwg formatu</w:t>
            </w:r>
            <w:r w:rsidR="00F936E6" w:rsidRPr="009A428A">
              <w:rPr>
                <w:bCs/>
                <w:sz w:val="22"/>
              </w:rPr>
              <w:t>.</w:t>
            </w:r>
          </w:p>
        </w:tc>
      </w:tr>
      <w:tr w:rsidR="00002657" w:rsidRPr="009A428A" w14:paraId="50028355" w14:textId="77777777" w:rsidTr="006901F2">
        <w:trPr>
          <w:trHeight w:val="414"/>
        </w:trPr>
        <w:tc>
          <w:tcPr>
            <w:tcW w:w="2830" w:type="dxa"/>
            <w:gridSpan w:val="2"/>
            <w:vMerge w:val="restart"/>
          </w:tcPr>
          <w:p w14:paraId="7F1791EE"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4646605B" w14:textId="405B5977" w:rsidR="00002657" w:rsidRPr="009A428A" w:rsidRDefault="00002657" w:rsidP="007B6222">
            <w:pPr>
              <w:jc w:val="both"/>
              <w:rPr>
                <w:rFonts w:ascii="Times New Roman" w:hAnsi="Times New Roman" w:cs="Times New Roman"/>
                <w:bCs/>
              </w:rPr>
            </w:pPr>
            <w:r w:rsidRPr="009A428A">
              <w:rPr>
                <w:rFonts w:ascii="Times New Roman" w:hAnsi="Times New Roman" w:cs="Times New Roman"/>
                <w:bCs/>
              </w:rPr>
              <w:t>1.2. DKŽ 1.4. 2 punktas – aiškiau būtų, jei būtų nurodytas preliminarus kasimo gylis. Turint vien metrus, sunku orientuotis gylyje, kokius šlaitus formuoti ir pan. Idealiu atveju, čia galėtų mato vienetas būti m3 – pamatuojamas matmuo, o dėl kintamo gylio būtų apmokama už realiai atliktų darbų apimtį.</w:t>
            </w:r>
          </w:p>
        </w:tc>
        <w:tc>
          <w:tcPr>
            <w:tcW w:w="2273" w:type="dxa"/>
            <w:vMerge/>
          </w:tcPr>
          <w:p w14:paraId="14EB5781" w14:textId="77777777" w:rsidR="00002657" w:rsidRPr="009A428A" w:rsidRDefault="00002657" w:rsidP="00B21B5D">
            <w:pPr>
              <w:pStyle w:val="ListParagraph"/>
              <w:ind w:left="360"/>
              <w:rPr>
                <w:bCs/>
                <w:sz w:val="22"/>
              </w:rPr>
            </w:pPr>
          </w:p>
        </w:tc>
        <w:tc>
          <w:tcPr>
            <w:tcW w:w="1843" w:type="dxa"/>
          </w:tcPr>
          <w:p w14:paraId="5A20805E" w14:textId="1DEF8CA1" w:rsidR="00EB1B96" w:rsidRPr="009A428A" w:rsidRDefault="00765A92" w:rsidP="00636A00">
            <w:pPr>
              <w:rPr>
                <w:rFonts w:ascii="Times New Roman" w:hAnsi="Times New Roman" w:cs="Times New Roman"/>
                <w:bCs/>
              </w:rPr>
            </w:pPr>
            <w:r w:rsidRPr="009A428A">
              <w:rPr>
                <w:rFonts w:ascii="Times New Roman" w:hAnsi="Times New Roman" w:cs="Times New Roman"/>
                <w:bCs/>
              </w:rPr>
              <w:t xml:space="preserve">DKŽ 1.4.2 punktas pakeistas </w:t>
            </w:r>
            <w:r w:rsidR="00911CB5" w:rsidRPr="009A428A">
              <w:rPr>
                <w:rFonts w:ascii="Times New Roman" w:hAnsi="Times New Roman" w:cs="Times New Roman"/>
                <w:bCs/>
              </w:rPr>
              <w:t>išdėstant taip</w:t>
            </w:r>
            <w:r w:rsidRPr="009A428A">
              <w:rPr>
                <w:rFonts w:ascii="Times New Roman" w:hAnsi="Times New Roman" w:cs="Times New Roman"/>
                <w:bCs/>
              </w:rPr>
              <w:t>:</w:t>
            </w:r>
          </w:p>
          <w:p w14:paraId="2388BE8A" w14:textId="227FC5CD" w:rsidR="00002657" w:rsidRPr="009A428A" w:rsidRDefault="00765A92" w:rsidP="00A40AC2">
            <w:pPr>
              <w:rPr>
                <w:rFonts w:ascii="Times New Roman" w:hAnsi="Times New Roman" w:cs="Times New Roman"/>
                <w:bCs/>
              </w:rPr>
            </w:pPr>
            <w:r w:rsidRPr="009A428A">
              <w:rPr>
                <w:rFonts w:ascii="Times New Roman" w:hAnsi="Times New Roman" w:cs="Times New Roman"/>
                <w:bCs/>
              </w:rPr>
              <w:t>Esamų dujotiekio vamzdžių ir tranšėjų naujiems vamzdžiams kasimas neišvežant atliekų, kai tranšėjos gylis iki 1,5</w:t>
            </w:r>
            <w:r w:rsidR="00A40AC2" w:rsidRPr="009A428A">
              <w:rPr>
                <w:rFonts w:ascii="Times New Roman" w:hAnsi="Times New Roman" w:cs="Times New Roman"/>
                <w:bCs/>
              </w:rPr>
              <w:t xml:space="preserve"> </w:t>
            </w:r>
            <w:r w:rsidRPr="009A428A">
              <w:rPr>
                <w:rFonts w:ascii="Times New Roman" w:hAnsi="Times New Roman" w:cs="Times New Roman"/>
                <w:bCs/>
              </w:rPr>
              <w:t>m</w:t>
            </w:r>
          </w:p>
        </w:tc>
      </w:tr>
      <w:tr w:rsidR="00002657" w:rsidRPr="009A428A" w14:paraId="0C1105F0" w14:textId="77777777" w:rsidTr="006901F2">
        <w:trPr>
          <w:trHeight w:val="414"/>
        </w:trPr>
        <w:tc>
          <w:tcPr>
            <w:tcW w:w="2830" w:type="dxa"/>
            <w:gridSpan w:val="2"/>
            <w:vMerge/>
          </w:tcPr>
          <w:p w14:paraId="3F96ECBA"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564781BD" w14:textId="77777777" w:rsidR="00002657" w:rsidRPr="009A428A" w:rsidRDefault="00002657" w:rsidP="002A23DF">
            <w:pPr>
              <w:pStyle w:val="ListParagraph"/>
              <w:numPr>
                <w:ilvl w:val="1"/>
                <w:numId w:val="22"/>
              </w:numPr>
              <w:jc w:val="both"/>
              <w:rPr>
                <w:bCs/>
                <w:sz w:val="22"/>
              </w:rPr>
            </w:pPr>
            <w:r w:rsidRPr="009A428A">
              <w:rPr>
                <w:bCs/>
                <w:sz w:val="22"/>
              </w:rPr>
              <w:t xml:space="preserve"> DKŽ 1.4. 3 punktas – </w:t>
            </w:r>
          </w:p>
          <w:p w14:paraId="1C0483DF" w14:textId="05C44995" w:rsidR="00002657" w:rsidRPr="009A428A" w:rsidRDefault="00002657" w:rsidP="002A23DF">
            <w:pPr>
              <w:jc w:val="both"/>
              <w:rPr>
                <w:rFonts w:ascii="Times New Roman" w:hAnsi="Times New Roman" w:cs="Times New Roman"/>
                <w:bCs/>
              </w:rPr>
            </w:pPr>
            <w:r w:rsidRPr="009A428A">
              <w:rPr>
                <w:rFonts w:ascii="Times New Roman" w:hAnsi="Times New Roman" w:cs="Times New Roman"/>
                <w:bCs/>
              </w:rPr>
              <w:t>nurodytas vamzdyno gylis pagelbėtų orientuojantis darbų apimtyse.</w:t>
            </w:r>
          </w:p>
        </w:tc>
        <w:tc>
          <w:tcPr>
            <w:tcW w:w="2273" w:type="dxa"/>
            <w:vMerge/>
          </w:tcPr>
          <w:p w14:paraId="7443D5DB" w14:textId="77777777" w:rsidR="00002657" w:rsidRPr="009A428A" w:rsidRDefault="00002657" w:rsidP="00B21B5D">
            <w:pPr>
              <w:pStyle w:val="ListParagraph"/>
              <w:ind w:left="360"/>
              <w:rPr>
                <w:bCs/>
                <w:sz w:val="22"/>
              </w:rPr>
            </w:pPr>
          </w:p>
        </w:tc>
        <w:tc>
          <w:tcPr>
            <w:tcW w:w="1843" w:type="dxa"/>
          </w:tcPr>
          <w:p w14:paraId="69701636" w14:textId="4BAC85C8" w:rsidR="002343CF" w:rsidRPr="009A428A" w:rsidRDefault="0046779A" w:rsidP="0046779A">
            <w:pPr>
              <w:rPr>
                <w:rFonts w:ascii="Times New Roman" w:hAnsi="Times New Roman" w:cs="Times New Roman"/>
                <w:bCs/>
              </w:rPr>
            </w:pPr>
            <w:r w:rsidRPr="009A428A">
              <w:rPr>
                <w:rFonts w:ascii="Times New Roman" w:hAnsi="Times New Roman" w:cs="Times New Roman"/>
                <w:bCs/>
              </w:rPr>
              <w:t>DKŽ 1.4.2 punkte nurodėme, kad vamzdyno gylis siekia iki 1,5 m</w:t>
            </w:r>
          </w:p>
        </w:tc>
      </w:tr>
      <w:tr w:rsidR="00002657" w:rsidRPr="009A428A" w14:paraId="076101CC" w14:textId="77777777" w:rsidTr="006901F2">
        <w:trPr>
          <w:trHeight w:val="414"/>
        </w:trPr>
        <w:tc>
          <w:tcPr>
            <w:tcW w:w="2830" w:type="dxa"/>
            <w:gridSpan w:val="2"/>
            <w:vMerge/>
          </w:tcPr>
          <w:p w14:paraId="712694D2"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233DEB40" w14:textId="77777777" w:rsidR="00793CD8" w:rsidRPr="009A428A" w:rsidRDefault="00002657" w:rsidP="002A23DF">
            <w:pPr>
              <w:pStyle w:val="ListParagraph"/>
              <w:numPr>
                <w:ilvl w:val="1"/>
                <w:numId w:val="22"/>
              </w:numPr>
              <w:jc w:val="both"/>
              <w:rPr>
                <w:bCs/>
                <w:sz w:val="22"/>
              </w:rPr>
            </w:pPr>
            <w:r w:rsidRPr="009A428A">
              <w:rPr>
                <w:bCs/>
                <w:sz w:val="22"/>
              </w:rPr>
              <w:t xml:space="preserve"> DKŽ 1.4. 3 punktas – </w:t>
            </w:r>
          </w:p>
          <w:p w14:paraId="70283BBD" w14:textId="2834B575" w:rsidR="00002657" w:rsidRPr="009A428A" w:rsidRDefault="00002657" w:rsidP="002A23DF">
            <w:pPr>
              <w:jc w:val="both"/>
              <w:rPr>
                <w:rFonts w:ascii="Times New Roman" w:hAnsi="Times New Roman" w:cs="Times New Roman"/>
                <w:bCs/>
              </w:rPr>
            </w:pPr>
            <w:r w:rsidRPr="009A428A">
              <w:rPr>
                <w:rFonts w:ascii="Times New Roman" w:hAnsi="Times New Roman" w:cs="Times New Roman"/>
                <w:bCs/>
              </w:rPr>
              <w:t>iš brėžinių suprantame, kad vamzdynas yra ne naujas, o perklojamas senas (pvz. brėžinys „207.1.23-00.TDP-D.B-07“. Galbūt DKŽ reikėtų atskirti, kada tai yra naujas vamzdis, kada perklojamas senas.</w:t>
            </w:r>
          </w:p>
        </w:tc>
        <w:tc>
          <w:tcPr>
            <w:tcW w:w="2273" w:type="dxa"/>
            <w:vMerge/>
          </w:tcPr>
          <w:p w14:paraId="5288C0D0" w14:textId="77777777" w:rsidR="00002657" w:rsidRPr="009A428A" w:rsidRDefault="00002657" w:rsidP="00B21B5D">
            <w:pPr>
              <w:pStyle w:val="ListParagraph"/>
              <w:ind w:left="360"/>
              <w:rPr>
                <w:bCs/>
                <w:sz w:val="22"/>
              </w:rPr>
            </w:pPr>
          </w:p>
        </w:tc>
        <w:tc>
          <w:tcPr>
            <w:tcW w:w="1843" w:type="dxa"/>
          </w:tcPr>
          <w:p w14:paraId="57B15EE1" w14:textId="48C3CA19" w:rsidR="0046779A" w:rsidRPr="009A428A" w:rsidRDefault="0046779A" w:rsidP="005D3E35">
            <w:pPr>
              <w:rPr>
                <w:rFonts w:ascii="Times New Roman" w:hAnsi="Times New Roman" w:cs="Times New Roman"/>
                <w:bCs/>
              </w:rPr>
            </w:pPr>
            <w:r w:rsidRPr="009A428A">
              <w:rPr>
                <w:rFonts w:ascii="Times New Roman" w:hAnsi="Times New Roman" w:cs="Times New Roman"/>
                <w:bCs/>
              </w:rPr>
              <w:t>DKŽ 1.4.3</w:t>
            </w:r>
            <w:r w:rsidR="005D3E35" w:rsidRPr="009A428A">
              <w:rPr>
                <w:rFonts w:ascii="Times New Roman" w:hAnsi="Times New Roman" w:cs="Times New Roman"/>
                <w:bCs/>
              </w:rPr>
              <w:t xml:space="preserve"> </w:t>
            </w:r>
            <w:r w:rsidRPr="009A428A">
              <w:rPr>
                <w:rFonts w:ascii="Times New Roman" w:hAnsi="Times New Roman" w:cs="Times New Roman"/>
                <w:bCs/>
              </w:rPr>
              <w:t>punktas pakeistas</w:t>
            </w:r>
            <w:r w:rsidR="00A40AC2" w:rsidRPr="009A428A">
              <w:rPr>
                <w:rFonts w:ascii="Times New Roman" w:hAnsi="Times New Roman" w:cs="Times New Roman"/>
                <w:bCs/>
              </w:rPr>
              <w:t xml:space="preserve">  išdėstant taip</w:t>
            </w:r>
            <w:r w:rsidRPr="009A428A">
              <w:rPr>
                <w:rFonts w:ascii="Times New Roman" w:hAnsi="Times New Roman" w:cs="Times New Roman"/>
                <w:bCs/>
              </w:rPr>
              <w:t>:</w:t>
            </w:r>
          </w:p>
          <w:p w14:paraId="6359CED7" w14:textId="3BA15F42" w:rsidR="00002657" w:rsidRPr="009A428A" w:rsidRDefault="0046779A" w:rsidP="00A40AC2">
            <w:pPr>
              <w:rPr>
                <w:rFonts w:ascii="Times New Roman" w:hAnsi="Times New Roman" w:cs="Times New Roman"/>
                <w:bCs/>
              </w:rPr>
            </w:pPr>
            <w:r w:rsidRPr="009A428A">
              <w:rPr>
                <w:rFonts w:ascii="Times New Roman" w:hAnsi="Times New Roman" w:cs="Times New Roman"/>
                <w:bCs/>
              </w:rPr>
              <w:t xml:space="preserve">Dujotiekio vamzdynų PE PN 10 (SDR11)  D63  su  fasoninėmis  dalimis paklojimas, pajungimas prie esamų vamzdynų ir kolektorių (pajungimo taškų </w:t>
            </w:r>
            <w:r w:rsidRPr="009A428A">
              <w:rPr>
                <w:rFonts w:ascii="Times New Roman" w:hAnsi="Times New Roman" w:cs="Times New Roman"/>
                <w:bCs/>
              </w:rPr>
              <w:lastRenderedPageBreak/>
              <w:t xml:space="preserve">skaičius-675) (Tarp esamo vamzdyno ir kolektoriaus klojamas naujas vamzdynas. Esamas  vamzdynas gali būti prijungiamas prie koreguotos kolektoriaus tik tuo atveju, jeigu jo ilgio užteks pajungti  iki kolektoriaus) </w:t>
            </w:r>
            <w:r w:rsidR="005D3E35" w:rsidRPr="009A428A">
              <w:rPr>
                <w:rFonts w:ascii="Times New Roman" w:hAnsi="Times New Roman" w:cs="Times New Roman"/>
                <w:bCs/>
              </w:rPr>
              <w:t xml:space="preserve"> </w:t>
            </w:r>
          </w:p>
        </w:tc>
      </w:tr>
      <w:tr w:rsidR="00002657" w:rsidRPr="009A428A" w14:paraId="4E3876BC" w14:textId="77777777" w:rsidTr="006901F2">
        <w:trPr>
          <w:trHeight w:val="414"/>
        </w:trPr>
        <w:tc>
          <w:tcPr>
            <w:tcW w:w="2830" w:type="dxa"/>
            <w:gridSpan w:val="2"/>
            <w:vMerge/>
          </w:tcPr>
          <w:p w14:paraId="741498C8"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24099C89" w14:textId="77777777" w:rsidR="00002657" w:rsidRPr="009A428A" w:rsidRDefault="00002657" w:rsidP="008E582A">
            <w:pPr>
              <w:pStyle w:val="ListParagraph"/>
              <w:numPr>
                <w:ilvl w:val="1"/>
                <w:numId w:val="22"/>
              </w:numPr>
              <w:jc w:val="both"/>
              <w:rPr>
                <w:bCs/>
                <w:sz w:val="22"/>
              </w:rPr>
            </w:pPr>
            <w:r w:rsidRPr="009A428A">
              <w:rPr>
                <w:bCs/>
                <w:sz w:val="22"/>
              </w:rPr>
              <w:t xml:space="preserve"> TDP dujotiekio tinklų </w:t>
            </w:r>
          </w:p>
          <w:p w14:paraId="553621A6" w14:textId="113F2680" w:rsidR="00002657" w:rsidRPr="009A428A" w:rsidRDefault="00002657" w:rsidP="008E582A">
            <w:pPr>
              <w:jc w:val="both"/>
              <w:rPr>
                <w:rFonts w:ascii="Times New Roman" w:hAnsi="Times New Roman" w:cs="Times New Roman"/>
                <w:bCs/>
              </w:rPr>
            </w:pPr>
            <w:r w:rsidRPr="009A428A">
              <w:rPr>
                <w:rFonts w:ascii="Times New Roman" w:hAnsi="Times New Roman" w:cs="Times New Roman"/>
                <w:bCs/>
              </w:rPr>
              <w:t>dalyje, brėžiniuose „207.1.23-00.TDP-D.B-4“, „207.1.23-00.TDP-D.B-7“ , „207.1.23-00.TDP-D.B-10“ trūksta pastabos, kurioje aiškiau nurodoma, kokie darbai atliekami, kurie neatliekami (kituose pjūvių brėžiniuose ši info yra)</w:t>
            </w:r>
          </w:p>
        </w:tc>
        <w:tc>
          <w:tcPr>
            <w:tcW w:w="2273" w:type="dxa"/>
            <w:vMerge/>
          </w:tcPr>
          <w:p w14:paraId="18B5B3D9" w14:textId="77777777" w:rsidR="00002657" w:rsidRPr="009A428A" w:rsidRDefault="00002657" w:rsidP="00B21B5D">
            <w:pPr>
              <w:pStyle w:val="ListParagraph"/>
              <w:ind w:left="360"/>
              <w:rPr>
                <w:bCs/>
                <w:sz w:val="22"/>
              </w:rPr>
            </w:pPr>
          </w:p>
        </w:tc>
        <w:tc>
          <w:tcPr>
            <w:tcW w:w="1843" w:type="dxa"/>
          </w:tcPr>
          <w:p w14:paraId="0DC15DCF" w14:textId="38D02CA9" w:rsidR="00002657" w:rsidRPr="009A428A" w:rsidRDefault="00002CA3" w:rsidP="00180296">
            <w:pPr>
              <w:rPr>
                <w:rFonts w:ascii="Times New Roman" w:hAnsi="Times New Roman" w:cs="Times New Roman"/>
                <w:bCs/>
              </w:rPr>
            </w:pPr>
            <w:r w:rsidRPr="009A428A">
              <w:rPr>
                <w:rFonts w:ascii="Times New Roman" w:hAnsi="Times New Roman" w:cs="Times New Roman"/>
                <w:bCs/>
              </w:rPr>
              <w:t>Nurodytuose brėžiniuose yra pateikta reikalinga  tekstinė informacija</w:t>
            </w:r>
            <w:r w:rsidR="000618CA" w:rsidRPr="009A428A">
              <w:rPr>
                <w:rFonts w:ascii="Times New Roman" w:hAnsi="Times New Roman" w:cs="Times New Roman"/>
                <w:bCs/>
              </w:rPr>
              <w:t>.</w:t>
            </w:r>
          </w:p>
        </w:tc>
      </w:tr>
      <w:tr w:rsidR="00002657" w:rsidRPr="009A428A" w14:paraId="22326239" w14:textId="77777777" w:rsidTr="006901F2">
        <w:trPr>
          <w:trHeight w:val="414"/>
        </w:trPr>
        <w:tc>
          <w:tcPr>
            <w:tcW w:w="2830" w:type="dxa"/>
            <w:gridSpan w:val="2"/>
            <w:vMerge/>
          </w:tcPr>
          <w:p w14:paraId="011AC298"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44C648AF" w14:textId="36FA03D7" w:rsidR="00002657" w:rsidRPr="009A428A" w:rsidRDefault="00002657" w:rsidP="00793CD8">
            <w:pPr>
              <w:pStyle w:val="ListParagraph"/>
              <w:numPr>
                <w:ilvl w:val="1"/>
                <w:numId w:val="22"/>
              </w:numPr>
              <w:jc w:val="both"/>
              <w:rPr>
                <w:bCs/>
                <w:sz w:val="22"/>
              </w:rPr>
            </w:pPr>
            <w:r w:rsidRPr="009A428A">
              <w:rPr>
                <w:bCs/>
                <w:sz w:val="22"/>
              </w:rPr>
              <w:t xml:space="preserve"> DKŽ 1.3. 1-4 punktai– </w:t>
            </w:r>
          </w:p>
          <w:p w14:paraId="7AA7E422" w14:textId="4018A23D" w:rsidR="00002657" w:rsidRPr="009A428A" w:rsidRDefault="00002657" w:rsidP="00793CD8">
            <w:pPr>
              <w:jc w:val="both"/>
              <w:rPr>
                <w:rFonts w:ascii="Times New Roman" w:hAnsi="Times New Roman" w:cs="Times New Roman"/>
                <w:bCs/>
              </w:rPr>
            </w:pPr>
            <w:r w:rsidRPr="009A428A">
              <w:rPr>
                <w:rFonts w:ascii="Times New Roman" w:hAnsi="Times New Roman" w:cs="Times New Roman"/>
                <w:bCs/>
              </w:rPr>
              <w:t>Visi darbai labai suspausti į komplektą arba metrą. Siūlytume paskaidyti, atskirti atskirus technologinius darbus (geotekstilės įrengimą, kasimo darbus, tranšėjų užpildo medžiagų įrengimą ir pan.)</w:t>
            </w:r>
          </w:p>
        </w:tc>
        <w:tc>
          <w:tcPr>
            <w:tcW w:w="2273" w:type="dxa"/>
            <w:vMerge/>
          </w:tcPr>
          <w:p w14:paraId="15E7DEEC" w14:textId="77777777" w:rsidR="00002657" w:rsidRPr="009A428A" w:rsidRDefault="00002657" w:rsidP="00B21B5D">
            <w:pPr>
              <w:pStyle w:val="ListParagraph"/>
              <w:ind w:left="360"/>
              <w:rPr>
                <w:bCs/>
                <w:sz w:val="22"/>
              </w:rPr>
            </w:pPr>
          </w:p>
        </w:tc>
        <w:tc>
          <w:tcPr>
            <w:tcW w:w="1843" w:type="dxa"/>
          </w:tcPr>
          <w:p w14:paraId="6FD6E3B2" w14:textId="0FDD7673" w:rsidR="00180296" w:rsidRPr="009A428A" w:rsidRDefault="00002CA3" w:rsidP="00300F91">
            <w:pPr>
              <w:rPr>
                <w:rFonts w:ascii="Times New Roman" w:hAnsi="Times New Roman" w:cs="Times New Roman"/>
                <w:bCs/>
              </w:rPr>
            </w:pPr>
            <w:r w:rsidRPr="009A428A">
              <w:rPr>
                <w:rFonts w:ascii="Times New Roman" w:hAnsi="Times New Roman" w:cs="Times New Roman"/>
                <w:bCs/>
              </w:rPr>
              <w:t>Visi darbai ir kiekiai yra nurodyti DKŽ  pavadinimo stulpelyje</w:t>
            </w:r>
            <w:r w:rsidR="0087348F" w:rsidRPr="009A428A">
              <w:rPr>
                <w:rFonts w:ascii="Times New Roman" w:hAnsi="Times New Roman" w:cs="Times New Roman"/>
                <w:bCs/>
              </w:rPr>
              <w:t xml:space="preserve"> </w:t>
            </w:r>
          </w:p>
          <w:p w14:paraId="7B5FB868" w14:textId="77777777" w:rsidR="00002657" w:rsidRPr="009A428A" w:rsidRDefault="00002657" w:rsidP="00B21B5D">
            <w:pPr>
              <w:pStyle w:val="ListParagraph"/>
              <w:ind w:left="360"/>
              <w:rPr>
                <w:bCs/>
                <w:sz w:val="22"/>
              </w:rPr>
            </w:pPr>
          </w:p>
        </w:tc>
      </w:tr>
      <w:tr w:rsidR="00002657" w:rsidRPr="009A428A" w14:paraId="4CCF934B" w14:textId="77777777" w:rsidTr="006901F2">
        <w:trPr>
          <w:trHeight w:val="414"/>
        </w:trPr>
        <w:tc>
          <w:tcPr>
            <w:tcW w:w="2830" w:type="dxa"/>
            <w:gridSpan w:val="2"/>
            <w:vMerge/>
          </w:tcPr>
          <w:p w14:paraId="6D5BEA10"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65CDB5F6" w14:textId="77777777" w:rsidR="00002657" w:rsidRPr="009A428A" w:rsidRDefault="00002657" w:rsidP="00793CD8">
            <w:pPr>
              <w:pStyle w:val="ListParagraph"/>
              <w:numPr>
                <w:ilvl w:val="1"/>
                <w:numId w:val="22"/>
              </w:numPr>
              <w:jc w:val="both"/>
              <w:rPr>
                <w:bCs/>
                <w:sz w:val="22"/>
              </w:rPr>
            </w:pPr>
            <w:r w:rsidRPr="009A428A">
              <w:rPr>
                <w:bCs/>
                <w:sz w:val="22"/>
              </w:rPr>
              <w:t xml:space="preserve"> DKŽ 1.3. 1 punktas – </w:t>
            </w:r>
          </w:p>
          <w:p w14:paraId="7A2F6C6F" w14:textId="48833067" w:rsidR="00002657" w:rsidRPr="009A428A" w:rsidRDefault="00002657" w:rsidP="00793CD8">
            <w:pPr>
              <w:jc w:val="both"/>
              <w:rPr>
                <w:rFonts w:ascii="Times New Roman" w:hAnsi="Times New Roman" w:cs="Times New Roman"/>
                <w:bCs/>
              </w:rPr>
            </w:pPr>
            <w:r w:rsidRPr="009A428A">
              <w:rPr>
                <w:rFonts w:ascii="Times New Roman" w:hAnsi="Times New Roman" w:cs="Times New Roman"/>
                <w:bCs/>
              </w:rPr>
              <w:t>minimas 2/8 smėlis. Iš techninės pusės – tai ne smėlis, o žvirgždas. Terminas smėlis gali klaidinti. Prašome patikslinti, kuo užpildoma tranšėja</w:t>
            </w:r>
            <w:r w:rsidR="008013F8" w:rsidRPr="009A428A">
              <w:rPr>
                <w:rFonts w:ascii="Times New Roman" w:hAnsi="Times New Roman" w:cs="Times New Roman"/>
                <w:bCs/>
              </w:rPr>
              <w:t>.</w:t>
            </w:r>
          </w:p>
        </w:tc>
        <w:tc>
          <w:tcPr>
            <w:tcW w:w="2273" w:type="dxa"/>
            <w:vMerge/>
          </w:tcPr>
          <w:p w14:paraId="085FCBA6" w14:textId="77777777" w:rsidR="00002657" w:rsidRPr="009A428A" w:rsidRDefault="00002657" w:rsidP="00B21B5D">
            <w:pPr>
              <w:pStyle w:val="ListParagraph"/>
              <w:ind w:left="360"/>
              <w:rPr>
                <w:bCs/>
                <w:sz w:val="22"/>
              </w:rPr>
            </w:pPr>
          </w:p>
        </w:tc>
        <w:tc>
          <w:tcPr>
            <w:tcW w:w="1843" w:type="dxa"/>
          </w:tcPr>
          <w:p w14:paraId="3CD32876" w14:textId="413955BD" w:rsidR="0072718B" w:rsidRPr="009A428A" w:rsidRDefault="00002CA3" w:rsidP="0072718B">
            <w:pPr>
              <w:rPr>
                <w:rFonts w:ascii="Times New Roman" w:hAnsi="Times New Roman" w:cs="Times New Roman"/>
                <w:bCs/>
              </w:rPr>
            </w:pPr>
            <w:r w:rsidRPr="009A428A">
              <w:rPr>
                <w:rFonts w:ascii="Times New Roman" w:hAnsi="Times New Roman" w:cs="Times New Roman"/>
                <w:bCs/>
              </w:rPr>
              <w:t>Papildėme nurodydami -s</w:t>
            </w:r>
            <w:r w:rsidR="0072718B" w:rsidRPr="009A428A">
              <w:rPr>
                <w:rFonts w:ascii="Times New Roman" w:hAnsi="Times New Roman" w:cs="Times New Roman"/>
                <w:bCs/>
              </w:rPr>
              <w:t xml:space="preserve">mėlis f. 0/4 </w:t>
            </w:r>
          </w:p>
          <w:p w14:paraId="5E145361" w14:textId="77777777" w:rsidR="00002657" w:rsidRPr="009A428A" w:rsidRDefault="00002657" w:rsidP="00B21B5D">
            <w:pPr>
              <w:pStyle w:val="ListParagraph"/>
              <w:ind w:left="360"/>
              <w:rPr>
                <w:bCs/>
                <w:sz w:val="22"/>
              </w:rPr>
            </w:pPr>
          </w:p>
        </w:tc>
      </w:tr>
      <w:tr w:rsidR="00002657" w:rsidRPr="009A428A" w14:paraId="0BAC14F4" w14:textId="77777777" w:rsidTr="006901F2">
        <w:trPr>
          <w:trHeight w:val="414"/>
        </w:trPr>
        <w:tc>
          <w:tcPr>
            <w:tcW w:w="2830" w:type="dxa"/>
            <w:gridSpan w:val="2"/>
            <w:vMerge/>
          </w:tcPr>
          <w:p w14:paraId="6C40B56A"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2B17A48F" w14:textId="77777777" w:rsidR="00793CD8" w:rsidRPr="009A428A" w:rsidRDefault="00002657" w:rsidP="00793CD8">
            <w:pPr>
              <w:pStyle w:val="ListParagraph"/>
              <w:numPr>
                <w:ilvl w:val="1"/>
                <w:numId w:val="22"/>
              </w:numPr>
              <w:jc w:val="both"/>
              <w:rPr>
                <w:bCs/>
                <w:sz w:val="22"/>
              </w:rPr>
            </w:pPr>
            <w:r w:rsidRPr="009A428A">
              <w:rPr>
                <w:bCs/>
                <w:sz w:val="22"/>
              </w:rPr>
              <w:t xml:space="preserve"> TDP filtrato grąžinimo</w:t>
            </w:r>
          </w:p>
          <w:p w14:paraId="097C90D5" w14:textId="550FF217" w:rsidR="00002657" w:rsidRPr="009A428A" w:rsidRDefault="00002657" w:rsidP="00793CD8">
            <w:pPr>
              <w:jc w:val="both"/>
              <w:rPr>
                <w:rFonts w:ascii="Times New Roman" w:hAnsi="Times New Roman" w:cs="Times New Roman"/>
                <w:bCs/>
              </w:rPr>
            </w:pPr>
            <w:r w:rsidRPr="009A428A">
              <w:rPr>
                <w:rFonts w:ascii="Times New Roman" w:hAnsi="Times New Roman" w:cs="Times New Roman"/>
                <w:bCs/>
              </w:rPr>
              <w:t xml:space="preserve">į kaupą dalyje, brėžinyje „207.1.23-00-TDP-NŠ.B-02“ nurodyta tranšėja su 40/70 skalda, o DKŽ – žvyras arba skalda. Prašome </w:t>
            </w:r>
            <w:r w:rsidRPr="009A428A">
              <w:rPr>
                <w:rFonts w:ascii="Times New Roman" w:hAnsi="Times New Roman" w:cs="Times New Roman"/>
                <w:bCs/>
              </w:rPr>
              <w:lastRenderedPageBreak/>
              <w:t>patikslinti ir palikti vieną medžiagą.</w:t>
            </w:r>
          </w:p>
        </w:tc>
        <w:tc>
          <w:tcPr>
            <w:tcW w:w="2273" w:type="dxa"/>
            <w:vMerge/>
          </w:tcPr>
          <w:p w14:paraId="0ACCEF75" w14:textId="77777777" w:rsidR="00002657" w:rsidRPr="009A428A" w:rsidRDefault="00002657" w:rsidP="00B21B5D">
            <w:pPr>
              <w:pStyle w:val="ListParagraph"/>
              <w:ind w:left="360"/>
              <w:rPr>
                <w:bCs/>
                <w:sz w:val="22"/>
              </w:rPr>
            </w:pPr>
          </w:p>
        </w:tc>
        <w:tc>
          <w:tcPr>
            <w:tcW w:w="1843" w:type="dxa"/>
          </w:tcPr>
          <w:p w14:paraId="63899029" w14:textId="7C3A0B29" w:rsidR="006E58EF" w:rsidRPr="009A428A" w:rsidRDefault="00002CA3" w:rsidP="000618CA">
            <w:pPr>
              <w:rPr>
                <w:rFonts w:ascii="Times New Roman" w:hAnsi="Times New Roman" w:cs="Times New Roman"/>
                <w:bCs/>
              </w:rPr>
            </w:pPr>
            <w:r w:rsidRPr="009A428A">
              <w:rPr>
                <w:rFonts w:ascii="Times New Roman" w:hAnsi="Times New Roman" w:cs="Times New Roman"/>
                <w:bCs/>
              </w:rPr>
              <w:t>Patikslinome brėžinius ir DKŽ</w:t>
            </w:r>
            <w:r w:rsidR="008D2F93" w:rsidRPr="009A428A">
              <w:rPr>
                <w:rFonts w:ascii="Times New Roman" w:hAnsi="Times New Roman" w:cs="Times New Roman"/>
                <w:bCs/>
              </w:rPr>
              <w:t>--nurodyta</w:t>
            </w:r>
            <w:r w:rsidR="006E58EF" w:rsidRPr="009A428A">
              <w:rPr>
                <w:rFonts w:ascii="Times New Roman" w:hAnsi="Times New Roman" w:cs="Times New Roman"/>
                <w:bCs/>
              </w:rPr>
              <w:t xml:space="preserve"> skalda </w:t>
            </w:r>
            <w:r w:rsidR="008D2F93" w:rsidRPr="009A428A">
              <w:rPr>
                <w:rFonts w:ascii="Times New Roman" w:hAnsi="Times New Roman" w:cs="Times New Roman"/>
                <w:bCs/>
              </w:rPr>
              <w:t xml:space="preserve">frakcija </w:t>
            </w:r>
            <w:r w:rsidR="006E58EF" w:rsidRPr="009A428A">
              <w:rPr>
                <w:rFonts w:ascii="Times New Roman" w:hAnsi="Times New Roman" w:cs="Times New Roman"/>
                <w:bCs/>
              </w:rPr>
              <w:t>35/63</w:t>
            </w:r>
          </w:p>
          <w:p w14:paraId="730B1831" w14:textId="77777777" w:rsidR="00002657" w:rsidRPr="009A428A" w:rsidRDefault="00002657" w:rsidP="00B21B5D">
            <w:pPr>
              <w:pStyle w:val="ListParagraph"/>
              <w:ind w:left="360"/>
              <w:rPr>
                <w:bCs/>
                <w:sz w:val="22"/>
              </w:rPr>
            </w:pPr>
          </w:p>
        </w:tc>
      </w:tr>
      <w:tr w:rsidR="00002657" w:rsidRPr="009A428A" w14:paraId="2B71982D" w14:textId="77777777" w:rsidTr="006901F2">
        <w:trPr>
          <w:trHeight w:val="414"/>
        </w:trPr>
        <w:tc>
          <w:tcPr>
            <w:tcW w:w="2830" w:type="dxa"/>
            <w:gridSpan w:val="2"/>
          </w:tcPr>
          <w:p w14:paraId="0DF0D8B3"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17489A3E" w14:textId="77777777" w:rsidR="00793CD8" w:rsidRPr="009A428A" w:rsidRDefault="00002657" w:rsidP="00793CD8">
            <w:pPr>
              <w:pStyle w:val="ListParagraph"/>
              <w:numPr>
                <w:ilvl w:val="1"/>
                <w:numId w:val="22"/>
              </w:numPr>
              <w:jc w:val="both"/>
              <w:rPr>
                <w:bCs/>
                <w:sz w:val="22"/>
              </w:rPr>
            </w:pPr>
            <w:r w:rsidRPr="009A428A">
              <w:rPr>
                <w:bCs/>
                <w:sz w:val="22"/>
              </w:rPr>
              <w:t xml:space="preserve"> TDP filtrato grąžinimo</w:t>
            </w:r>
          </w:p>
          <w:p w14:paraId="6BB5F150" w14:textId="0272CC4A" w:rsidR="00002657" w:rsidRPr="009A428A" w:rsidRDefault="00002657" w:rsidP="00793CD8">
            <w:pPr>
              <w:jc w:val="both"/>
              <w:rPr>
                <w:rFonts w:ascii="Times New Roman" w:hAnsi="Times New Roman" w:cs="Times New Roman"/>
                <w:bCs/>
              </w:rPr>
            </w:pPr>
            <w:r w:rsidRPr="009A428A">
              <w:rPr>
                <w:rFonts w:ascii="Times New Roman" w:hAnsi="Times New Roman" w:cs="Times New Roman"/>
                <w:bCs/>
              </w:rPr>
              <w:t>į kaupą dalyje, brėžinyje „207.1.23-00-TDP-NŠ.B-02“ nurodyta tranšėja su 40/70 skalda. Konkrečiai tokios skaldos frakcijų realybėje rinkoje nėra ir tokia negaminama, nėra tokių sietų. Siūlome nurodyti alternatyvas iš karto (pvz.: 16/56, 22/56, 45/80, 32/63, 31,5/63). Jei techniškai  reikalingos stambesnės frakcijos, nurodyti mažiausią ir stambiausią akmens dydį nenurodant konkrečios frakcijos (Rangovai galės pasirikti rinkoje esančius variantus). Tas pats atsispindi ir DKŽ.</w:t>
            </w:r>
          </w:p>
        </w:tc>
        <w:tc>
          <w:tcPr>
            <w:tcW w:w="2273" w:type="dxa"/>
            <w:vMerge/>
          </w:tcPr>
          <w:p w14:paraId="3DF7834C" w14:textId="77777777" w:rsidR="00002657" w:rsidRPr="009A428A" w:rsidRDefault="00002657" w:rsidP="00B21B5D">
            <w:pPr>
              <w:pStyle w:val="ListParagraph"/>
              <w:ind w:left="360"/>
              <w:rPr>
                <w:bCs/>
                <w:sz w:val="22"/>
              </w:rPr>
            </w:pPr>
          </w:p>
        </w:tc>
        <w:tc>
          <w:tcPr>
            <w:tcW w:w="1843" w:type="dxa"/>
          </w:tcPr>
          <w:p w14:paraId="0C4CD052" w14:textId="704FF8B0" w:rsidR="000B6F2E" w:rsidRPr="009A428A" w:rsidRDefault="008D2F93" w:rsidP="00E235A4">
            <w:pPr>
              <w:rPr>
                <w:rFonts w:ascii="Times New Roman" w:hAnsi="Times New Roman" w:cs="Times New Roman"/>
                <w:bCs/>
              </w:rPr>
            </w:pPr>
            <w:r w:rsidRPr="009A428A">
              <w:rPr>
                <w:rFonts w:ascii="Times New Roman" w:hAnsi="Times New Roman" w:cs="Times New Roman"/>
                <w:bCs/>
              </w:rPr>
              <w:t>Patikslinome brėžinius ir DKŽ--nurodyta skald</w:t>
            </w:r>
            <w:r w:rsidR="00C83737" w:rsidRPr="009A428A">
              <w:rPr>
                <w:rFonts w:ascii="Times New Roman" w:hAnsi="Times New Roman" w:cs="Times New Roman"/>
                <w:bCs/>
              </w:rPr>
              <w:t>os</w:t>
            </w:r>
            <w:r w:rsidRPr="009A428A">
              <w:rPr>
                <w:rFonts w:ascii="Times New Roman" w:hAnsi="Times New Roman" w:cs="Times New Roman"/>
                <w:bCs/>
              </w:rPr>
              <w:t xml:space="preserve"> frakcija 35/63</w:t>
            </w:r>
          </w:p>
          <w:p w14:paraId="5B74D08D" w14:textId="77777777" w:rsidR="00002657" w:rsidRPr="009A428A" w:rsidRDefault="00002657" w:rsidP="00B21B5D">
            <w:pPr>
              <w:pStyle w:val="ListParagraph"/>
              <w:ind w:left="360"/>
              <w:rPr>
                <w:bCs/>
                <w:sz w:val="22"/>
              </w:rPr>
            </w:pPr>
          </w:p>
        </w:tc>
      </w:tr>
      <w:tr w:rsidR="00002657" w:rsidRPr="009A428A" w14:paraId="74BCAE10" w14:textId="77777777" w:rsidTr="006901F2">
        <w:trPr>
          <w:trHeight w:val="414"/>
        </w:trPr>
        <w:tc>
          <w:tcPr>
            <w:tcW w:w="2830" w:type="dxa"/>
            <w:gridSpan w:val="2"/>
          </w:tcPr>
          <w:p w14:paraId="24F2A2FB"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42EE562F" w14:textId="3B2B7ABA" w:rsidR="00793CD8" w:rsidRPr="009A428A" w:rsidRDefault="00002657" w:rsidP="00CA2717">
            <w:pPr>
              <w:pStyle w:val="ListParagraph"/>
              <w:numPr>
                <w:ilvl w:val="1"/>
                <w:numId w:val="22"/>
              </w:numPr>
              <w:jc w:val="both"/>
              <w:rPr>
                <w:bCs/>
                <w:sz w:val="22"/>
              </w:rPr>
            </w:pPr>
            <w:r w:rsidRPr="009A428A">
              <w:rPr>
                <w:bCs/>
                <w:sz w:val="22"/>
              </w:rPr>
              <w:t>TDP</w:t>
            </w:r>
            <w:r w:rsidR="00793CD8" w:rsidRPr="009A428A">
              <w:rPr>
                <w:bCs/>
                <w:sz w:val="22"/>
              </w:rPr>
              <w:t xml:space="preserve"> </w:t>
            </w:r>
          </w:p>
          <w:p w14:paraId="0B633275" w14:textId="5DC0A3B4" w:rsidR="00002657" w:rsidRPr="009A428A" w:rsidRDefault="00002657" w:rsidP="00CA2717">
            <w:pPr>
              <w:jc w:val="both"/>
              <w:rPr>
                <w:rFonts w:ascii="Times New Roman" w:hAnsi="Times New Roman" w:cs="Times New Roman"/>
                <w:bCs/>
              </w:rPr>
            </w:pPr>
            <w:r w:rsidRPr="009A428A">
              <w:rPr>
                <w:rFonts w:ascii="Times New Roman" w:hAnsi="Times New Roman" w:cs="Times New Roman"/>
                <w:bCs/>
              </w:rPr>
              <w:t>Lietaus</w:t>
            </w:r>
            <w:r w:rsidR="00793CD8" w:rsidRPr="009A428A">
              <w:rPr>
                <w:rFonts w:ascii="Times New Roman" w:hAnsi="Times New Roman" w:cs="Times New Roman"/>
                <w:bCs/>
              </w:rPr>
              <w:t xml:space="preserve"> </w:t>
            </w:r>
            <w:r w:rsidR="002449C6" w:rsidRPr="009A428A">
              <w:rPr>
                <w:rFonts w:ascii="Times New Roman" w:hAnsi="Times New Roman" w:cs="Times New Roman"/>
                <w:bCs/>
              </w:rPr>
              <w:t>v</w:t>
            </w:r>
            <w:r w:rsidRPr="009A428A">
              <w:rPr>
                <w:rFonts w:ascii="Times New Roman" w:hAnsi="Times New Roman" w:cs="Times New Roman"/>
                <w:bCs/>
              </w:rPr>
              <w:t>andens nuvedimo dalyje nurodyta, kad po darbų reikia atstatyti žvyro dangą (AR 4 psl.). Tačiau šių darbų DKŽ nėra. Reiktų patikslinti, kur jie įvertinti ir kokie darbų kiekiai?</w:t>
            </w:r>
          </w:p>
        </w:tc>
        <w:tc>
          <w:tcPr>
            <w:tcW w:w="2273" w:type="dxa"/>
            <w:vMerge/>
          </w:tcPr>
          <w:p w14:paraId="7793599D" w14:textId="77777777" w:rsidR="00002657" w:rsidRPr="009A428A" w:rsidRDefault="00002657" w:rsidP="00B21B5D">
            <w:pPr>
              <w:pStyle w:val="ListParagraph"/>
              <w:ind w:left="360"/>
              <w:rPr>
                <w:bCs/>
                <w:sz w:val="22"/>
              </w:rPr>
            </w:pPr>
          </w:p>
        </w:tc>
        <w:tc>
          <w:tcPr>
            <w:tcW w:w="1843" w:type="dxa"/>
          </w:tcPr>
          <w:p w14:paraId="6AE1D531" w14:textId="3A710D60" w:rsidR="00E235A4" w:rsidRPr="009A428A" w:rsidRDefault="008D2F93" w:rsidP="00E235A4">
            <w:pPr>
              <w:rPr>
                <w:rFonts w:ascii="Times New Roman" w:hAnsi="Times New Roman" w:cs="Times New Roman"/>
                <w:bCs/>
              </w:rPr>
            </w:pPr>
            <w:r w:rsidRPr="009A428A">
              <w:rPr>
                <w:rFonts w:ascii="Times New Roman" w:hAnsi="Times New Roman" w:cs="Times New Roman"/>
                <w:bCs/>
              </w:rPr>
              <w:t>DKŽ papildytas punktu, kuriame nurodyti esamo kelio žvyro dangos atstatymo darbai</w:t>
            </w:r>
          </w:p>
        </w:tc>
      </w:tr>
      <w:tr w:rsidR="00002657" w:rsidRPr="009A428A" w14:paraId="05C7F3C1" w14:textId="77777777" w:rsidTr="006901F2">
        <w:trPr>
          <w:trHeight w:val="414"/>
        </w:trPr>
        <w:tc>
          <w:tcPr>
            <w:tcW w:w="2830" w:type="dxa"/>
            <w:gridSpan w:val="2"/>
          </w:tcPr>
          <w:p w14:paraId="2D62DBB6"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7BFDFD25" w14:textId="77777777" w:rsidR="00002657" w:rsidRPr="009A428A" w:rsidRDefault="00002657" w:rsidP="009D3A27">
            <w:pPr>
              <w:pStyle w:val="ListParagraph"/>
              <w:numPr>
                <w:ilvl w:val="1"/>
                <w:numId w:val="22"/>
              </w:numPr>
              <w:jc w:val="both"/>
              <w:rPr>
                <w:bCs/>
                <w:sz w:val="22"/>
              </w:rPr>
            </w:pPr>
            <w:r w:rsidRPr="009A428A">
              <w:rPr>
                <w:bCs/>
                <w:sz w:val="22"/>
              </w:rPr>
              <w:t xml:space="preserve">TDP Lietaus </w:t>
            </w:r>
          </w:p>
          <w:p w14:paraId="44939F25" w14:textId="12390BAF" w:rsidR="00002657" w:rsidRPr="009A428A" w:rsidRDefault="00002657" w:rsidP="009D3A27">
            <w:pPr>
              <w:jc w:val="both"/>
              <w:rPr>
                <w:rFonts w:ascii="Times New Roman" w:hAnsi="Times New Roman" w:cs="Times New Roman"/>
                <w:bCs/>
              </w:rPr>
            </w:pPr>
            <w:r w:rsidRPr="009A428A">
              <w:rPr>
                <w:rFonts w:ascii="Times New Roman" w:hAnsi="Times New Roman" w:cs="Times New Roman"/>
                <w:bCs/>
              </w:rPr>
              <w:t>vandens nuvedimo dalyje nurodyta, kad projektuojami vandens nuleidimo latakai, nors jų įrengimas numatytas 1.1 žiniaraštyje, visai kitoje dalyje. Ar taip ir paliekam?</w:t>
            </w:r>
          </w:p>
        </w:tc>
        <w:tc>
          <w:tcPr>
            <w:tcW w:w="2273" w:type="dxa"/>
            <w:vMerge/>
          </w:tcPr>
          <w:p w14:paraId="6E4D39F6" w14:textId="77777777" w:rsidR="00002657" w:rsidRPr="009A428A" w:rsidRDefault="00002657" w:rsidP="00B21B5D">
            <w:pPr>
              <w:pStyle w:val="ListParagraph"/>
              <w:ind w:left="360"/>
              <w:rPr>
                <w:bCs/>
                <w:sz w:val="22"/>
              </w:rPr>
            </w:pPr>
          </w:p>
        </w:tc>
        <w:tc>
          <w:tcPr>
            <w:tcW w:w="1843" w:type="dxa"/>
          </w:tcPr>
          <w:p w14:paraId="38F2090F" w14:textId="5F87A312" w:rsidR="00780F0B" w:rsidRPr="009A428A" w:rsidRDefault="00780F0B" w:rsidP="00780F0B">
            <w:pPr>
              <w:rPr>
                <w:rFonts w:ascii="Times New Roman" w:hAnsi="Times New Roman" w:cs="Times New Roman"/>
                <w:bCs/>
              </w:rPr>
            </w:pPr>
            <w:r w:rsidRPr="009A428A">
              <w:rPr>
                <w:rFonts w:ascii="Times New Roman" w:hAnsi="Times New Roman" w:cs="Times New Roman"/>
                <w:bCs/>
              </w:rPr>
              <w:t>Paliekam</w:t>
            </w:r>
            <w:r w:rsidR="00C83737" w:rsidRPr="009A428A">
              <w:rPr>
                <w:rFonts w:ascii="Times New Roman" w:hAnsi="Times New Roman" w:cs="Times New Roman"/>
                <w:bCs/>
              </w:rPr>
              <w:t>e</w:t>
            </w:r>
            <w:r w:rsidR="000E7E47" w:rsidRPr="009A428A">
              <w:rPr>
                <w:rFonts w:ascii="Times New Roman" w:hAnsi="Times New Roman" w:cs="Times New Roman"/>
                <w:bCs/>
              </w:rPr>
              <w:t xml:space="preserve"> kaip yra</w:t>
            </w:r>
            <w:r w:rsidR="00C83737" w:rsidRPr="009A428A">
              <w:rPr>
                <w:rFonts w:ascii="Times New Roman" w:hAnsi="Times New Roman" w:cs="Times New Roman"/>
                <w:bCs/>
              </w:rPr>
              <w:t>, nes</w:t>
            </w:r>
          </w:p>
          <w:p w14:paraId="23B5854F" w14:textId="3C30E294" w:rsidR="00002657" w:rsidRPr="009A428A" w:rsidRDefault="00C83737" w:rsidP="000E7E47">
            <w:pPr>
              <w:rPr>
                <w:rFonts w:ascii="Times New Roman" w:hAnsi="Times New Roman" w:cs="Times New Roman"/>
                <w:bCs/>
              </w:rPr>
            </w:pPr>
            <w:r w:rsidRPr="009A428A">
              <w:rPr>
                <w:rFonts w:ascii="Times New Roman" w:hAnsi="Times New Roman" w:cs="Times New Roman"/>
                <w:bCs/>
              </w:rPr>
              <w:t>l</w:t>
            </w:r>
            <w:r w:rsidR="008D2F93" w:rsidRPr="009A428A">
              <w:rPr>
                <w:rFonts w:ascii="Times New Roman" w:hAnsi="Times New Roman" w:cs="Times New Roman"/>
                <w:bCs/>
              </w:rPr>
              <w:t>atako įrengimas yra glaudžiai susijęs su kaupo profiliavimo darbais</w:t>
            </w:r>
          </w:p>
        </w:tc>
      </w:tr>
      <w:tr w:rsidR="00002657" w:rsidRPr="009A428A" w14:paraId="2B283B38" w14:textId="77777777" w:rsidTr="006901F2">
        <w:trPr>
          <w:trHeight w:val="414"/>
        </w:trPr>
        <w:tc>
          <w:tcPr>
            <w:tcW w:w="2830" w:type="dxa"/>
            <w:gridSpan w:val="2"/>
          </w:tcPr>
          <w:p w14:paraId="1618CE8F"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1CD8D2C7" w14:textId="77777777" w:rsidR="00FB0AFB" w:rsidRPr="009A428A" w:rsidRDefault="00002657" w:rsidP="00FB0AFB">
            <w:pPr>
              <w:pStyle w:val="ListParagraph"/>
              <w:numPr>
                <w:ilvl w:val="1"/>
                <w:numId w:val="22"/>
              </w:numPr>
              <w:jc w:val="both"/>
              <w:rPr>
                <w:bCs/>
                <w:sz w:val="22"/>
              </w:rPr>
            </w:pPr>
            <w:r w:rsidRPr="009A428A">
              <w:rPr>
                <w:bCs/>
                <w:sz w:val="22"/>
              </w:rPr>
              <w:t xml:space="preserve">DKŽ 1.2. </w:t>
            </w:r>
          </w:p>
          <w:p w14:paraId="50B90A15" w14:textId="7A63F204" w:rsidR="00002657" w:rsidRPr="009A428A" w:rsidRDefault="00002657" w:rsidP="00FB0AFB">
            <w:pPr>
              <w:jc w:val="both"/>
              <w:rPr>
                <w:rFonts w:ascii="Times New Roman" w:hAnsi="Times New Roman" w:cs="Times New Roman"/>
                <w:bCs/>
              </w:rPr>
            </w:pPr>
            <w:r w:rsidRPr="009A428A">
              <w:rPr>
                <w:rFonts w:ascii="Times New Roman" w:hAnsi="Times New Roman" w:cs="Times New Roman"/>
                <w:bCs/>
              </w:rPr>
              <w:t xml:space="preserve">16,17 punktai – sistemų praplovimas ir bandymas numatytas kaip kompl., nors kiekvienas kompl. yra skirtingo ilgio. Jei kažkuri atkarpa keičiama ar panaikinama (ar pridedama), tai mato vienetas neatspindi realios </w:t>
            </w:r>
            <w:r w:rsidRPr="009A428A">
              <w:rPr>
                <w:rFonts w:ascii="Times New Roman" w:hAnsi="Times New Roman" w:cs="Times New Roman"/>
                <w:bCs/>
              </w:rPr>
              <w:lastRenderedPageBreak/>
              <w:t>darbų apimties. Mato vnt. turėtų būti m.</w:t>
            </w:r>
          </w:p>
        </w:tc>
        <w:tc>
          <w:tcPr>
            <w:tcW w:w="2273" w:type="dxa"/>
            <w:vMerge/>
          </w:tcPr>
          <w:p w14:paraId="65C4A211" w14:textId="77777777" w:rsidR="00002657" w:rsidRPr="009A428A" w:rsidRDefault="00002657" w:rsidP="00B21B5D">
            <w:pPr>
              <w:pStyle w:val="ListParagraph"/>
              <w:ind w:left="360"/>
              <w:rPr>
                <w:bCs/>
                <w:sz w:val="22"/>
              </w:rPr>
            </w:pPr>
          </w:p>
        </w:tc>
        <w:tc>
          <w:tcPr>
            <w:tcW w:w="1843" w:type="dxa"/>
          </w:tcPr>
          <w:p w14:paraId="0183BDC4" w14:textId="719C2E6C" w:rsidR="009E0A01" w:rsidRPr="009A428A" w:rsidRDefault="009E0A01" w:rsidP="009E0A01">
            <w:pPr>
              <w:rPr>
                <w:rFonts w:ascii="Times New Roman" w:hAnsi="Times New Roman" w:cs="Times New Roman"/>
                <w:bCs/>
              </w:rPr>
            </w:pPr>
            <w:r w:rsidRPr="009A428A">
              <w:rPr>
                <w:rFonts w:ascii="Times New Roman" w:hAnsi="Times New Roman" w:cs="Times New Roman"/>
                <w:bCs/>
              </w:rPr>
              <w:t>Yra pateiktas ki</w:t>
            </w:r>
            <w:r w:rsidR="008D2F93" w:rsidRPr="009A428A">
              <w:rPr>
                <w:rFonts w:ascii="Times New Roman" w:hAnsi="Times New Roman" w:cs="Times New Roman"/>
                <w:bCs/>
              </w:rPr>
              <w:t>e</w:t>
            </w:r>
            <w:r w:rsidRPr="009A428A">
              <w:rPr>
                <w:rFonts w:ascii="Times New Roman" w:hAnsi="Times New Roman" w:cs="Times New Roman"/>
                <w:bCs/>
              </w:rPr>
              <w:t>kvienos atkarpos metražas (5 atlkarpos)   5 komplektai</w:t>
            </w:r>
            <w:r w:rsidR="00F041A4" w:rsidRPr="009A428A">
              <w:rPr>
                <w:rFonts w:ascii="Times New Roman" w:hAnsi="Times New Roman" w:cs="Times New Roman"/>
                <w:bCs/>
              </w:rPr>
              <w:t xml:space="preserve"> reiškia, kad yra </w:t>
            </w:r>
            <w:r w:rsidR="00C83737" w:rsidRPr="009A428A">
              <w:rPr>
                <w:rFonts w:ascii="Times New Roman" w:hAnsi="Times New Roman" w:cs="Times New Roman"/>
                <w:bCs/>
              </w:rPr>
              <w:t xml:space="preserve"> 5 </w:t>
            </w:r>
            <w:r w:rsidR="00F041A4" w:rsidRPr="009A428A">
              <w:rPr>
                <w:rFonts w:ascii="Times New Roman" w:hAnsi="Times New Roman" w:cs="Times New Roman"/>
                <w:bCs/>
              </w:rPr>
              <w:t>nuotekų išleidimo vietos</w:t>
            </w:r>
          </w:p>
          <w:p w14:paraId="438A493B" w14:textId="16FFE7C0" w:rsidR="00002657" w:rsidRPr="009A428A" w:rsidRDefault="00002657" w:rsidP="00B21B5D">
            <w:pPr>
              <w:pStyle w:val="ListParagraph"/>
              <w:ind w:left="360"/>
              <w:rPr>
                <w:bCs/>
                <w:sz w:val="22"/>
              </w:rPr>
            </w:pPr>
          </w:p>
        </w:tc>
      </w:tr>
      <w:tr w:rsidR="00002657" w:rsidRPr="009A428A" w14:paraId="5C6756E6" w14:textId="77777777" w:rsidTr="006901F2">
        <w:trPr>
          <w:trHeight w:val="414"/>
        </w:trPr>
        <w:tc>
          <w:tcPr>
            <w:tcW w:w="2830" w:type="dxa"/>
            <w:gridSpan w:val="2"/>
          </w:tcPr>
          <w:p w14:paraId="1E09ACE0"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510A9F49" w14:textId="77777777" w:rsidR="00002657" w:rsidRPr="009A428A" w:rsidRDefault="00002657" w:rsidP="00A22080">
            <w:pPr>
              <w:pStyle w:val="ListParagraph"/>
              <w:numPr>
                <w:ilvl w:val="1"/>
                <w:numId w:val="22"/>
              </w:numPr>
              <w:jc w:val="both"/>
              <w:rPr>
                <w:bCs/>
                <w:sz w:val="22"/>
              </w:rPr>
            </w:pPr>
            <w:r w:rsidRPr="009A428A">
              <w:rPr>
                <w:bCs/>
                <w:sz w:val="22"/>
              </w:rPr>
              <w:t xml:space="preserve">TDP </w:t>
            </w:r>
          </w:p>
          <w:p w14:paraId="7439C38C" w14:textId="48082FB8" w:rsidR="00002657" w:rsidRPr="009A428A" w:rsidRDefault="00002657" w:rsidP="00A22080">
            <w:pPr>
              <w:jc w:val="both"/>
              <w:rPr>
                <w:rFonts w:ascii="Times New Roman" w:hAnsi="Times New Roman" w:cs="Times New Roman"/>
                <w:bCs/>
              </w:rPr>
            </w:pPr>
            <w:r w:rsidRPr="009A428A">
              <w:rPr>
                <w:rFonts w:ascii="Times New Roman" w:hAnsi="Times New Roman" w:cs="Times New Roman"/>
                <w:bCs/>
              </w:rPr>
              <w:t>Bendrojoje/atliekų kaupo uždengimo dalyje, AR 5 psl. nurodyti trys kaupo uždengimo variantai ir nurodyta, kad Rangovas pasirenka vieną iš variantų, o tuomet visiems etapams uždengimo struktūra turi būti vienoda. DKŽ 1.1. nurodytas tik vienas variantas uždengimo. Prašome patikslinti, ar pirkimo metu bus leidžiama rinktis uždengimo variantą Rangovui, ar Užsakovas jau yra išsirinkęs uždengimo struktūra?</w:t>
            </w:r>
          </w:p>
        </w:tc>
        <w:tc>
          <w:tcPr>
            <w:tcW w:w="2273" w:type="dxa"/>
            <w:vMerge/>
          </w:tcPr>
          <w:p w14:paraId="670FB836" w14:textId="77777777" w:rsidR="00002657" w:rsidRPr="009A428A" w:rsidRDefault="00002657" w:rsidP="00B21B5D">
            <w:pPr>
              <w:pStyle w:val="ListParagraph"/>
              <w:ind w:left="360"/>
              <w:rPr>
                <w:bCs/>
                <w:sz w:val="22"/>
              </w:rPr>
            </w:pPr>
          </w:p>
        </w:tc>
        <w:tc>
          <w:tcPr>
            <w:tcW w:w="1843" w:type="dxa"/>
          </w:tcPr>
          <w:p w14:paraId="611ACE40" w14:textId="7E1625EC" w:rsidR="0027746D" w:rsidRPr="009A428A" w:rsidRDefault="00D20581" w:rsidP="00F041A4">
            <w:pPr>
              <w:rPr>
                <w:rFonts w:ascii="Times New Roman" w:hAnsi="Times New Roman" w:cs="Times New Roman"/>
                <w:bCs/>
              </w:rPr>
            </w:pPr>
            <w:r w:rsidRPr="009A428A">
              <w:rPr>
                <w:rFonts w:ascii="Times New Roman" w:hAnsi="Times New Roman" w:cs="Times New Roman"/>
                <w:bCs/>
              </w:rPr>
              <w:t xml:space="preserve"> DKŽ 1.1 nurodyt</w:t>
            </w:r>
            <w:r w:rsidR="00F041A4" w:rsidRPr="009A428A">
              <w:rPr>
                <w:rFonts w:ascii="Times New Roman" w:hAnsi="Times New Roman" w:cs="Times New Roman"/>
                <w:bCs/>
              </w:rPr>
              <w:t>as kaupo uždengimo variantas</w:t>
            </w:r>
            <w:r w:rsidRPr="009A428A">
              <w:rPr>
                <w:rFonts w:ascii="Times New Roman" w:hAnsi="Times New Roman" w:cs="Times New Roman"/>
                <w:bCs/>
              </w:rPr>
              <w:t xml:space="preserve"> </w:t>
            </w:r>
            <w:r w:rsidR="00F041A4" w:rsidRPr="009A428A">
              <w:rPr>
                <w:rFonts w:ascii="Times New Roman" w:hAnsi="Times New Roman" w:cs="Times New Roman"/>
                <w:bCs/>
              </w:rPr>
              <w:t>projektuotojo nuomone leidžia greičiausiai ir kokybiškiausiai atlikti darbus, nors darbų atlikimo metu galimi ir kiti uždengimo variantai, gavus vis</w:t>
            </w:r>
            <w:r w:rsidR="00C83737" w:rsidRPr="009A428A">
              <w:rPr>
                <w:rFonts w:ascii="Times New Roman" w:hAnsi="Times New Roman" w:cs="Times New Roman"/>
                <w:bCs/>
              </w:rPr>
              <w:t>ų</w:t>
            </w:r>
            <w:r w:rsidR="00F041A4" w:rsidRPr="009A428A">
              <w:rPr>
                <w:rFonts w:ascii="Times New Roman" w:hAnsi="Times New Roman" w:cs="Times New Roman"/>
                <w:bCs/>
              </w:rPr>
              <w:t xml:space="preserve"> statybos dalyvių pritarimą</w:t>
            </w:r>
          </w:p>
        </w:tc>
      </w:tr>
      <w:tr w:rsidR="00002657" w:rsidRPr="009A428A" w14:paraId="68646155" w14:textId="77777777" w:rsidTr="006901F2">
        <w:trPr>
          <w:trHeight w:val="414"/>
        </w:trPr>
        <w:tc>
          <w:tcPr>
            <w:tcW w:w="2830" w:type="dxa"/>
            <w:gridSpan w:val="2"/>
          </w:tcPr>
          <w:p w14:paraId="32DFB79A" w14:textId="77777777" w:rsidR="00002657" w:rsidRPr="009A428A" w:rsidRDefault="00002657" w:rsidP="00B21B5D">
            <w:pPr>
              <w:jc w:val="both"/>
              <w:rPr>
                <w:rFonts w:ascii="Times New Roman" w:eastAsia="Times New Roman" w:hAnsi="Times New Roman" w:cs="Times New Roman"/>
                <w:color w:val="1F2328"/>
                <w:lang w:eastAsia="lt-LT"/>
              </w:rPr>
            </w:pPr>
          </w:p>
          <w:p w14:paraId="690A8543"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27AF1B7D" w14:textId="77777777" w:rsidR="00002657" w:rsidRPr="009A428A" w:rsidRDefault="00002657" w:rsidP="007B07A9">
            <w:pPr>
              <w:pStyle w:val="ListParagraph"/>
              <w:numPr>
                <w:ilvl w:val="1"/>
                <w:numId w:val="22"/>
              </w:numPr>
              <w:jc w:val="both"/>
              <w:rPr>
                <w:bCs/>
                <w:sz w:val="22"/>
              </w:rPr>
            </w:pPr>
            <w:r w:rsidRPr="009A428A">
              <w:rPr>
                <w:bCs/>
                <w:sz w:val="22"/>
              </w:rPr>
              <w:t xml:space="preserve">TDP </w:t>
            </w:r>
          </w:p>
          <w:p w14:paraId="53A75133" w14:textId="7E4D379C" w:rsidR="00002657" w:rsidRPr="009A428A" w:rsidRDefault="00002657" w:rsidP="007B07A9">
            <w:pPr>
              <w:jc w:val="both"/>
              <w:rPr>
                <w:rFonts w:ascii="Times New Roman" w:hAnsi="Times New Roman" w:cs="Times New Roman"/>
                <w:bCs/>
              </w:rPr>
            </w:pPr>
            <w:r w:rsidRPr="009A428A">
              <w:rPr>
                <w:rFonts w:ascii="Times New Roman" w:hAnsi="Times New Roman" w:cs="Times New Roman"/>
                <w:bCs/>
              </w:rPr>
              <w:t>Bendrojoje/atliekų kaupo uždengimo dalyje, aprašyta įrengti kelkraščius aptarnavimo keliui. 5cm storio 0/56 mišinio. Ar jis įvertintas bendrame dangos kiekyje DKŽ?</w:t>
            </w:r>
          </w:p>
        </w:tc>
        <w:tc>
          <w:tcPr>
            <w:tcW w:w="2273" w:type="dxa"/>
            <w:vMerge/>
          </w:tcPr>
          <w:p w14:paraId="54E30704" w14:textId="77777777" w:rsidR="00002657" w:rsidRPr="009A428A" w:rsidRDefault="00002657" w:rsidP="00B21B5D">
            <w:pPr>
              <w:pStyle w:val="ListParagraph"/>
              <w:ind w:left="360"/>
              <w:rPr>
                <w:bCs/>
                <w:sz w:val="22"/>
              </w:rPr>
            </w:pPr>
          </w:p>
        </w:tc>
        <w:tc>
          <w:tcPr>
            <w:tcW w:w="1843" w:type="dxa"/>
          </w:tcPr>
          <w:p w14:paraId="7C26736B" w14:textId="77777777" w:rsidR="00685393" w:rsidRPr="009A428A" w:rsidRDefault="00685393" w:rsidP="00685393">
            <w:pPr>
              <w:rPr>
                <w:rFonts w:ascii="Times New Roman" w:hAnsi="Times New Roman" w:cs="Times New Roman"/>
                <w:bCs/>
              </w:rPr>
            </w:pPr>
            <w:r w:rsidRPr="009A428A">
              <w:rPr>
                <w:rFonts w:ascii="Times New Roman" w:hAnsi="Times New Roman" w:cs="Times New Roman"/>
                <w:bCs/>
              </w:rPr>
              <w:t>Kelkraštis neįrengiamas</w:t>
            </w:r>
          </w:p>
          <w:p w14:paraId="2490F71A" w14:textId="77777777" w:rsidR="00002657" w:rsidRPr="009A428A" w:rsidRDefault="00002657" w:rsidP="00B21B5D">
            <w:pPr>
              <w:pStyle w:val="ListParagraph"/>
              <w:ind w:left="360"/>
              <w:rPr>
                <w:bCs/>
                <w:sz w:val="22"/>
              </w:rPr>
            </w:pPr>
          </w:p>
        </w:tc>
      </w:tr>
      <w:tr w:rsidR="00002657" w:rsidRPr="009A428A" w14:paraId="582F8787" w14:textId="77777777" w:rsidTr="006901F2">
        <w:trPr>
          <w:trHeight w:val="414"/>
        </w:trPr>
        <w:tc>
          <w:tcPr>
            <w:tcW w:w="2830" w:type="dxa"/>
            <w:gridSpan w:val="2"/>
          </w:tcPr>
          <w:p w14:paraId="20E218C7" w14:textId="77777777" w:rsidR="00002657" w:rsidRPr="009A428A" w:rsidRDefault="00002657" w:rsidP="00B21B5D">
            <w:pPr>
              <w:jc w:val="both"/>
              <w:rPr>
                <w:rFonts w:ascii="Times New Roman" w:eastAsia="Times New Roman" w:hAnsi="Times New Roman" w:cs="Times New Roman"/>
                <w:color w:val="1F2328"/>
                <w:lang w:eastAsia="lt-LT"/>
              </w:rPr>
            </w:pPr>
          </w:p>
        </w:tc>
        <w:tc>
          <w:tcPr>
            <w:tcW w:w="2694" w:type="dxa"/>
          </w:tcPr>
          <w:p w14:paraId="591204C5" w14:textId="63B2FBF3" w:rsidR="00793CD8" w:rsidRPr="009A428A" w:rsidRDefault="00002657" w:rsidP="00793CD8">
            <w:pPr>
              <w:pStyle w:val="ListParagraph"/>
              <w:numPr>
                <w:ilvl w:val="1"/>
                <w:numId w:val="22"/>
              </w:numPr>
              <w:jc w:val="both"/>
              <w:rPr>
                <w:bCs/>
                <w:sz w:val="22"/>
              </w:rPr>
            </w:pPr>
            <w:r w:rsidRPr="009A428A">
              <w:rPr>
                <w:bCs/>
                <w:sz w:val="22"/>
              </w:rPr>
              <w:t xml:space="preserve">DKŽ 1.1. II </w:t>
            </w:r>
          </w:p>
          <w:p w14:paraId="1CDD4351" w14:textId="223016D4" w:rsidR="00002657" w:rsidRPr="009A428A" w:rsidRDefault="00793CD8" w:rsidP="00793CD8">
            <w:pPr>
              <w:jc w:val="both"/>
              <w:rPr>
                <w:rFonts w:ascii="Times New Roman" w:hAnsi="Times New Roman" w:cs="Times New Roman"/>
                <w:bCs/>
              </w:rPr>
            </w:pPr>
            <w:r w:rsidRPr="009A428A">
              <w:rPr>
                <w:rFonts w:ascii="Times New Roman" w:hAnsi="Times New Roman" w:cs="Times New Roman"/>
                <w:bCs/>
              </w:rPr>
              <w:t>e</w:t>
            </w:r>
            <w:r w:rsidR="00002657" w:rsidRPr="009A428A">
              <w:rPr>
                <w:rFonts w:ascii="Times New Roman" w:hAnsi="Times New Roman" w:cs="Times New Roman"/>
                <w:bCs/>
              </w:rPr>
              <w:t>tapo</w:t>
            </w:r>
            <w:r w:rsidRPr="009A428A">
              <w:rPr>
                <w:rFonts w:ascii="Times New Roman" w:hAnsi="Times New Roman" w:cs="Times New Roman"/>
                <w:bCs/>
              </w:rPr>
              <w:t xml:space="preserve"> </w:t>
            </w:r>
            <w:r w:rsidR="00002657" w:rsidRPr="009A428A">
              <w:rPr>
                <w:rFonts w:ascii="Times New Roman" w:hAnsi="Times New Roman" w:cs="Times New Roman"/>
                <w:bCs/>
              </w:rPr>
              <w:t>2.12. punkte yra dujų tinklų darbai. Prašome patikslinti, ar jie tikrai neturi būti dujų dalyje, DKŽ 1.4.?</w:t>
            </w:r>
          </w:p>
        </w:tc>
        <w:tc>
          <w:tcPr>
            <w:tcW w:w="2273" w:type="dxa"/>
            <w:vMerge/>
          </w:tcPr>
          <w:p w14:paraId="6F6C36AA" w14:textId="77777777" w:rsidR="00002657" w:rsidRPr="009A428A" w:rsidRDefault="00002657" w:rsidP="00B21B5D">
            <w:pPr>
              <w:pStyle w:val="ListParagraph"/>
              <w:ind w:left="360"/>
              <w:rPr>
                <w:bCs/>
                <w:sz w:val="22"/>
              </w:rPr>
            </w:pPr>
          </w:p>
        </w:tc>
        <w:tc>
          <w:tcPr>
            <w:tcW w:w="1843" w:type="dxa"/>
          </w:tcPr>
          <w:p w14:paraId="47C12B75" w14:textId="6B4E9E28" w:rsidR="00624402" w:rsidRPr="009A428A" w:rsidRDefault="00624402" w:rsidP="00624402">
            <w:pPr>
              <w:rPr>
                <w:rFonts w:ascii="Times New Roman" w:hAnsi="Times New Roman" w:cs="Times New Roman"/>
                <w:bCs/>
              </w:rPr>
            </w:pPr>
            <w:r w:rsidRPr="009A428A">
              <w:rPr>
                <w:rFonts w:ascii="Times New Roman" w:hAnsi="Times New Roman" w:cs="Times New Roman"/>
                <w:bCs/>
              </w:rPr>
              <w:t xml:space="preserve">Šie darbai priskiriami </w:t>
            </w:r>
            <w:r w:rsidR="00F041A4" w:rsidRPr="009A428A">
              <w:rPr>
                <w:rFonts w:ascii="Times New Roman" w:hAnsi="Times New Roman" w:cs="Times New Roman"/>
                <w:bCs/>
              </w:rPr>
              <w:t>nurodytai</w:t>
            </w:r>
            <w:r w:rsidRPr="009A428A">
              <w:rPr>
                <w:rFonts w:ascii="Times New Roman" w:hAnsi="Times New Roman" w:cs="Times New Roman"/>
                <w:bCs/>
              </w:rPr>
              <w:t xml:space="preserve"> projekto daliai</w:t>
            </w:r>
          </w:p>
          <w:p w14:paraId="257A1976" w14:textId="77777777" w:rsidR="00002657" w:rsidRPr="009A428A" w:rsidRDefault="00002657" w:rsidP="00B21B5D">
            <w:pPr>
              <w:pStyle w:val="ListParagraph"/>
              <w:ind w:left="360"/>
              <w:rPr>
                <w:bCs/>
                <w:sz w:val="22"/>
              </w:rPr>
            </w:pPr>
          </w:p>
        </w:tc>
      </w:tr>
      <w:tr w:rsidR="009A2D74" w:rsidRPr="009A428A" w14:paraId="39185D1D" w14:textId="77777777" w:rsidTr="006901F2">
        <w:trPr>
          <w:trHeight w:val="414"/>
        </w:trPr>
        <w:tc>
          <w:tcPr>
            <w:tcW w:w="2830" w:type="dxa"/>
            <w:gridSpan w:val="2"/>
          </w:tcPr>
          <w:p w14:paraId="78944BA7" w14:textId="77777777" w:rsidR="009A2D74" w:rsidRPr="009A428A" w:rsidRDefault="009A2D74" w:rsidP="00B21B5D">
            <w:pPr>
              <w:jc w:val="both"/>
              <w:rPr>
                <w:rFonts w:ascii="Times New Roman" w:eastAsia="Times New Roman" w:hAnsi="Times New Roman" w:cs="Times New Roman"/>
                <w:color w:val="1F2328"/>
                <w:lang w:eastAsia="lt-LT"/>
              </w:rPr>
            </w:pPr>
          </w:p>
        </w:tc>
        <w:tc>
          <w:tcPr>
            <w:tcW w:w="2694" w:type="dxa"/>
          </w:tcPr>
          <w:p w14:paraId="6C273AEE" w14:textId="768A3B53" w:rsidR="009A2D74" w:rsidRPr="009A428A" w:rsidRDefault="009A2D74" w:rsidP="005B34DB">
            <w:pPr>
              <w:jc w:val="both"/>
              <w:rPr>
                <w:rFonts w:ascii="Times New Roman" w:hAnsi="Times New Roman" w:cs="Times New Roman"/>
                <w:bCs/>
              </w:rPr>
            </w:pPr>
            <w:r w:rsidRPr="009A428A">
              <w:rPr>
                <w:rFonts w:ascii="Times New Roman" w:hAnsi="Times New Roman" w:cs="Times New Roman"/>
                <w:bCs/>
              </w:rPr>
              <w:t xml:space="preserve">1.16. DKŽ 1.1. I etapo 2.1., 2.2., 2.3., 2.6., II etapo 2.1., 2.2., 2.3., 2.4., 2.7., pozicijose sutraukti du darbai: kasimas ir planiravimas/šlaito formavimas. Technologiškai tai yra du atskiri darbai, kurie turėtų būti atskirti. Kasimas m3, o planiravimas m2. Vien iš nukasamų m3 neįmanoma be pilno projekto .dwg formatu įsivertinti planiravimo apimtis,  kadangi yra kintami </w:t>
            </w:r>
            <w:r w:rsidRPr="009A428A">
              <w:rPr>
                <w:rFonts w:ascii="Times New Roman" w:hAnsi="Times New Roman" w:cs="Times New Roman"/>
                <w:bCs/>
              </w:rPr>
              <w:lastRenderedPageBreak/>
              <w:t>nukasimo storiai, taip pat TDP rengimo metu atlikta Toponuotrauka gali būti nebeaktuali (šiukšlės galėjo būti dar toliau pilamos). Prašome šias pozicijas išskaidyti ir nurodyti planiravimo darbų apimtis.</w:t>
            </w:r>
          </w:p>
        </w:tc>
        <w:tc>
          <w:tcPr>
            <w:tcW w:w="2273" w:type="dxa"/>
          </w:tcPr>
          <w:p w14:paraId="380CA0A4" w14:textId="77777777" w:rsidR="009A2D74" w:rsidRPr="009A428A" w:rsidRDefault="009A2D74" w:rsidP="00B21B5D">
            <w:pPr>
              <w:pStyle w:val="ListParagraph"/>
              <w:ind w:left="360"/>
              <w:rPr>
                <w:bCs/>
                <w:sz w:val="22"/>
              </w:rPr>
            </w:pPr>
          </w:p>
        </w:tc>
        <w:tc>
          <w:tcPr>
            <w:tcW w:w="1843" w:type="dxa"/>
          </w:tcPr>
          <w:p w14:paraId="4F49BC5B" w14:textId="225C3A71" w:rsidR="009A2D74" w:rsidRPr="009A428A" w:rsidRDefault="00C91362" w:rsidP="00E06AAE">
            <w:pPr>
              <w:rPr>
                <w:rFonts w:ascii="Times New Roman" w:hAnsi="Times New Roman" w:cs="Times New Roman"/>
                <w:bCs/>
              </w:rPr>
            </w:pPr>
            <w:r w:rsidRPr="009A428A">
              <w:rPr>
                <w:rFonts w:ascii="Times New Roman" w:hAnsi="Times New Roman" w:cs="Times New Roman"/>
                <w:bCs/>
              </w:rPr>
              <w:t>DKŽ pa</w:t>
            </w:r>
            <w:r w:rsidR="006947EB" w:rsidRPr="009A428A">
              <w:rPr>
                <w:rFonts w:ascii="Times New Roman" w:hAnsi="Times New Roman" w:cs="Times New Roman"/>
                <w:bCs/>
              </w:rPr>
              <w:t xml:space="preserve">tikslintas </w:t>
            </w:r>
            <w:r w:rsidRPr="009A428A">
              <w:rPr>
                <w:rFonts w:ascii="Times New Roman" w:hAnsi="Times New Roman" w:cs="Times New Roman"/>
                <w:bCs/>
              </w:rPr>
              <w:t>pagal nurodytas pastabas</w:t>
            </w:r>
          </w:p>
          <w:p w14:paraId="587C3EFE" w14:textId="77777777" w:rsidR="00E06AAE" w:rsidRPr="009A428A" w:rsidRDefault="00E06AAE" w:rsidP="00E06AAE">
            <w:pPr>
              <w:rPr>
                <w:rFonts w:ascii="Times New Roman" w:hAnsi="Times New Roman" w:cs="Times New Roman"/>
                <w:bCs/>
              </w:rPr>
            </w:pPr>
          </w:p>
          <w:p w14:paraId="7FB604AE" w14:textId="77777777" w:rsidR="00E06AAE" w:rsidRPr="009A428A" w:rsidRDefault="00E06AAE" w:rsidP="00E06AAE">
            <w:pPr>
              <w:rPr>
                <w:rFonts w:ascii="Times New Roman" w:hAnsi="Times New Roman" w:cs="Times New Roman"/>
                <w:bCs/>
              </w:rPr>
            </w:pPr>
          </w:p>
          <w:p w14:paraId="577B87DF" w14:textId="2AEBFDC4" w:rsidR="00E06AAE" w:rsidRPr="009A428A" w:rsidRDefault="00E06AAE" w:rsidP="00E06AAE">
            <w:pPr>
              <w:rPr>
                <w:rFonts w:ascii="Times New Roman" w:hAnsi="Times New Roman" w:cs="Times New Roman"/>
                <w:bCs/>
              </w:rPr>
            </w:pPr>
          </w:p>
        </w:tc>
      </w:tr>
      <w:tr w:rsidR="00FC4E5D" w:rsidRPr="009A428A" w14:paraId="50C77BB8" w14:textId="52C342D5" w:rsidTr="006901F2">
        <w:trPr>
          <w:trHeight w:val="414"/>
        </w:trPr>
        <w:tc>
          <w:tcPr>
            <w:tcW w:w="567" w:type="dxa"/>
          </w:tcPr>
          <w:p w14:paraId="0C98243E" w14:textId="33A2925D" w:rsidR="00FC4E5D" w:rsidRPr="009A428A" w:rsidRDefault="00B21B5D" w:rsidP="00002657">
            <w:pPr>
              <w:rPr>
                <w:rFonts w:ascii="Times New Roman" w:hAnsi="Times New Roman" w:cs="Times New Roman"/>
                <w:bCs/>
              </w:rPr>
            </w:pPr>
            <w:r w:rsidRPr="009A428A">
              <w:rPr>
                <w:rFonts w:ascii="Times New Roman" w:hAnsi="Times New Roman" w:cs="Times New Roman"/>
                <w:bCs/>
              </w:rPr>
              <w:t>2</w:t>
            </w:r>
            <w:r w:rsidR="00002657" w:rsidRPr="009A428A">
              <w:rPr>
                <w:rFonts w:ascii="Times New Roman" w:hAnsi="Times New Roman" w:cs="Times New Roman"/>
                <w:bCs/>
              </w:rPr>
              <w:t>.</w:t>
            </w:r>
          </w:p>
        </w:tc>
        <w:tc>
          <w:tcPr>
            <w:tcW w:w="2263" w:type="dxa"/>
          </w:tcPr>
          <w:p w14:paraId="43B32016" w14:textId="0DB05EA3" w:rsidR="00FC4E5D" w:rsidRPr="009A428A" w:rsidRDefault="00FC4E5D" w:rsidP="00B21B5D">
            <w:pPr>
              <w:jc w:val="both"/>
              <w:rPr>
                <w:rFonts w:ascii="Times New Roman" w:hAnsi="Times New Roman" w:cs="Times New Roman"/>
                <w:bCs/>
              </w:rPr>
            </w:pPr>
            <w:r w:rsidRPr="009A428A">
              <w:rPr>
                <w:rFonts w:ascii="Times New Roman" w:hAnsi="Times New Roman" w:cs="Times New Roman"/>
                <w:bCs/>
              </w:rPr>
              <w:t xml:space="preserve">Ar pateiktose dokumentuose yra reikalavimų, kurie riboja konkurenciją bei yra sunkiai įgyvendinami? </w:t>
            </w:r>
            <w:r w:rsidRPr="009A428A">
              <w:rPr>
                <w:rFonts w:ascii="Times New Roman" w:eastAsia="Times New Roman" w:hAnsi="Times New Roman" w:cs="Times New Roman"/>
                <w:lang w:eastAsia="lt-LT"/>
              </w:rPr>
              <w:t>(</w:t>
            </w:r>
            <w:r w:rsidRPr="009A428A">
              <w:rPr>
                <w:rFonts w:ascii="Times New Roman" w:eastAsia="Times New Roman" w:hAnsi="Times New Roman" w:cs="Times New Roman"/>
                <w:i/>
                <w:iCs/>
                <w:lang w:eastAsia="lt-LT"/>
              </w:rPr>
              <w:t>Jei taip, prašome nurodyti šiuos reikalavimus);</w:t>
            </w:r>
          </w:p>
        </w:tc>
        <w:tc>
          <w:tcPr>
            <w:tcW w:w="2694" w:type="dxa"/>
            <w:shd w:val="clear" w:color="auto" w:fill="auto"/>
          </w:tcPr>
          <w:p w14:paraId="49E2C35C" w14:textId="47F5AA95" w:rsidR="00FC4E5D" w:rsidRPr="009A428A" w:rsidRDefault="00FC4E5D" w:rsidP="00B21B5D">
            <w:pPr>
              <w:rPr>
                <w:rFonts w:ascii="Times New Roman" w:hAnsi="Times New Roman" w:cs="Times New Roman"/>
                <w:bCs/>
              </w:rPr>
            </w:pPr>
            <w:r w:rsidRPr="009A428A">
              <w:rPr>
                <w:rFonts w:ascii="Times New Roman" w:hAnsi="Times New Roman" w:cs="Times New Roman"/>
                <w:bCs/>
              </w:rPr>
              <w:t>Pastabų neturime</w:t>
            </w:r>
          </w:p>
        </w:tc>
        <w:tc>
          <w:tcPr>
            <w:tcW w:w="2273" w:type="dxa"/>
          </w:tcPr>
          <w:p w14:paraId="0C726E88" w14:textId="7F60CD7F" w:rsidR="00FC4E5D" w:rsidRPr="009A428A" w:rsidRDefault="00EF1539" w:rsidP="00B21B5D">
            <w:pPr>
              <w:rPr>
                <w:rFonts w:ascii="Times New Roman" w:hAnsi="Times New Roman" w:cs="Times New Roman"/>
                <w:bCs/>
              </w:rPr>
            </w:pPr>
            <w:r w:rsidRPr="009A428A">
              <w:rPr>
                <w:rFonts w:ascii="Times New Roman" w:hAnsi="Times New Roman" w:cs="Times New Roman"/>
                <w:bCs/>
              </w:rPr>
              <w:t>Kadangi šios srities pirkimų per pastaruosius metus buvo labai ribotas skaičius, todėl siūlome Tiekėjo patirtį vertinti per pastaruosius 10 metų ( o ne 5 metus kaip siūloma), taip padidinant konkurenciją.</w:t>
            </w:r>
          </w:p>
        </w:tc>
        <w:tc>
          <w:tcPr>
            <w:tcW w:w="1843" w:type="dxa"/>
          </w:tcPr>
          <w:p w14:paraId="27E7CB95" w14:textId="086EF7C6" w:rsidR="00FC4E5D" w:rsidRPr="009A428A" w:rsidRDefault="00536619" w:rsidP="00B21B5D">
            <w:pPr>
              <w:rPr>
                <w:rFonts w:ascii="Times New Roman" w:hAnsi="Times New Roman" w:cs="Times New Roman"/>
                <w:bCs/>
              </w:rPr>
            </w:pPr>
            <w:r w:rsidRPr="009A428A">
              <w:rPr>
                <w:rFonts w:ascii="Times New Roman" w:hAnsi="Times New Roman" w:cs="Times New Roman"/>
                <w:bCs/>
              </w:rPr>
              <w:t xml:space="preserve">Atsižvelgę į Jūsų pastebėjimą, </w:t>
            </w:r>
            <w:r w:rsidR="00FD12E0" w:rsidRPr="009A428A">
              <w:rPr>
                <w:rFonts w:ascii="Times New Roman" w:hAnsi="Times New Roman" w:cs="Times New Roman"/>
                <w:bCs/>
              </w:rPr>
              <w:t>patikslin</w:t>
            </w:r>
            <w:r w:rsidR="0080341F">
              <w:rPr>
                <w:rFonts w:ascii="Times New Roman" w:hAnsi="Times New Roman" w:cs="Times New Roman"/>
                <w:bCs/>
              </w:rPr>
              <w:t xml:space="preserve">sime </w:t>
            </w:r>
            <w:r w:rsidR="00FD12E0" w:rsidRPr="009A428A">
              <w:rPr>
                <w:rFonts w:ascii="Times New Roman" w:hAnsi="Times New Roman" w:cs="Times New Roman"/>
                <w:bCs/>
              </w:rPr>
              <w:t>kvalifikacinius reikalavimus ir tiekėjo patirtį vertinsime per pastaruosius 10 metų.</w:t>
            </w:r>
          </w:p>
        </w:tc>
      </w:tr>
      <w:tr w:rsidR="00FD12E0" w:rsidRPr="009A428A" w14:paraId="23ADED4E" w14:textId="066F6928" w:rsidTr="006901F2">
        <w:trPr>
          <w:trHeight w:val="414"/>
        </w:trPr>
        <w:tc>
          <w:tcPr>
            <w:tcW w:w="567" w:type="dxa"/>
          </w:tcPr>
          <w:p w14:paraId="0BDF5788" w14:textId="7ED5CDDA" w:rsidR="00FD12E0" w:rsidRPr="009A428A" w:rsidRDefault="00FD12E0" w:rsidP="00FD12E0">
            <w:pPr>
              <w:rPr>
                <w:rFonts w:ascii="Times New Roman" w:hAnsi="Times New Roman" w:cs="Times New Roman"/>
                <w:bCs/>
              </w:rPr>
            </w:pPr>
            <w:r w:rsidRPr="009A428A">
              <w:rPr>
                <w:rFonts w:ascii="Times New Roman" w:hAnsi="Times New Roman" w:cs="Times New Roman"/>
                <w:bCs/>
              </w:rPr>
              <w:t>3.</w:t>
            </w:r>
          </w:p>
        </w:tc>
        <w:tc>
          <w:tcPr>
            <w:tcW w:w="2263" w:type="dxa"/>
          </w:tcPr>
          <w:p w14:paraId="122DC278" w14:textId="5D933A6E" w:rsidR="00FD12E0" w:rsidRPr="009A428A" w:rsidRDefault="00FD12E0" w:rsidP="00FD12E0">
            <w:pPr>
              <w:jc w:val="both"/>
              <w:rPr>
                <w:rFonts w:ascii="Times New Roman" w:hAnsi="Times New Roman" w:cs="Times New Roman"/>
                <w:bCs/>
              </w:rPr>
            </w:pPr>
            <w:r w:rsidRPr="009A428A">
              <w:rPr>
                <w:rFonts w:ascii="Times New Roman" w:eastAsia="Times New Roman" w:hAnsi="Times New Roman" w:cs="Times New Roman"/>
              </w:rPr>
              <w:t>Ko, Jūsų nuomone, trūksta pirkimo dokumentuose t. y. kokius papildomus reikalavimus perkamam objektui būtų tikslinga įrašyti (kurie iš jų yra būtini, kurie tik pageidaujami) ir kas yra perteklinio, t. y. kokius reikalavimus perkamam objektui būtų tikslinga išbraukti (</w:t>
            </w:r>
            <w:r w:rsidRPr="009A428A">
              <w:rPr>
                <w:rFonts w:ascii="Times New Roman" w:eastAsia="Times New Roman" w:hAnsi="Times New Roman" w:cs="Times New Roman"/>
                <w:i/>
                <w:iCs/>
              </w:rPr>
              <w:t>Prašome pateikti konkrečius pasiūlymus)</w:t>
            </w:r>
            <w:r w:rsidRPr="009A428A">
              <w:rPr>
                <w:rFonts w:ascii="Times New Roman" w:eastAsia="Times New Roman" w:hAnsi="Times New Roman" w:cs="Times New Roman"/>
              </w:rPr>
              <w:t>;</w:t>
            </w:r>
          </w:p>
        </w:tc>
        <w:tc>
          <w:tcPr>
            <w:tcW w:w="2694" w:type="dxa"/>
            <w:shd w:val="clear" w:color="auto" w:fill="auto"/>
            <w:vAlign w:val="center"/>
          </w:tcPr>
          <w:p w14:paraId="008A22B4" w14:textId="13D32BB0" w:rsidR="00FD12E0" w:rsidRPr="009A428A" w:rsidRDefault="00FD12E0" w:rsidP="00FD12E0">
            <w:pPr>
              <w:rPr>
                <w:rFonts w:ascii="Times New Roman" w:hAnsi="Times New Roman" w:cs="Times New Roman"/>
                <w:bCs/>
              </w:rPr>
            </w:pPr>
            <w:r w:rsidRPr="009A428A">
              <w:rPr>
                <w:rFonts w:ascii="Times New Roman" w:hAnsi="Times New Roman" w:cs="Times New Roman"/>
                <w:bCs/>
              </w:rPr>
              <w:t>Pastabų neturime.</w:t>
            </w:r>
          </w:p>
        </w:tc>
        <w:tc>
          <w:tcPr>
            <w:tcW w:w="2273" w:type="dxa"/>
          </w:tcPr>
          <w:p w14:paraId="585C4FCD" w14:textId="65867FE2" w:rsidR="00FD12E0" w:rsidRPr="009A428A" w:rsidRDefault="00FD12E0" w:rsidP="00FD12E0">
            <w:pPr>
              <w:rPr>
                <w:rFonts w:ascii="Times New Roman" w:hAnsi="Times New Roman" w:cs="Times New Roman"/>
                <w:bCs/>
              </w:rPr>
            </w:pPr>
            <w:r w:rsidRPr="009A428A">
              <w:rPr>
                <w:rFonts w:ascii="Times New Roman" w:hAnsi="Times New Roman" w:cs="Times New Roman"/>
                <w:bCs/>
              </w:rPr>
              <w:t>Siūloma vertinti Tiekėjo patirtį  10 metų laikotarpyje.</w:t>
            </w:r>
          </w:p>
        </w:tc>
        <w:tc>
          <w:tcPr>
            <w:tcW w:w="1843" w:type="dxa"/>
          </w:tcPr>
          <w:p w14:paraId="7B21DA4D" w14:textId="24240B56" w:rsidR="00FD12E0" w:rsidRPr="009A428A" w:rsidRDefault="00532E65" w:rsidP="00FD12E0">
            <w:pPr>
              <w:rPr>
                <w:rFonts w:ascii="Times New Roman" w:hAnsi="Times New Roman" w:cs="Times New Roman"/>
                <w:bCs/>
                <w:color w:val="FF0000"/>
              </w:rPr>
            </w:pPr>
            <w:r w:rsidRPr="009A428A">
              <w:rPr>
                <w:rFonts w:ascii="Times New Roman" w:hAnsi="Times New Roman" w:cs="Times New Roman"/>
                <w:bCs/>
              </w:rPr>
              <w:t xml:space="preserve">Atsižvelgę į Jūsų pastebėjimą, </w:t>
            </w:r>
            <w:r w:rsidR="00D346D9" w:rsidRPr="009A428A">
              <w:rPr>
                <w:rFonts w:ascii="Times New Roman" w:hAnsi="Times New Roman" w:cs="Times New Roman"/>
                <w:bCs/>
              </w:rPr>
              <w:t xml:space="preserve"> patikslin</w:t>
            </w:r>
            <w:r w:rsidR="00D346D9">
              <w:rPr>
                <w:rFonts w:ascii="Times New Roman" w:hAnsi="Times New Roman" w:cs="Times New Roman"/>
                <w:bCs/>
              </w:rPr>
              <w:t xml:space="preserve">sime </w:t>
            </w:r>
            <w:r w:rsidR="00D346D9" w:rsidRPr="009A428A">
              <w:rPr>
                <w:rFonts w:ascii="Times New Roman" w:hAnsi="Times New Roman" w:cs="Times New Roman"/>
                <w:bCs/>
              </w:rPr>
              <w:t xml:space="preserve">kvalifikacinius reikalavimus </w:t>
            </w:r>
            <w:r w:rsidRPr="009A428A">
              <w:rPr>
                <w:rFonts w:ascii="Times New Roman" w:hAnsi="Times New Roman" w:cs="Times New Roman"/>
                <w:bCs/>
              </w:rPr>
              <w:t>ir tiekėjo patirtį vertinsime per pastaruosius 10 metų.</w:t>
            </w:r>
          </w:p>
        </w:tc>
      </w:tr>
      <w:tr w:rsidR="00FD12E0" w:rsidRPr="009A428A" w14:paraId="2934BDBB" w14:textId="0D99874E" w:rsidTr="006901F2">
        <w:trPr>
          <w:trHeight w:val="278"/>
        </w:trPr>
        <w:tc>
          <w:tcPr>
            <w:tcW w:w="567" w:type="dxa"/>
          </w:tcPr>
          <w:p w14:paraId="27C54BEE" w14:textId="4C9E1E0F" w:rsidR="00FD12E0" w:rsidRPr="009A428A" w:rsidRDefault="00FD12E0" w:rsidP="00FD12E0">
            <w:pPr>
              <w:rPr>
                <w:rFonts w:ascii="Times New Roman" w:hAnsi="Times New Roman" w:cs="Times New Roman"/>
                <w:bCs/>
              </w:rPr>
            </w:pPr>
            <w:r w:rsidRPr="009A428A">
              <w:rPr>
                <w:rFonts w:ascii="Times New Roman" w:hAnsi="Times New Roman" w:cs="Times New Roman"/>
                <w:bCs/>
              </w:rPr>
              <w:t>4.</w:t>
            </w:r>
          </w:p>
        </w:tc>
        <w:tc>
          <w:tcPr>
            <w:tcW w:w="2263" w:type="dxa"/>
          </w:tcPr>
          <w:p w14:paraId="56FEA361" w14:textId="6420C30C" w:rsidR="00FD12E0" w:rsidRPr="009A428A" w:rsidRDefault="00FD12E0" w:rsidP="00FD12E0">
            <w:pPr>
              <w:jc w:val="both"/>
              <w:rPr>
                <w:rFonts w:ascii="Times New Roman" w:hAnsi="Times New Roman" w:cs="Times New Roman"/>
                <w:bCs/>
              </w:rPr>
            </w:pPr>
            <w:r w:rsidRPr="009A428A">
              <w:rPr>
                <w:rFonts w:ascii="Times New Roman" w:eastAsia="Times New Roman" w:hAnsi="Times New Roman" w:cs="Times New Roman"/>
              </w:rPr>
              <w:t xml:space="preserve">Ar teiktumėte pasiūlymą dėl šio pirkimo objekto? </w:t>
            </w:r>
            <w:r w:rsidRPr="009A428A">
              <w:rPr>
                <w:rFonts w:ascii="Times New Roman" w:eastAsia="Times New Roman" w:hAnsi="Times New Roman" w:cs="Times New Roman"/>
                <w:i/>
                <w:iCs/>
              </w:rPr>
              <w:t>(Jei ne, prašome nurodyti priežastis);</w:t>
            </w:r>
          </w:p>
        </w:tc>
        <w:tc>
          <w:tcPr>
            <w:tcW w:w="2694" w:type="dxa"/>
          </w:tcPr>
          <w:p w14:paraId="01CEA9BE" w14:textId="00540DE7" w:rsidR="00FD12E0" w:rsidRPr="009A428A" w:rsidRDefault="00FD12E0" w:rsidP="00FD12E0">
            <w:pPr>
              <w:rPr>
                <w:rFonts w:ascii="Times New Roman" w:hAnsi="Times New Roman" w:cs="Times New Roman"/>
                <w:bCs/>
              </w:rPr>
            </w:pPr>
            <w:r w:rsidRPr="009A428A">
              <w:rPr>
                <w:rFonts w:ascii="Times New Roman" w:hAnsi="Times New Roman" w:cs="Times New Roman"/>
                <w:bCs/>
              </w:rPr>
              <w:t>Pasiūlymą teiktume.</w:t>
            </w:r>
          </w:p>
        </w:tc>
        <w:tc>
          <w:tcPr>
            <w:tcW w:w="2273" w:type="dxa"/>
          </w:tcPr>
          <w:p w14:paraId="7B09BECA" w14:textId="3603BFCE" w:rsidR="00FD12E0" w:rsidRPr="009A428A" w:rsidRDefault="00FD12E0" w:rsidP="00FD12E0">
            <w:pPr>
              <w:rPr>
                <w:rFonts w:ascii="Times New Roman" w:hAnsi="Times New Roman" w:cs="Times New Roman"/>
                <w:bCs/>
              </w:rPr>
            </w:pPr>
            <w:r w:rsidRPr="009A428A">
              <w:rPr>
                <w:rFonts w:ascii="Times New Roman" w:hAnsi="Times New Roman" w:cs="Times New Roman"/>
                <w:bCs/>
              </w:rPr>
              <w:t>Taip, teiktume</w:t>
            </w:r>
          </w:p>
        </w:tc>
        <w:tc>
          <w:tcPr>
            <w:tcW w:w="1843" w:type="dxa"/>
          </w:tcPr>
          <w:p w14:paraId="55E87D59" w14:textId="77777777" w:rsidR="00FD12E0" w:rsidRPr="009A428A" w:rsidRDefault="00FD12E0" w:rsidP="00FD12E0">
            <w:pPr>
              <w:rPr>
                <w:rFonts w:ascii="Times New Roman" w:hAnsi="Times New Roman" w:cs="Times New Roman"/>
                <w:bCs/>
              </w:rPr>
            </w:pPr>
          </w:p>
        </w:tc>
      </w:tr>
      <w:tr w:rsidR="00FD12E0" w:rsidRPr="009A428A" w14:paraId="47299ACD" w14:textId="77777777" w:rsidTr="006901F2">
        <w:trPr>
          <w:trHeight w:val="278"/>
        </w:trPr>
        <w:tc>
          <w:tcPr>
            <w:tcW w:w="567" w:type="dxa"/>
          </w:tcPr>
          <w:p w14:paraId="614F5961" w14:textId="6E567E56" w:rsidR="00FD12E0" w:rsidRPr="009A428A" w:rsidRDefault="00FD12E0" w:rsidP="00FD12E0">
            <w:pPr>
              <w:rPr>
                <w:rFonts w:ascii="Times New Roman" w:hAnsi="Times New Roman" w:cs="Times New Roman"/>
                <w:bCs/>
              </w:rPr>
            </w:pPr>
            <w:r w:rsidRPr="009A428A">
              <w:rPr>
                <w:rFonts w:ascii="Times New Roman" w:hAnsi="Times New Roman" w:cs="Times New Roman"/>
                <w:bCs/>
              </w:rPr>
              <w:t>5.</w:t>
            </w:r>
          </w:p>
        </w:tc>
        <w:tc>
          <w:tcPr>
            <w:tcW w:w="2263" w:type="dxa"/>
          </w:tcPr>
          <w:p w14:paraId="3C24B634" w14:textId="14907FC8" w:rsidR="00FD12E0" w:rsidRPr="009A428A" w:rsidRDefault="00FD12E0" w:rsidP="00FD12E0">
            <w:pPr>
              <w:jc w:val="both"/>
              <w:rPr>
                <w:rFonts w:ascii="Times New Roman" w:eastAsia="Times New Roman" w:hAnsi="Times New Roman" w:cs="Times New Roman"/>
              </w:rPr>
            </w:pPr>
            <w:r w:rsidRPr="009A428A">
              <w:rPr>
                <w:rFonts w:ascii="Times New Roman" w:eastAsia="Times New Roman" w:hAnsi="Times New Roman" w:cs="Times New Roman"/>
                <w:lang w:eastAsia="lt-LT"/>
              </w:rPr>
              <w:t>Ar nustatyti kvalifikaciniai reikalavimai yra proporcingi pirkimo objektui</w:t>
            </w:r>
            <w:r w:rsidRPr="009A428A">
              <w:rPr>
                <w:rFonts w:ascii="Times New Roman" w:eastAsia="Times New Roman" w:hAnsi="Times New Roman" w:cs="Times New Roman"/>
                <w:i/>
                <w:iCs/>
                <w:lang w:eastAsia="lt-LT"/>
              </w:rPr>
              <w:t>? (Jei ne, prašome pateikti savo įžvalgas);</w:t>
            </w:r>
          </w:p>
        </w:tc>
        <w:tc>
          <w:tcPr>
            <w:tcW w:w="2694" w:type="dxa"/>
            <w:vAlign w:val="center"/>
          </w:tcPr>
          <w:p w14:paraId="25ED8E84" w14:textId="7F02CDA2" w:rsidR="00FD12E0" w:rsidRPr="009A428A" w:rsidRDefault="00FD12E0" w:rsidP="00FD12E0">
            <w:pPr>
              <w:pStyle w:val="ListParagraph"/>
              <w:numPr>
                <w:ilvl w:val="0"/>
                <w:numId w:val="18"/>
              </w:numPr>
              <w:rPr>
                <w:bCs/>
                <w:sz w:val="22"/>
              </w:rPr>
            </w:pPr>
            <w:r w:rsidRPr="009A428A">
              <w:rPr>
                <w:bCs/>
                <w:sz w:val="22"/>
              </w:rPr>
              <w:t>Atsižvelgiant į tai, kad</w:t>
            </w:r>
          </w:p>
          <w:p w14:paraId="06258926" w14:textId="5DDB1C90" w:rsidR="00FD12E0" w:rsidRPr="009A428A" w:rsidRDefault="00FD12E0" w:rsidP="00FD12E0">
            <w:pPr>
              <w:rPr>
                <w:rFonts w:ascii="Times New Roman" w:hAnsi="Times New Roman" w:cs="Times New Roman"/>
                <w:bCs/>
              </w:rPr>
            </w:pPr>
            <w:r w:rsidRPr="009A428A">
              <w:rPr>
                <w:rFonts w:ascii="Times New Roman" w:hAnsi="Times New Roman" w:cs="Times New Roman"/>
                <w:bCs/>
              </w:rPr>
              <w:t xml:space="preserve">tokie projektai (sąvartynai) kaip šis pirkimo objektas nėra dažni, o nustatyta reikalaujama darbų vertė yra gana didelė atsižvelgiant į darbų pobūdį, t. y. reikalavime minimi darbai projektuose </w:t>
            </w:r>
            <w:r w:rsidRPr="009A428A">
              <w:rPr>
                <w:rFonts w:ascii="Times New Roman" w:hAnsi="Times New Roman" w:cs="Times New Roman"/>
                <w:bCs/>
              </w:rPr>
              <w:lastRenderedPageBreak/>
              <w:t>paprastai sudaro nedidelę projekto vertės dalį, nes šių darbų įkainiai nedideli, prašome leisti:</w:t>
            </w:r>
          </w:p>
          <w:p w14:paraId="690B324C" w14:textId="77777777" w:rsidR="00FD12E0" w:rsidRPr="009A428A" w:rsidRDefault="00FD12E0" w:rsidP="00FD12E0">
            <w:pPr>
              <w:pStyle w:val="ListParagraph"/>
              <w:numPr>
                <w:ilvl w:val="0"/>
                <w:numId w:val="17"/>
              </w:numPr>
              <w:rPr>
                <w:bCs/>
                <w:sz w:val="22"/>
              </w:rPr>
            </w:pPr>
            <w:r w:rsidRPr="009A428A">
              <w:rPr>
                <w:bCs/>
                <w:sz w:val="22"/>
              </w:rPr>
              <w:t>2 kvalifikacinio reikalavimo atitikimui remtis sutartimis, vykdytomis per paskutinius 10 (dešimt) metų;</w:t>
            </w:r>
          </w:p>
          <w:p w14:paraId="6D956FFD" w14:textId="77777777" w:rsidR="00FD12E0" w:rsidRPr="009A428A" w:rsidRDefault="00FD12E0" w:rsidP="00FD12E0">
            <w:pPr>
              <w:pStyle w:val="ListParagraph"/>
              <w:ind w:left="360"/>
              <w:rPr>
                <w:bCs/>
                <w:sz w:val="22"/>
              </w:rPr>
            </w:pPr>
            <w:r w:rsidRPr="009A428A">
              <w:rPr>
                <w:bCs/>
                <w:sz w:val="22"/>
              </w:rPr>
              <w:t>arba</w:t>
            </w:r>
          </w:p>
          <w:p w14:paraId="6F4FF3D0" w14:textId="77777777" w:rsidR="00FD12E0" w:rsidRPr="009A428A" w:rsidRDefault="00FD12E0" w:rsidP="00FD12E0">
            <w:pPr>
              <w:pStyle w:val="ListParagraph"/>
              <w:numPr>
                <w:ilvl w:val="0"/>
                <w:numId w:val="17"/>
              </w:numPr>
              <w:rPr>
                <w:bCs/>
                <w:sz w:val="22"/>
              </w:rPr>
            </w:pPr>
            <w:r w:rsidRPr="009A428A">
              <w:rPr>
                <w:bCs/>
                <w:sz w:val="22"/>
              </w:rPr>
              <w:t>2 kvalifikacinio reikalavimo atitikimui remtis anksčiau nei prieš 5 metus sudarytomis sutartimis, tačiau baigtomis vykdyti per pastaruosius 5 metus;</w:t>
            </w:r>
          </w:p>
          <w:p w14:paraId="425FD3F7" w14:textId="77777777" w:rsidR="00FD12E0" w:rsidRPr="009A428A" w:rsidRDefault="00FD12E0" w:rsidP="00FD12E0">
            <w:pPr>
              <w:pStyle w:val="ListParagraph"/>
              <w:numPr>
                <w:ilvl w:val="0"/>
                <w:numId w:val="17"/>
              </w:numPr>
              <w:jc w:val="both"/>
              <w:rPr>
                <w:bCs/>
                <w:sz w:val="22"/>
              </w:rPr>
            </w:pPr>
            <w:r w:rsidRPr="009A428A">
              <w:rPr>
                <w:bCs/>
                <w:sz w:val="22"/>
              </w:rPr>
              <w:t xml:space="preserve">2 kvalifikacinio </w:t>
            </w:r>
          </w:p>
          <w:p w14:paraId="676ECC2B" w14:textId="694976CF" w:rsidR="00FD12E0" w:rsidRPr="009A428A" w:rsidRDefault="00FD12E0" w:rsidP="00FD12E0">
            <w:pPr>
              <w:jc w:val="both"/>
              <w:rPr>
                <w:rFonts w:ascii="Times New Roman" w:hAnsi="Times New Roman" w:cs="Times New Roman"/>
                <w:bCs/>
              </w:rPr>
            </w:pPr>
            <w:r w:rsidRPr="009A428A">
              <w:rPr>
                <w:rFonts w:ascii="Times New Roman" w:hAnsi="Times New Roman" w:cs="Times New Roman"/>
                <w:bCs/>
              </w:rPr>
              <w:t xml:space="preserve">reikalavimo atitikimui remtis tebevykdomomis sutartimis t.y. kvalifikacijos reikalavimų pagrindimui užskaityti tinkamai atliktus ir,  pagal atliktų darbų pridavimo aktus, priimtus darbus. </w:t>
            </w:r>
          </w:p>
        </w:tc>
        <w:tc>
          <w:tcPr>
            <w:tcW w:w="2273" w:type="dxa"/>
          </w:tcPr>
          <w:p w14:paraId="209B8150" w14:textId="7D15B7F8" w:rsidR="00FD12E0" w:rsidRPr="009A428A" w:rsidRDefault="00FD12E0" w:rsidP="00FD12E0">
            <w:pPr>
              <w:rPr>
                <w:rFonts w:ascii="Times New Roman" w:hAnsi="Times New Roman" w:cs="Times New Roman"/>
                <w:bCs/>
              </w:rPr>
            </w:pPr>
            <w:r w:rsidRPr="009A428A">
              <w:rPr>
                <w:rFonts w:ascii="Times New Roman" w:hAnsi="Times New Roman" w:cs="Times New Roman"/>
                <w:bCs/>
              </w:rPr>
              <w:lastRenderedPageBreak/>
              <w:t>Taip, proporcingi</w:t>
            </w:r>
          </w:p>
        </w:tc>
        <w:tc>
          <w:tcPr>
            <w:tcW w:w="1843" w:type="dxa"/>
          </w:tcPr>
          <w:p w14:paraId="08BC9EED" w14:textId="7FF4C091" w:rsidR="00A60655" w:rsidRPr="009A428A" w:rsidRDefault="004721AF" w:rsidP="00561C87">
            <w:pPr>
              <w:rPr>
                <w:rFonts w:ascii="Times New Roman" w:hAnsi="Times New Roman" w:cs="Times New Roman"/>
                <w:bCs/>
                <w:color w:val="FF0000"/>
              </w:rPr>
            </w:pPr>
            <w:r w:rsidRPr="009A428A">
              <w:rPr>
                <w:rFonts w:ascii="Times New Roman" w:hAnsi="Times New Roman" w:cs="Times New Roman"/>
                <w:bCs/>
              </w:rPr>
              <w:t>Atsižvelgę į Jūsų pastebėjimą, patikslin</w:t>
            </w:r>
            <w:r w:rsidR="00A14A94">
              <w:rPr>
                <w:rFonts w:ascii="Times New Roman" w:hAnsi="Times New Roman" w:cs="Times New Roman"/>
                <w:bCs/>
              </w:rPr>
              <w:t xml:space="preserve">sime </w:t>
            </w:r>
            <w:r>
              <w:rPr>
                <w:rFonts w:ascii="Times New Roman" w:hAnsi="Times New Roman" w:cs="Times New Roman"/>
                <w:bCs/>
              </w:rPr>
              <w:t>kvalifikaciniu</w:t>
            </w:r>
            <w:r w:rsidR="0088612E">
              <w:rPr>
                <w:rFonts w:ascii="Times New Roman" w:hAnsi="Times New Roman" w:cs="Times New Roman"/>
                <w:bCs/>
              </w:rPr>
              <w:t>s reikalavimu</w:t>
            </w:r>
            <w:r w:rsidR="002D03AB">
              <w:rPr>
                <w:rFonts w:ascii="Times New Roman" w:hAnsi="Times New Roman" w:cs="Times New Roman"/>
                <w:bCs/>
              </w:rPr>
              <w:t>s</w:t>
            </w:r>
            <w:r w:rsidR="00A14A94">
              <w:rPr>
                <w:rFonts w:ascii="Times New Roman" w:hAnsi="Times New Roman" w:cs="Times New Roman"/>
                <w:bCs/>
              </w:rPr>
              <w:t>.</w:t>
            </w:r>
          </w:p>
        </w:tc>
      </w:tr>
      <w:tr w:rsidR="00FD12E0" w:rsidRPr="009A428A" w14:paraId="08D6AD21" w14:textId="3A147F8D" w:rsidTr="006901F2">
        <w:tc>
          <w:tcPr>
            <w:tcW w:w="567" w:type="dxa"/>
          </w:tcPr>
          <w:p w14:paraId="7519EA9A" w14:textId="15F5D4EE" w:rsidR="00FD12E0" w:rsidRPr="009A428A" w:rsidRDefault="00FD12E0" w:rsidP="00FD12E0">
            <w:pPr>
              <w:rPr>
                <w:rFonts w:ascii="Times New Roman" w:hAnsi="Times New Roman" w:cs="Times New Roman"/>
                <w:bCs/>
              </w:rPr>
            </w:pPr>
            <w:r w:rsidRPr="009A428A">
              <w:rPr>
                <w:rFonts w:ascii="Times New Roman" w:hAnsi="Times New Roman" w:cs="Times New Roman"/>
                <w:bCs/>
              </w:rPr>
              <w:t>6.</w:t>
            </w:r>
          </w:p>
        </w:tc>
        <w:tc>
          <w:tcPr>
            <w:tcW w:w="2263" w:type="dxa"/>
          </w:tcPr>
          <w:p w14:paraId="7E4A0549" w14:textId="1523160F" w:rsidR="00FD12E0" w:rsidRPr="009A428A" w:rsidRDefault="00FD12E0" w:rsidP="00FD12E0">
            <w:pPr>
              <w:jc w:val="both"/>
              <w:rPr>
                <w:rFonts w:ascii="Times New Roman" w:hAnsi="Times New Roman" w:cs="Times New Roman"/>
                <w:bCs/>
              </w:rPr>
            </w:pPr>
            <w:r w:rsidRPr="009A428A">
              <w:rPr>
                <w:rFonts w:ascii="Times New Roman" w:eastAsia="Times New Roman" w:hAnsi="Times New Roman" w:cs="Times New Roman"/>
                <w:lang w:eastAsia="lt-LT"/>
              </w:rPr>
              <w:t xml:space="preserve">Kokios kitos būtų Jūsų įžvalgos/ rekomendacijos dėl tinkamo įgyvendinimo laiku t.y. per 18 mėn.? </w:t>
            </w:r>
          </w:p>
        </w:tc>
        <w:tc>
          <w:tcPr>
            <w:tcW w:w="2694" w:type="dxa"/>
            <w:vAlign w:val="center"/>
          </w:tcPr>
          <w:p w14:paraId="78B9BEB9" w14:textId="6664AAD2" w:rsidR="00FD12E0" w:rsidRPr="009A428A" w:rsidRDefault="00FD12E0" w:rsidP="00FD12E0">
            <w:pPr>
              <w:jc w:val="both"/>
              <w:rPr>
                <w:rFonts w:ascii="Times New Roman" w:hAnsi="Times New Roman" w:cs="Times New Roman"/>
                <w:bCs/>
              </w:rPr>
            </w:pPr>
            <w:r w:rsidRPr="009A428A">
              <w:rPr>
                <w:rFonts w:ascii="Times New Roman" w:hAnsi="Times New Roman" w:cs="Times New Roman"/>
                <w:bCs/>
              </w:rPr>
              <w:t>Įtraukti technologinę žiemos pertrauką nuo gruodžio 15 iki kovo 15, kuomet dėl oro sąlygų gali būti sudėtinga vykdyti darbus objekte. 18mėn.+technologinė pertrauka turėtų būti pakankamas terminas darbams atlikti.</w:t>
            </w:r>
          </w:p>
        </w:tc>
        <w:tc>
          <w:tcPr>
            <w:tcW w:w="2273" w:type="dxa"/>
          </w:tcPr>
          <w:p w14:paraId="2692E3E8" w14:textId="3447C17B" w:rsidR="00FD12E0" w:rsidRPr="009A428A" w:rsidRDefault="00FD12E0" w:rsidP="00FD12E0">
            <w:pPr>
              <w:rPr>
                <w:rFonts w:ascii="Times New Roman" w:hAnsi="Times New Roman" w:cs="Times New Roman"/>
                <w:bCs/>
              </w:rPr>
            </w:pPr>
          </w:p>
        </w:tc>
        <w:tc>
          <w:tcPr>
            <w:tcW w:w="1843" w:type="dxa"/>
          </w:tcPr>
          <w:p w14:paraId="3F6E1A04" w14:textId="3FD66440" w:rsidR="00FD12E0" w:rsidRPr="009A428A" w:rsidRDefault="00532E65" w:rsidP="00FD12E0">
            <w:pPr>
              <w:rPr>
                <w:rFonts w:ascii="Times New Roman" w:hAnsi="Times New Roman" w:cs="Times New Roman"/>
                <w:bCs/>
              </w:rPr>
            </w:pPr>
            <w:r w:rsidRPr="009A428A">
              <w:rPr>
                <w:rFonts w:ascii="Times New Roman" w:hAnsi="Times New Roman" w:cs="Times New Roman"/>
                <w:bCs/>
              </w:rPr>
              <w:t>Darbų atlikimo terminas yra pakankamas, papildomai sutartyje nurodysime, kad dėl klimatinių sąlygų darbų atlikimo terminas gali būti pratęstas 3 mėn.</w:t>
            </w:r>
          </w:p>
        </w:tc>
      </w:tr>
    </w:tbl>
    <w:p w14:paraId="068FE19A" w14:textId="220E998C" w:rsidR="00193B87" w:rsidRPr="009A428A" w:rsidRDefault="00F10880" w:rsidP="002212CD">
      <w:pPr>
        <w:spacing w:after="0" w:line="240" w:lineRule="auto"/>
        <w:rPr>
          <w:rFonts w:ascii="Times New Roman" w:eastAsiaTheme="minorEastAsia" w:hAnsi="Times New Roman" w:cs="Times New Roman"/>
          <w:i/>
          <w:iCs/>
          <w:lang w:eastAsia="lt-LT"/>
        </w:rPr>
      </w:pPr>
      <w:r w:rsidRPr="009A428A">
        <w:rPr>
          <w:rFonts w:ascii="Times New Roman" w:eastAsiaTheme="minorEastAsia" w:hAnsi="Times New Roman" w:cs="Times New Roman"/>
          <w:i/>
          <w:iCs/>
          <w:lang w:eastAsia="lt-LT"/>
        </w:rPr>
        <w:br w:type="textWrapping" w:clear="all"/>
      </w:r>
    </w:p>
    <w:sectPr w:rsidR="00193B87" w:rsidRPr="009A428A" w:rsidSect="004E2255">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D187" w14:textId="77777777" w:rsidR="00E4601A" w:rsidRDefault="00E4601A" w:rsidP="007E6C2C">
      <w:pPr>
        <w:spacing w:after="0" w:line="240" w:lineRule="auto"/>
      </w:pPr>
      <w:r>
        <w:separator/>
      </w:r>
    </w:p>
  </w:endnote>
  <w:endnote w:type="continuationSeparator" w:id="0">
    <w:p w14:paraId="713F82F1" w14:textId="77777777" w:rsidR="00E4601A" w:rsidRDefault="00E4601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CDD0" w14:textId="77777777" w:rsidR="00E4601A" w:rsidRDefault="00E4601A" w:rsidP="007E6C2C">
      <w:pPr>
        <w:spacing w:after="0" w:line="240" w:lineRule="auto"/>
      </w:pPr>
      <w:r>
        <w:separator/>
      </w:r>
    </w:p>
  </w:footnote>
  <w:footnote w:type="continuationSeparator" w:id="0">
    <w:p w14:paraId="6F967F28" w14:textId="77777777" w:rsidR="00E4601A" w:rsidRDefault="00E4601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473D49CF" w:rsidR="00F6258F" w:rsidRDefault="00F6258F" w:rsidP="00F6258F">
          <w:pPr>
            <w:pStyle w:val="Header"/>
          </w:pPr>
        </w:p>
      </w:tc>
      <w:tc>
        <w:tcPr>
          <w:tcW w:w="237" w:type="dxa"/>
        </w:tcPr>
        <w:p w14:paraId="1E2E7EE5" w14:textId="77777777" w:rsidR="00F6258F" w:rsidRDefault="00F6258F" w:rsidP="00F6258F">
          <w:pPr>
            <w:pStyle w:val="Header"/>
          </w:pPr>
        </w:p>
      </w:tc>
      <w:tc>
        <w:tcPr>
          <w:tcW w:w="5381" w:type="dxa"/>
        </w:tcPr>
        <w:p w14:paraId="005C3123" w14:textId="77777777" w:rsidR="00F6258F" w:rsidRPr="00C312C6" w:rsidRDefault="00F6258F" w:rsidP="00F247DE">
          <w:pP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DF"/>
    <w:multiLevelType w:val="hybridMultilevel"/>
    <w:tmpl w:val="987C3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57D14"/>
    <w:multiLevelType w:val="multilevel"/>
    <w:tmpl w:val="7FCE95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E71A9"/>
    <w:multiLevelType w:val="hybridMultilevel"/>
    <w:tmpl w:val="5BA64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C1076"/>
    <w:multiLevelType w:val="hybridMultilevel"/>
    <w:tmpl w:val="3B964F0C"/>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8" w15:restartNumberingAfterBreak="0">
    <w:nsid w:val="21E342AA"/>
    <w:multiLevelType w:val="hybridMultilevel"/>
    <w:tmpl w:val="6A108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1D7BE3"/>
    <w:multiLevelType w:val="multilevel"/>
    <w:tmpl w:val="333618C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33627"/>
    <w:multiLevelType w:val="hybridMultilevel"/>
    <w:tmpl w:val="3508D2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7"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FC17F5"/>
    <w:multiLevelType w:val="multilevel"/>
    <w:tmpl w:val="7658B0C6"/>
    <w:lvl w:ilvl="0">
      <w:start w:val="1"/>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675F7E"/>
    <w:multiLevelType w:val="hybridMultilevel"/>
    <w:tmpl w:val="8CD67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053DA8"/>
    <w:multiLevelType w:val="multilevel"/>
    <w:tmpl w:val="50F651D4"/>
    <w:lvl w:ilvl="0">
      <w:start w:val="1"/>
      <w:numFmt w:val="decimal"/>
      <w:lvlText w:val="%1"/>
      <w:lvlJc w:val="left"/>
      <w:pPr>
        <w:ind w:left="450" w:hanging="45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7D068C"/>
    <w:multiLevelType w:val="hybridMultilevel"/>
    <w:tmpl w:val="99D6554E"/>
    <w:lvl w:ilvl="0" w:tplc="2CD2FDA6">
      <w:start w:val="1"/>
      <w:numFmt w:val="decimal"/>
      <w:lvlText w:val="%1."/>
      <w:lvlJc w:val="left"/>
      <w:pPr>
        <w:ind w:left="360" w:hanging="360"/>
      </w:pPr>
      <w:rPr>
        <w:rFonts w:asciiTheme="minorHAnsi" w:eastAsiaTheme="minorHAnsi" w:hAnsiTheme="minorHAnsi" w:cstheme="minorBidi"/>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A501948"/>
    <w:multiLevelType w:val="multilevel"/>
    <w:tmpl w:val="255CB452"/>
    <w:lvl w:ilvl="0">
      <w:start w:val="1"/>
      <w:numFmt w:val="decimal"/>
      <w:lvlText w:val="%1."/>
      <w:lvlJc w:val="left"/>
      <w:pPr>
        <w:ind w:left="-218"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392"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846" w:hanging="1800"/>
      </w:pPr>
      <w:rPr>
        <w:rFonts w:hint="default"/>
      </w:rPr>
    </w:lvl>
  </w:abstractNum>
  <w:abstractNum w:abstractNumId="26" w15:restartNumberingAfterBreak="0">
    <w:nsid w:val="7E746FD9"/>
    <w:multiLevelType w:val="multilevel"/>
    <w:tmpl w:val="4A32EE7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7"/>
  </w:num>
  <w:num w:numId="2" w16cid:durableId="315645895">
    <w:abstractNumId w:val="19"/>
  </w:num>
  <w:num w:numId="3" w16cid:durableId="740255455">
    <w:abstractNumId w:val="6"/>
  </w:num>
  <w:num w:numId="4" w16cid:durableId="926571691">
    <w:abstractNumId w:val="16"/>
  </w:num>
  <w:num w:numId="5" w16cid:durableId="28386340">
    <w:abstractNumId w:val="13"/>
  </w:num>
  <w:num w:numId="6" w16cid:durableId="2056003036">
    <w:abstractNumId w:val="15"/>
  </w:num>
  <w:num w:numId="7" w16cid:durableId="69354687">
    <w:abstractNumId w:val="4"/>
  </w:num>
  <w:num w:numId="8" w16cid:durableId="1955402720">
    <w:abstractNumId w:val="12"/>
  </w:num>
  <w:num w:numId="9" w16cid:durableId="822354358">
    <w:abstractNumId w:val="18"/>
  </w:num>
  <w:num w:numId="10" w16cid:durableId="13658843">
    <w:abstractNumId w:val="14"/>
  </w:num>
  <w:num w:numId="11" w16cid:durableId="1297953533">
    <w:abstractNumId w:val="5"/>
  </w:num>
  <w:num w:numId="12" w16cid:durableId="271594082">
    <w:abstractNumId w:val="11"/>
  </w:num>
  <w:num w:numId="13" w16cid:durableId="340550545">
    <w:abstractNumId w:val="17"/>
  </w:num>
  <w:num w:numId="14" w16cid:durableId="1673559925">
    <w:abstractNumId w:val="25"/>
  </w:num>
  <w:num w:numId="15" w16cid:durableId="429815309">
    <w:abstractNumId w:val="22"/>
  </w:num>
  <w:num w:numId="16" w16cid:durableId="261300525">
    <w:abstractNumId w:val="0"/>
  </w:num>
  <w:num w:numId="17" w16cid:durableId="1312977805">
    <w:abstractNumId w:val="10"/>
  </w:num>
  <w:num w:numId="18" w16cid:durableId="1241252729">
    <w:abstractNumId w:val="24"/>
  </w:num>
  <w:num w:numId="19" w16cid:durableId="1051222566">
    <w:abstractNumId w:val="3"/>
  </w:num>
  <w:num w:numId="20" w16cid:durableId="1303195768">
    <w:abstractNumId w:val="8"/>
  </w:num>
  <w:num w:numId="21" w16cid:durableId="775371033">
    <w:abstractNumId w:val="2"/>
  </w:num>
  <w:num w:numId="22" w16cid:durableId="591277160">
    <w:abstractNumId w:val="1"/>
  </w:num>
  <w:num w:numId="23" w16cid:durableId="825054515">
    <w:abstractNumId w:val="9"/>
  </w:num>
  <w:num w:numId="24" w16cid:durableId="2128770567">
    <w:abstractNumId w:val="26"/>
  </w:num>
  <w:num w:numId="25" w16cid:durableId="642925970">
    <w:abstractNumId w:val="21"/>
  </w:num>
  <w:num w:numId="26" w16cid:durableId="1197934532">
    <w:abstractNumId w:val="23"/>
  </w:num>
  <w:num w:numId="27" w16cid:durableId="52848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2657"/>
    <w:rsid w:val="00002CA3"/>
    <w:rsid w:val="000064B5"/>
    <w:rsid w:val="00007DC7"/>
    <w:rsid w:val="000124FA"/>
    <w:rsid w:val="00013696"/>
    <w:rsid w:val="0001518E"/>
    <w:rsid w:val="00015389"/>
    <w:rsid w:val="00016503"/>
    <w:rsid w:val="0001796D"/>
    <w:rsid w:val="0002294A"/>
    <w:rsid w:val="00027577"/>
    <w:rsid w:val="00030E74"/>
    <w:rsid w:val="00031180"/>
    <w:rsid w:val="00031486"/>
    <w:rsid w:val="000326FC"/>
    <w:rsid w:val="00032B6C"/>
    <w:rsid w:val="00036CEF"/>
    <w:rsid w:val="000413BF"/>
    <w:rsid w:val="00043DB2"/>
    <w:rsid w:val="0005232D"/>
    <w:rsid w:val="00054584"/>
    <w:rsid w:val="000618CA"/>
    <w:rsid w:val="00062BCC"/>
    <w:rsid w:val="00062C4A"/>
    <w:rsid w:val="000649D4"/>
    <w:rsid w:val="000667CA"/>
    <w:rsid w:val="0007333A"/>
    <w:rsid w:val="0007770F"/>
    <w:rsid w:val="00077F25"/>
    <w:rsid w:val="00087138"/>
    <w:rsid w:val="00091B6C"/>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6F2E"/>
    <w:rsid w:val="000B7AC8"/>
    <w:rsid w:val="000C6A35"/>
    <w:rsid w:val="000C6FF1"/>
    <w:rsid w:val="000D6B75"/>
    <w:rsid w:val="000D7BDE"/>
    <w:rsid w:val="000D7DDB"/>
    <w:rsid w:val="000E2558"/>
    <w:rsid w:val="000E3919"/>
    <w:rsid w:val="000E7E47"/>
    <w:rsid w:val="000F37C8"/>
    <w:rsid w:val="000F7E57"/>
    <w:rsid w:val="00101017"/>
    <w:rsid w:val="00101187"/>
    <w:rsid w:val="00103EE8"/>
    <w:rsid w:val="00104A02"/>
    <w:rsid w:val="00110DC4"/>
    <w:rsid w:val="0011322B"/>
    <w:rsid w:val="00117AA6"/>
    <w:rsid w:val="001221C5"/>
    <w:rsid w:val="00124EF4"/>
    <w:rsid w:val="0012520E"/>
    <w:rsid w:val="00125883"/>
    <w:rsid w:val="00126A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0296"/>
    <w:rsid w:val="0018219D"/>
    <w:rsid w:val="0019044F"/>
    <w:rsid w:val="00190ECA"/>
    <w:rsid w:val="001928CD"/>
    <w:rsid w:val="00193B87"/>
    <w:rsid w:val="0019543A"/>
    <w:rsid w:val="00195CFA"/>
    <w:rsid w:val="001962F2"/>
    <w:rsid w:val="00196AB6"/>
    <w:rsid w:val="001A0CEB"/>
    <w:rsid w:val="001A7972"/>
    <w:rsid w:val="001A7B6A"/>
    <w:rsid w:val="001B41F1"/>
    <w:rsid w:val="001B483D"/>
    <w:rsid w:val="001B7A33"/>
    <w:rsid w:val="001C0EF6"/>
    <w:rsid w:val="001C2CDF"/>
    <w:rsid w:val="001C35C1"/>
    <w:rsid w:val="001C5351"/>
    <w:rsid w:val="001C5B22"/>
    <w:rsid w:val="001D41C5"/>
    <w:rsid w:val="001D70BA"/>
    <w:rsid w:val="001E1173"/>
    <w:rsid w:val="001E53EC"/>
    <w:rsid w:val="001E68A4"/>
    <w:rsid w:val="001E68B4"/>
    <w:rsid w:val="002007F5"/>
    <w:rsid w:val="002010D8"/>
    <w:rsid w:val="00206A9F"/>
    <w:rsid w:val="00211EA9"/>
    <w:rsid w:val="002143A2"/>
    <w:rsid w:val="00214C6B"/>
    <w:rsid w:val="002200BC"/>
    <w:rsid w:val="00220729"/>
    <w:rsid w:val="002212CD"/>
    <w:rsid w:val="00224EF3"/>
    <w:rsid w:val="002260ED"/>
    <w:rsid w:val="00231243"/>
    <w:rsid w:val="00232D3E"/>
    <w:rsid w:val="002343CF"/>
    <w:rsid w:val="00234A05"/>
    <w:rsid w:val="00235943"/>
    <w:rsid w:val="00236B35"/>
    <w:rsid w:val="002377FD"/>
    <w:rsid w:val="0024188B"/>
    <w:rsid w:val="00243CA4"/>
    <w:rsid w:val="002445A0"/>
    <w:rsid w:val="002449C6"/>
    <w:rsid w:val="00247218"/>
    <w:rsid w:val="00250C78"/>
    <w:rsid w:val="00251118"/>
    <w:rsid w:val="0025143D"/>
    <w:rsid w:val="002514A8"/>
    <w:rsid w:val="00251BC8"/>
    <w:rsid w:val="00254290"/>
    <w:rsid w:val="002542A9"/>
    <w:rsid w:val="002548A7"/>
    <w:rsid w:val="0025637B"/>
    <w:rsid w:val="00261586"/>
    <w:rsid w:val="002615F2"/>
    <w:rsid w:val="0026518A"/>
    <w:rsid w:val="002676D7"/>
    <w:rsid w:val="00276838"/>
    <w:rsid w:val="0027746D"/>
    <w:rsid w:val="0028283B"/>
    <w:rsid w:val="0028552D"/>
    <w:rsid w:val="0028577A"/>
    <w:rsid w:val="002909C8"/>
    <w:rsid w:val="0029415D"/>
    <w:rsid w:val="002945C0"/>
    <w:rsid w:val="00295E76"/>
    <w:rsid w:val="002A02CF"/>
    <w:rsid w:val="002A149A"/>
    <w:rsid w:val="002A2066"/>
    <w:rsid w:val="002A23DF"/>
    <w:rsid w:val="002A4A4C"/>
    <w:rsid w:val="002A4E8C"/>
    <w:rsid w:val="002B40BC"/>
    <w:rsid w:val="002B44A5"/>
    <w:rsid w:val="002B4E9F"/>
    <w:rsid w:val="002B5C5A"/>
    <w:rsid w:val="002B64E8"/>
    <w:rsid w:val="002B719C"/>
    <w:rsid w:val="002B7BDB"/>
    <w:rsid w:val="002C1BB3"/>
    <w:rsid w:val="002C779B"/>
    <w:rsid w:val="002D03AB"/>
    <w:rsid w:val="002D0475"/>
    <w:rsid w:val="002D53F4"/>
    <w:rsid w:val="002D5764"/>
    <w:rsid w:val="002D7452"/>
    <w:rsid w:val="002E76F7"/>
    <w:rsid w:val="002F2FE1"/>
    <w:rsid w:val="002F49EE"/>
    <w:rsid w:val="002F5FB1"/>
    <w:rsid w:val="00300CD0"/>
    <w:rsid w:val="00300F91"/>
    <w:rsid w:val="00301589"/>
    <w:rsid w:val="003029B8"/>
    <w:rsid w:val="00303CA1"/>
    <w:rsid w:val="00306E43"/>
    <w:rsid w:val="00307A4E"/>
    <w:rsid w:val="003136B8"/>
    <w:rsid w:val="00314376"/>
    <w:rsid w:val="00314F99"/>
    <w:rsid w:val="0032129B"/>
    <w:rsid w:val="0032305C"/>
    <w:rsid w:val="0032352D"/>
    <w:rsid w:val="00325021"/>
    <w:rsid w:val="003305F3"/>
    <w:rsid w:val="003334D6"/>
    <w:rsid w:val="003422C7"/>
    <w:rsid w:val="003436D6"/>
    <w:rsid w:val="003438D3"/>
    <w:rsid w:val="0034425B"/>
    <w:rsid w:val="00344A83"/>
    <w:rsid w:val="00345AE4"/>
    <w:rsid w:val="00350601"/>
    <w:rsid w:val="0035071A"/>
    <w:rsid w:val="00351163"/>
    <w:rsid w:val="00351966"/>
    <w:rsid w:val="00355428"/>
    <w:rsid w:val="00355567"/>
    <w:rsid w:val="003578A8"/>
    <w:rsid w:val="00357905"/>
    <w:rsid w:val="003626A6"/>
    <w:rsid w:val="003633D7"/>
    <w:rsid w:val="00365542"/>
    <w:rsid w:val="00367722"/>
    <w:rsid w:val="00367F52"/>
    <w:rsid w:val="003707C5"/>
    <w:rsid w:val="003714AF"/>
    <w:rsid w:val="00374C09"/>
    <w:rsid w:val="00375606"/>
    <w:rsid w:val="0038690F"/>
    <w:rsid w:val="00390C30"/>
    <w:rsid w:val="003914CB"/>
    <w:rsid w:val="00391BC5"/>
    <w:rsid w:val="00393879"/>
    <w:rsid w:val="003A1F19"/>
    <w:rsid w:val="003A4F44"/>
    <w:rsid w:val="003A54A8"/>
    <w:rsid w:val="003A6077"/>
    <w:rsid w:val="003A7C9E"/>
    <w:rsid w:val="003B0205"/>
    <w:rsid w:val="003B06AB"/>
    <w:rsid w:val="003B1CF3"/>
    <w:rsid w:val="003B50FC"/>
    <w:rsid w:val="003C0E24"/>
    <w:rsid w:val="003C1833"/>
    <w:rsid w:val="003C266F"/>
    <w:rsid w:val="003C4167"/>
    <w:rsid w:val="003C4822"/>
    <w:rsid w:val="003D0F72"/>
    <w:rsid w:val="003D2B52"/>
    <w:rsid w:val="003D7A1F"/>
    <w:rsid w:val="003E31C7"/>
    <w:rsid w:val="003E57E6"/>
    <w:rsid w:val="003F0813"/>
    <w:rsid w:val="003F766F"/>
    <w:rsid w:val="004019DB"/>
    <w:rsid w:val="004140DB"/>
    <w:rsid w:val="0041584F"/>
    <w:rsid w:val="00420D2D"/>
    <w:rsid w:val="0042179B"/>
    <w:rsid w:val="00423587"/>
    <w:rsid w:val="00424A66"/>
    <w:rsid w:val="0042555C"/>
    <w:rsid w:val="00425D84"/>
    <w:rsid w:val="00426385"/>
    <w:rsid w:val="0044004A"/>
    <w:rsid w:val="004430D6"/>
    <w:rsid w:val="00445C27"/>
    <w:rsid w:val="00445E30"/>
    <w:rsid w:val="00454562"/>
    <w:rsid w:val="00454755"/>
    <w:rsid w:val="00457B3C"/>
    <w:rsid w:val="004609A7"/>
    <w:rsid w:val="004647E7"/>
    <w:rsid w:val="00466DEC"/>
    <w:rsid w:val="0046708C"/>
    <w:rsid w:val="0046779A"/>
    <w:rsid w:val="004706A1"/>
    <w:rsid w:val="004721AF"/>
    <w:rsid w:val="00472F5C"/>
    <w:rsid w:val="00473A77"/>
    <w:rsid w:val="0047482A"/>
    <w:rsid w:val="0047545D"/>
    <w:rsid w:val="0048378C"/>
    <w:rsid w:val="004863B0"/>
    <w:rsid w:val="004869F9"/>
    <w:rsid w:val="0049028B"/>
    <w:rsid w:val="00494B12"/>
    <w:rsid w:val="0049624A"/>
    <w:rsid w:val="00497075"/>
    <w:rsid w:val="004A0C4A"/>
    <w:rsid w:val="004A490B"/>
    <w:rsid w:val="004B39BD"/>
    <w:rsid w:val="004C168F"/>
    <w:rsid w:val="004C5A6B"/>
    <w:rsid w:val="004D09D4"/>
    <w:rsid w:val="004D2574"/>
    <w:rsid w:val="004D686C"/>
    <w:rsid w:val="004E1F73"/>
    <w:rsid w:val="004E2255"/>
    <w:rsid w:val="004E3621"/>
    <w:rsid w:val="004E41A6"/>
    <w:rsid w:val="004E435B"/>
    <w:rsid w:val="004F653C"/>
    <w:rsid w:val="00502C95"/>
    <w:rsid w:val="0050350A"/>
    <w:rsid w:val="00506D85"/>
    <w:rsid w:val="00512560"/>
    <w:rsid w:val="00512AFD"/>
    <w:rsid w:val="00512BC3"/>
    <w:rsid w:val="0051340D"/>
    <w:rsid w:val="005149F7"/>
    <w:rsid w:val="00515A84"/>
    <w:rsid w:val="00516D7B"/>
    <w:rsid w:val="00516FF8"/>
    <w:rsid w:val="00517865"/>
    <w:rsid w:val="005212E7"/>
    <w:rsid w:val="005264FC"/>
    <w:rsid w:val="00527C0C"/>
    <w:rsid w:val="00532E65"/>
    <w:rsid w:val="00536619"/>
    <w:rsid w:val="00537662"/>
    <w:rsid w:val="00546C80"/>
    <w:rsid w:val="00547699"/>
    <w:rsid w:val="00553BD1"/>
    <w:rsid w:val="005573D7"/>
    <w:rsid w:val="00560864"/>
    <w:rsid w:val="005617AA"/>
    <w:rsid w:val="00561C87"/>
    <w:rsid w:val="005636A2"/>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30F9"/>
    <w:rsid w:val="005A6FAF"/>
    <w:rsid w:val="005B194A"/>
    <w:rsid w:val="005B34DB"/>
    <w:rsid w:val="005B4256"/>
    <w:rsid w:val="005B485C"/>
    <w:rsid w:val="005B5B39"/>
    <w:rsid w:val="005B6915"/>
    <w:rsid w:val="005B7AFE"/>
    <w:rsid w:val="005C04F3"/>
    <w:rsid w:val="005C130C"/>
    <w:rsid w:val="005C2520"/>
    <w:rsid w:val="005C4B69"/>
    <w:rsid w:val="005C50C5"/>
    <w:rsid w:val="005C7BEF"/>
    <w:rsid w:val="005D0F4B"/>
    <w:rsid w:val="005D15AC"/>
    <w:rsid w:val="005D3E35"/>
    <w:rsid w:val="005D6E2B"/>
    <w:rsid w:val="005D7BBC"/>
    <w:rsid w:val="005E2E68"/>
    <w:rsid w:val="005E35B6"/>
    <w:rsid w:val="005F0110"/>
    <w:rsid w:val="005F1057"/>
    <w:rsid w:val="005F4AFA"/>
    <w:rsid w:val="005F5BF9"/>
    <w:rsid w:val="005F61A9"/>
    <w:rsid w:val="00601929"/>
    <w:rsid w:val="00601C26"/>
    <w:rsid w:val="00602C7B"/>
    <w:rsid w:val="006037F2"/>
    <w:rsid w:val="006054B9"/>
    <w:rsid w:val="00611233"/>
    <w:rsid w:val="006130BC"/>
    <w:rsid w:val="00617D78"/>
    <w:rsid w:val="006202CE"/>
    <w:rsid w:val="00623779"/>
    <w:rsid w:val="00624402"/>
    <w:rsid w:val="00627DE6"/>
    <w:rsid w:val="00630369"/>
    <w:rsid w:val="006360E0"/>
    <w:rsid w:val="00636A00"/>
    <w:rsid w:val="006427C6"/>
    <w:rsid w:val="00643EF9"/>
    <w:rsid w:val="00652007"/>
    <w:rsid w:val="006579D6"/>
    <w:rsid w:val="00660051"/>
    <w:rsid w:val="00662606"/>
    <w:rsid w:val="00662E0F"/>
    <w:rsid w:val="00665EE5"/>
    <w:rsid w:val="00667AC0"/>
    <w:rsid w:val="00672507"/>
    <w:rsid w:val="00674DC9"/>
    <w:rsid w:val="006809E5"/>
    <w:rsid w:val="006818E3"/>
    <w:rsid w:val="00683B63"/>
    <w:rsid w:val="00685320"/>
    <w:rsid w:val="00685393"/>
    <w:rsid w:val="00685AC9"/>
    <w:rsid w:val="00687DF7"/>
    <w:rsid w:val="006901F2"/>
    <w:rsid w:val="00693850"/>
    <w:rsid w:val="006947EB"/>
    <w:rsid w:val="006A0B5F"/>
    <w:rsid w:val="006A27E3"/>
    <w:rsid w:val="006B16B5"/>
    <w:rsid w:val="006B559E"/>
    <w:rsid w:val="006B6AE0"/>
    <w:rsid w:val="006B7307"/>
    <w:rsid w:val="006C0EB3"/>
    <w:rsid w:val="006C6DE4"/>
    <w:rsid w:val="006C7813"/>
    <w:rsid w:val="006D0BC2"/>
    <w:rsid w:val="006D18FE"/>
    <w:rsid w:val="006D38F7"/>
    <w:rsid w:val="006D4FB3"/>
    <w:rsid w:val="006D5B60"/>
    <w:rsid w:val="006E0528"/>
    <w:rsid w:val="006E3B4C"/>
    <w:rsid w:val="006E43AF"/>
    <w:rsid w:val="006E58EF"/>
    <w:rsid w:val="006E7B29"/>
    <w:rsid w:val="006F0759"/>
    <w:rsid w:val="006F1B79"/>
    <w:rsid w:val="006F270F"/>
    <w:rsid w:val="006F38B9"/>
    <w:rsid w:val="00701B6C"/>
    <w:rsid w:val="00702CA5"/>
    <w:rsid w:val="00702F89"/>
    <w:rsid w:val="00707044"/>
    <w:rsid w:val="00714F39"/>
    <w:rsid w:val="0072239A"/>
    <w:rsid w:val="0072718B"/>
    <w:rsid w:val="00730849"/>
    <w:rsid w:val="007326B2"/>
    <w:rsid w:val="0073502E"/>
    <w:rsid w:val="0073514B"/>
    <w:rsid w:val="00742255"/>
    <w:rsid w:val="00754FA2"/>
    <w:rsid w:val="00756659"/>
    <w:rsid w:val="007572B7"/>
    <w:rsid w:val="0075747B"/>
    <w:rsid w:val="00762E12"/>
    <w:rsid w:val="007637FA"/>
    <w:rsid w:val="00764C3F"/>
    <w:rsid w:val="00765A92"/>
    <w:rsid w:val="00767A99"/>
    <w:rsid w:val="00767D6B"/>
    <w:rsid w:val="00771D5E"/>
    <w:rsid w:val="00776FA0"/>
    <w:rsid w:val="00780F0B"/>
    <w:rsid w:val="00780F50"/>
    <w:rsid w:val="007855B4"/>
    <w:rsid w:val="00786FDA"/>
    <w:rsid w:val="00787E76"/>
    <w:rsid w:val="00790393"/>
    <w:rsid w:val="00791588"/>
    <w:rsid w:val="00793CD8"/>
    <w:rsid w:val="00794904"/>
    <w:rsid w:val="0079726B"/>
    <w:rsid w:val="007A0F1D"/>
    <w:rsid w:val="007A26BA"/>
    <w:rsid w:val="007A343C"/>
    <w:rsid w:val="007A3C6C"/>
    <w:rsid w:val="007A60AA"/>
    <w:rsid w:val="007B07A9"/>
    <w:rsid w:val="007B3143"/>
    <w:rsid w:val="007B59D5"/>
    <w:rsid w:val="007B6222"/>
    <w:rsid w:val="007C4E99"/>
    <w:rsid w:val="007C55FE"/>
    <w:rsid w:val="007C576A"/>
    <w:rsid w:val="007C7F2F"/>
    <w:rsid w:val="007C7F38"/>
    <w:rsid w:val="007D25D2"/>
    <w:rsid w:val="007D32FB"/>
    <w:rsid w:val="007E0D36"/>
    <w:rsid w:val="007E1646"/>
    <w:rsid w:val="007E1C8D"/>
    <w:rsid w:val="007E40DE"/>
    <w:rsid w:val="007E474A"/>
    <w:rsid w:val="007E6C2C"/>
    <w:rsid w:val="007E7052"/>
    <w:rsid w:val="007E7AA5"/>
    <w:rsid w:val="007F18FF"/>
    <w:rsid w:val="007F6E03"/>
    <w:rsid w:val="008013F8"/>
    <w:rsid w:val="00801DED"/>
    <w:rsid w:val="0080341F"/>
    <w:rsid w:val="008041F5"/>
    <w:rsid w:val="00805B29"/>
    <w:rsid w:val="00805B92"/>
    <w:rsid w:val="00807967"/>
    <w:rsid w:val="008114D6"/>
    <w:rsid w:val="00814536"/>
    <w:rsid w:val="00814AFE"/>
    <w:rsid w:val="008216B9"/>
    <w:rsid w:val="008220D1"/>
    <w:rsid w:val="00823762"/>
    <w:rsid w:val="00823799"/>
    <w:rsid w:val="00825148"/>
    <w:rsid w:val="00827DAF"/>
    <w:rsid w:val="00831E44"/>
    <w:rsid w:val="00835A05"/>
    <w:rsid w:val="00837766"/>
    <w:rsid w:val="00842666"/>
    <w:rsid w:val="00843F26"/>
    <w:rsid w:val="00852A64"/>
    <w:rsid w:val="00852F54"/>
    <w:rsid w:val="0085559A"/>
    <w:rsid w:val="00855A2D"/>
    <w:rsid w:val="008623CC"/>
    <w:rsid w:val="0086413A"/>
    <w:rsid w:val="008647D5"/>
    <w:rsid w:val="00871A1F"/>
    <w:rsid w:val="00872633"/>
    <w:rsid w:val="0087348F"/>
    <w:rsid w:val="008749B0"/>
    <w:rsid w:val="0087525D"/>
    <w:rsid w:val="00880BE0"/>
    <w:rsid w:val="00881C7F"/>
    <w:rsid w:val="00882267"/>
    <w:rsid w:val="00882E18"/>
    <w:rsid w:val="00883C3F"/>
    <w:rsid w:val="00885400"/>
    <w:rsid w:val="0088612E"/>
    <w:rsid w:val="00886CDC"/>
    <w:rsid w:val="00896AB5"/>
    <w:rsid w:val="008A4ACC"/>
    <w:rsid w:val="008A5431"/>
    <w:rsid w:val="008B3BA0"/>
    <w:rsid w:val="008B592A"/>
    <w:rsid w:val="008B790C"/>
    <w:rsid w:val="008C075E"/>
    <w:rsid w:val="008C0801"/>
    <w:rsid w:val="008C23FA"/>
    <w:rsid w:val="008C7FA6"/>
    <w:rsid w:val="008D2355"/>
    <w:rsid w:val="008D2F3E"/>
    <w:rsid w:val="008D2F93"/>
    <w:rsid w:val="008D6390"/>
    <w:rsid w:val="008D7A51"/>
    <w:rsid w:val="008E307F"/>
    <w:rsid w:val="008E35C4"/>
    <w:rsid w:val="008E582A"/>
    <w:rsid w:val="008E6619"/>
    <w:rsid w:val="008F1C52"/>
    <w:rsid w:val="00901EF8"/>
    <w:rsid w:val="00902F5A"/>
    <w:rsid w:val="00907603"/>
    <w:rsid w:val="00911CB5"/>
    <w:rsid w:val="00917025"/>
    <w:rsid w:val="00920F88"/>
    <w:rsid w:val="0092232C"/>
    <w:rsid w:val="00925C1E"/>
    <w:rsid w:val="00931E51"/>
    <w:rsid w:val="00931E97"/>
    <w:rsid w:val="00934201"/>
    <w:rsid w:val="00944C62"/>
    <w:rsid w:val="00957C64"/>
    <w:rsid w:val="0096218E"/>
    <w:rsid w:val="0096246F"/>
    <w:rsid w:val="0096714A"/>
    <w:rsid w:val="00967E43"/>
    <w:rsid w:val="009755D9"/>
    <w:rsid w:val="00976EFB"/>
    <w:rsid w:val="0098247A"/>
    <w:rsid w:val="00983443"/>
    <w:rsid w:val="009906F1"/>
    <w:rsid w:val="00991003"/>
    <w:rsid w:val="00996BCF"/>
    <w:rsid w:val="009A2D74"/>
    <w:rsid w:val="009A3271"/>
    <w:rsid w:val="009A3F98"/>
    <w:rsid w:val="009A428A"/>
    <w:rsid w:val="009B0416"/>
    <w:rsid w:val="009B4C63"/>
    <w:rsid w:val="009B6BA3"/>
    <w:rsid w:val="009C1F60"/>
    <w:rsid w:val="009C4B83"/>
    <w:rsid w:val="009C611B"/>
    <w:rsid w:val="009C783E"/>
    <w:rsid w:val="009D2F58"/>
    <w:rsid w:val="009D3043"/>
    <w:rsid w:val="009D3A27"/>
    <w:rsid w:val="009D5663"/>
    <w:rsid w:val="009D5F6A"/>
    <w:rsid w:val="009D6498"/>
    <w:rsid w:val="009E096B"/>
    <w:rsid w:val="009E0A01"/>
    <w:rsid w:val="009E101F"/>
    <w:rsid w:val="009E66C0"/>
    <w:rsid w:val="009F29BD"/>
    <w:rsid w:val="009F71A3"/>
    <w:rsid w:val="009F7FD8"/>
    <w:rsid w:val="00A01B2B"/>
    <w:rsid w:val="00A01CCF"/>
    <w:rsid w:val="00A01DD1"/>
    <w:rsid w:val="00A02631"/>
    <w:rsid w:val="00A05D47"/>
    <w:rsid w:val="00A06705"/>
    <w:rsid w:val="00A11F95"/>
    <w:rsid w:val="00A14A36"/>
    <w:rsid w:val="00A14A94"/>
    <w:rsid w:val="00A22080"/>
    <w:rsid w:val="00A23AB9"/>
    <w:rsid w:val="00A25D4E"/>
    <w:rsid w:val="00A325EC"/>
    <w:rsid w:val="00A372FB"/>
    <w:rsid w:val="00A40008"/>
    <w:rsid w:val="00A40AC2"/>
    <w:rsid w:val="00A44138"/>
    <w:rsid w:val="00A443D4"/>
    <w:rsid w:val="00A446D5"/>
    <w:rsid w:val="00A4642E"/>
    <w:rsid w:val="00A46A9A"/>
    <w:rsid w:val="00A47BD0"/>
    <w:rsid w:val="00A504F8"/>
    <w:rsid w:val="00A56116"/>
    <w:rsid w:val="00A6055F"/>
    <w:rsid w:val="00A60655"/>
    <w:rsid w:val="00A62257"/>
    <w:rsid w:val="00A62BD1"/>
    <w:rsid w:val="00A63C79"/>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B55BC"/>
    <w:rsid w:val="00AC2410"/>
    <w:rsid w:val="00AC632A"/>
    <w:rsid w:val="00AC7C39"/>
    <w:rsid w:val="00AD115D"/>
    <w:rsid w:val="00AD7006"/>
    <w:rsid w:val="00AE1A01"/>
    <w:rsid w:val="00AF0A64"/>
    <w:rsid w:val="00AF3D02"/>
    <w:rsid w:val="00AF7E38"/>
    <w:rsid w:val="00B0599C"/>
    <w:rsid w:val="00B101EF"/>
    <w:rsid w:val="00B1571C"/>
    <w:rsid w:val="00B173AC"/>
    <w:rsid w:val="00B201FC"/>
    <w:rsid w:val="00B20D3E"/>
    <w:rsid w:val="00B211A9"/>
    <w:rsid w:val="00B21B5D"/>
    <w:rsid w:val="00B21D24"/>
    <w:rsid w:val="00B24874"/>
    <w:rsid w:val="00B267F1"/>
    <w:rsid w:val="00B26DB0"/>
    <w:rsid w:val="00B33965"/>
    <w:rsid w:val="00B3408F"/>
    <w:rsid w:val="00B3501E"/>
    <w:rsid w:val="00B37C99"/>
    <w:rsid w:val="00B37E17"/>
    <w:rsid w:val="00B450EE"/>
    <w:rsid w:val="00B50529"/>
    <w:rsid w:val="00B534C6"/>
    <w:rsid w:val="00B56807"/>
    <w:rsid w:val="00B57608"/>
    <w:rsid w:val="00B57EEE"/>
    <w:rsid w:val="00B6118B"/>
    <w:rsid w:val="00B63411"/>
    <w:rsid w:val="00B6359E"/>
    <w:rsid w:val="00B650E4"/>
    <w:rsid w:val="00B65DDC"/>
    <w:rsid w:val="00B7007C"/>
    <w:rsid w:val="00B70BFA"/>
    <w:rsid w:val="00B759F2"/>
    <w:rsid w:val="00B774FD"/>
    <w:rsid w:val="00B778FE"/>
    <w:rsid w:val="00B82806"/>
    <w:rsid w:val="00B83F0E"/>
    <w:rsid w:val="00B852CB"/>
    <w:rsid w:val="00B87112"/>
    <w:rsid w:val="00B878FE"/>
    <w:rsid w:val="00B91F63"/>
    <w:rsid w:val="00B9483E"/>
    <w:rsid w:val="00B9492E"/>
    <w:rsid w:val="00B95825"/>
    <w:rsid w:val="00B9709B"/>
    <w:rsid w:val="00B97668"/>
    <w:rsid w:val="00BB4D87"/>
    <w:rsid w:val="00BB5B2C"/>
    <w:rsid w:val="00BB6F24"/>
    <w:rsid w:val="00BC2761"/>
    <w:rsid w:val="00BC4174"/>
    <w:rsid w:val="00BD1CC1"/>
    <w:rsid w:val="00BD1F78"/>
    <w:rsid w:val="00BD21C3"/>
    <w:rsid w:val="00BD3A6A"/>
    <w:rsid w:val="00BD43D4"/>
    <w:rsid w:val="00BD6CDD"/>
    <w:rsid w:val="00BE3403"/>
    <w:rsid w:val="00BE6EB4"/>
    <w:rsid w:val="00BF6717"/>
    <w:rsid w:val="00C00771"/>
    <w:rsid w:val="00C020EC"/>
    <w:rsid w:val="00C06ECF"/>
    <w:rsid w:val="00C07C07"/>
    <w:rsid w:val="00C13B6B"/>
    <w:rsid w:val="00C17977"/>
    <w:rsid w:val="00C22253"/>
    <w:rsid w:val="00C2575D"/>
    <w:rsid w:val="00C261EE"/>
    <w:rsid w:val="00C3121B"/>
    <w:rsid w:val="00C312C6"/>
    <w:rsid w:val="00C31539"/>
    <w:rsid w:val="00C35104"/>
    <w:rsid w:val="00C36922"/>
    <w:rsid w:val="00C425A1"/>
    <w:rsid w:val="00C51589"/>
    <w:rsid w:val="00C51F14"/>
    <w:rsid w:val="00C539F9"/>
    <w:rsid w:val="00C53CEE"/>
    <w:rsid w:val="00C55AE6"/>
    <w:rsid w:val="00C626F3"/>
    <w:rsid w:val="00C63067"/>
    <w:rsid w:val="00C63AE9"/>
    <w:rsid w:val="00C64562"/>
    <w:rsid w:val="00C6488A"/>
    <w:rsid w:val="00C7117C"/>
    <w:rsid w:val="00C71845"/>
    <w:rsid w:val="00C72049"/>
    <w:rsid w:val="00C803BD"/>
    <w:rsid w:val="00C83737"/>
    <w:rsid w:val="00C8460D"/>
    <w:rsid w:val="00C8662B"/>
    <w:rsid w:val="00C90390"/>
    <w:rsid w:val="00C90505"/>
    <w:rsid w:val="00C91362"/>
    <w:rsid w:val="00C916AC"/>
    <w:rsid w:val="00C920C2"/>
    <w:rsid w:val="00C932AD"/>
    <w:rsid w:val="00C95E8C"/>
    <w:rsid w:val="00C96D21"/>
    <w:rsid w:val="00CA0392"/>
    <w:rsid w:val="00CA2717"/>
    <w:rsid w:val="00CA4B51"/>
    <w:rsid w:val="00CA635A"/>
    <w:rsid w:val="00CA7B15"/>
    <w:rsid w:val="00CB16C1"/>
    <w:rsid w:val="00CB4B33"/>
    <w:rsid w:val="00CC59DF"/>
    <w:rsid w:val="00CC6592"/>
    <w:rsid w:val="00CD28FC"/>
    <w:rsid w:val="00CD34D4"/>
    <w:rsid w:val="00CD3696"/>
    <w:rsid w:val="00CD5A64"/>
    <w:rsid w:val="00CD5E49"/>
    <w:rsid w:val="00CE133C"/>
    <w:rsid w:val="00CE1737"/>
    <w:rsid w:val="00CE56DC"/>
    <w:rsid w:val="00D0145D"/>
    <w:rsid w:val="00D050DC"/>
    <w:rsid w:val="00D11F89"/>
    <w:rsid w:val="00D13046"/>
    <w:rsid w:val="00D140B4"/>
    <w:rsid w:val="00D14AD8"/>
    <w:rsid w:val="00D176C8"/>
    <w:rsid w:val="00D17887"/>
    <w:rsid w:val="00D20581"/>
    <w:rsid w:val="00D219C5"/>
    <w:rsid w:val="00D21BB9"/>
    <w:rsid w:val="00D256F7"/>
    <w:rsid w:val="00D30387"/>
    <w:rsid w:val="00D308CD"/>
    <w:rsid w:val="00D319E4"/>
    <w:rsid w:val="00D346D9"/>
    <w:rsid w:val="00D34E8C"/>
    <w:rsid w:val="00D354F9"/>
    <w:rsid w:val="00D45B67"/>
    <w:rsid w:val="00D50F86"/>
    <w:rsid w:val="00D52297"/>
    <w:rsid w:val="00D5512F"/>
    <w:rsid w:val="00D55FD8"/>
    <w:rsid w:val="00D568B7"/>
    <w:rsid w:val="00D627A1"/>
    <w:rsid w:val="00D63709"/>
    <w:rsid w:val="00D72A7C"/>
    <w:rsid w:val="00D75FB8"/>
    <w:rsid w:val="00D7680E"/>
    <w:rsid w:val="00D80FDE"/>
    <w:rsid w:val="00D81EB0"/>
    <w:rsid w:val="00D91BFB"/>
    <w:rsid w:val="00DA0975"/>
    <w:rsid w:val="00DA3638"/>
    <w:rsid w:val="00DA4242"/>
    <w:rsid w:val="00DA5604"/>
    <w:rsid w:val="00DA5855"/>
    <w:rsid w:val="00DA67AF"/>
    <w:rsid w:val="00DB1FF0"/>
    <w:rsid w:val="00DB39F1"/>
    <w:rsid w:val="00DC42AE"/>
    <w:rsid w:val="00DC5088"/>
    <w:rsid w:val="00DC6E9D"/>
    <w:rsid w:val="00DD149D"/>
    <w:rsid w:val="00DD39FB"/>
    <w:rsid w:val="00DD7C5F"/>
    <w:rsid w:val="00DE54A8"/>
    <w:rsid w:val="00DE6EAE"/>
    <w:rsid w:val="00DF14BB"/>
    <w:rsid w:val="00DF32D6"/>
    <w:rsid w:val="00DF4051"/>
    <w:rsid w:val="00DF4722"/>
    <w:rsid w:val="00DF564D"/>
    <w:rsid w:val="00DF6765"/>
    <w:rsid w:val="00E0062D"/>
    <w:rsid w:val="00E01D91"/>
    <w:rsid w:val="00E04F00"/>
    <w:rsid w:val="00E06AAE"/>
    <w:rsid w:val="00E112D6"/>
    <w:rsid w:val="00E11908"/>
    <w:rsid w:val="00E121C6"/>
    <w:rsid w:val="00E147FF"/>
    <w:rsid w:val="00E16D7B"/>
    <w:rsid w:val="00E16DDE"/>
    <w:rsid w:val="00E21859"/>
    <w:rsid w:val="00E21BD4"/>
    <w:rsid w:val="00E21FAC"/>
    <w:rsid w:val="00E235A4"/>
    <w:rsid w:val="00E32AB6"/>
    <w:rsid w:val="00E333EC"/>
    <w:rsid w:val="00E33F66"/>
    <w:rsid w:val="00E341B3"/>
    <w:rsid w:val="00E3735E"/>
    <w:rsid w:val="00E42D17"/>
    <w:rsid w:val="00E43054"/>
    <w:rsid w:val="00E43CA4"/>
    <w:rsid w:val="00E449C3"/>
    <w:rsid w:val="00E4601A"/>
    <w:rsid w:val="00E46D70"/>
    <w:rsid w:val="00E47FAF"/>
    <w:rsid w:val="00E5239F"/>
    <w:rsid w:val="00E53569"/>
    <w:rsid w:val="00E5674B"/>
    <w:rsid w:val="00E63726"/>
    <w:rsid w:val="00E64394"/>
    <w:rsid w:val="00E67261"/>
    <w:rsid w:val="00E71C81"/>
    <w:rsid w:val="00E71F21"/>
    <w:rsid w:val="00E72679"/>
    <w:rsid w:val="00E72CAE"/>
    <w:rsid w:val="00E73B9C"/>
    <w:rsid w:val="00E811C8"/>
    <w:rsid w:val="00E81735"/>
    <w:rsid w:val="00E81751"/>
    <w:rsid w:val="00E854EE"/>
    <w:rsid w:val="00E87077"/>
    <w:rsid w:val="00E95C23"/>
    <w:rsid w:val="00EA1D33"/>
    <w:rsid w:val="00EA1E05"/>
    <w:rsid w:val="00EA2FB0"/>
    <w:rsid w:val="00EA3C50"/>
    <w:rsid w:val="00EA6A00"/>
    <w:rsid w:val="00EB1B96"/>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1539"/>
    <w:rsid w:val="00EF221E"/>
    <w:rsid w:val="00EF59D3"/>
    <w:rsid w:val="00EF6E69"/>
    <w:rsid w:val="00F0020F"/>
    <w:rsid w:val="00F02133"/>
    <w:rsid w:val="00F0381A"/>
    <w:rsid w:val="00F04076"/>
    <w:rsid w:val="00F041A4"/>
    <w:rsid w:val="00F07BE6"/>
    <w:rsid w:val="00F10880"/>
    <w:rsid w:val="00F132D4"/>
    <w:rsid w:val="00F23B9B"/>
    <w:rsid w:val="00F247DE"/>
    <w:rsid w:val="00F24965"/>
    <w:rsid w:val="00F30319"/>
    <w:rsid w:val="00F30374"/>
    <w:rsid w:val="00F31449"/>
    <w:rsid w:val="00F32588"/>
    <w:rsid w:val="00F32B6F"/>
    <w:rsid w:val="00F35F5E"/>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EF9"/>
    <w:rsid w:val="00F60F0F"/>
    <w:rsid w:val="00F6258F"/>
    <w:rsid w:val="00F627D3"/>
    <w:rsid w:val="00F65C4F"/>
    <w:rsid w:val="00F77CB0"/>
    <w:rsid w:val="00F836F8"/>
    <w:rsid w:val="00F84213"/>
    <w:rsid w:val="00F84760"/>
    <w:rsid w:val="00F86D44"/>
    <w:rsid w:val="00F9035A"/>
    <w:rsid w:val="00F918BD"/>
    <w:rsid w:val="00F91CED"/>
    <w:rsid w:val="00F936E6"/>
    <w:rsid w:val="00F96774"/>
    <w:rsid w:val="00FA0FFF"/>
    <w:rsid w:val="00FA627D"/>
    <w:rsid w:val="00FA6D44"/>
    <w:rsid w:val="00FB0AFB"/>
    <w:rsid w:val="00FB0ED9"/>
    <w:rsid w:val="00FB6496"/>
    <w:rsid w:val="00FB7085"/>
    <w:rsid w:val="00FC02F9"/>
    <w:rsid w:val="00FC1BB7"/>
    <w:rsid w:val="00FC4A48"/>
    <w:rsid w:val="00FC4E5D"/>
    <w:rsid w:val="00FC5640"/>
    <w:rsid w:val="00FC6316"/>
    <w:rsid w:val="00FC73E1"/>
    <w:rsid w:val="00FC7A19"/>
    <w:rsid w:val="00FD0C6F"/>
    <w:rsid w:val="00FD12E0"/>
    <w:rsid w:val="00FD1E95"/>
    <w:rsid w:val="00FD33C7"/>
    <w:rsid w:val="00FD4C31"/>
    <w:rsid w:val="00FE0550"/>
    <w:rsid w:val="00FE1D08"/>
    <w:rsid w:val="00FE746C"/>
    <w:rsid w:val="00FE77FE"/>
    <w:rsid w:val="00FF004B"/>
    <w:rsid w:val="00FF1CDC"/>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uiPriority w:val="9"/>
    <w:qFormat/>
    <w:rsid w:val="008E30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6E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E0528"/>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uiPriority w:val="9"/>
    <w:rsid w:val="008E307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21369714">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370909334">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5859</Words>
  <Characters>3340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9181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Tomas Laptikas</cp:lastModifiedBy>
  <cp:revision>20</cp:revision>
  <cp:lastPrinted>2025-01-13T07:44:00Z</cp:lastPrinted>
  <dcterms:created xsi:type="dcterms:W3CDTF">2025-01-31T06:45:00Z</dcterms:created>
  <dcterms:modified xsi:type="dcterms:W3CDTF">2025-01-31T07:11:00Z</dcterms:modified>
  <cp:category/>
</cp:coreProperties>
</file>