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E09F" w14:textId="714B7CF4" w:rsidR="001D7638" w:rsidRPr="00CB3B56" w:rsidRDefault="001D7638" w:rsidP="001D7638">
      <w:pPr>
        <w:jc w:val="center"/>
        <w:rPr>
          <w:rFonts w:ascii="Times New Roman" w:hAnsi="Times New Roman"/>
          <w:b/>
          <w:bCs/>
          <w:sz w:val="24"/>
          <w:szCs w:val="24"/>
          <w:lang w:val="lt-LT"/>
        </w:rPr>
      </w:pPr>
      <w:r w:rsidRPr="00CB3B56">
        <w:rPr>
          <w:rFonts w:ascii="Times New Roman" w:hAnsi="Times New Roman"/>
          <w:b/>
          <w:bCs/>
          <w:sz w:val="24"/>
          <w:szCs w:val="24"/>
          <w:lang w:val="lt-LT"/>
        </w:rPr>
        <w:t>ATSAKYMAS Į RINKOS KONSULTACIJOS METU GAUTAS PASTABAS IR PASIŪLYMUS</w:t>
      </w:r>
    </w:p>
    <w:p w14:paraId="78058108" w14:textId="77777777" w:rsidR="001D7638" w:rsidRPr="00CB3B56" w:rsidRDefault="001D7638" w:rsidP="001D7638">
      <w:pPr>
        <w:jc w:val="center"/>
        <w:rPr>
          <w:rFonts w:ascii="Times New Roman" w:hAnsi="Times New Roman"/>
          <w:b/>
          <w:bCs/>
          <w:sz w:val="24"/>
          <w:szCs w:val="24"/>
          <w:lang w:val="lt-LT"/>
        </w:rPr>
      </w:pPr>
    </w:p>
    <w:p w14:paraId="2E4AECCA" w14:textId="5A10F5BE" w:rsidR="003322E0" w:rsidRPr="00244903" w:rsidRDefault="003322E0" w:rsidP="003322E0">
      <w:pPr>
        <w:jc w:val="both"/>
        <w:rPr>
          <w:rFonts w:ascii="Times New Roman" w:hAnsi="Times New Roman"/>
          <w:sz w:val="24"/>
          <w:szCs w:val="24"/>
          <w:lang w:val="lt-LT"/>
        </w:rPr>
      </w:pPr>
      <w:r w:rsidRPr="00244903">
        <w:rPr>
          <w:rFonts w:ascii="Times New Roman" w:hAnsi="Times New Roman"/>
          <w:sz w:val="24"/>
          <w:szCs w:val="24"/>
          <w:lang w:val="lt-LT"/>
        </w:rPr>
        <w:t>Pranešame, kad LSMU Kauno ligoninė išnagrinėjo</w:t>
      </w:r>
      <w:r w:rsidR="00E26D7E" w:rsidRPr="00244903">
        <w:rPr>
          <w:rFonts w:ascii="Times New Roman" w:hAnsi="Times New Roman"/>
          <w:sz w:val="24"/>
          <w:szCs w:val="24"/>
          <w:lang w:val="lt-LT"/>
        </w:rPr>
        <w:t xml:space="preserve"> </w:t>
      </w:r>
      <w:r w:rsidR="008F12AF">
        <w:rPr>
          <w:rFonts w:ascii="Times New Roman" w:hAnsi="Times New Roman"/>
          <w:sz w:val="24"/>
          <w:szCs w:val="24"/>
          <w:lang w:val="lt-LT"/>
        </w:rPr>
        <w:t>anestezijos aparatų</w:t>
      </w:r>
      <w:r w:rsidR="00CB3B56" w:rsidRPr="00244903">
        <w:rPr>
          <w:rFonts w:ascii="Times New Roman" w:hAnsi="Times New Roman"/>
          <w:sz w:val="24"/>
          <w:szCs w:val="24"/>
          <w:lang w:val="lt-LT"/>
        </w:rPr>
        <w:t xml:space="preserve"> </w:t>
      </w:r>
      <w:r w:rsidRPr="00244903">
        <w:rPr>
          <w:rFonts w:ascii="Times New Roman" w:hAnsi="Times New Roman"/>
          <w:bCs/>
          <w:sz w:val="24"/>
          <w:szCs w:val="24"/>
          <w:lang w:val="lt-LT"/>
        </w:rPr>
        <w:t>pirkimui</w:t>
      </w:r>
      <w:r w:rsidRPr="00244903">
        <w:rPr>
          <w:rFonts w:ascii="Times New Roman" w:hAnsi="Times New Roman"/>
          <w:sz w:val="24"/>
          <w:szCs w:val="24"/>
          <w:lang w:val="lt-LT"/>
        </w:rPr>
        <w:t xml:space="preserve"> pateiktus tiekėj</w:t>
      </w:r>
      <w:r w:rsidR="00E26D7E" w:rsidRPr="00244903">
        <w:rPr>
          <w:rFonts w:ascii="Times New Roman" w:hAnsi="Times New Roman"/>
          <w:sz w:val="24"/>
          <w:szCs w:val="24"/>
          <w:lang w:val="lt-LT"/>
        </w:rPr>
        <w:t>ų</w:t>
      </w:r>
      <w:r w:rsidRPr="00244903">
        <w:rPr>
          <w:rFonts w:ascii="Times New Roman" w:hAnsi="Times New Roman"/>
          <w:sz w:val="24"/>
          <w:szCs w:val="24"/>
          <w:lang w:val="lt-LT"/>
        </w:rPr>
        <w:t xml:space="preserve"> pasiūlymus, pastabas ir nutarė</w:t>
      </w:r>
      <w:r w:rsidR="00CB3B56" w:rsidRPr="00244903">
        <w:rPr>
          <w:rFonts w:ascii="Times New Roman" w:hAnsi="Times New Roman"/>
          <w:sz w:val="24"/>
          <w:szCs w:val="24"/>
          <w:lang w:val="lt-LT"/>
        </w:rPr>
        <w:t xml:space="preserve"> (Tiekėjų pastabos, pasiūlymai yra pridedami atskiru dokumentu)</w:t>
      </w:r>
      <w:r w:rsidRPr="00244903">
        <w:rPr>
          <w:rFonts w:ascii="Times New Roman" w:hAnsi="Times New Roman"/>
          <w:sz w:val="24"/>
          <w:szCs w:val="24"/>
          <w:lang w:val="lt-LT"/>
        </w:rPr>
        <w:t>:</w:t>
      </w:r>
    </w:p>
    <w:p w14:paraId="2F87C3FC" w14:textId="22D1033E" w:rsidR="008F12AF" w:rsidRPr="00244903" w:rsidRDefault="008F12AF" w:rsidP="008F12AF">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1.1.6. ir 2.1.6.</w:t>
      </w:r>
      <w:r w:rsidRPr="00244903">
        <w:rPr>
          <w:rFonts w:ascii="Times New Roman" w:hAnsi="Times New Roman"/>
          <w:b/>
          <w:bCs/>
          <w:sz w:val="24"/>
          <w:szCs w:val="24"/>
          <w:lang w:val="lt-LT"/>
        </w:rPr>
        <w:t xml:space="preserve"> p. reikalavimo „</w:t>
      </w:r>
      <w:r w:rsidRPr="008F12AF">
        <w:rPr>
          <w:rFonts w:ascii="Times New Roman" w:hAnsi="Times New Roman"/>
          <w:b/>
          <w:bCs/>
          <w:sz w:val="24"/>
          <w:szCs w:val="24"/>
          <w:lang w:val="lt-LT"/>
        </w:rPr>
        <w:t>Anestezijos sistemos pritaikytos naudoti elektroninius garintuvus</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676749D" w14:textId="290C909E" w:rsidR="008F12AF" w:rsidRPr="008F12AF" w:rsidRDefault="008F12AF" w:rsidP="008F12AF">
      <w:pPr>
        <w:pStyle w:val="Sraopastraipa"/>
        <w:numPr>
          <w:ilvl w:val="0"/>
          <w:numId w:val="1"/>
        </w:numPr>
        <w:jc w:val="both"/>
        <w:rPr>
          <w:rFonts w:ascii="Times New Roman" w:hAnsi="Times New Roman"/>
          <w:i/>
          <w:iCs/>
          <w:sz w:val="24"/>
          <w:szCs w:val="24"/>
          <w:lang w:val="lt-LT"/>
        </w:rPr>
      </w:pPr>
      <w:r w:rsidRPr="008F12AF">
        <w:rPr>
          <w:rFonts w:ascii="Times New Roman" w:hAnsi="Times New Roman"/>
          <w:i/>
          <w:iCs/>
          <w:sz w:val="24"/>
          <w:szCs w:val="24"/>
          <w:lang w:val="lt-LT"/>
        </w:rPr>
        <w:t>Norime atkreipti dėmesį kad reikalavimas elektroniniam garintuvui be tikslinės anestezijos neturi reikšmingos vertės. Todėl, siūlome tikslinę anesteziją įtraukti į būtinus reikalavimus, o ne į naudingumo vertinimą, tai galėtų būti šiuolaikinė standartinė funkcija anestezijos aparatuose.</w:t>
      </w:r>
    </w:p>
    <w:p w14:paraId="09646B41" w14:textId="77777777" w:rsidR="008F12AF" w:rsidRPr="00244903" w:rsidRDefault="008F12AF" w:rsidP="008F12AF">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6C734346" w14:textId="05DA30A4" w:rsidR="008F12AF" w:rsidRPr="00144158" w:rsidRDefault="001B1A3C" w:rsidP="008F12AF">
      <w:pPr>
        <w:jc w:val="both"/>
        <w:rPr>
          <w:rFonts w:ascii="Times New Roman" w:hAnsi="Times New Roman"/>
          <w:sz w:val="24"/>
          <w:szCs w:val="24"/>
          <w:lang w:val="lt-LT"/>
        </w:rPr>
      </w:pPr>
      <w:r>
        <w:rPr>
          <w:rFonts w:ascii="Times New Roman" w:hAnsi="Times New Roman"/>
          <w:sz w:val="24"/>
          <w:szCs w:val="24"/>
          <w:lang w:val="lt-LT"/>
        </w:rPr>
        <w:t xml:space="preserve">Perkančioji organizacija ruošdamasi pirkimui atliko rinkos tyrimą ir išsamiai įvertino anestezijos aparatus atitinkančius perkančiosios organizacijos poreikį. Techninė specifikacija yra sudaryta remiantis rinkos tyrimo metu surinktais duomenimis bei personalo poreikiu, todėl papildomas parametras nebus pridėtas. </w:t>
      </w:r>
    </w:p>
    <w:p w14:paraId="61A26EF6" w14:textId="77777777" w:rsidR="008F12AF" w:rsidRDefault="008F12AF" w:rsidP="005B21C0">
      <w:pPr>
        <w:jc w:val="both"/>
        <w:rPr>
          <w:rFonts w:ascii="Times New Roman" w:hAnsi="Times New Roman"/>
          <w:b/>
          <w:bCs/>
          <w:sz w:val="24"/>
          <w:szCs w:val="24"/>
          <w:lang w:val="lt-LT"/>
        </w:rPr>
      </w:pPr>
    </w:p>
    <w:p w14:paraId="3B27E4C4" w14:textId="06CC2B36" w:rsidR="004B27ED" w:rsidRPr="00244903" w:rsidRDefault="003F659F" w:rsidP="005B21C0">
      <w:pPr>
        <w:jc w:val="both"/>
        <w:rPr>
          <w:rFonts w:ascii="Times New Roman" w:hAnsi="Times New Roman"/>
          <w:sz w:val="24"/>
          <w:szCs w:val="24"/>
          <w:lang w:val="lt-LT"/>
        </w:rPr>
      </w:pPr>
      <w:r w:rsidRPr="00244903">
        <w:rPr>
          <w:rFonts w:ascii="Times New Roman" w:hAnsi="Times New Roman"/>
          <w:b/>
          <w:bCs/>
          <w:sz w:val="24"/>
          <w:szCs w:val="24"/>
          <w:lang w:val="lt-LT"/>
        </w:rPr>
        <w:t xml:space="preserve">Dėl </w:t>
      </w:r>
      <w:r w:rsidR="00CB3B56" w:rsidRPr="00244903">
        <w:rPr>
          <w:rFonts w:ascii="Times New Roman" w:hAnsi="Times New Roman"/>
          <w:b/>
          <w:bCs/>
          <w:sz w:val="24"/>
          <w:szCs w:val="24"/>
          <w:lang w:val="lt-LT"/>
        </w:rPr>
        <w:t>t</w:t>
      </w:r>
      <w:r w:rsidR="003F4685" w:rsidRPr="00244903">
        <w:rPr>
          <w:rFonts w:ascii="Times New Roman" w:hAnsi="Times New Roman"/>
          <w:b/>
          <w:bCs/>
          <w:sz w:val="24"/>
          <w:szCs w:val="24"/>
          <w:lang w:val="lt-LT"/>
        </w:rPr>
        <w:t xml:space="preserve">echninės specifikacijos </w:t>
      </w:r>
      <w:r w:rsidR="008F12AF">
        <w:rPr>
          <w:rFonts w:ascii="Times New Roman" w:hAnsi="Times New Roman"/>
          <w:b/>
          <w:bCs/>
          <w:sz w:val="24"/>
          <w:szCs w:val="24"/>
          <w:lang w:val="lt-LT"/>
        </w:rPr>
        <w:t>1.1.10. ir 2.1.10.</w:t>
      </w:r>
      <w:r w:rsidR="00CB3B56" w:rsidRPr="00244903">
        <w:rPr>
          <w:rFonts w:ascii="Times New Roman" w:hAnsi="Times New Roman"/>
          <w:b/>
          <w:bCs/>
          <w:sz w:val="24"/>
          <w:szCs w:val="24"/>
          <w:lang w:val="lt-LT"/>
        </w:rPr>
        <w:t xml:space="preserve"> </w:t>
      </w:r>
      <w:r w:rsidR="003F4685" w:rsidRPr="00244903">
        <w:rPr>
          <w:rFonts w:ascii="Times New Roman" w:hAnsi="Times New Roman"/>
          <w:b/>
          <w:bCs/>
          <w:sz w:val="24"/>
          <w:szCs w:val="24"/>
          <w:lang w:val="lt-LT"/>
        </w:rPr>
        <w:t>p</w:t>
      </w:r>
      <w:r w:rsidR="004B27ED" w:rsidRPr="00244903">
        <w:rPr>
          <w:rFonts w:ascii="Times New Roman" w:hAnsi="Times New Roman"/>
          <w:b/>
          <w:bCs/>
          <w:sz w:val="24"/>
          <w:szCs w:val="24"/>
          <w:lang w:val="lt-LT"/>
        </w:rPr>
        <w:t>. reikalavimo „</w:t>
      </w:r>
      <w:r w:rsidR="008F12AF" w:rsidRPr="008F12AF">
        <w:rPr>
          <w:rFonts w:ascii="Times New Roman" w:hAnsi="Times New Roman"/>
          <w:b/>
          <w:bCs/>
          <w:sz w:val="24"/>
          <w:szCs w:val="24"/>
          <w:lang w:val="lt-LT"/>
        </w:rPr>
        <w:t>Perjungimas tarp rankinės/automatinės ventiliacijos vienu jungikliu</w:t>
      </w:r>
      <w:r w:rsidR="004B27ED" w:rsidRPr="00244903">
        <w:rPr>
          <w:rFonts w:ascii="Times New Roman" w:hAnsi="Times New Roman"/>
          <w:b/>
          <w:bCs/>
          <w:sz w:val="24"/>
          <w:szCs w:val="24"/>
          <w:lang w:val="lt-LT"/>
        </w:rPr>
        <w:t>“</w:t>
      </w:r>
      <w:r w:rsidRPr="00244903">
        <w:rPr>
          <w:rFonts w:ascii="Times New Roman" w:hAnsi="Times New Roman"/>
          <w:b/>
          <w:bCs/>
          <w:sz w:val="24"/>
          <w:szCs w:val="24"/>
          <w:lang w:val="lt-LT"/>
        </w:rPr>
        <w:t xml:space="preserve"> </w:t>
      </w:r>
      <w:r w:rsidR="004B27ED" w:rsidRPr="00244903">
        <w:rPr>
          <w:rFonts w:ascii="Times New Roman" w:hAnsi="Times New Roman"/>
          <w:b/>
          <w:bCs/>
          <w:sz w:val="24"/>
          <w:szCs w:val="24"/>
          <w:lang w:val="lt-LT"/>
        </w:rPr>
        <w:t>gautos pastabos</w:t>
      </w:r>
      <w:r w:rsidR="003F4685" w:rsidRPr="00244903">
        <w:rPr>
          <w:rFonts w:ascii="Times New Roman" w:hAnsi="Times New Roman"/>
          <w:sz w:val="24"/>
          <w:szCs w:val="24"/>
          <w:lang w:val="lt-LT"/>
        </w:rPr>
        <w:t>:</w:t>
      </w:r>
    </w:p>
    <w:p w14:paraId="3B081245" w14:textId="33F20F13" w:rsidR="005B21C0" w:rsidRPr="00244903" w:rsidRDefault="003F4685" w:rsidP="004B27ED">
      <w:pPr>
        <w:pStyle w:val="Sraopastraipa"/>
        <w:numPr>
          <w:ilvl w:val="0"/>
          <w:numId w:val="1"/>
        </w:numPr>
        <w:jc w:val="both"/>
        <w:rPr>
          <w:rFonts w:ascii="Times New Roman" w:hAnsi="Times New Roman"/>
          <w:i/>
          <w:iCs/>
          <w:sz w:val="24"/>
          <w:szCs w:val="24"/>
          <w:lang w:val="lt-LT"/>
        </w:rPr>
      </w:pPr>
      <w:r w:rsidRPr="00244903">
        <w:rPr>
          <w:rFonts w:ascii="Times New Roman" w:hAnsi="Times New Roman"/>
          <w:i/>
          <w:iCs/>
          <w:sz w:val="24"/>
          <w:szCs w:val="24"/>
          <w:lang w:val="lt-LT"/>
        </w:rPr>
        <w:t xml:space="preserve"> </w:t>
      </w:r>
      <w:r w:rsidR="008F12AF" w:rsidRPr="008F12AF">
        <w:rPr>
          <w:rFonts w:ascii="Times New Roman" w:hAnsi="Times New Roman"/>
          <w:i/>
          <w:iCs/>
          <w:sz w:val="24"/>
          <w:szCs w:val="24"/>
          <w:lang w:val="lt-LT"/>
        </w:rPr>
        <w:t xml:space="preserve">Pagal esamą reikalavimo formuluotę nėra aišku ar galima siūlyti tiktai </w:t>
      </w:r>
      <w:proofErr w:type="spellStart"/>
      <w:r w:rsidR="008F12AF" w:rsidRPr="008F12AF">
        <w:rPr>
          <w:rFonts w:ascii="Times New Roman" w:hAnsi="Times New Roman"/>
          <w:i/>
          <w:iCs/>
          <w:sz w:val="24"/>
          <w:szCs w:val="24"/>
          <w:lang w:val="lt-LT"/>
        </w:rPr>
        <w:t>mechininį</w:t>
      </w:r>
      <w:proofErr w:type="spellEnd"/>
      <w:r w:rsidR="008F12AF" w:rsidRPr="008F12AF">
        <w:rPr>
          <w:rFonts w:ascii="Times New Roman" w:hAnsi="Times New Roman"/>
          <w:i/>
          <w:iCs/>
          <w:sz w:val="24"/>
          <w:szCs w:val="24"/>
          <w:lang w:val="lt-LT"/>
        </w:rPr>
        <w:t xml:space="preserve"> jungiklį ar ir elektroninį jungiklį, kuriuo perjungiami režimai tarp rankinės/automatinės ventiliacijos. Rekomenduojame naikinti šį reikalavimą, </w:t>
      </w:r>
      <w:proofErr w:type="spellStart"/>
      <w:r w:rsidR="008F12AF" w:rsidRPr="008F12AF">
        <w:rPr>
          <w:rFonts w:ascii="Times New Roman" w:hAnsi="Times New Roman"/>
          <w:i/>
          <w:iCs/>
          <w:sz w:val="24"/>
          <w:szCs w:val="24"/>
          <w:lang w:val="lt-LT"/>
        </w:rPr>
        <w:t>kadagi</w:t>
      </w:r>
      <w:proofErr w:type="spellEnd"/>
      <w:r w:rsidR="008F12AF" w:rsidRPr="008F12AF">
        <w:rPr>
          <w:rFonts w:ascii="Times New Roman" w:hAnsi="Times New Roman"/>
          <w:i/>
          <w:iCs/>
          <w:sz w:val="24"/>
          <w:szCs w:val="24"/>
          <w:lang w:val="lt-LT"/>
        </w:rPr>
        <w:t xml:space="preserve"> visuose narkozės aparatuose perjungimas tarp rankinės/automatinės ventiliacijos egzistuoja, tačiau ne visuose naudojami tokie patys perjungimo sprendimai. Mechaninis perjungimas, vienu veiksmu, </w:t>
      </w:r>
      <w:proofErr w:type="spellStart"/>
      <w:r w:rsidR="008F12AF" w:rsidRPr="008F12AF">
        <w:rPr>
          <w:rFonts w:ascii="Times New Roman" w:hAnsi="Times New Roman"/>
          <w:i/>
          <w:iCs/>
          <w:sz w:val="24"/>
          <w:szCs w:val="24"/>
          <w:lang w:val="lt-LT"/>
        </w:rPr>
        <w:t>pestumiant</w:t>
      </w:r>
      <w:proofErr w:type="spellEnd"/>
      <w:r w:rsidR="008F12AF" w:rsidRPr="008F12AF">
        <w:rPr>
          <w:rFonts w:ascii="Times New Roman" w:hAnsi="Times New Roman"/>
          <w:i/>
          <w:iCs/>
          <w:sz w:val="24"/>
          <w:szCs w:val="24"/>
          <w:lang w:val="lt-LT"/>
        </w:rPr>
        <w:t xml:space="preserve"> jungiklį vienu rankos judesiu yra paprastas, tačiau nesaugus dėl jungiklio pozicijos, kuris būna sumontuotas dažniausiai naudojamoje prietaiso vietoje, kas neapsaugo nuo atsitiktinio perjungimo. Pažangesnių gamintojų </w:t>
      </w:r>
      <w:proofErr w:type="spellStart"/>
      <w:r w:rsidR="008F12AF" w:rsidRPr="008F12AF">
        <w:rPr>
          <w:rFonts w:ascii="Times New Roman" w:hAnsi="Times New Roman"/>
          <w:i/>
          <w:iCs/>
          <w:sz w:val="24"/>
          <w:szCs w:val="24"/>
          <w:lang w:val="lt-LT"/>
        </w:rPr>
        <w:t>aparautose</w:t>
      </w:r>
      <w:proofErr w:type="spellEnd"/>
      <w:r w:rsidR="008F12AF" w:rsidRPr="008F12AF">
        <w:rPr>
          <w:rFonts w:ascii="Times New Roman" w:hAnsi="Times New Roman"/>
          <w:i/>
          <w:iCs/>
          <w:sz w:val="24"/>
          <w:szCs w:val="24"/>
          <w:lang w:val="lt-LT"/>
        </w:rPr>
        <w:t xml:space="preserve"> yra naudojamas elektroninis perjungimas tarp šių režimų, kuris atliekamas prietaiso valdymo ekrane, o ne fiziniu jungiklio pagalba. Toks sprendimas yra saugesnis, </w:t>
      </w:r>
      <w:proofErr w:type="spellStart"/>
      <w:r w:rsidR="008F12AF" w:rsidRPr="008F12AF">
        <w:rPr>
          <w:rFonts w:ascii="Times New Roman" w:hAnsi="Times New Roman"/>
          <w:i/>
          <w:iCs/>
          <w:sz w:val="24"/>
          <w:szCs w:val="24"/>
          <w:lang w:val="lt-LT"/>
        </w:rPr>
        <w:t>elelinuojantis</w:t>
      </w:r>
      <w:proofErr w:type="spellEnd"/>
      <w:r w:rsidR="008F12AF" w:rsidRPr="008F12AF">
        <w:rPr>
          <w:rFonts w:ascii="Times New Roman" w:hAnsi="Times New Roman"/>
          <w:i/>
          <w:iCs/>
          <w:sz w:val="24"/>
          <w:szCs w:val="24"/>
          <w:lang w:val="lt-LT"/>
        </w:rPr>
        <w:t xml:space="preserve"> bet kokią netyčinio perjungimo galimybę.</w:t>
      </w:r>
    </w:p>
    <w:p w14:paraId="283F06C2" w14:textId="55AB1D29" w:rsidR="004B27ED" w:rsidRPr="00244903" w:rsidRDefault="004B27ED" w:rsidP="004B27ED">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711DC181" w14:textId="0544B56C" w:rsidR="00144158" w:rsidRDefault="001B1A3C" w:rsidP="00144158">
      <w:pPr>
        <w:jc w:val="both"/>
        <w:rPr>
          <w:rFonts w:ascii="Times New Roman" w:hAnsi="Times New Roman"/>
          <w:sz w:val="24"/>
          <w:szCs w:val="24"/>
          <w:lang w:val="lt-LT"/>
        </w:rPr>
      </w:pPr>
      <w:r>
        <w:rPr>
          <w:rFonts w:ascii="Times New Roman" w:hAnsi="Times New Roman"/>
          <w:sz w:val="24"/>
          <w:szCs w:val="24"/>
          <w:lang w:val="lt-LT"/>
        </w:rPr>
        <w:t xml:space="preserve">Perkančioji organizacija patikslina, jog parametras nereikalauja bei nenurodo jungiklio tipo – ar tai yra mechaninis jungiklis, ar elektroninis, todėl abu galimi variantai tenkina techninės specifikacijos punktą. Parametras nebus šalinamas. </w:t>
      </w:r>
    </w:p>
    <w:p w14:paraId="76BAD52B" w14:textId="77777777" w:rsidR="00A6776A" w:rsidRPr="00144158" w:rsidRDefault="00A6776A" w:rsidP="00144158">
      <w:pPr>
        <w:jc w:val="both"/>
        <w:rPr>
          <w:rFonts w:ascii="Times New Roman" w:hAnsi="Times New Roman"/>
          <w:sz w:val="24"/>
          <w:szCs w:val="24"/>
          <w:lang w:val="lt-LT"/>
        </w:rPr>
      </w:pPr>
    </w:p>
    <w:p w14:paraId="7E29E198" w14:textId="6A8A385F" w:rsidR="004B27ED" w:rsidRPr="00244903" w:rsidRDefault="004B27ED" w:rsidP="00144158">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8F12AF">
        <w:rPr>
          <w:rFonts w:ascii="Times New Roman" w:hAnsi="Times New Roman"/>
          <w:b/>
          <w:bCs/>
          <w:sz w:val="24"/>
          <w:szCs w:val="24"/>
          <w:lang w:val="lt-LT"/>
        </w:rPr>
        <w:t>1.1.29.3</w:t>
      </w:r>
      <w:r w:rsidRPr="00244903">
        <w:rPr>
          <w:rFonts w:ascii="Times New Roman" w:hAnsi="Times New Roman"/>
          <w:b/>
          <w:bCs/>
          <w:sz w:val="24"/>
          <w:szCs w:val="24"/>
          <w:lang w:val="lt-LT"/>
        </w:rPr>
        <w:t>.</w:t>
      </w:r>
      <w:r w:rsidR="008F12AF">
        <w:rPr>
          <w:rFonts w:ascii="Times New Roman" w:hAnsi="Times New Roman"/>
          <w:b/>
          <w:bCs/>
          <w:sz w:val="24"/>
          <w:szCs w:val="24"/>
          <w:lang w:val="lt-LT"/>
        </w:rPr>
        <w:t xml:space="preserve"> ir 2.1.29.3.</w:t>
      </w:r>
      <w:r w:rsidRPr="00244903">
        <w:rPr>
          <w:rFonts w:ascii="Times New Roman" w:hAnsi="Times New Roman"/>
          <w:b/>
          <w:bCs/>
          <w:sz w:val="24"/>
          <w:szCs w:val="24"/>
          <w:lang w:val="lt-LT"/>
        </w:rPr>
        <w:t xml:space="preserve"> p. reikalavimo „</w:t>
      </w:r>
      <w:r w:rsidR="008F12AF" w:rsidRPr="008F12AF">
        <w:rPr>
          <w:rFonts w:ascii="Times New Roman" w:hAnsi="Times New Roman"/>
          <w:b/>
          <w:bCs/>
          <w:sz w:val="24"/>
          <w:szCs w:val="24"/>
          <w:lang w:val="lt-LT"/>
        </w:rPr>
        <w:t>Integruoti mygtukai papildomų funkcijų iššaukimui</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4C037F0E" w14:textId="2BFA6085" w:rsidR="00244903" w:rsidRPr="008F12AF" w:rsidRDefault="008F12AF" w:rsidP="008F12AF">
      <w:pPr>
        <w:pStyle w:val="Sraopastraipa"/>
        <w:numPr>
          <w:ilvl w:val="0"/>
          <w:numId w:val="2"/>
        </w:numPr>
        <w:jc w:val="both"/>
        <w:rPr>
          <w:rFonts w:ascii="Times New Roman" w:hAnsi="Times New Roman"/>
          <w:i/>
          <w:iCs/>
          <w:sz w:val="24"/>
          <w:szCs w:val="24"/>
          <w:lang w:val="lt-LT"/>
        </w:rPr>
      </w:pPr>
      <w:r w:rsidRPr="008F12AF">
        <w:rPr>
          <w:rFonts w:ascii="Times New Roman" w:hAnsi="Times New Roman"/>
          <w:i/>
          <w:iCs/>
          <w:sz w:val="24"/>
          <w:szCs w:val="24"/>
          <w:lang w:val="lt-LT"/>
        </w:rPr>
        <w:t>Siekiant neriboti konkurencijos prašome keisti sekančiai:</w:t>
      </w:r>
      <w:r>
        <w:rPr>
          <w:rFonts w:ascii="Times New Roman" w:hAnsi="Times New Roman"/>
          <w:i/>
          <w:iCs/>
          <w:sz w:val="24"/>
          <w:szCs w:val="24"/>
          <w:lang w:val="lt-LT"/>
        </w:rPr>
        <w:t xml:space="preserve"> </w:t>
      </w:r>
      <w:r w:rsidRPr="008F12AF">
        <w:rPr>
          <w:rFonts w:ascii="Times New Roman" w:hAnsi="Times New Roman"/>
          <w:i/>
          <w:iCs/>
          <w:sz w:val="24"/>
          <w:szCs w:val="24"/>
          <w:lang w:val="lt-LT"/>
        </w:rPr>
        <w:t>,,Integruoti mygtukai arba lietimui jautrios piktogramos papildomų funkcijų iššaukimui“</w:t>
      </w:r>
      <w:r w:rsidR="00244903" w:rsidRPr="008F12AF">
        <w:rPr>
          <w:rFonts w:ascii="Times New Roman" w:hAnsi="Times New Roman"/>
          <w:i/>
          <w:iCs/>
          <w:sz w:val="24"/>
          <w:szCs w:val="24"/>
          <w:lang w:val="lt-LT"/>
        </w:rPr>
        <w:t>.‘‘.</w:t>
      </w:r>
    </w:p>
    <w:p w14:paraId="2734608B" w14:textId="63BE8EC5" w:rsidR="00244903" w:rsidRP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2801550E" w14:textId="61D162B4" w:rsidR="001B1A3C" w:rsidRDefault="001B1A3C" w:rsidP="001B1A3C">
      <w:pPr>
        <w:jc w:val="both"/>
        <w:rPr>
          <w:rFonts w:ascii="Times New Roman" w:hAnsi="Times New Roman"/>
          <w:sz w:val="24"/>
          <w:szCs w:val="24"/>
          <w:lang w:val="lt-LT"/>
        </w:rPr>
      </w:pPr>
      <w:r>
        <w:rPr>
          <w:rFonts w:ascii="Times New Roman" w:hAnsi="Times New Roman"/>
          <w:sz w:val="24"/>
          <w:szCs w:val="24"/>
          <w:lang w:val="lt-LT"/>
        </w:rPr>
        <w:lastRenderedPageBreak/>
        <w:t xml:space="preserve">Perkančioji organizacija ruošdamasi pirkimui atliko rinkos tyrimą ir išsamiai įvertino anestezijos aparatus atitinkančius perkančiosios organizacijos poreikį. Techninė specifikacija yra sudaryta remiantis rinkos tyrimo metu surinktais duomenimis bei personalo poreikiu. Perkančioji organizacija užtikrina ne mažiau trijų skirtingų </w:t>
      </w:r>
      <w:r w:rsidR="00A6776A">
        <w:rPr>
          <w:rFonts w:ascii="Times New Roman" w:hAnsi="Times New Roman"/>
          <w:sz w:val="24"/>
          <w:szCs w:val="24"/>
          <w:lang w:val="lt-LT"/>
        </w:rPr>
        <w:t>Premium</w:t>
      </w:r>
      <w:r>
        <w:rPr>
          <w:rFonts w:ascii="Times New Roman" w:hAnsi="Times New Roman"/>
          <w:sz w:val="24"/>
          <w:szCs w:val="24"/>
          <w:lang w:val="lt-LT"/>
        </w:rPr>
        <w:t xml:space="preserve"> gamintojų anestezijos aparatų atitiktį techninei specifikacijai pilna apimtimi</w:t>
      </w:r>
      <w:r w:rsidR="00A6776A">
        <w:rPr>
          <w:rFonts w:ascii="Times New Roman" w:hAnsi="Times New Roman"/>
          <w:sz w:val="24"/>
          <w:szCs w:val="24"/>
          <w:lang w:val="lt-LT"/>
        </w:rPr>
        <w:t xml:space="preserve">, o vien tai jog vienas ar kitas tiekėjas negali pasiūlyti atitinkamos įrangos neįpareigoja PO keisti savo poreikio. Iš klinikinės praktikos yra žinoma, jog integruoti mygtukai yra patogesnis ir efektyvesnis sprendimas personalui nei lietimui jautrios piktogramos, todėl atsisakome koreguoti parametrą. </w:t>
      </w:r>
      <w:r>
        <w:rPr>
          <w:rFonts w:ascii="Times New Roman" w:hAnsi="Times New Roman"/>
          <w:sz w:val="24"/>
          <w:szCs w:val="24"/>
          <w:lang w:val="lt-LT"/>
        </w:rPr>
        <w:t xml:space="preserve"> </w:t>
      </w:r>
    </w:p>
    <w:p w14:paraId="01965503" w14:textId="77777777" w:rsidR="00A6776A" w:rsidRPr="00144158" w:rsidRDefault="00A6776A" w:rsidP="001B1A3C">
      <w:pPr>
        <w:jc w:val="both"/>
        <w:rPr>
          <w:rFonts w:ascii="Times New Roman" w:hAnsi="Times New Roman"/>
          <w:sz w:val="24"/>
          <w:szCs w:val="24"/>
          <w:lang w:val="lt-LT"/>
        </w:rPr>
      </w:pPr>
    </w:p>
    <w:p w14:paraId="2941E30F" w14:textId="013447D5"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8F12AF">
        <w:rPr>
          <w:rFonts w:ascii="Times New Roman" w:hAnsi="Times New Roman"/>
          <w:b/>
          <w:bCs/>
          <w:sz w:val="24"/>
          <w:szCs w:val="24"/>
          <w:lang w:val="lt-LT"/>
        </w:rPr>
        <w:t>1.1.37. ir 2.1.37</w:t>
      </w:r>
      <w:r w:rsidRPr="00244903">
        <w:rPr>
          <w:rFonts w:ascii="Times New Roman" w:hAnsi="Times New Roman"/>
          <w:b/>
          <w:bCs/>
          <w:sz w:val="24"/>
          <w:szCs w:val="24"/>
          <w:lang w:val="lt-LT"/>
        </w:rPr>
        <w:t>. p. reikalavimo „</w:t>
      </w:r>
      <w:r w:rsidR="008F12AF" w:rsidRPr="008F12AF">
        <w:rPr>
          <w:rFonts w:ascii="Times New Roman" w:hAnsi="Times New Roman"/>
          <w:b/>
          <w:bCs/>
          <w:sz w:val="24"/>
          <w:szCs w:val="24"/>
          <w:lang w:val="lt-LT"/>
        </w:rPr>
        <w:t>Integruota atsiurbimo sistema su neigiamo slėgio reguliavimu</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556576C7" w14:textId="685C5DA4" w:rsidR="00244903" w:rsidRPr="008F12AF" w:rsidRDefault="00244903" w:rsidP="008F12AF">
      <w:pPr>
        <w:pStyle w:val="Sraopastraipa"/>
        <w:numPr>
          <w:ilvl w:val="0"/>
          <w:numId w:val="4"/>
        </w:numPr>
        <w:jc w:val="both"/>
        <w:rPr>
          <w:rFonts w:ascii="Times New Roman" w:hAnsi="Times New Roman"/>
          <w:i/>
          <w:iCs/>
          <w:sz w:val="24"/>
          <w:szCs w:val="24"/>
          <w:lang w:val="lt-LT"/>
        </w:rPr>
      </w:pPr>
      <w:r w:rsidRPr="00244903">
        <w:rPr>
          <w:rFonts w:ascii="Times New Roman" w:hAnsi="Times New Roman"/>
          <w:i/>
          <w:iCs/>
          <w:sz w:val="24"/>
          <w:szCs w:val="24"/>
          <w:lang w:val="lt-LT"/>
        </w:rPr>
        <w:t xml:space="preserve"> </w:t>
      </w:r>
      <w:r w:rsidR="008F12AF" w:rsidRPr="008F12AF">
        <w:rPr>
          <w:rFonts w:ascii="Times New Roman" w:hAnsi="Times New Roman"/>
          <w:i/>
          <w:iCs/>
          <w:sz w:val="24"/>
          <w:szCs w:val="24"/>
          <w:lang w:val="lt-LT"/>
        </w:rPr>
        <w:t>Kad išvengti klaidingų interpretacijų prašome keisti sekančiai:</w:t>
      </w:r>
      <w:r w:rsidR="008F12AF">
        <w:rPr>
          <w:rFonts w:ascii="Times New Roman" w:hAnsi="Times New Roman"/>
          <w:i/>
          <w:iCs/>
          <w:sz w:val="24"/>
          <w:szCs w:val="24"/>
          <w:lang w:val="lt-LT"/>
        </w:rPr>
        <w:t xml:space="preserve"> </w:t>
      </w:r>
      <w:r w:rsidR="008F12AF" w:rsidRPr="008F12AF">
        <w:rPr>
          <w:rFonts w:ascii="Times New Roman" w:hAnsi="Times New Roman"/>
          <w:i/>
          <w:iCs/>
          <w:sz w:val="24"/>
          <w:szCs w:val="24"/>
          <w:lang w:val="lt-LT"/>
        </w:rPr>
        <w:t xml:space="preserve">,,Atsiurbimo sistema su neigiamo slėgio reguliavimu“ </w:t>
      </w:r>
      <w:r w:rsidRPr="008F12AF">
        <w:rPr>
          <w:rFonts w:ascii="Times New Roman" w:hAnsi="Times New Roman"/>
          <w:i/>
          <w:iCs/>
          <w:sz w:val="24"/>
          <w:szCs w:val="24"/>
          <w:lang w:val="lt-LT"/>
        </w:rPr>
        <w:t>‘‘.</w:t>
      </w:r>
    </w:p>
    <w:p w14:paraId="13DB75B6" w14:textId="6AA4F55A" w:rsidR="00244903" w:rsidRP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125C166F" w14:textId="254E3281" w:rsidR="001B1A3C" w:rsidRDefault="001B1A3C" w:rsidP="00244903">
      <w:pPr>
        <w:jc w:val="both"/>
        <w:rPr>
          <w:rFonts w:ascii="Times New Roman" w:hAnsi="Times New Roman"/>
          <w:sz w:val="24"/>
          <w:szCs w:val="24"/>
          <w:lang w:val="lt-LT"/>
        </w:rPr>
      </w:pPr>
      <w:r>
        <w:rPr>
          <w:rFonts w:ascii="Times New Roman" w:hAnsi="Times New Roman"/>
          <w:sz w:val="24"/>
          <w:szCs w:val="24"/>
          <w:lang w:val="lt-LT"/>
        </w:rPr>
        <w:t xml:space="preserve">Parametras yra aišku ir nedviprasmiškas, todėl atsisakome koreguoti parametrą. </w:t>
      </w:r>
    </w:p>
    <w:p w14:paraId="0EC830E7" w14:textId="77777777" w:rsidR="001B1A3C" w:rsidRDefault="001B1A3C" w:rsidP="00244903">
      <w:pPr>
        <w:jc w:val="both"/>
        <w:rPr>
          <w:rFonts w:ascii="Times New Roman" w:hAnsi="Times New Roman"/>
          <w:sz w:val="24"/>
          <w:szCs w:val="24"/>
          <w:lang w:val="lt-LT"/>
        </w:rPr>
      </w:pPr>
    </w:p>
    <w:p w14:paraId="054EE9F3" w14:textId="67DFDE32"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8F12AF">
        <w:rPr>
          <w:rFonts w:ascii="Times New Roman" w:hAnsi="Times New Roman"/>
          <w:b/>
          <w:bCs/>
          <w:sz w:val="24"/>
          <w:szCs w:val="24"/>
          <w:lang w:val="lt-LT"/>
        </w:rPr>
        <w:t xml:space="preserve">1.1.39. ir 2.1.39. </w:t>
      </w:r>
      <w:r w:rsidRPr="00244903">
        <w:rPr>
          <w:rFonts w:ascii="Times New Roman" w:hAnsi="Times New Roman"/>
          <w:b/>
          <w:bCs/>
          <w:sz w:val="24"/>
          <w:szCs w:val="24"/>
          <w:lang w:val="lt-LT"/>
        </w:rPr>
        <w:t>p. reikalavimo „</w:t>
      </w:r>
      <w:r w:rsidR="008F12AF" w:rsidRPr="008F12AF">
        <w:rPr>
          <w:rFonts w:ascii="Times New Roman" w:hAnsi="Times New Roman"/>
          <w:b/>
          <w:bCs/>
          <w:sz w:val="24"/>
          <w:szCs w:val="24"/>
          <w:lang w:val="lt-LT"/>
        </w:rPr>
        <w:t>Visų dujų tiekimo žarnos su greitos fiksacijos sienine jungtimi. Būtina su 3 metrų ilgio, greitos fiksacijos dujų prijungimo jungtys, techniškai suderinamos su ligoninės naudojama sistema</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D22E32A" w14:textId="0DA293C7" w:rsidR="00244903" w:rsidRPr="008F12AF" w:rsidRDefault="008F12AF" w:rsidP="008F12AF">
      <w:pPr>
        <w:pStyle w:val="Sraopastraipa"/>
        <w:numPr>
          <w:ilvl w:val="0"/>
          <w:numId w:val="6"/>
        </w:numPr>
        <w:jc w:val="both"/>
        <w:rPr>
          <w:rFonts w:ascii="Times New Roman" w:hAnsi="Times New Roman"/>
          <w:i/>
          <w:iCs/>
          <w:sz w:val="24"/>
          <w:szCs w:val="24"/>
          <w:lang w:val="lt-LT" w:eastAsia="lt-LT"/>
        </w:rPr>
      </w:pPr>
      <w:r w:rsidRPr="008F12AF">
        <w:rPr>
          <w:rFonts w:ascii="Times New Roman" w:hAnsi="Times New Roman"/>
          <w:i/>
          <w:iCs/>
          <w:sz w:val="24"/>
          <w:szCs w:val="24"/>
          <w:lang w:val="lt-LT" w:eastAsia="lt-LT"/>
        </w:rPr>
        <w:t>Perkančioji organizacija nurodė tikslų žarnos ilgį, o tai riboja konkurenciją. Gamintojams, galintiems pasiūlyti ilgesnę žarną kiltų papildomų nesklandumų įrodant, kad žarną galima sutrumpinti iki PO reikalingo ilgio, atsižvelgiant į tai prašome keisti  taip:</w:t>
      </w:r>
      <w:r>
        <w:rPr>
          <w:rFonts w:ascii="Times New Roman" w:hAnsi="Times New Roman"/>
          <w:i/>
          <w:iCs/>
          <w:sz w:val="24"/>
          <w:szCs w:val="24"/>
          <w:lang w:val="lt-LT" w:eastAsia="lt-LT"/>
        </w:rPr>
        <w:t xml:space="preserve"> </w:t>
      </w:r>
      <w:r w:rsidRPr="008F12AF">
        <w:rPr>
          <w:rFonts w:ascii="Times New Roman" w:hAnsi="Times New Roman"/>
          <w:i/>
          <w:iCs/>
          <w:sz w:val="24"/>
          <w:szCs w:val="24"/>
          <w:lang w:val="lt-LT" w:eastAsia="lt-LT"/>
        </w:rPr>
        <w:t xml:space="preserve">,,Visų dujų tiekimo žarnos su greitos fiksacijos sienine jungtimi. Būtina su ≥ 3 metrų ilgio, greitos fiksacijos dujų prijungimo jungtys, techniškai suderinamos su ligoninės naudojama sistema“. </w:t>
      </w:r>
      <w:r w:rsidR="00244903" w:rsidRPr="008F12AF">
        <w:rPr>
          <w:rFonts w:ascii="Times New Roman" w:hAnsi="Times New Roman"/>
          <w:i/>
          <w:iCs/>
          <w:sz w:val="24"/>
          <w:szCs w:val="24"/>
          <w:lang w:val="lt-LT" w:eastAsia="lt-LT"/>
        </w:rPr>
        <w:t>‘‘.</w:t>
      </w:r>
    </w:p>
    <w:p w14:paraId="0B62EB1D" w14:textId="46C84C46"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12466AFA" w14:textId="6CBB3480" w:rsidR="00044A00" w:rsidRDefault="001B1A3C" w:rsidP="00244903">
      <w:pPr>
        <w:jc w:val="both"/>
        <w:rPr>
          <w:rFonts w:ascii="Times New Roman" w:hAnsi="Times New Roman"/>
          <w:sz w:val="24"/>
          <w:szCs w:val="24"/>
          <w:lang w:val="lt-LT"/>
        </w:rPr>
      </w:pPr>
      <w:r>
        <w:rPr>
          <w:rFonts w:ascii="Times New Roman" w:hAnsi="Times New Roman"/>
          <w:sz w:val="24"/>
          <w:szCs w:val="24"/>
          <w:lang w:val="lt-LT"/>
        </w:rPr>
        <w:t xml:space="preserve">Perkančioji organizacija sutinka koreguoti parametrą sekančiai: </w:t>
      </w:r>
      <w:r w:rsidRPr="001B1A3C">
        <w:rPr>
          <w:rFonts w:ascii="Times New Roman" w:hAnsi="Times New Roman"/>
          <w:sz w:val="24"/>
          <w:szCs w:val="24"/>
          <w:lang w:val="lt-LT"/>
        </w:rPr>
        <w:t>„Visų dujų tiekimo žarnos su greitos fiksacijos sienine jungtimi. Būtina su</w:t>
      </w:r>
      <w:r>
        <w:rPr>
          <w:rFonts w:ascii="Times New Roman" w:hAnsi="Times New Roman"/>
          <w:sz w:val="24"/>
          <w:szCs w:val="24"/>
          <w:lang w:val="lt-LT"/>
        </w:rPr>
        <w:t xml:space="preserve"> ≥</w:t>
      </w:r>
      <w:r w:rsidRPr="001B1A3C">
        <w:rPr>
          <w:rFonts w:ascii="Times New Roman" w:hAnsi="Times New Roman"/>
          <w:sz w:val="24"/>
          <w:szCs w:val="24"/>
          <w:lang w:val="lt-LT"/>
        </w:rPr>
        <w:t xml:space="preserve"> 3 metrų ilgio, greitos fiksacijos dujų prijungimo jungtys, techniškai suderinamos su ligoninės naudojama sistema“</w:t>
      </w:r>
    </w:p>
    <w:p w14:paraId="19E1B99C" w14:textId="77777777" w:rsidR="001B1A3C" w:rsidRPr="001B1A3C" w:rsidRDefault="001B1A3C" w:rsidP="00244903">
      <w:pPr>
        <w:jc w:val="both"/>
        <w:rPr>
          <w:rFonts w:ascii="Times New Roman" w:hAnsi="Times New Roman"/>
          <w:sz w:val="24"/>
          <w:szCs w:val="24"/>
          <w:lang w:val="en-GB"/>
        </w:rPr>
      </w:pPr>
    </w:p>
    <w:p w14:paraId="73D0E56A" w14:textId="591083EE"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8F12AF">
        <w:rPr>
          <w:rFonts w:ascii="Times New Roman" w:hAnsi="Times New Roman"/>
          <w:b/>
          <w:bCs/>
          <w:sz w:val="24"/>
          <w:szCs w:val="24"/>
          <w:lang w:val="lt-LT"/>
        </w:rPr>
        <w:t>1.1.50.2. ir 2.1.50.2.</w:t>
      </w:r>
      <w:r w:rsidRPr="00244903">
        <w:rPr>
          <w:rFonts w:ascii="Times New Roman" w:hAnsi="Times New Roman"/>
          <w:b/>
          <w:bCs/>
          <w:sz w:val="24"/>
          <w:szCs w:val="24"/>
          <w:lang w:val="lt-LT"/>
        </w:rPr>
        <w:t xml:space="preserve"> p. reikalavimo „</w:t>
      </w:r>
      <w:r w:rsidR="008F12AF" w:rsidRPr="008F12AF">
        <w:rPr>
          <w:rFonts w:ascii="Times New Roman" w:hAnsi="Times New Roman"/>
          <w:b/>
          <w:bCs/>
          <w:sz w:val="24"/>
          <w:szCs w:val="24"/>
          <w:lang w:val="lt-LT"/>
        </w:rPr>
        <w:t>Reikalavimai gyvybinių funkcijų matavimo modulio ekranui: Įstrižainė ≥ 15 cm</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4C225EA8" w14:textId="77777777" w:rsidR="008F12AF" w:rsidRDefault="008F12AF" w:rsidP="008F12AF">
      <w:pPr>
        <w:pStyle w:val="Sraopastraipa"/>
        <w:numPr>
          <w:ilvl w:val="0"/>
          <w:numId w:val="17"/>
        </w:numPr>
        <w:jc w:val="both"/>
        <w:rPr>
          <w:rFonts w:ascii="Times New Roman" w:hAnsi="Times New Roman"/>
          <w:i/>
          <w:iCs/>
          <w:sz w:val="24"/>
          <w:szCs w:val="24"/>
          <w:lang w:val="lt-LT"/>
        </w:rPr>
      </w:pPr>
      <w:r w:rsidRPr="008F12AF">
        <w:rPr>
          <w:rFonts w:ascii="Times New Roman" w:hAnsi="Times New Roman"/>
          <w:i/>
          <w:iCs/>
          <w:sz w:val="24"/>
          <w:szCs w:val="24"/>
          <w:lang w:val="lt-LT"/>
        </w:rPr>
        <w:t xml:space="preserve">Svarbu atkreipti dėmesį, kad šiuo reikalavimu sukuriama netiesioginė diskriminacijos situacija, pritaikyta vienam tiekėjui (ar labai siauram gamintojų ratui) ir nepagrįstai suvaržo galimybę dalyvauti tik vienam iš Premium segmento gamintojų – </w:t>
      </w:r>
      <w:proofErr w:type="spellStart"/>
      <w:r w:rsidRPr="008F12AF">
        <w:rPr>
          <w:rFonts w:ascii="Times New Roman" w:hAnsi="Times New Roman"/>
          <w:i/>
          <w:iCs/>
          <w:sz w:val="24"/>
          <w:szCs w:val="24"/>
          <w:lang w:val="lt-LT"/>
        </w:rPr>
        <w:t>Mindray</w:t>
      </w:r>
      <w:proofErr w:type="spellEnd"/>
      <w:r w:rsidRPr="008F12AF">
        <w:rPr>
          <w:rFonts w:ascii="Times New Roman" w:hAnsi="Times New Roman"/>
          <w:i/>
          <w:iCs/>
          <w:sz w:val="24"/>
          <w:szCs w:val="24"/>
          <w:lang w:val="lt-LT"/>
        </w:rPr>
        <w:t>. Šis gamintojas gali pasiūlyti 5.5 colio įstrižainės ekraną. Atkreipiame dėmesį, kad techninėje specifikacijoje nėra reikalaujama nei žiūros kampo, nei raiškos nei kitų įprastai ekrano kokybę nusakančių parametrų. įstrižainė yra vertinama kaip ekrano parametras, kuomet ekrano kraštinių santykis (</w:t>
      </w:r>
      <w:proofErr w:type="spellStart"/>
      <w:r w:rsidRPr="008F12AF">
        <w:rPr>
          <w:rFonts w:ascii="Times New Roman" w:hAnsi="Times New Roman"/>
          <w:i/>
          <w:iCs/>
          <w:sz w:val="24"/>
          <w:szCs w:val="24"/>
          <w:lang w:val="lt-LT"/>
        </w:rPr>
        <w:t>horizontalė:vertikalė</w:t>
      </w:r>
      <w:proofErr w:type="spellEnd"/>
      <w:r w:rsidRPr="008F12AF">
        <w:rPr>
          <w:rFonts w:ascii="Times New Roman" w:hAnsi="Times New Roman"/>
          <w:i/>
          <w:iCs/>
          <w:sz w:val="24"/>
          <w:szCs w:val="24"/>
          <w:lang w:val="lt-LT"/>
        </w:rPr>
        <w:t>) yra standartinis – t.y. 4:3, 16:9 ir pan. Šiuo atveju, vienas iš trijų galimų tiekėjų (</w:t>
      </w:r>
      <w:proofErr w:type="spellStart"/>
      <w:r w:rsidRPr="008F12AF">
        <w:rPr>
          <w:rFonts w:ascii="Times New Roman" w:hAnsi="Times New Roman"/>
          <w:i/>
          <w:iCs/>
          <w:sz w:val="24"/>
          <w:szCs w:val="24"/>
          <w:lang w:val="lt-LT"/>
        </w:rPr>
        <w:t>Dreager</w:t>
      </w:r>
      <w:proofErr w:type="spellEnd"/>
      <w:r w:rsidRPr="008F12AF">
        <w:rPr>
          <w:rFonts w:ascii="Times New Roman" w:hAnsi="Times New Roman"/>
          <w:i/>
          <w:iCs/>
          <w:sz w:val="24"/>
          <w:szCs w:val="24"/>
          <w:lang w:val="lt-LT"/>
        </w:rPr>
        <w:t xml:space="preserve">) gali pasiūlyti &gt; 6 colių įstrižainės monitorių, kurio realus dydis yra mažesnis už monitorių, kurio </w:t>
      </w:r>
      <w:r w:rsidRPr="008F12AF">
        <w:rPr>
          <w:rFonts w:ascii="Times New Roman" w:hAnsi="Times New Roman"/>
          <w:i/>
          <w:iCs/>
          <w:sz w:val="24"/>
          <w:szCs w:val="24"/>
          <w:lang w:val="lt-LT"/>
        </w:rPr>
        <w:lastRenderedPageBreak/>
        <w:t>įstrižainė yra 5.5 colio (</w:t>
      </w:r>
      <w:proofErr w:type="spellStart"/>
      <w:r w:rsidRPr="008F12AF">
        <w:rPr>
          <w:rFonts w:ascii="Times New Roman" w:hAnsi="Times New Roman"/>
          <w:i/>
          <w:iCs/>
          <w:sz w:val="24"/>
          <w:szCs w:val="24"/>
          <w:lang w:val="lt-LT"/>
        </w:rPr>
        <w:t>Mindray</w:t>
      </w:r>
      <w:proofErr w:type="spellEnd"/>
      <w:r w:rsidRPr="008F12AF">
        <w:rPr>
          <w:rFonts w:ascii="Times New Roman" w:hAnsi="Times New Roman"/>
          <w:i/>
          <w:iCs/>
          <w:sz w:val="24"/>
          <w:szCs w:val="24"/>
          <w:lang w:val="lt-LT"/>
        </w:rPr>
        <w:t>).  Pagal pateiktą techninę specifikaciją PO yra priimtinas monitorius (</w:t>
      </w:r>
      <w:proofErr w:type="spellStart"/>
      <w:r w:rsidRPr="008F12AF">
        <w:rPr>
          <w:rFonts w:ascii="Times New Roman" w:hAnsi="Times New Roman"/>
          <w:i/>
          <w:iCs/>
          <w:sz w:val="24"/>
          <w:szCs w:val="24"/>
          <w:lang w:val="lt-LT"/>
        </w:rPr>
        <w:t>Dräger</w:t>
      </w:r>
      <w:proofErr w:type="spellEnd"/>
      <w:r w:rsidRPr="008F12AF">
        <w:rPr>
          <w:rFonts w:ascii="Times New Roman" w:hAnsi="Times New Roman"/>
          <w:i/>
          <w:iCs/>
          <w:sz w:val="24"/>
          <w:szCs w:val="24"/>
          <w:lang w:val="lt-LT"/>
        </w:rPr>
        <w:t>) su 80,46 kv. cm dydžio ekranu, kurio raiška yra 640 x 240, galintis vienu metu rodyti 3 gyvybinių funkcijų kreives. Tačiau netinkamas monitorius (</w:t>
      </w:r>
      <w:proofErr w:type="spellStart"/>
      <w:r w:rsidRPr="008F12AF">
        <w:rPr>
          <w:rFonts w:ascii="Times New Roman" w:hAnsi="Times New Roman"/>
          <w:i/>
          <w:iCs/>
          <w:sz w:val="24"/>
          <w:szCs w:val="24"/>
          <w:lang w:val="lt-LT"/>
        </w:rPr>
        <w:t>Mindray</w:t>
      </w:r>
      <w:proofErr w:type="spellEnd"/>
      <w:r w:rsidRPr="008F12AF">
        <w:rPr>
          <w:rFonts w:ascii="Times New Roman" w:hAnsi="Times New Roman"/>
          <w:i/>
          <w:iCs/>
          <w:sz w:val="24"/>
          <w:szCs w:val="24"/>
          <w:lang w:val="lt-LT"/>
        </w:rPr>
        <w:t>), kurio ekrano dydis yra 83,46 kv. cm, o raiška 1280 x 720, rodantis 12 kreivių vienu metu.</w:t>
      </w:r>
      <w:r>
        <w:rPr>
          <w:rFonts w:ascii="Times New Roman" w:hAnsi="Times New Roman"/>
          <w:i/>
          <w:iCs/>
          <w:sz w:val="24"/>
          <w:szCs w:val="24"/>
          <w:lang w:val="lt-LT"/>
        </w:rPr>
        <w:t xml:space="preserve"> </w:t>
      </w:r>
      <w:r w:rsidRPr="008F12AF">
        <w:rPr>
          <w:rFonts w:ascii="Times New Roman" w:hAnsi="Times New Roman"/>
          <w:i/>
          <w:iCs/>
          <w:sz w:val="24"/>
          <w:szCs w:val="24"/>
          <w:lang w:val="lt-LT"/>
        </w:rPr>
        <w:t xml:space="preserve">Prašome perkamų paciento monitorių funkcionalumą apibrėžti realiais ekrano parametrais ir keisti </w:t>
      </w:r>
      <w:proofErr w:type="spellStart"/>
      <w:r w:rsidRPr="008F12AF">
        <w:rPr>
          <w:rFonts w:ascii="Times New Roman" w:hAnsi="Times New Roman"/>
          <w:i/>
          <w:iCs/>
          <w:sz w:val="24"/>
          <w:szCs w:val="24"/>
          <w:lang w:val="lt-LT"/>
        </w:rPr>
        <w:t>sekančiai:,,Reikalavimai</w:t>
      </w:r>
      <w:proofErr w:type="spellEnd"/>
      <w:r w:rsidRPr="008F12AF">
        <w:rPr>
          <w:rFonts w:ascii="Times New Roman" w:hAnsi="Times New Roman"/>
          <w:i/>
          <w:iCs/>
          <w:sz w:val="24"/>
          <w:szCs w:val="24"/>
          <w:lang w:val="lt-LT"/>
        </w:rPr>
        <w:t xml:space="preserve"> gyvybinių funkcijų matavimo modulio ekranui: Įstrižainė ≥ 5,5 coliai“.</w:t>
      </w:r>
    </w:p>
    <w:p w14:paraId="3E671FF9" w14:textId="59F27446" w:rsidR="00244903" w:rsidRDefault="00244903" w:rsidP="008F12AF">
      <w:pPr>
        <w:jc w:val="both"/>
        <w:rPr>
          <w:rFonts w:ascii="Times New Roman" w:hAnsi="Times New Roman"/>
          <w:b/>
          <w:bCs/>
          <w:sz w:val="24"/>
          <w:szCs w:val="24"/>
          <w:lang w:val="lt-LT"/>
        </w:rPr>
      </w:pPr>
      <w:r w:rsidRPr="008F12AF">
        <w:rPr>
          <w:rFonts w:ascii="Times New Roman" w:hAnsi="Times New Roman"/>
          <w:b/>
          <w:bCs/>
          <w:sz w:val="24"/>
          <w:szCs w:val="24"/>
          <w:lang w:val="lt-LT"/>
        </w:rPr>
        <w:t>ATSAKOME:</w:t>
      </w:r>
    </w:p>
    <w:p w14:paraId="4C4E1018" w14:textId="20604012" w:rsidR="007B03F4" w:rsidRDefault="007B03F4" w:rsidP="008F12AF">
      <w:pPr>
        <w:jc w:val="both"/>
        <w:rPr>
          <w:rFonts w:ascii="Times New Roman" w:hAnsi="Times New Roman"/>
          <w:sz w:val="24"/>
          <w:szCs w:val="24"/>
          <w:lang w:val="lt-LT"/>
        </w:rPr>
      </w:pPr>
      <w:r>
        <w:rPr>
          <w:rFonts w:ascii="Times New Roman" w:hAnsi="Times New Roman"/>
          <w:sz w:val="24"/>
          <w:szCs w:val="24"/>
          <w:lang w:val="lt-LT"/>
        </w:rPr>
        <w:t xml:space="preserve">Perkančioji organizacija ruošdamasi pirkimui atliko rinkos tyrimą ir išsamiai įvertino anestezijos aparatus atitinkančius perkančiosios organizacijos poreikį. Techninė specifikacija yra sudaryta remiantis rinkos tyrimo metu surinktais duomenimis bei personalo poreikiu. Perkančioji organizacija užtikrina ne mažiau trijų skirtingų </w:t>
      </w:r>
      <w:r w:rsidR="00A6776A">
        <w:rPr>
          <w:rFonts w:ascii="Times New Roman" w:hAnsi="Times New Roman"/>
          <w:sz w:val="24"/>
          <w:szCs w:val="24"/>
          <w:lang w:val="lt-LT"/>
        </w:rPr>
        <w:t>Premium</w:t>
      </w:r>
      <w:r>
        <w:rPr>
          <w:rFonts w:ascii="Times New Roman" w:hAnsi="Times New Roman"/>
          <w:sz w:val="24"/>
          <w:szCs w:val="24"/>
          <w:lang w:val="lt-LT"/>
        </w:rPr>
        <w:t xml:space="preserve"> gamintojų anestezijos aparatų atitiktį techninei specifikacijai pilna apimtimi, todėl atsisako koreguoti parametrą. </w:t>
      </w:r>
    </w:p>
    <w:p w14:paraId="7350D710" w14:textId="77777777" w:rsidR="007B03F4" w:rsidRPr="007B03F4" w:rsidRDefault="007B03F4" w:rsidP="008F12AF">
      <w:pPr>
        <w:jc w:val="both"/>
        <w:rPr>
          <w:rFonts w:ascii="Times New Roman" w:hAnsi="Times New Roman"/>
          <w:sz w:val="24"/>
          <w:szCs w:val="24"/>
          <w:lang w:val="lt-LT"/>
        </w:rPr>
      </w:pPr>
    </w:p>
    <w:p w14:paraId="03207734" w14:textId="40E6F6E9"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8F12AF">
        <w:rPr>
          <w:rFonts w:ascii="Times New Roman" w:hAnsi="Times New Roman"/>
          <w:b/>
          <w:bCs/>
          <w:sz w:val="24"/>
          <w:szCs w:val="24"/>
          <w:lang w:val="lt-LT"/>
        </w:rPr>
        <w:t>1.1.50.4. ir 2.1.50.4.</w:t>
      </w:r>
      <w:r w:rsidRPr="00244903">
        <w:rPr>
          <w:rFonts w:ascii="Times New Roman" w:hAnsi="Times New Roman"/>
          <w:b/>
          <w:bCs/>
          <w:sz w:val="24"/>
          <w:szCs w:val="24"/>
          <w:lang w:val="lt-LT"/>
        </w:rPr>
        <w:t xml:space="preserve"> p. reikalavimo </w:t>
      </w:r>
      <w:r w:rsidR="008F12AF" w:rsidRPr="008F12AF">
        <w:rPr>
          <w:rFonts w:ascii="Times New Roman" w:hAnsi="Times New Roman"/>
          <w:b/>
          <w:bCs/>
          <w:sz w:val="24"/>
          <w:szCs w:val="24"/>
          <w:lang w:val="lt-LT"/>
        </w:rPr>
        <w:t>,,Apvertus monitorių 180 laipsnių, vaizdas turi apsiversti atininkamai 180 laipsnių.“</w:t>
      </w:r>
      <w:r w:rsidRPr="00244903">
        <w:rPr>
          <w:rFonts w:ascii="Times New Roman" w:hAnsi="Times New Roman"/>
          <w:b/>
          <w:bCs/>
          <w:sz w:val="24"/>
          <w:szCs w:val="24"/>
          <w:lang w:val="lt-LT"/>
        </w:rPr>
        <w:t xml:space="preserve"> gautos pastabos</w:t>
      </w:r>
      <w:r w:rsidRPr="00244903">
        <w:rPr>
          <w:rFonts w:ascii="Times New Roman" w:hAnsi="Times New Roman"/>
          <w:sz w:val="24"/>
          <w:szCs w:val="24"/>
          <w:lang w:val="lt-LT"/>
        </w:rPr>
        <w:t>:</w:t>
      </w:r>
    </w:p>
    <w:p w14:paraId="102071A8" w14:textId="76F17020" w:rsidR="00244903" w:rsidRPr="007834FD" w:rsidRDefault="007834FD" w:rsidP="007834FD">
      <w:pPr>
        <w:pStyle w:val="Sraopastraipa"/>
        <w:numPr>
          <w:ilvl w:val="0"/>
          <w:numId w:val="18"/>
        </w:numPr>
        <w:jc w:val="both"/>
        <w:rPr>
          <w:rFonts w:ascii="Times New Roman" w:hAnsi="Times New Roman"/>
          <w:i/>
          <w:iCs/>
          <w:sz w:val="24"/>
          <w:szCs w:val="24"/>
          <w:lang w:val="lt-LT"/>
        </w:rPr>
      </w:pPr>
      <w:r w:rsidRPr="007834FD">
        <w:rPr>
          <w:rFonts w:ascii="Times New Roman" w:hAnsi="Times New Roman"/>
          <w:i/>
          <w:iCs/>
          <w:sz w:val="24"/>
          <w:szCs w:val="24"/>
          <w:lang w:val="lt-LT"/>
        </w:rPr>
        <w:t>Šis parametras nenusako perkamos įrangos funkcionalumo, yra neproporcingas ir  apriboja galimybę konkuruoti didesniam potencialių tiekėjų ratui. Vaizdo orientacija priklausomai nuo monitoriaus pozicijos, pas kai kuriuos gamintojus keičiasi ne dėl klinikinių priežasčių, bet todėl kad monitorius turi rankeną šone. T.y. priklausomai su kuria ranka yra paimamas monitorius – turi apsiversti vaizdas, kitaip jis bus matomas aukštyn kojomis ( Philips X3). Kitiems gamintojams, toks funkcionalumas nėra reikalingas, nes jų dydis, svoris ir kitos ergonominės savybės leidžia monitorių laikyti bet kurioje rankoje, jo neapverčiant. Antra, specialistų darbe svarbiausia yra matyti pakankamą kiekį informacijos. Galimai žemos raiškos, neinformatyviame (~ 3 kreivės vienu metu) ekrane, kurio žiūros kampas net nenurodomas, informacija bus matoma prastai nepriklausomai nuo monitoriaus orientacijos. Esant geresnėms ekrano savybėms, specialistai paciento transportavimo metu gali aiškiai matyti pakankamą kiekį informacijos nepriklausomai nuo monitoriaus padėties. Taip pat pažymėtina, kad specialistų lydinčių pacientą padėtis nuolat kinta, dažniausiai lydintis personalas yra sudarytas iš daugiau negu 1 darbuotojo, todėl visiems tinkamos paciento monitoriaus orientacijos negali būti. Medicinos personalui naudingiau būtų naudoti šiuolaikišką paciento monitorių su pažangiausių technologijų ekranu, atkreipiant dėmesį į monitoriaus dydį, svorį, ekrano skiriamąją gebą, žiūros kampą ir kt. Žinant šiuos parametrus galima vertinti vaizdo orientacijos pokyčio nuo monitoriaus padėties poreikį. Tačiau įprastai tokios funkcijos yra skirtos didelės įstrižainės pagrindiniams monitoriams (19 colių), kad specialistai galėtų pakeisti dideliame ekrane išdėstytų parametrų informacijos priklausomai nuo paciento, procedūros ar operacijos tipo.</w:t>
      </w:r>
      <w:r>
        <w:rPr>
          <w:rFonts w:ascii="Times New Roman" w:hAnsi="Times New Roman"/>
          <w:i/>
          <w:iCs/>
          <w:sz w:val="24"/>
          <w:szCs w:val="24"/>
          <w:lang w:val="lt-LT"/>
        </w:rPr>
        <w:t xml:space="preserve"> </w:t>
      </w:r>
      <w:r w:rsidRPr="007834FD">
        <w:rPr>
          <w:rFonts w:ascii="Times New Roman" w:hAnsi="Times New Roman"/>
          <w:i/>
          <w:iCs/>
          <w:sz w:val="24"/>
          <w:szCs w:val="24"/>
          <w:lang w:val="lt-LT"/>
        </w:rPr>
        <w:t>Prašome šalinti šį reikalavimą.</w:t>
      </w:r>
    </w:p>
    <w:p w14:paraId="31EF58F2" w14:textId="77777777"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5A2891C5" w14:textId="61D0EA37" w:rsidR="007B03F4" w:rsidRDefault="007B03F4" w:rsidP="007B03F4">
      <w:pPr>
        <w:jc w:val="both"/>
        <w:rPr>
          <w:rFonts w:ascii="Times New Roman" w:hAnsi="Times New Roman"/>
          <w:sz w:val="24"/>
          <w:szCs w:val="24"/>
          <w:lang w:val="lt-LT"/>
        </w:rPr>
      </w:pPr>
      <w:r>
        <w:rPr>
          <w:rFonts w:ascii="Times New Roman" w:hAnsi="Times New Roman"/>
          <w:sz w:val="24"/>
          <w:szCs w:val="24"/>
          <w:lang w:val="lt-LT"/>
        </w:rPr>
        <w:t xml:space="preserve">Perkančioji organizacija ruošdamasi pirkimui atliko rinkos tyrimą ir išsamiai įvertino anestezijos aparatus atitinkančius perkančiosios organizacijos poreikį. Techninė specifikacija yra sudaryta remiantis rinkos tyrimo metu surinktais duomenimis bei personalo poreikiu. Perkančioji organizacija užtikrina ne mažiau trijų skirtingų </w:t>
      </w:r>
      <w:r w:rsidR="00A6776A">
        <w:rPr>
          <w:rFonts w:ascii="Times New Roman" w:hAnsi="Times New Roman"/>
          <w:sz w:val="24"/>
          <w:szCs w:val="24"/>
          <w:lang w:val="lt-LT"/>
        </w:rPr>
        <w:t>Premium</w:t>
      </w:r>
      <w:r>
        <w:rPr>
          <w:rFonts w:ascii="Times New Roman" w:hAnsi="Times New Roman"/>
          <w:sz w:val="24"/>
          <w:szCs w:val="24"/>
          <w:lang w:val="lt-LT"/>
        </w:rPr>
        <w:t xml:space="preserve"> gamintojų anestezijos aparatų atitiktį techninei specifikacijai pilna apimtimi, todėl atsisako šalinti parametrą. </w:t>
      </w:r>
    </w:p>
    <w:p w14:paraId="3D8408A9" w14:textId="616D110D" w:rsidR="001F23E4" w:rsidRDefault="001F23E4" w:rsidP="00244903">
      <w:pPr>
        <w:jc w:val="both"/>
        <w:rPr>
          <w:rFonts w:ascii="Times New Roman" w:hAnsi="Times New Roman"/>
          <w:sz w:val="24"/>
          <w:szCs w:val="24"/>
          <w:lang w:val="lt-LT"/>
        </w:rPr>
      </w:pPr>
    </w:p>
    <w:p w14:paraId="100A6BED" w14:textId="41AF6138" w:rsidR="004C23A3" w:rsidRPr="004C23A3" w:rsidRDefault="004C23A3" w:rsidP="00244903">
      <w:pPr>
        <w:jc w:val="both"/>
        <w:rPr>
          <w:rFonts w:ascii="Times New Roman" w:hAnsi="Times New Roman"/>
          <w:b/>
          <w:bCs/>
          <w:sz w:val="24"/>
          <w:szCs w:val="24"/>
          <w:lang w:val="lt-LT"/>
        </w:rPr>
      </w:pPr>
      <w:r w:rsidRPr="004C23A3">
        <w:rPr>
          <w:rFonts w:ascii="Times New Roman" w:hAnsi="Times New Roman"/>
          <w:b/>
          <w:bCs/>
          <w:sz w:val="24"/>
          <w:szCs w:val="24"/>
          <w:lang w:val="lt-LT"/>
        </w:rPr>
        <w:t>Dėl ekonomiškai naudingiausio (kainos ir kokybės santykio) pasiūlymo vertinimo kriterijų ir tvarkos techninių reikalavimų atsakome:</w:t>
      </w:r>
    </w:p>
    <w:p w14:paraId="053B6CA8" w14:textId="49AAD02A" w:rsidR="004C23A3" w:rsidRDefault="004C23A3" w:rsidP="00244903">
      <w:pPr>
        <w:jc w:val="both"/>
        <w:rPr>
          <w:rFonts w:ascii="Times New Roman" w:hAnsi="Times New Roman"/>
          <w:sz w:val="24"/>
          <w:szCs w:val="24"/>
          <w:lang w:val="lt-LT"/>
        </w:rPr>
      </w:pPr>
      <w:r w:rsidRPr="000268B8">
        <w:rPr>
          <w:rFonts w:ascii="Times New Roman" w:hAnsi="Times New Roman"/>
          <w:sz w:val="24"/>
          <w:szCs w:val="24"/>
          <w:lang w:val="lt-LT" w:eastAsia="lt-LT"/>
        </w:rPr>
        <w:t xml:space="preserve">Užtikrinant tinkamą konkurenciją bei racionaliai naudojant lėšas, Perkančiajai organizacijai svarbu įsigyti įrangą su papildomais pranašumais, pagal kurių vertę, atitinkamai sudaryta kainos ir kokybės pasiūlymų vertinimo kriterijų tvarka. </w:t>
      </w:r>
      <w:r>
        <w:rPr>
          <w:rFonts w:ascii="Times New Roman" w:hAnsi="Times New Roman"/>
          <w:sz w:val="24"/>
          <w:szCs w:val="24"/>
          <w:lang w:val="lt-LT"/>
        </w:rPr>
        <w:t>Perkančioji organizacija, atsižvelgdama į savo poreikį, tiek funkcionalumo, tiek ekonomiškumo prasme nustatė atitinkamus reikalavimus, kurie yra naudingi būtent perkančiosios organizacijos poreikiui. Techniniai reikalavimai niekaip neįpareigoja vieno ir kito tiekėjo siūlyti juos visus</w:t>
      </w:r>
      <w:r w:rsidR="00735B2B">
        <w:rPr>
          <w:rFonts w:ascii="Times New Roman" w:hAnsi="Times New Roman"/>
          <w:sz w:val="24"/>
          <w:szCs w:val="24"/>
          <w:lang w:val="lt-LT"/>
        </w:rPr>
        <w:t xml:space="preserve">. </w:t>
      </w:r>
      <w:r>
        <w:rPr>
          <w:rFonts w:ascii="Times New Roman" w:hAnsi="Times New Roman"/>
          <w:sz w:val="24"/>
          <w:szCs w:val="24"/>
          <w:lang w:val="lt-LT"/>
        </w:rPr>
        <w:t xml:space="preserve">Perkančioji organizacija ruošdamas pirkimui atliko išsamų Premium gamintojų anestezijos aparatų techninių charakteristikų palyginimą ir yra užtikrinta savo pasirinkimu techniniams reikalavimams (T), todėl ekonominio naudingumo reikalavimai nebus keičiami. </w:t>
      </w:r>
    </w:p>
    <w:p w14:paraId="6AE2B53E" w14:textId="06B99D11" w:rsidR="00735B2B" w:rsidRDefault="00735B2B" w:rsidP="00244903">
      <w:pPr>
        <w:jc w:val="both"/>
        <w:rPr>
          <w:rFonts w:ascii="Times New Roman" w:hAnsi="Times New Roman"/>
          <w:sz w:val="24"/>
          <w:szCs w:val="24"/>
          <w:lang w:val="lt-LT"/>
        </w:rPr>
      </w:pPr>
      <w:r>
        <w:rPr>
          <w:rFonts w:ascii="Times New Roman" w:hAnsi="Times New Roman"/>
          <w:sz w:val="24"/>
          <w:szCs w:val="24"/>
          <w:lang w:val="lt-LT"/>
        </w:rPr>
        <w:t>Atsižvelgiant į Tiekėjų pastabas, sutinkame 2-ai pirkimo daliai papildyti techninius reikalavimus ir pridėti šiuos punktus:</w:t>
      </w:r>
    </w:p>
    <w:p w14:paraId="292A43C3" w14:textId="3199EC7E" w:rsidR="00735B2B" w:rsidRDefault="00735B2B" w:rsidP="00244903">
      <w:pPr>
        <w:jc w:val="both"/>
        <w:rPr>
          <w:rFonts w:ascii="Times New Roman" w:hAnsi="Times New Roman"/>
          <w:sz w:val="24"/>
          <w:szCs w:val="24"/>
          <w:lang w:val="lt-LT"/>
        </w:rPr>
      </w:pPr>
      <w:r>
        <w:rPr>
          <w:rFonts w:ascii="Times New Roman" w:hAnsi="Times New Roman"/>
          <w:sz w:val="24"/>
          <w:szCs w:val="24"/>
          <w:lang w:val="lt-LT"/>
        </w:rPr>
        <w:t xml:space="preserve">T6: „Centralizuoto O2 tiekimo sutrikimo metu aparatu galima tęsti mechaninę ventiliaciją be deguonies balionų arba pagalbinių dujų tiekimo šaltinių“, nustatant </w:t>
      </w:r>
      <w:proofErr w:type="spellStart"/>
      <w:r>
        <w:rPr>
          <w:rFonts w:ascii="Times New Roman" w:hAnsi="Times New Roman"/>
          <w:sz w:val="24"/>
          <w:szCs w:val="24"/>
          <w:lang w:val="lt-LT"/>
        </w:rPr>
        <w:t>lyginamąji</w:t>
      </w:r>
      <w:proofErr w:type="spellEnd"/>
      <w:r>
        <w:rPr>
          <w:rFonts w:ascii="Times New Roman" w:hAnsi="Times New Roman"/>
          <w:sz w:val="24"/>
          <w:szCs w:val="24"/>
          <w:lang w:val="lt-LT"/>
        </w:rPr>
        <w:t xml:space="preserve"> svorį 0,1.</w:t>
      </w:r>
    </w:p>
    <w:p w14:paraId="76BF275E" w14:textId="7B461AE9" w:rsidR="001B1A3C" w:rsidRPr="005A0F3D" w:rsidRDefault="00735B2B" w:rsidP="00244903">
      <w:pPr>
        <w:jc w:val="both"/>
        <w:rPr>
          <w:rFonts w:ascii="Times New Roman" w:hAnsi="Times New Roman"/>
          <w:sz w:val="24"/>
          <w:szCs w:val="24"/>
          <w:lang w:val="lt-LT"/>
        </w:rPr>
      </w:pPr>
      <w:r>
        <w:rPr>
          <w:rFonts w:ascii="Times New Roman" w:hAnsi="Times New Roman"/>
          <w:sz w:val="24"/>
          <w:szCs w:val="24"/>
          <w:lang w:val="lt-LT"/>
        </w:rPr>
        <w:t xml:space="preserve">T7: „Su aparatu komplektuojamo paciento monitoriaus ekrano įstrižainė ≥ 17““, nustatant lyginamąjį svorį 0,1. </w:t>
      </w:r>
    </w:p>
    <w:sectPr w:rsidR="001B1A3C" w:rsidRPr="005A0F3D" w:rsidSect="00EF3687">
      <w:pgSz w:w="12240" w:h="15840"/>
      <w:pgMar w:top="993" w:right="758"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AB3F" w14:textId="77777777" w:rsidR="00642F90" w:rsidRDefault="00642F90">
      <w:pPr>
        <w:spacing w:after="0" w:line="240" w:lineRule="auto"/>
      </w:pPr>
      <w:r>
        <w:separator/>
      </w:r>
    </w:p>
  </w:endnote>
  <w:endnote w:type="continuationSeparator" w:id="0">
    <w:p w14:paraId="6FD1AFF6" w14:textId="77777777" w:rsidR="00642F90" w:rsidRDefault="0064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131C" w14:textId="77777777" w:rsidR="00642F90" w:rsidRDefault="00642F90">
      <w:pPr>
        <w:spacing w:after="0" w:line="240" w:lineRule="auto"/>
      </w:pPr>
      <w:r>
        <w:rPr>
          <w:color w:val="000000"/>
        </w:rPr>
        <w:separator/>
      </w:r>
    </w:p>
  </w:footnote>
  <w:footnote w:type="continuationSeparator" w:id="0">
    <w:p w14:paraId="3B9E2634" w14:textId="77777777" w:rsidR="00642F90" w:rsidRDefault="00642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6C7"/>
    <w:multiLevelType w:val="hybridMultilevel"/>
    <w:tmpl w:val="52F6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16E83"/>
    <w:multiLevelType w:val="hybridMultilevel"/>
    <w:tmpl w:val="79B81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B1D0C"/>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F0439D"/>
    <w:multiLevelType w:val="hybridMultilevel"/>
    <w:tmpl w:val="0EECC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5E5683"/>
    <w:multiLevelType w:val="hybridMultilevel"/>
    <w:tmpl w:val="5606A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43094"/>
    <w:multiLevelType w:val="hybridMultilevel"/>
    <w:tmpl w:val="0EECC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1215EB"/>
    <w:multiLevelType w:val="hybridMultilevel"/>
    <w:tmpl w:val="0EECC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4C25A9"/>
    <w:multiLevelType w:val="hybridMultilevel"/>
    <w:tmpl w:val="7924C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167B1"/>
    <w:multiLevelType w:val="hybridMultilevel"/>
    <w:tmpl w:val="1D46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61DF5"/>
    <w:multiLevelType w:val="hybridMultilevel"/>
    <w:tmpl w:val="7924C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7B5D05"/>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D51883"/>
    <w:multiLevelType w:val="hybridMultilevel"/>
    <w:tmpl w:val="7B70EB9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E3F5C"/>
    <w:multiLevelType w:val="hybridMultilevel"/>
    <w:tmpl w:val="0EECC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D416D2"/>
    <w:multiLevelType w:val="hybridMultilevel"/>
    <w:tmpl w:val="0EECC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35F63"/>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174C2F"/>
    <w:multiLevelType w:val="hybridMultilevel"/>
    <w:tmpl w:val="56600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8086A"/>
    <w:multiLevelType w:val="hybridMultilevel"/>
    <w:tmpl w:val="52F6F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E2670"/>
    <w:multiLevelType w:val="hybridMultilevel"/>
    <w:tmpl w:val="429A6DA8"/>
    <w:lvl w:ilvl="0" w:tplc="4D9AA3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B6184"/>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AC6A14"/>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AB0474"/>
    <w:multiLevelType w:val="hybridMultilevel"/>
    <w:tmpl w:val="0E6A5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086947">
    <w:abstractNumId w:val="20"/>
  </w:num>
  <w:num w:numId="2" w16cid:durableId="655308083">
    <w:abstractNumId w:val="16"/>
  </w:num>
  <w:num w:numId="3" w16cid:durableId="616256392">
    <w:abstractNumId w:val="0"/>
  </w:num>
  <w:num w:numId="4" w16cid:durableId="1708871496">
    <w:abstractNumId w:val="1"/>
  </w:num>
  <w:num w:numId="5" w16cid:durableId="1109348776">
    <w:abstractNumId w:val="18"/>
  </w:num>
  <w:num w:numId="6" w16cid:durableId="1812363826">
    <w:abstractNumId w:val="4"/>
  </w:num>
  <w:num w:numId="7" w16cid:durableId="470026054">
    <w:abstractNumId w:val="14"/>
  </w:num>
  <w:num w:numId="8" w16cid:durableId="185950673">
    <w:abstractNumId w:val="17"/>
  </w:num>
  <w:num w:numId="9" w16cid:durableId="1332950765">
    <w:abstractNumId w:val="10"/>
  </w:num>
  <w:num w:numId="10" w16cid:durableId="1534803539">
    <w:abstractNumId w:val="7"/>
  </w:num>
  <w:num w:numId="11" w16cid:durableId="2061634932">
    <w:abstractNumId w:val="9"/>
  </w:num>
  <w:num w:numId="12" w16cid:durableId="1064063466">
    <w:abstractNumId w:val="11"/>
  </w:num>
  <w:num w:numId="13" w16cid:durableId="510528035">
    <w:abstractNumId w:val="2"/>
  </w:num>
  <w:num w:numId="14" w16cid:durableId="1337733815">
    <w:abstractNumId w:val="19"/>
  </w:num>
  <w:num w:numId="15" w16cid:durableId="578296547">
    <w:abstractNumId w:val="15"/>
  </w:num>
  <w:num w:numId="16" w16cid:durableId="759643290">
    <w:abstractNumId w:val="8"/>
  </w:num>
  <w:num w:numId="17" w16cid:durableId="417405249">
    <w:abstractNumId w:val="13"/>
  </w:num>
  <w:num w:numId="18" w16cid:durableId="1439763964">
    <w:abstractNumId w:val="5"/>
  </w:num>
  <w:num w:numId="19" w16cid:durableId="1636989358">
    <w:abstractNumId w:val="12"/>
  </w:num>
  <w:num w:numId="20" w16cid:durableId="516652452">
    <w:abstractNumId w:val="3"/>
  </w:num>
  <w:num w:numId="21" w16cid:durableId="2059165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8C"/>
    <w:rsid w:val="000268B8"/>
    <w:rsid w:val="00044A00"/>
    <w:rsid w:val="00085E53"/>
    <w:rsid w:val="000F02C4"/>
    <w:rsid w:val="00144158"/>
    <w:rsid w:val="00162754"/>
    <w:rsid w:val="001740BA"/>
    <w:rsid w:val="001A37F6"/>
    <w:rsid w:val="001B1A3C"/>
    <w:rsid w:val="001D7638"/>
    <w:rsid w:val="001F23E4"/>
    <w:rsid w:val="00201DBA"/>
    <w:rsid w:val="00215B30"/>
    <w:rsid w:val="00222FC7"/>
    <w:rsid w:val="00244903"/>
    <w:rsid w:val="002C72A5"/>
    <w:rsid w:val="002F61CD"/>
    <w:rsid w:val="003322E0"/>
    <w:rsid w:val="00345929"/>
    <w:rsid w:val="003B021F"/>
    <w:rsid w:val="003D744F"/>
    <w:rsid w:val="003F4685"/>
    <w:rsid w:val="003F659F"/>
    <w:rsid w:val="00452237"/>
    <w:rsid w:val="004B27ED"/>
    <w:rsid w:val="004C23A3"/>
    <w:rsid w:val="004C4EA3"/>
    <w:rsid w:val="00523F77"/>
    <w:rsid w:val="005A0F3D"/>
    <w:rsid w:val="005B21C0"/>
    <w:rsid w:val="005B24F0"/>
    <w:rsid w:val="005D7DD7"/>
    <w:rsid w:val="00642F90"/>
    <w:rsid w:val="006C70FB"/>
    <w:rsid w:val="006D23CA"/>
    <w:rsid w:val="006F79A8"/>
    <w:rsid w:val="007056F8"/>
    <w:rsid w:val="0071321C"/>
    <w:rsid w:val="00726134"/>
    <w:rsid w:val="00735B2B"/>
    <w:rsid w:val="00744991"/>
    <w:rsid w:val="007834FD"/>
    <w:rsid w:val="007B03F4"/>
    <w:rsid w:val="007E42FD"/>
    <w:rsid w:val="008D08FB"/>
    <w:rsid w:val="008D7D8C"/>
    <w:rsid w:val="008E3CCF"/>
    <w:rsid w:val="008F12AF"/>
    <w:rsid w:val="00907077"/>
    <w:rsid w:val="009538F8"/>
    <w:rsid w:val="00960A33"/>
    <w:rsid w:val="00A36E96"/>
    <w:rsid w:val="00A43E41"/>
    <w:rsid w:val="00A6776A"/>
    <w:rsid w:val="00A807BF"/>
    <w:rsid w:val="00B378B3"/>
    <w:rsid w:val="00C659F2"/>
    <w:rsid w:val="00CB3B56"/>
    <w:rsid w:val="00D14BB3"/>
    <w:rsid w:val="00D50025"/>
    <w:rsid w:val="00DC5C59"/>
    <w:rsid w:val="00E05920"/>
    <w:rsid w:val="00E26D7E"/>
    <w:rsid w:val="00E716BC"/>
    <w:rsid w:val="00EC06FF"/>
    <w:rsid w:val="00EC56DA"/>
    <w:rsid w:val="00ED3180"/>
    <w:rsid w:val="00EE2A59"/>
    <w:rsid w:val="00EF3687"/>
    <w:rsid w:val="00F8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5BBE"/>
  <w15:docId w15:val="{4D3E4737-466F-4BAA-B4D2-BE9CB8F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744991"/>
  </w:style>
  <w:style w:type="table" w:styleId="Lentelstinklelis">
    <w:name w:val="Table Grid"/>
    <w:basedOn w:val="prastojilentel"/>
    <w:uiPriority w:val="39"/>
    <w:rsid w:val="00744991"/>
    <w:pPr>
      <w:suppressAutoHyphens/>
      <w:autoSpaceDN/>
      <w:spacing w:after="0" w:line="240" w:lineRule="auto"/>
    </w:pPr>
    <w:rPr>
      <w:rFonts w:asciiTheme="minorHAnsi" w:eastAsiaTheme="minorHAnsi" w:hAnsiTheme="minorHAnsi" w:cstheme="minorBidi"/>
      <w:kern w:val="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7965">
      <w:bodyDiv w:val="1"/>
      <w:marLeft w:val="0"/>
      <w:marRight w:val="0"/>
      <w:marTop w:val="0"/>
      <w:marBottom w:val="0"/>
      <w:divBdr>
        <w:top w:val="none" w:sz="0" w:space="0" w:color="auto"/>
        <w:left w:val="none" w:sz="0" w:space="0" w:color="auto"/>
        <w:bottom w:val="none" w:sz="0" w:space="0" w:color="auto"/>
        <w:right w:val="none" w:sz="0" w:space="0" w:color="auto"/>
      </w:divBdr>
    </w:div>
    <w:div w:id="362481674">
      <w:bodyDiv w:val="1"/>
      <w:marLeft w:val="0"/>
      <w:marRight w:val="0"/>
      <w:marTop w:val="0"/>
      <w:marBottom w:val="0"/>
      <w:divBdr>
        <w:top w:val="none" w:sz="0" w:space="0" w:color="auto"/>
        <w:left w:val="none" w:sz="0" w:space="0" w:color="auto"/>
        <w:bottom w:val="none" w:sz="0" w:space="0" w:color="auto"/>
        <w:right w:val="none" w:sz="0" w:space="0" w:color="auto"/>
      </w:divBdr>
    </w:div>
    <w:div w:id="1881504100">
      <w:bodyDiv w:val="1"/>
      <w:marLeft w:val="0"/>
      <w:marRight w:val="0"/>
      <w:marTop w:val="0"/>
      <w:marBottom w:val="0"/>
      <w:divBdr>
        <w:top w:val="none" w:sz="0" w:space="0" w:color="auto"/>
        <w:left w:val="none" w:sz="0" w:space="0" w:color="auto"/>
        <w:bottom w:val="none" w:sz="0" w:space="0" w:color="auto"/>
        <w:right w:val="none" w:sz="0" w:space="0" w:color="auto"/>
      </w:divBdr>
    </w:div>
    <w:div w:id="1934389308">
      <w:bodyDiv w:val="1"/>
      <w:marLeft w:val="0"/>
      <w:marRight w:val="0"/>
      <w:marTop w:val="0"/>
      <w:marBottom w:val="0"/>
      <w:divBdr>
        <w:top w:val="none" w:sz="0" w:space="0" w:color="auto"/>
        <w:left w:val="none" w:sz="0" w:space="0" w:color="auto"/>
        <w:bottom w:val="none" w:sz="0" w:space="0" w:color="auto"/>
        <w:right w:val="none" w:sz="0" w:space="0" w:color="auto"/>
      </w:divBdr>
    </w:div>
    <w:div w:id="194302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1560</Words>
  <Characters>8892</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dc:description/>
  <cp:lastModifiedBy>Kamilė Bačiulė</cp:lastModifiedBy>
  <cp:revision>3</cp:revision>
  <dcterms:created xsi:type="dcterms:W3CDTF">2025-02-17T12:37:00Z</dcterms:created>
  <dcterms:modified xsi:type="dcterms:W3CDTF">2025-02-17T12:38:00Z</dcterms:modified>
</cp:coreProperties>
</file>