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E153" w14:textId="2D15618A" w:rsidR="00026994" w:rsidRPr="006457B3" w:rsidRDefault="009230D5" w:rsidP="005D5ABC">
      <w:pPr>
        <w:jc w:val="right"/>
        <w:rPr>
          <w:b/>
          <w:bCs/>
          <w:lang w:val="lt-LT"/>
        </w:rPr>
      </w:pPr>
      <w:r w:rsidRPr="006457B3">
        <w:rPr>
          <w:b/>
          <w:bCs/>
          <w:lang w:val="lt-LT"/>
        </w:rPr>
        <w:t>Protokolo Nr.</w:t>
      </w:r>
      <w:r w:rsidR="00CB3424" w:rsidRPr="006457B3">
        <w:rPr>
          <w:b/>
          <w:bCs/>
          <w:lang w:val="lt-LT"/>
        </w:rPr>
        <w:t>2</w:t>
      </w:r>
      <w:r w:rsidRPr="006457B3">
        <w:rPr>
          <w:b/>
          <w:bCs/>
          <w:lang w:val="lt-LT"/>
        </w:rPr>
        <w:t xml:space="preserve">   priedas</w:t>
      </w:r>
    </w:p>
    <w:p w14:paraId="2CC81501" w14:textId="77777777" w:rsidR="00026994" w:rsidRPr="006457B3" w:rsidRDefault="00026994" w:rsidP="00026994">
      <w:pPr>
        <w:jc w:val="right"/>
        <w:rPr>
          <w:lang w:val="lt-LT"/>
        </w:rPr>
      </w:pPr>
    </w:p>
    <w:p w14:paraId="12DA97C4" w14:textId="12D3DEBC" w:rsidR="00026994" w:rsidRPr="006457B3" w:rsidRDefault="00026994" w:rsidP="00026994">
      <w:pPr>
        <w:widowControl w:val="0"/>
        <w:jc w:val="center"/>
        <w:rPr>
          <w:b/>
          <w:bCs/>
          <w:lang w:val="lt-LT"/>
        </w:rPr>
      </w:pPr>
      <w:r w:rsidRPr="006457B3">
        <w:rPr>
          <w:b/>
          <w:bCs/>
          <w:lang w:val="lt-LT"/>
        </w:rPr>
        <w:t>VIEŠASIS PIRKIMAS „</w:t>
      </w:r>
      <w:r w:rsidR="0090064F" w:rsidRPr="006457B3">
        <w:rPr>
          <w:b/>
          <w:bCs/>
          <w:lang w:val="lt-LT"/>
        </w:rPr>
        <w:t>UTENOS MIESTO VAIZDO SISTEMOS PIRKIMAS, SU DIEGIMU, MONTAVIMU IR PRIEŽIŪROS PASLAUGOMIS</w:t>
      </w:r>
      <w:r w:rsidRPr="006457B3">
        <w:rPr>
          <w:b/>
          <w:bCs/>
          <w:lang w:val="lt-LT"/>
        </w:rPr>
        <w:t xml:space="preserve">“ (TOLIAU – PIRKIMAS) Nr. </w:t>
      </w:r>
      <w:r w:rsidR="00400499" w:rsidRPr="006457B3">
        <w:rPr>
          <w:b/>
          <w:bCs/>
          <w:lang w:val="lt-LT"/>
        </w:rPr>
        <w:t>11</w:t>
      </w:r>
      <w:r w:rsidR="0006073E" w:rsidRPr="006457B3">
        <w:rPr>
          <w:b/>
          <w:bCs/>
          <w:lang w:val="lt-LT"/>
        </w:rPr>
        <w:t>58010</w:t>
      </w:r>
    </w:p>
    <w:p w14:paraId="66FCE9DB" w14:textId="77777777" w:rsidR="00026994" w:rsidRPr="006457B3" w:rsidRDefault="00026994" w:rsidP="00026994">
      <w:pPr>
        <w:widowControl w:val="0"/>
        <w:jc w:val="center"/>
        <w:rPr>
          <w:lang w:val="lt-LT"/>
        </w:rPr>
      </w:pPr>
    </w:p>
    <w:p w14:paraId="0FA4647B" w14:textId="7DD50C5A" w:rsidR="00026994" w:rsidRPr="006457B3" w:rsidRDefault="00026994" w:rsidP="00026994">
      <w:pPr>
        <w:spacing w:after="150" w:line="276" w:lineRule="auto"/>
        <w:jc w:val="center"/>
        <w:rPr>
          <w:lang w:val="lt-LT"/>
        </w:rPr>
      </w:pPr>
      <w:r w:rsidRPr="006457B3">
        <w:rPr>
          <w:lang w:val="lt-LT"/>
        </w:rPr>
        <w:t>ATSAKYMA</w:t>
      </w:r>
      <w:r w:rsidR="00175450">
        <w:rPr>
          <w:lang w:val="lt-LT"/>
        </w:rPr>
        <w:t>I</w:t>
      </w:r>
      <w:r w:rsidRPr="006457B3">
        <w:rPr>
          <w:lang w:val="lt-LT"/>
        </w:rPr>
        <w:t xml:space="preserve"> Į PAKLAUSIM</w:t>
      </w:r>
      <w:r w:rsidR="00175450">
        <w:rPr>
          <w:lang w:val="lt-LT"/>
        </w:rPr>
        <w:t>US</w:t>
      </w:r>
    </w:p>
    <w:p w14:paraId="30AF8812" w14:textId="2C2DA5D5" w:rsidR="00026994" w:rsidRPr="006457B3" w:rsidRDefault="00C36F33" w:rsidP="00D36A26">
      <w:pPr>
        <w:pStyle w:val="Pavadinimas"/>
        <w:widowControl w:val="0"/>
        <w:ind w:firstLine="720"/>
        <w:jc w:val="both"/>
        <w:rPr>
          <w:rFonts w:ascii="Times New Roman" w:hAnsi="Times New Roman" w:cs="Times New Roman"/>
          <w:b/>
          <w:spacing w:val="0"/>
          <w:sz w:val="24"/>
          <w:szCs w:val="24"/>
          <w:lang w:val="lt-LT"/>
        </w:rPr>
      </w:pPr>
      <w:r w:rsidRPr="006457B3">
        <w:rPr>
          <w:rStyle w:val="Grietas"/>
          <w:rFonts w:ascii="Times New Roman" w:hAnsi="Times New Roman" w:cs="Times New Roman"/>
          <w:spacing w:val="0"/>
          <w:sz w:val="24"/>
          <w:szCs w:val="24"/>
          <w:lang w:val="lt-LT"/>
        </w:rPr>
        <w:t>P</w:t>
      </w:r>
      <w:r w:rsidR="009230D5" w:rsidRPr="006457B3">
        <w:rPr>
          <w:rStyle w:val="Grietas"/>
          <w:rFonts w:ascii="Times New Roman" w:hAnsi="Times New Roman" w:cs="Times New Roman"/>
          <w:spacing w:val="0"/>
          <w:sz w:val="24"/>
          <w:szCs w:val="24"/>
          <w:lang w:val="lt-LT"/>
        </w:rPr>
        <w:t>erkančioji organizacija</w:t>
      </w:r>
      <w:r w:rsidR="003534DD" w:rsidRPr="006457B3">
        <w:rPr>
          <w:rStyle w:val="Grietas"/>
          <w:rFonts w:ascii="Times New Roman" w:hAnsi="Times New Roman" w:cs="Times New Roman"/>
          <w:spacing w:val="0"/>
          <w:sz w:val="24"/>
          <w:szCs w:val="24"/>
          <w:lang w:val="lt-LT"/>
        </w:rPr>
        <w:t xml:space="preserve"> </w:t>
      </w:r>
      <w:r w:rsidR="00CF76B7" w:rsidRPr="006457B3">
        <w:rPr>
          <w:rStyle w:val="Grietas"/>
          <w:rFonts w:ascii="Times New Roman" w:hAnsi="Times New Roman" w:cs="Times New Roman"/>
          <w:b w:val="0"/>
          <w:bCs w:val="0"/>
          <w:spacing w:val="0"/>
          <w:sz w:val="24"/>
          <w:szCs w:val="24"/>
          <w:lang w:val="lt-LT"/>
        </w:rPr>
        <w:t>CVP IS priemonėmis</w:t>
      </w:r>
      <w:r w:rsidR="00CF76B7" w:rsidRPr="006457B3">
        <w:rPr>
          <w:rStyle w:val="Grietas"/>
          <w:rFonts w:ascii="Times New Roman" w:hAnsi="Times New Roman" w:cs="Times New Roman"/>
          <w:spacing w:val="0"/>
          <w:sz w:val="24"/>
          <w:szCs w:val="24"/>
          <w:lang w:val="lt-LT"/>
        </w:rPr>
        <w:t xml:space="preserve"> </w:t>
      </w:r>
      <w:r w:rsidR="00C61B91" w:rsidRPr="006457B3">
        <w:rPr>
          <w:rStyle w:val="Grietas"/>
          <w:rFonts w:ascii="Times New Roman" w:hAnsi="Times New Roman" w:cs="Times New Roman"/>
          <w:b w:val="0"/>
          <w:bCs w:val="0"/>
          <w:spacing w:val="0"/>
          <w:sz w:val="24"/>
          <w:szCs w:val="24"/>
          <w:lang w:val="lt-LT"/>
        </w:rPr>
        <w:t>202</w:t>
      </w:r>
      <w:r w:rsidR="00400499" w:rsidRPr="006457B3">
        <w:rPr>
          <w:rStyle w:val="Grietas"/>
          <w:rFonts w:ascii="Times New Roman" w:hAnsi="Times New Roman" w:cs="Times New Roman"/>
          <w:b w:val="0"/>
          <w:bCs w:val="0"/>
          <w:spacing w:val="0"/>
          <w:sz w:val="24"/>
          <w:szCs w:val="24"/>
          <w:lang w:val="lt-LT"/>
        </w:rPr>
        <w:t>5</w:t>
      </w:r>
      <w:r w:rsidR="00C61B91" w:rsidRPr="006457B3">
        <w:rPr>
          <w:rStyle w:val="Grietas"/>
          <w:rFonts w:ascii="Times New Roman" w:hAnsi="Times New Roman" w:cs="Times New Roman"/>
          <w:b w:val="0"/>
          <w:bCs w:val="0"/>
          <w:spacing w:val="0"/>
          <w:sz w:val="24"/>
          <w:szCs w:val="24"/>
          <w:lang w:val="lt-LT"/>
        </w:rPr>
        <w:t>-</w:t>
      </w:r>
      <w:r w:rsidR="00400499" w:rsidRPr="006457B3">
        <w:rPr>
          <w:rStyle w:val="Grietas"/>
          <w:rFonts w:ascii="Times New Roman" w:hAnsi="Times New Roman" w:cs="Times New Roman"/>
          <w:b w:val="0"/>
          <w:bCs w:val="0"/>
          <w:spacing w:val="0"/>
          <w:sz w:val="24"/>
          <w:szCs w:val="24"/>
          <w:lang w:val="lt-LT"/>
        </w:rPr>
        <w:t>02</w:t>
      </w:r>
      <w:r w:rsidR="00C61B91" w:rsidRPr="006457B3">
        <w:rPr>
          <w:rStyle w:val="Grietas"/>
          <w:rFonts w:ascii="Times New Roman" w:hAnsi="Times New Roman" w:cs="Times New Roman"/>
          <w:b w:val="0"/>
          <w:bCs w:val="0"/>
          <w:spacing w:val="0"/>
          <w:sz w:val="24"/>
          <w:szCs w:val="24"/>
          <w:lang w:val="lt-LT"/>
        </w:rPr>
        <w:t>-</w:t>
      </w:r>
      <w:r w:rsidR="00300700" w:rsidRPr="006457B3">
        <w:rPr>
          <w:rStyle w:val="Grietas"/>
          <w:rFonts w:ascii="Times New Roman" w:hAnsi="Times New Roman" w:cs="Times New Roman"/>
          <w:b w:val="0"/>
          <w:bCs w:val="0"/>
          <w:spacing w:val="0"/>
          <w:sz w:val="24"/>
          <w:szCs w:val="24"/>
          <w:lang w:val="lt-LT"/>
        </w:rPr>
        <w:t>18</w:t>
      </w:r>
      <w:r w:rsidR="003534DD" w:rsidRPr="006457B3">
        <w:rPr>
          <w:rStyle w:val="Grietas"/>
          <w:rFonts w:ascii="Times New Roman" w:hAnsi="Times New Roman" w:cs="Times New Roman"/>
          <w:spacing w:val="0"/>
          <w:sz w:val="24"/>
          <w:szCs w:val="24"/>
          <w:lang w:val="lt-LT"/>
        </w:rPr>
        <w:t xml:space="preserve"> </w:t>
      </w:r>
      <w:r w:rsidR="00CF76B7" w:rsidRPr="006457B3">
        <w:rPr>
          <w:rFonts w:ascii="Times New Roman" w:hAnsi="Times New Roman" w:cs="Times New Roman"/>
          <w:sz w:val="24"/>
          <w:szCs w:val="24"/>
          <w:lang w:val="lt-LT"/>
        </w:rPr>
        <w:t>(pranešim</w:t>
      </w:r>
      <w:r w:rsidR="008910E8">
        <w:rPr>
          <w:rFonts w:ascii="Times New Roman" w:hAnsi="Times New Roman" w:cs="Times New Roman"/>
          <w:sz w:val="24"/>
          <w:szCs w:val="24"/>
          <w:lang w:val="lt-LT"/>
        </w:rPr>
        <w:t>ų</w:t>
      </w:r>
      <w:r w:rsidR="00CF76B7" w:rsidRPr="006457B3">
        <w:rPr>
          <w:rFonts w:ascii="Times New Roman" w:hAnsi="Times New Roman" w:cs="Times New Roman"/>
          <w:sz w:val="24"/>
          <w:szCs w:val="24"/>
          <w:lang w:val="lt-LT"/>
        </w:rPr>
        <w:t xml:space="preserve"> Nr.</w:t>
      </w:r>
      <w:r w:rsidR="00B155D5" w:rsidRPr="006457B3">
        <w:rPr>
          <w:rFonts w:ascii="Times New Roman" w:hAnsi="Times New Roman" w:cs="Times New Roman"/>
          <w:sz w:val="24"/>
          <w:szCs w:val="24"/>
          <w:lang w:val="lt-LT"/>
        </w:rPr>
        <w:t xml:space="preserve"> 77691, </w:t>
      </w:r>
      <w:r w:rsidR="00E757FB" w:rsidRPr="006457B3">
        <w:rPr>
          <w:rFonts w:ascii="Times New Roman" w:hAnsi="Times New Roman" w:cs="Times New Roman"/>
          <w:sz w:val="24"/>
          <w:szCs w:val="24"/>
          <w:lang w:val="lt-LT"/>
        </w:rPr>
        <w:t xml:space="preserve">Nr. </w:t>
      </w:r>
      <w:r w:rsidR="00B155D5" w:rsidRPr="006457B3">
        <w:rPr>
          <w:rFonts w:ascii="Times New Roman" w:hAnsi="Times New Roman" w:cs="Times New Roman"/>
          <w:sz w:val="24"/>
          <w:szCs w:val="24"/>
          <w:lang w:val="lt-LT"/>
        </w:rPr>
        <w:t>79144</w:t>
      </w:r>
      <w:r w:rsidR="00E757FB" w:rsidRPr="006457B3">
        <w:rPr>
          <w:rFonts w:ascii="Times New Roman" w:hAnsi="Times New Roman" w:cs="Times New Roman"/>
          <w:sz w:val="24"/>
          <w:szCs w:val="24"/>
          <w:lang w:val="lt-LT"/>
        </w:rPr>
        <w:t xml:space="preserve"> ir Nr.</w:t>
      </w:r>
      <w:r w:rsidR="00EE70AF" w:rsidRPr="006457B3">
        <w:rPr>
          <w:rFonts w:ascii="Times New Roman" w:hAnsi="Times New Roman" w:cs="Times New Roman"/>
          <w:sz w:val="24"/>
          <w:szCs w:val="24"/>
          <w:lang w:val="lt-LT"/>
        </w:rPr>
        <w:t xml:space="preserve"> 79150</w:t>
      </w:r>
      <w:r w:rsidR="003818A7" w:rsidRPr="006457B3">
        <w:rPr>
          <w:rFonts w:ascii="Times New Roman" w:hAnsi="Times New Roman" w:cs="Times New Roman"/>
          <w:sz w:val="24"/>
          <w:szCs w:val="24"/>
          <w:lang w:val="lt-LT"/>
        </w:rPr>
        <w:t>)</w:t>
      </w:r>
      <w:r w:rsidR="00E757FB" w:rsidRPr="006457B3">
        <w:rPr>
          <w:rFonts w:ascii="Times New Roman" w:hAnsi="Times New Roman" w:cs="Times New Roman"/>
          <w:sz w:val="24"/>
          <w:szCs w:val="24"/>
          <w:lang w:val="lt-LT"/>
        </w:rPr>
        <w:t xml:space="preserve"> ir 2025-02-19 (praneš</w:t>
      </w:r>
      <w:r w:rsidR="00B25F22" w:rsidRPr="006457B3">
        <w:rPr>
          <w:rFonts w:ascii="Times New Roman" w:hAnsi="Times New Roman" w:cs="Times New Roman"/>
          <w:sz w:val="24"/>
          <w:szCs w:val="24"/>
          <w:lang w:val="lt-LT"/>
        </w:rPr>
        <w:t>im</w:t>
      </w:r>
      <w:r w:rsidR="008910E8">
        <w:rPr>
          <w:rFonts w:ascii="Times New Roman" w:hAnsi="Times New Roman" w:cs="Times New Roman"/>
          <w:sz w:val="24"/>
          <w:szCs w:val="24"/>
          <w:lang w:val="lt-LT"/>
        </w:rPr>
        <w:t>ų</w:t>
      </w:r>
      <w:r w:rsidR="00B25F22" w:rsidRPr="006457B3">
        <w:rPr>
          <w:rFonts w:ascii="Times New Roman" w:hAnsi="Times New Roman" w:cs="Times New Roman"/>
          <w:sz w:val="24"/>
          <w:szCs w:val="24"/>
          <w:lang w:val="lt-LT"/>
        </w:rPr>
        <w:t xml:space="preserve"> Nr. 81043</w:t>
      </w:r>
      <w:r w:rsidR="00B24867" w:rsidRPr="006457B3">
        <w:rPr>
          <w:rFonts w:ascii="Times New Roman" w:hAnsi="Times New Roman" w:cs="Times New Roman"/>
          <w:sz w:val="24"/>
          <w:szCs w:val="24"/>
          <w:lang w:val="lt-LT"/>
        </w:rPr>
        <w:t>, Nr. 81439</w:t>
      </w:r>
      <w:r w:rsidR="00B25F22" w:rsidRPr="006457B3">
        <w:rPr>
          <w:rFonts w:ascii="Times New Roman" w:hAnsi="Times New Roman" w:cs="Times New Roman"/>
          <w:sz w:val="24"/>
          <w:szCs w:val="24"/>
          <w:lang w:val="lt-LT"/>
        </w:rPr>
        <w:t xml:space="preserve"> ir Nr.</w:t>
      </w:r>
      <w:r w:rsidR="00F27C7B" w:rsidRPr="006457B3">
        <w:rPr>
          <w:rFonts w:ascii="Times New Roman" w:hAnsi="Times New Roman" w:cs="Times New Roman"/>
          <w:sz w:val="24"/>
          <w:szCs w:val="24"/>
          <w:lang w:val="lt-LT"/>
        </w:rPr>
        <w:t>81443)</w:t>
      </w:r>
      <w:r w:rsidR="00B25F22" w:rsidRPr="006457B3">
        <w:rPr>
          <w:rFonts w:ascii="Times New Roman" w:hAnsi="Times New Roman" w:cs="Times New Roman"/>
          <w:sz w:val="24"/>
          <w:szCs w:val="24"/>
          <w:lang w:val="lt-LT"/>
        </w:rPr>
        <w:t xml:space="preserve"> </w:t>
      </w:r>
      <w:r w:rsidR="007C1CEA" w:rsidRPr="006457B3">
        <w:rPr>
          <w:rFonts w:ascii="Times New Roman" w:hAnsi="Times New Roman" w:cs="Times New Roman"/>
          <w:sz w:val="24"/>
          <w:szCs w:val="24"/>
          <w:lang w:val="lt-LT"/>
        </w:rPr>
        <w:t xml:space="preserve"> gavo tiekėj</w:t>
      </w:r>
      <w:r w:rsidR="00B155D5" w:rsidRPr="006457B3">
        <w:rPr>
          <w:rFonts w:ascii="Times New Roman" w:hAnsi="Times New Roman" w:cs="Times New Roman"/>
          <w:sz w:val="24"/>
          <w:szCs w:val="24"/>
          <w:lang w:val="lt-LT"/>
        </w:rPr>
        <w:t>ų</w:t>
      </w:r>
      <w:r w:rsidR="007C1CEA" w:rsidRPr="006457B3">
        <w:rPr>
          <w:rFonts w:ascii="Times New Roman" w:hAnsi="Times New Roman" w:cs="Times New Roman"/>
          <w:sz w:val="24"/>
          <w:szCs w:val="24"/>
          <w:lang w:val="lt-LT"/>
        </w:rPr>
        <w:t xml:space="preserve"> paklausim</w:t>
      </w:r>
      <w:r w:rsidR="00B155D5" w:rsidRPr="006457B3">
        <w:rPr>
          <w:rFonts w:ascii="Times New Roman" w:hAnsi="Times New Roman" w:cs="Times New Roman"/>
          <w:sz w:val="24"/>
          <w:szCs w:val="24"/>
          <w:lang w:val="lt-LT"/>
        </w:rPr>
        <w:t>us</w:t>
      </w:r>
      <w:r w:rsidR="007C1CEA" w:rsidRPr="006457B3">
        <w:rPr>
          <w:rFonts w:ascii="Times New Roman" w:hAnsi="Times New Roman" w:cs="Times New Roman"/>
          <w:sz w:val="24"/>
          <w:szCs w:val="24"/>
          <w:lang w:val="lt-LT"/>
        </w:rPr>
        <w:t>.</w:t>
      </w:r>
      <w:r w:rsidR="00026994" w:rsidRPr="006457B3">
        <w:rPr>
          <w:rFonts w:ascii="Times New Roman" w:hAnsi="Times New Roman" w:cs="Times New Roman"/>
          <w:spacing w:val="0"/>
          <w:sz w:val="24"/>
          <w:szCs w:val="24"/>
          <w:lang w:val="lt-LT"/>
        </w:rPr>
        <w:t xml:space="preserve"> </w:t>
      </w:r>
      <w:r w:rsidR="007C1CEA" w:rsidRPr="006457B3">
        <w:rPr>
          <w:rFonts w:ascii="Times New Roman" w:hAnsi="Times New Roman" w:cs="Times New Roman"/>
          <w:spacing w:val="0"/>
          <w:sz w:val="24"/>
          <w:szCs w:val="24"/>
          <w:lang w:val="lt-LT"/>
        </w:rPr>
        <w:t>V</w:t>
      </w:r>
      <w:r w:rsidR="00026994" w:rsidRPr="006457B3">
        <w:rPr>
          <w:rFonts w:ascii="Times New Roman" w:hAnsi="Times New Roman" w:cs="Times New Roman"/>
          <w:spacing w:val="0"/>
          <w:sz w:val="24"/>
          <w:szCs w:val="24"/>
          <w:lang w:val="lt-LT"/>
        </w:rPr>
        <w:t xml:space="preserve">adovaudamasi </w:t>
      </w:r>
      <w:r w:rsidR="00400046" w:rsidRPr="006457B3">
        <w:rPr>
          <w:rFonts w:ascii="Times New Roman" w:hAnsi="Times New Roman" w:cs="Times New Roman"/>
          <w:spacing w:val="0"/>
          <w:sz w:val="24"/>
          <w:szCs w:val="24"/>
          <w:lang w:val="lt-LT"/>
        </w:rPr>
        <w:t xml:space="preserve">Lietuvos Respublikos viešųjų pirkimų įstatymo </w:t>
      </w:r>
      <w:r w:rsidR="002D16D5" w:rsidRPr="006457B3">
        <w:rPr>
          <w:rFonts w:ascii="Times New Roman" w:hAnsi="Times New Roman" w:cs="Times New Roman"/>
          <w:spacing w:val="0"/>
          <w:sz w:val="24"/>
          <w:szCs w:val="24"/>
          <w:lang w:val="lt-LT"/>
        </w:rPr>
        <w:t xml:space="preserve">36 str. 5p., </w:t>
      </w:r>
      <w:r w:rsidR="00042CE9" w:rsidRPr="006457B3">
        <w:rPr>
          <w:rFonts w:ascii="Times New Roman" w:hAnsi="Times New Roman" w:cs="Times New Roman"/>
          <w:spacing w:val="0"/>
          <w:sz w:val="24"/>
          <w:szCs w:val="24"/>
          <w:lang w:val="lt-LT"/>
        </w:rPr>
        <w:t xml:space="preserve">pirkimo bendrųjų sąlygų </w:t>
      </w:r>
      <w:r w:rsidR="002635BC" w:rsidRPr="006457B3">
        <w:rPr>
          <w:rFonts w:ascii="Times New Roman" w:hAnsi="Times New Roman" w:cs="Times New Roman"/>
          <w:spacing w:val="0"/>
          <w:sz w:val="24"/>
          <w:szCs w:val="24"/>
          <w:lang w:val="lt-LT"/>
        </w:rPr>
        <w:t>5.</w:t>
      </w:r>
      <w:r w:rsidR="00994EBE" w:rsidRPr="006457B3">
        <w:rPr>
          <w:rFonts w:ascii="Times New Roman" w:hAnsi="Times New Roman" w:cs="Times New Roman"/>
          <w:spacing w:val="0"/>
          <w:sz w:val="24"/>
          <w:szCs w:val="24"/>
          <w:lang w:val="lt-LT"/>
        </w:rPr>
        <w:t>2</w:t>
      </w:r>
      <w:r w:rsidR="002635BC" w:rsidRPr="006457B3">
        <w:rPr>
          <w:rFonts w:ascii="Times New Roman" w:hAnsi="Times New Roman" w:cs="Times New Roman"/>
          <w:spacing w:val="0"/>
          <w:sz w:val="24"/>
          <w:szCs w:val="24"/>
          <w:lang w:val="lt-LT"/>
        </w:rPr>
        <w:t xml:space="preserve"> p.</w:t>
      </w:r>
      <w:r w:rsidR="00026994" w:rsidRPr="006457B3">
        <w:rPr>
          <w:rFonts w:ascii="Times New Roman" w:hAnsi="Times New Roman" w:cs="Times New Roman"/>
          <w:spacing w:val="0"/>
          <w:sz w:val="24"/>
          <w:szCs w:val="24"/>
          <w:lang w:val="lt-LT"/>
        </w:rPr>
        <w:t>, atsako</w:t>
      </w:r>
      <w:r w:rsidR="00026994" w:rsidRPr="006457B3">
        <w:rPr>
          <w:rFonts w:ascii="Times New Roman" w:hAnsi="Times New Roman" w:cs="Times New Roman"/>
          <w:spacing w:val="0"/>
          <w:sz w:val="24"/>
          <w:szCs w:val="24"/>
          <w:lang w:val="lt-LT" w:eastAsia="en-GB"/>
        </w:rPr>
        <w:t xml:space="preserve"> į tiekėjo </w:t>
      </w:r>
      <w:r w:rsidR="00026994" w:rsidRPr="006457B3">
        <w:rPr>
          <w:rFonts w:ascii="Times New Roman" w:hAnsi="Times New Roman" w:cs="Times New Roman"/>
          <w:spacing w:val="0"/>
          <w:sz w:val="24"/>
          <w:szCs w:val="24"/>
          <w:lang w:val="lt-LT"/>
        </w:rPr>
        <w:t>paklausim</w:t>
      </w:r>
      <w:r w:rsidR="0070311A" w:rsidRPr="006457B3">
        <w:rPr>
          <w:rFonts w:ascii="Times New Roman" w:hAnsi="Times New Roman" w:cs="Times New Roman"/>
          <w:spacing w:val="0"/>
          <w:sz w:val="24"/>
          <w:szCs w:val="24"/>
          <w:lang w:val="lt-LT"/>
        </w:rPr>
        <w:t>ą</w:t>
      </w:r>
      <w:r w:rsidR="00026994" w:rsidRPr="006457B3">
        <w:rPr>
          <w:rFonts w:ascii="Times New Roman" w:hAnsi="Times New Roman" w:cs="Times New Roman"/>
          <w:spacing w:val="0"/>
          <w:sz w:val="24"/>
          <w:szCs w:val="24"/>
          <w:lang w:val="lt-LT"/>
        </w:rPr>
        <w:t xml:space="preserve">: </w:t>
      </w:r>
    </w:p>
    <w:p w14:paraId="5903D5A8" w14:textId="77777777" w:rsidR="00026994" w:rsidRPr="006457B3" w:rsidRDefault="00026994" w:rsidP="00026994">
      <w:pPr>
        <w:spacing w:after="150" w:line="276" w:lineRule="auto"/>
        <w:jc w:val="center"/>
        <w:rPr>
          <w:lang w:val="lt-LT"/>
        </w:rPr>
      </w:pPr>
    </w:p>
    <w:tbl>
      <w:tblPr>
        <w:tblStyle w:val="Lentelstinklelis"/>
        <w:tblW w:w="10348" w:type="dxa"/>
        <w:jc w:val="center"/>
        <w:tblLook w:val="04A0" w:firstRow="1" w:lastRow="0" w:firstColumn="1" w:lastColumn="0" w:noHBand="0" w:noVBand="1"/>
      </w:tblPr>
      <w:tblGrid>
        <w:gridCol w:w="682"/>
        <w:gridCol w:w="3903"/>
        <w:gridCol w:w="4410"/>
        <w:gridCol w:w="1353"/>
      </w:tblGrid>
      <w:tr w:rsidR="00026994" w:rsidRPr="006457B3" w14:paraId="755EF2D2" w14:textId="77777777" w:rsidTr="00E757FB">
        <w:trPr>
          <w:jc w:val="center"/>
        </w:trPr>
        <w:tc>
          <w:tcPr>
            <w:tcW w:w="682" w:type="dxa"/>
            <w:tcBorders>
              <w:top w:val="single" w:sz="4" w:space="0" w:color="auto"/>
              <w:left w:val="single" w:sz="4" w:space="0" w:color="auto"/>
              <w:bottom w:val="single" w:sz="4" w:space="0" w:color="auto"/>
              <w:right w:val="single" w:sz="4" w:space="0" w:color="auto"/>
            </w:tcBorders>
            <w:hideMark/>
          </w:tcPr>
          <w:p w14:paraId="032873F0" w14:textId="77777777" w:rsidR="00026994" w:rsidRPr="006457B3" w:rsidRDefault="00026994" w:rsidP="00F8779F">
            <w:pPr>
              <w:jc w:val="center"/>
              <w:rPr>
                <w:b/>
                <w:bCs/>
                <w:sz w:val="22"/>
                <w:szCs w:val="22"/>
                <w:lang w:val="lt-LT"/>
              </w:rPr>
            </w:pPr>
            <w:r w:rsidRPr="006457B3">
              <w:rPr>
                <w:b/>
                <w:bCs/>
                <w:sz w:val="22"/>
                <w:szCs w:val="22"/>
                <w:lang w:val="lt-LT"/>
              </w:rPr>
              <w:t>Eil. Nr.</w:t>
            </w:r>
          </w:p>
        </w:tc>
        <w:tc>
          <w:tcPr>
            <w:tcW w:w="3903" w:type="dxa"/>
            <w:tcBorders>
              <w:top w:val="single" w:sz="4" w:space="0" w:color="auto"/>
              <w:left w:val="single" w:sz="4" w:space="0" w:color="auto"/>
              <w:bottom w:val="single" w:sz="4" w:space="0" w:color="auto"/>
              <w:right w:val="single" w:sz="4" w:space="0" w:color="auto"/>
            </w:tcBorders>
            <w:hideMark/>
          </w:tcPr>
          <w:p w14:paraId="41F472DD" w14:textId="77777777" w:rsidR="00026994" w:rsidRPr="006457B3" w:rsidRDefault="00026994" w:rsidP="00F8779F">
            <w:pPr>
              <w:jc w:val="center"/>
              <w:rPr>
                <w:b/>
                <w:bCs/>
                <w:sz w:val="22"/>
                <w:szCs w:val="22"/>
                <w:lang w:val="lt-LT"/>
              </w:rPr>
            </w:pPr>
            <w:r w:rsidRPr="006457B3">
              <w:rPr>
                <w:b/>
                <w:bCs/>
                <w:sz w:val="22"/>
                <w:szCs w:val="22"/>
                <w:lang w:val="lt-LT"/>
              </w:rPr>
              <w:t>Klausimas</w:t>
            </w:r>
          </w:p>
          <w:p w14:paraId="59E7565D" w14:textId="77777777" w:rsidR="00026994" w:rsidRPr="006457B3" w:rsidRDefault="00026994" w:rsidP="00F8779F">
            <w:pPr>
              <w:jc w:val="center"/>
              <w:rPr>
                <w:b/>
                <w:bCs/>
                <w:i/>
                <w:iCs/>
                <w:sz w:val="22"/>
                <w:szCs w:val="22"/>
                <w:lang w:val="lt-LT"/>
              </w:rPr>
            </w:pPr>
            <w:r w:rsidRPr="006457B3">
              <w:rPr>
                <w:b/>
                <w:bCs/>
                <w:i/>
                <w:iCs/>
                <w:sz w:val="22"/>
                <w:szCs w:val="22"/>
                <w:lang w:val="lt-LT"/>
              </w:rPr>
              <w:t>(pateikiamas neredaguojamas tekstas)</w:t>
            </w:r>
          </w:p>
        </w:tc>
        <w:tc>
          <w:tcPr>
            <w:tcW w:w="4410" w:type="dxa"/>
            <w:tcBorders>
              <w:top w:val="single" w:sz="4" w:space="0" w:color="auto"/>
              <w:left w:val="single" w:sz="4" w:space="0" w:color="auto"/>
              <w:bottom w:val="single" w:sz="4" w:space="0" w:color="auto"/>
              <w:right w:val="single" w:sz="4" w:space="0" w:color="auto"/>
            </w:tcBorders>
            <w:hideMark/>
          </w:tcPr>
          <w:p w14:paraId="1AE9029B" w14:textId="77777777" w:rsidR="00026994" w:rsidRPr="006457B3" w:rsidRDefault="00026994" w:rsidP="00F8779F">
            <w:pPr>
              <w:jc w:val="center"/>
              <w:rPr>
                <w:b/>
                <w:bCs/>
                <w:sz w:val="22"/>
                <w:szCs w:val="22"/>
                <w:lang w:val="lt-LT"/>
              </w:rPr>
            </w:pPr>
            <w:r w:rsidRPr="006457B3">
              <w:rPr>
                <w:b/>
                <w:bCs/>
                <w:sz w:val="22"/>
                <w:szCs w:val="22"/>
                <w:lang w:val="lt-LT"/>
              </w:rPr>
              <w:t>Atsakymas</w:t>
            </w:r>
          </w:p>
        </w:tc>
        <w:tc>
          <w:tcPr>
            <w:tcW w:w="1353" w:type="dxa"/>
            <w:tcBorders>
              <w:top w:val="single" w:sz="4" w:space="0" w:color="auto"/>
              <w:left w:val="single" w:sz="4" w:space="0" w:color="auto"/>
              <w:bottom w:val="single" w:sz="4" w:space="0" w:color="auto"/>
              <w:right w:val="single" w:sz="4" w:space="0" w:color="auto"/>
            </w:tcBorders>
          </w:tcPr>
          <w:p w14:paraId="7815BF75" w14:textId="77777777" w:rsidR="00026994" w:rsidRPr="006457B3" w:rsidRDefault="00026994" w:rsidP="00F8779F">
            <w:pPr>
              <w:jc w:val="center"/>
              <w:rPr>
                <w:b/>
                <w:bCs/>
                <w:sz w:val="22"/>
                <w:szCs w:val="22"/>
                <w:lang w:val="lt-LT"/>
              </w:rPr>
            </w:pPr>
            <w:r w:rsidRPr="006457B3">
              <w:rPr>
                <w:b/>
                <w:bCs/>
                <w:color w:val="000000" w:themeColor="text1"/>
                <w:sz w:val="22"/>
                <w:szCs w:val="22"/>
                <w:lang w:val="lt-LT"/>
              </w:rPr>
              <w:t>Atsakymo pateikimo data</w:t>
            </w:r>
          </w:p>
        </w:tc>
      </w:tr>
      <w:tr w:rsidR="00026994" w:rsidRPr="006457B3" w14:paraId="36C4C8C7" w14:textId="77777777" w:rsidTr="00E757FB">
        <w:trPr>
          <w:jc w:val="center"/>
        </w:trPr>
        <w:tc>
          <w:tcPr>
            <w:tcW w:w="682" w:type="dxa"/>
            <w:tcBorders>
              <w:top w:val="single" w:sz="4" w:space="0" w:color="auto"/>
              <w:left w:val="single" w:sz="4" w:space="0" w:color="auto"/>
              <w:bottom w:val="single" w:sz="4" w:space="0" w:color="auto"/>
              <w:right w:val="single" w:sz="4" w:space="0" w:color="auto"/>
            </w:tcBorders>
          </w:tcPr>
          <w:p w14:paraId="5696644A" w14:textId="77777777" w:rsidR="00026994" w:rsidRPr="006457B3" w:rsidRDefault="00026994" w:rsidP="00F8779F">
            <w:pPr>
              <w:pStyle w:val="Sraopastraipa"/>
              <w:ind w:hanging="720"/>
              <w:rPr>
                <w:sz w:val="22"/>
                <w:szCs w:val="22"/>
              </w:rPr>
            </w:pPr>
            <w:r w:rsidRPr="006457B3">
              <w:rPr>
                <w:sz w:val="22"/>
                <w:szCs w:val="22"/>
              </w:rPr>
              <w:t>1.</w:t>
            </w:r>
          </w:p>
        </w:tc>
        <w:tc>
          <w:tcPr>
            <w:tcW w:w="3903" w:type="dxa"/>
            <w:tcBorders>
              <w:top w:val="single" w:sz="4" w:space="0" w:color="auto"/>
              <w:left w:val="single" w:sz="4" w:space="0" w:color="auto"/>
              <w:bottom w:val="single" w:sz="4" w:space="0" w:color="auto"/>
              <w:right w:val="single" w:sz="4" w:space="0" w:color="auto"/>
            </w:tcBorders>
          </w:tcPr>
          <w:p w14:paraId="62924A6A" w14:textId="1B17D360" w:rsidR="00026994" w:rsidRPr="006457B3" w:rsidRDefault="006E5FB6" w:rsidP="00BB1BF4">
            <w:pPr>
              <w:tabs>
                <w:tab w:val="left" w:pos="108"/>
              </w:tabs>
              <w:jc w:val="both"/>
              <w:rPr>
                <w:sz w:val="22"/>
                <w:szCs w:val="22"/>
                <w:lang w:val="lt-LT"/>
              </w:rPr>
            </w:pPr>
            <w:r w:rsidRPr="006457B3">
              <w:rPr>
                <w:rFonts w:eastAsia="Times New Roman"/>
                <w:color w:val="242424"/>
                <w:bdr w:val="none" w:sz="0" w:space="0" w:color="auto" w:frame="1"/>
                <w:lang w:val="lt-LT" w:eastAsia="lt-LT"/>
              </w:rPr>
              <w:t>Pasiūlymo formoje, priede Nr. 6 esančioje kainų pateikimo lentelėje nurodyti kiekiai 5,6,7,8 ir 10 pozicijoms po 1vnt., tačiau pagal priedo Nr. 2 "techninė specifikacija" punktą "vaizdo kamerų įrengimo vietos ir adresai" darome išvadas, kad šių komponentų bus gerokai daugiau nei po 1 vnt.</w:t>
            </w:r>
          </w:p>
        </w:tc>
        <w:tc>
          <w:tcPr>
            <w:tcW w:w="4410" w:type="dxa"/>
            <w:tcBorders>
              <w:top w:val="single" w:sz="4" w:space="0" w:color="auto"/>
              <w:left w:val="single" w:sz="4" w:space="0" w:color="auto"/>
              <w:bottom w:val="single" w:sz="4" w:space="0" w:color="auto"/>
              <w:right w:val="single" w:sz="4" w:space="0" w:color="auto"/>
            </w:tcBorders>
          </w:tcPr>
          <w:p w14:paraId="18815FB5" w14:textId="77777777" w:rsidR="00577907" w:rsidRPr="006457B3" w:rsidRDefault="00577907" w:rsidP="00577907">
            <w:pPr>
              <w:shd w:val="clear" w:color="auto" w:fill="FFFFFF"/>
              <w:jc w:val="both"/>
              <w:rPr>
                <w:rFonts w:eastAsia="Times New Roman"/>
                <w:bdr w:val="none" w:sz="0" w:space="0" w:color="auto" w:frame="1"/>
                <w:lang w:val="lt-LT" w:eastAsia="lt-LT"/>
              </w:rPr>
            </w:pPr>
            <w:r w:rsidRPr="006457B3">
              <w:rPr>
                <w:rFonts w:eastAsia="Times New Roman"/>
                <w:bdr w:val="none" w:sz="0" w:space="0" w:color="auto" w:frame="1"/>
                <w:lang w:val="lt-LT" w:eastAsia="lt-LT"/>
              </w:rPr>
              <w:t>Kameros bus įrengiamos 37 vietose po vieną kamerą (</w:t>
            </w:r>
            <w:bookmarkStart w:id="0" w:name="_Hlk191020942"/>
            <w:r w:rsidRPr="006457B3">
              <w:rPr>
                <w:rFonts w:eastAsia="Times New Roman"/>
                <w:bdr w:val="none" w:sz="0" w:space="0" w:color="auto" w:frame="1"/>
                <w:lang w:val="lt-LT" w:eastAsia="lt-LT"/>
              </w:rPr>
              <w:t>iš jų 34 vnt. perkamos naujos stacionarios kameros su montavimu, 3 vnt. Perkančiosios organizacijos turimos kameros, kurios bus montuojamos į naujas vietas). Ir dar perkama dvi kilnojamos kameros.</w:t>
            </w:r>
          </w:p>
          <w:bookmarkEnd w:id="0"/>
          <w:p w14:paraId="575786D1" w14:textId="629C1292" w:rsidR="00D43327" w:rsidRPr="006457B3" w:rsidRDefault="00D43327" w:rsidP="00BB1BF4">
            <w:pPr>
              <w:tabs>
                <w:tab w:val="left" w:pos="66"/>
              </w:tabs>
              <w:jc w:val="both"/>
              <w:rPr>
                <w:sz w:val="22"/>
                <w:szCs w:val="22"/>
                <w:lang w:val="lt-LT"/>
              </w:rPr>
            </w:pPr>
          </w:p>
        </w:tc>
        <w:tc>
          <w:tcPr>
            <w:tcW w:w="1353" w:type="dxa"/>
            <w:tcBorders>
              <w:top w:val="single" w:sz="4" w:space="0" w:color="auto"/>
              <w:left w:val="single" w:sz="4" w:space="0" w:color="auto"/>
              <w:bottom w:val="single" w:sz="4" w:space="0" w:color="auto"/>
              <w:right w:val="single" w:sz="4" w:space="0" w:color="auto"/>
            </w:tcBorders>
          </w:tcPr>
          <w:p w14:paraId="53DBEA9F" w14:textId="0365D46A" w:rsidR="00026994" w:rsidRPr="006457B3" w:rsidRDefault="00010932" w:rsidP="00F8779F">
            <w:pPr>
              <w:rPr>
                <w:color w:val="000000" w:themeColor="text1"/>
                <w:sz w:val="22"/>
                <w:szCs w:val="22"/>
                <w:lang w:val="lt-LT"/>
              </w:rPr>
            </w:pPr>
            <w:r w:rsidRPr="006457B3">
              <w:rPr>
                <w:color w:val="000000" w:themeColor="text1"/>
                <w:sz w:val="22"/>
                <w:szCs w:val="22"/>
                <w:lang w:val="lt-LT"/>
              </w:rPr>
              <w:t>202</w:t>
            </w:r>
            <w:r w:rsidR="00BB1BF4" w:rsidRPr="006457B3">
              <w:rPr>
                <w:color w:val="000000" w:themeColor="text1"/>
                <w:sz w:val="22"/>
                <w:szCs w:val="22"/>
                <w:lang w:val="lt-LT"/>
              </w:rPr>
              <w:t>5</w:t>
            </w:r>
            <w:r w:rsidRPr="006457B3">
              <w:rPr>
                <w:color w:val="000000" w:themeColor="text1"/>
                <w:sz w:val="22"/>
                <w:szCs w:val="22"/>
                <w:lang w:val="lt-LT"/>
              </w:rPr>
              <w:t>-</w:t>
            </w:r>
            <w:r w:rsidR="00BB1BF4" w:rsidRPr="006457B3">
              <w:rPr>
                <w:color w:val="000000" w:themeColor="text1"/>
                <w:sz w:val="22"/>
                <w:szCs w:val="22"/>
                <w:lang w:val="lt-LT"/>
              </w:rPr>
              <w:t>0</w:t>
            </w:r>
            <w:r w:rsidR="005206B7" w:rsidRPr="006457B3">
              <w:rPr>
                <w:color w:val="000000" w:themeColor="text1"/>
                <w:sz w:val="22"/>
                <w:szCs w:val="22"/>
                <w:lang w:val="lt-LT"/>
              </w:rPr>
              <w:t>2</w:t>
            </w:r>
            <w:r w:rsidRPr="006457B3">
              <w:rPr>
                <w:color w:val="000000" w:themeColor="text1"/>
                <w:sz w:val="22"/>
                <w:szCs w:val="22"/>
                <w:lang w:val="lt-LT"/>
              </w:rPr>
              <w:t>-</w:t>
            </w:r>
            <w:r w:rsidR="005710DD" w:rsidRPr="006457B3">
              <w:rPr>
                <w:color w:val="000000" w:themeColor="text1"/>
                <w:sz w:val="22"/>
                <w:szCs w:val="22"/>
                <w:lang w:val="lt-LT"/>
              </w:rPr>
              <w:t>2</w:t>
            </w:r>
            <w:r w:rsidR="00F27C7B" w:rsidRPr="006457B3">
              <w:rPr>
                <w:color w:val="000000" w:themeColor="text1"/>
                <w:sz w:val="22"/>
                <w:szCs w:val="22"/>
                <w:lang w:val="lt-LT"/>
              </w:rPr>
              <w:t>1</w:t>
            </w:r>
          </w:p>
        </w:tc>
      </w:tr>
      <w:tr w:rsidR="006833DB" w:rsidRPr="006457B3" w14:paraId="7A77CEDA" w14:textId="77777777" w:rsidTr="00E757FB">
        <w:trPr>
          <w:jc w:val="center"/>
        </w:trPr>
        <w:tc>
          <w:tcPr>
            <w:tcW w:w="682" w:type="dxa"/>
            <w:tcBorders>
              <w:top w:val="single" w:sz="4" w:space="0" w:color="auto"/>
              <w:left w:val="single" w:sz="4" w:space="0" w:color="auto"/>
              <w:bottom w:val="single" w:sz="4" w:space="0" w:color="auto"/>
              <w:right w:val="single" w:sz="4" w:space="0" w:color="auto"/>
            </w:tcBorders>
          </w:tcPr>
          <w:p w14:paraId="29DD5AC8" w14:textId="601BB96A" w:rsidR="006833DB" w:rsidRPr="006457B3" w:rsidRDefault="00442BB2" w:rsidP="00F8779F">
            <w:pPr>
              <w:pStyle w:val="Sraopastraipa"/>
              <w:ind w:hanging="720"/>
              <w:rPr>
                <w:sz w:val="22"/>
                <w:szCs w:val="22"/>
              </w:rPr>
            </w:pPr>
            <w:r w:rsidRPr="006457B3">
              <w:rPr>
                <w:sz w:val="22"/>
                <w:szCs w:val="22"/>
              </w:rPr>
              <w:t>2.</w:t>
            </w:r>
          </w:p>
        </w:tc>
        <w:tc>
          <w:tcPr>
            <w:tcW w:w="3903" w:type="dxa"/>
            <w:tcBorders>
              <w:top w:val="single" w:sz="4" w:space="0" w:color="auto"/>
              <w:left w:val="single" w:sz="4" w:space="0" w:color="auto"/>
              <w:bottom w:val="single" w:sz="4" w:space="0" w:color="auto"/>
              <w:right w:val="single" w:sz="4" w:space="0" w:color="auto"/>
            </w:tcBorders>
          </w:tcPr>
          <w:p w14:paraId="2BF068B3" w14:textId="22838178" w:rsidR="006833DB" w:rsidRPr="006457B3" w:rsidRDefault="00533581" w:rsidP="00533581">
            <w:pPr>
              <w:shd w:val="clear" w:color="auto" w:fill="FFFFFF"/>
              <w:jc w:val="both"/>
              <w:rPr>
                <w:rFonts w:eastAsia="Times New Roman"/>
                <w:color w:val="242424"/>
                <w:bdr w:val="none" w:sz="0" w:space="0" w:color="auto" w:frame="1"/>
                <w:lang w:val="lt-LT" w:eastAsia="lt-LT"/>
              </w:rPr>
            </w:pPr>
            <w:r w:rsidRPr="006457B3">
              <w:rPr>
                <w:rFonts w:eastAsia="Times New Roman"/>
                <w:color w:val="242424"/>
                <w:bdr w:val="none" w:sz="0" w:space="0" w:color="auto" w:frame="1"/>
                <w:lang w:val="lt-LT" w:eastAsia="lt-LT"/>
              </w:rPr>
              <w:t>Patikslinti ką reiškia Techninės specifikacijos (toliau - TS) 2.12.1 p. numatytas reikalavimas "normalus režimas" - ar tai reiškia, kad įrašomas statinis vaizdas, kuomet nefiksuojamas judesys? Jei taip ar toks vaizdas įrašomas visada, t. y. 24/7?</w:t>
            </w:r>
          </w:p>
        </w:tc>
        <w:tc>
          <w:tcPr>
            <w:tcW w:w="4410" w:type="dxa"/>
            <w:tcBorders>
              <w:top w:val="single" w:sz="4" w:space="0" w:color="auto"/>
              <w:left w:val="single" w:sz="4" w:space="0" w:color="auto"/>
              <w:bottom w:val="single" w:sz="4" w:space="0" w:color="auto"/>
              <w:right w:val="single" w:sz="4" w:space="0" w:color="auto"/>
            </w:tcBorders>
          </w:tcPr>
          <w:p w14:paraId="40ED5DCA" w14:textId="358916B6" w:rsidR="006833DB" w:rsidRPr="006457B3" w:rsidRDefault="00BE2164" w:rsidP="00BE2164">
            <w:pPr>
              <w:shd w:val="clear" w:color="auto" w:fill="FFFFFF"/>
              <w:jc w:val="both"/>
              <w:rPr>
                <w:rFonts w:eastAsia="Times New Roman"/>
                <w:lang w:val="lt-LT" w:eastAsia="lt-LT"/>
              </w:rPr>
            </w:pPr>
            <w:r w:rsidRPr="006457B3">
              <w:rPr>
                <w:rFonts w:eastAsia="Times New Roman"/>
                <w:bdr w:val="none" w:sz="0" w:space="0" w:color="auto" w:frame="1"/>
                <w:lang w:val="lt-LT" w:eastAsia="lt-LT"/>
              </w:rPr>
              <w:t>„Normalus režimas“ techninėje specifikacijoje reiškia standartinį, nuolatinį vaizdo įrašymo režimą, kuris veikia nepriklausomai nuo to, ar kadre yra judesys, ar ne. Tai bazinis sistemos veikimo režimas. Normalus režimas reiškia nuolatinį (24/7) įrašymą su nustatytais kokybės parametrais, nepriklausomai nuo vaizdo statinio ar dinamiško turinio.</w:t>
            </w:r>
          </w:p>
        </w:tc>
        <w:tc>
          <w:tcPr>
            <w:tcW w:w="1353" w:type="dxa"/>
            <w:tcBorders>
              <w:top w:val="single" w:sz="4" w:space="0" w:color="auto"/>
              <w:left w:val="single" w:sz="4" w:space="0" w:color="auto"/>
              <w:bottom w:val="single" w:sz="4" w:space="0" w:color="auto"/>
              <w:right w:val="single" w:sz="4" w:space="0" w:color="auto"/>
            </w:tcBorders>
          </w:tcPr>
          <w:p w14:paraId="6D33E226" w14:textId="39AB2D61" w:rsidR="006833DB" w:rsidRPr="006457B3" w:rsidRDefault="005710DD" w:rsidP="00F8779F">
            <w:pPr>
              <w:rPr>
                <w:color w:val="000000" w:themeColor="text1"/>
                <w:sz w:val="22"/>
                <w:szCs w:val="22"/>
                <w:lang w:val="lt-LT"/>
              </w:rPr>
            </w:pPr>
            <w:r w:rsidRPr="006457B3">
              <w:rPr>
                <w:color w:val="000000" w:themeColor="text1"/>
                <w:sz w:val="22"/>
                <w:szCs w:val="22"/>
                <w:lang w:val="lt-LT"/>
              </w:rPr>
              <w:t>2025-02-2</w:t>
            </w:r>
            <w:r w:rsidR="00F27C7B" w:rsidRPr="006457B3">
              <w:rPr>
                <w:color w:val="000000" w:themeColor="text1"/>
                <w:sz w:val="22"/>
                <w:szCs w:val="22"/>
                <w:lang w:val="lt-LT"/>
              </w:rPr>
              <w:t>1</w:t>
            </w:r>
          </w:p>
        </w:tc>
      </w:tr>
      <w:tr w:rsidR="00684089" w:rsidRPr="006457B3" w14:paraId="02A745FB" w14:textId="77777777" w:rsidTr="00E757FB">
        <w:trPr>
          <w:jc w:val="center"/>
        </w:trPr>
        <w:tc>
          <w:tcPr>
            <w:tcW w:w="682" w:type="dxa"/>
            <w:tcBorders>
              <w:top w:val="single" w:sz="4" w:space="0" w:color="auto"/>
              <w:left w:val="single" w:sz="4" w:space="0" w:color="auto"/>
              <w:bottom w:val="single" w:sz="4" w:space="0" w:color="auto"/>
              <w:right w:val="single" w:sz="4" w:space="0" w:color="auto"/>
            </w:tcBorders>
          </w:tcPr>
          <w:p w14:paraId="6C9C8C9F" w14:textId="052B6433" w:rsidR="00684089" w:rsidRPr="006457B3" w:rsidRDefault="00684089" w:rsidP="00F8779F">
            <w:pPr>
              <w:pStyle w:val="Sraopastraipa"/>
              <w:ind w:hanging="720"/>
              <w:rPr>
                <w:sz w:val="22"/>
                <w:szCs w:val="22"/>
              </w:rPr>
            </w:pPr>
            <w:r w:rsidRPr="006457B3">
              <w:rPr>
                <w:sz w:val="22"/>
                <w:szCs w:val="22"/>
              </w:rPr>
              <w:t>3.</w:t>
            </w:r>
          </w:p>
        </w:tc>
        <w:tc>
          <w:tcPr>
            <w:tcW w:w="3903" w:type="dxa"/>
            <w:tcBorders>
              <w:top w:val="single" w:sz="4" w:space="0" w:color="auto"/>
              <w:left w:val="single" w:sz="4" w:space="0" w:color="auto"/>
              <w:bottom w:val="single" w:sz="4" w:space="0" w:color="auto"/>
              <w:right w:val="single" w:sz="4" w:space="0" w:color="auto"/>
            </w:tcBorders>
          </w:tcPr>
          <w:p w14:paraId="4CCBA16D" w14:textId="7ACD2C70" w:rsidR="00684089" w:rsidRPr="006457B3" w:rsidRDefault="00A22308" w:rsidP="00684089">
            <w:pPr>
              <w:tabs>
                <w:tab w:val="left" w:pos="108"/>
              </w:tabs>
              <w:jc w:val="both"/>
              <w:rPr>
                <w:sz w:val="22"/>
                <w:szCs w:val="22"/>
                <w:lang w:val="lt-LT"/>
              </w:rPr>
            </w:pPr>
            <w:r w:rsidRPr="006457B3">
              <w:rPr>
                <w:rFonts w:eastAsia="Times New Roman"/>
                <w:color w:val="242424"/>
                <w:bdr w:val="none" w:sz="0" w:space="0" w:color="auto" w:frame="1"/>
                <w:lang w:val="lt-LT" w:eastAsia="lt-LT"/>
              </w:rPr>
              <w:t xml:space="preserve">Patikslinti TS 2.12.1 p. reikalavimus dėl minimalaus </w:t>
            </w:r>
            <w:proofErr w:type="spellStart"/>
            <w:r w:rsidRPr="006457B3">
              <w:rPr>
                <w:rFonts w:eastAsia="Times New Roman"/>
                <w:color w:val="242424"/>
                <w:bdr w:val="none" w:sz="0" w:space="0" w:color="auto" w:frame="1"/>
                <w:lang w:val="lt-LT" w:eastAsia="lt-LT"/>
              </w:rPr>
              <w:t>bitrate</w:t>
            </w:r>
            <w:proofErr w:type="spellEnd"/>
            <w:r w:rsidRPr="006457B3">
              <w:rPr>
                <w:rFonts w:eastAsia="Times New Roman"/>
                <w:color w:val="242424"/>
                <w:bdr w:val="none" w:sz="0" w:space="0" w:color="auto" w:frame="1"/>
                <w:lang w:val="lt-LT" w:eastAsia="lt-LT"/>
              </w:rPr>
              <w:t xml:space="preserve">. TS nurodoma kokia minimali reikšmė turi būti nustatyta. Pažymime, kad šiuolaikinėse vaizdo kamerose </w:t>
            </w:r>
            <w:proofErr w:type="spellStart"/>
            <w:r w:rsidRPr="006457B3">
              <w:rPr>
                <w:rFonts w:eastAsia="Times New Roman"/>
                <w:color w:val="242424"/>
                <w:bdr w:val="none" w:sz="0" w:space="0" w:color="auto" w:frame="1"/>
                <w:lang w:val="lt-LT" w:eastAsia="lt-LT"/>
              </w:rPr>
              <w:t>bitrate</w:t>
            </w:r>
            <w:proofErr w:type="spellEnd"/>
            <w:r w:rsidRPr="006457B3">
              <w:rPr>
                <w:rFonts w:eastAsia="Times New Roman"/>
                <w:color w:val="242424"/>
                <w:bdr w:val="none" w:sz="0" w:space="0" w:color="auto" w:frame="1"/>
                <w:lang w:val="lt-LT" w:eastAsia="lt-LT"/>
              </w:rPr>
              <w:t xml:space="preserve"> nustatomas dinaminis, o ne statinis. Nustačius statinį </w:t>
            </w:r>
            <w:proofErr w:type="spellStart"/>
            <w:r w:rsidRPr="006457B3">
              <w:rPr>
                <w:rFonts w:eastAsia="Times New Roman"/>
                <w:color w:val="242424"/>
                <w:bdr w:val="none" w:sz="0" w:space="0" w:color="auto" w:frame="1"/>
                <w:lang w:val="lt-LT" w:eastAsia="lt-LT"/>
              </w:rPr>
              <w:t>bitrate</w:t>
            </w:r>
            <w:proofErr w:type="spellEnd"/>
            <w:r w:rsidRPr="006457B3">
              <w:rPr>
                <w:rFonts w:eastAsia="Times New Roman"/>
                <w:color w:val="242424"/>
                <w:bdr w:val="none" w:sz="0" w:space="0" w:color="auto" w:frame="1"/>
                <w:lang w:val="lt-LT" w:eastAsia="lt-LT"/>
              </w:rPr>
              <w:t xml:space="preserve"> su minimalia reikšme 6 ar 8 </w:t>
            </w:r>
            <w:proofErr w:type="spellStart"/>
            <w:r w:rsidRPr="006457B3">
              <w:rPr>
                <w:rFonts w:eastAsia="Times New Roman"/>
                <w:color w:val="242424"/>
                <w:bdr w:val="none" w:sz="0" w:space="0" w:color="auto" w:frame="1"/>
                <w:lang w:val="lt-LT" w:eastAsia="lt-LT"/>
              </w:rPr>
              <w:t>mbps</w:t>
            </w:r>
            <w:proofErr w:type="spellEnd"/>
            <w:r w:rsidRPr="006457B3">
              <w:rPr>
                <w:rFonts w:eastAsia="Times New Roman"/>
                <w:color w:val="242424"/>
                <w:bdr w:val="none" w:sz="0" w:space="0" w:color="auto" w:frame="1"/>
                <w:lang w:val="lt-LT" w:eastAsia="lt-LT"/>
              </w:rPr>
              <w:t>, smarkiai išplečiama duomenų saugyklos ir/ar serverio reikalinga talpa bei bus sugeneruoti didelės talpos nenaudingi įrašai. Atsižvelgiant į tai, siūlome numatyti reikalavimus "</w:t>
            </w:r>
            <w:proofErr w:type="spellStart"/>
            <w:r w:rsidRPr="006457B3">
              <w:rPr>
                <w:rFonts w:eastAsia="Times New Roman"/>
                <w:color w:val="242424"/>
                <w:bdr w:val="none" w:sz="0" w:space="0" w:color="auto" w:frame="1"/>
                <w:lang w:val="lt-LT" w:eastAsia="lt-LT"/>
              </w:rPr>
              <w:t>bitrate</w:t>
            </w:r>
            <w:proofErr w:type="spellEnd"/>
            <w:r w:rsidRPr="006457B3">
              <w:rPr>
                <w:rFonts w:eastAsia="Times New Roman"/>
                <w:color w:val="242424"/>
                <w:bdr w:val="none" w:sz="0" w:space="0" w:color="auto" w:frame="1"/>
                <w:lang w:val="lt-LT" w:eastAsia="lt-LT"/>
              </w:rPr>
              <w:t>: dinaminės", t. y. adaptyvios.</w:t>
            </w:r>
          </w:p>
        </w:tc>
        <w:tc>
          <w:tcPr>
            <w:tcW w:w="4410" w:type="dxa"/>
            <w:tcBorders>
              <w:top w:val="single" w:sz="4" w:space="0" w:color="auto"/>
              <w:left w:val="single" w:sz="4" w:space="0" w:color="auto"/>
              <w:bottom w:val="single" w:sz="4" w:space="0" w:color="auto"/>
              <w:right w:val="single" w:sz="4" w:space="0" w:color="auto"/>
            </w:tcBorders>
          </w:tcPr>
          <w:p w14:paraId="2E265BEA" w14:textId="77777777" w:rsidR="001E3E1E" w:rsidRPr="006457B3" w:rsidRDefault="001E3E1E" w:rsidP="001E3E1E">
            <w:pPr>
              <w:shd w:val="clear" w:color="auto" w:fill="FFFFFF"/>
              <w:jc w:val="both"/>
              <w:rPr>
                <w:rFonts w:eastAsia="Times New Roman"/>
                <w:bdr w:val="none" w:sz="0" w:space="0" w:color="auto" w:frame="1"/>
                <w:lang w:val="lt-LT" w:eastAsia="lt-LT"/>
              </w:rPr>
            </w:pPr>
            <w:r w:rsidRPr="006457B3">
              <w:rPr>
                <w:rFonts w:eastAsia="Times New Roman"/>
                <w:bdr w:val="none" w:sz="0" w:space="0" w:color="auto" w:frame="1"/>
                <w:lang w:val="lt-LT" w:eastAsia="lt-LT"/>
              </w:rPr>
              <w:t>Techninės specifikacijos 2.12.2. p. nekeičiamas.</w:t>
            </w:r>
          </w:p>
          <w:p w14:paraId="3AFCC191" w14:textId="69098B00" w:rsidR="00684089" w:rsidRPr="006457B3" w:rsidRDefault="00684089" w:rsidP="00BB1BF4">
            <w:pPr>
              <w:tabs>
                <w:tab w:val="left" w:pos="66"/>
              </w:tabs>
              <w:jc w:val="both"/>
              <w:rPr>
                <w:sz w:val="22"/>
                <w:szCs w:val="22"/>
                <w:lang w:val="lt-LT"/>
              </w:rPr>
            </w:pPr>
          </w:p>
        </w:tc>
        <w:tc>
          <w:tcPr>
            <w:tcW w:w="1353" w:type="dxa"/>
            <w:tcBorders>
              <w:top w:val="single" w:sz="4" w:space="0" w:color="auto"/>
              <w:left w:val="single" w:sz="4" w:space="0" w:color="auto"/>
              <w:bottom w:val="single" w:sz="4" w:space="0" w:color="auto"/>
              <w:right w:val="single" w:sz="4" w:space="0" w:color="auto"/>
            </w:tcBorders>
          </w:tcPr>
          <w:p w14:paraId="0D9AB1E5" w14:textId="51ECB8DC" w:rsidR="00684089" w:rsidRPr="006457B3" w:rsidRDefault="005710DD" w:rsidP="00F8779F">
            <w:pPr>
              <w:rPr>
                <w:color w:val="000000" w:themeColor="text1"/>
                <w:sz w:val="22"/>
                <w:szCs w:val="22"/>
                <w:lang w:val="lt-LT"/>
              </w:rPr>
            </w:pPr>
            <w:r w:rsidRPr="006457B3">
              <w:rPr>
                <w:color w:val="000000" w:themeColor="text1"/>
                <w:sz w:val="22"/>
                <w:szCs w:val="22"/>
                <w:lang w:val="lt-LT"/>
              </w:rPr>
              <w:t>2025-02-2</w:t>
            </w:r>
            <w:r w:rsidR="00F27C7B" w:rsidRPr="006457B3">
              <w:rPr>
                <w:color w:val="000000" w:themeColor="text1"/>
                <w:sz w:val="22"/>
                <w:szCs w:val="22"/>
                <w:lang w:val="lt-LT"/>
              </w:rPr>
              <w:t>1</w:t>
            </w:r>
          </w:p>
        </w:tc>
      </w:tr>
      <w:tr w:rsidR="001E3E1E" w:rsidRPr="006457B3" w14:paraId="67067375" w14:textId="77777777" w:rsidTr="00E757FB">
        <w:trPr>
          <w:jc w:val="center"/>
        </w:trPr>
        <w:tc>
          <w:tcPr>
            <w:tcW w:w="682" w:type="dxa"/>
            <w:tcBorders>
              <w:top w:val="single" w:sz="4" w:space="0" w:color="auto"/>
              <w:left w:val="single" w:sz="4" w:space="0" w:color="auto"/>
              <w:bottom w:val="single" w:sz="4" w:space="0" w:color="auto"/>
              <w:right w:val="single" w:sz="4" w:space="0" w:color="auto"/>
            </w:tcBorders>
          </w:tcPr>
          <w:p w14:paraId="327E0676" w14:textId="6C5BFE7E" w:rsidR="001E3E1E" w:rsidRPr="006457B3" w:rsidRDefault="001E3E1E" w:rsidP="00F8779F">
            <w:pPr>
              <w:pStyle w:val="Sraopastraipa"/>
              <w:ind w:hanging="720"/>
              <w:rPr>
                <w:sz w:val="22"/>
                <w:szCs w:val="22"/>
              </w:rPr>
            </w:pPr>
            <w:r w:rsidRPr="006457B3">
              <w:rPr>
                <w:sz w:val="22"/>
                <w:szCs w:val="22"/>
              </w:rPr>
              <w:lastRenderedPageBreak/>
              <w:t>4.</w:t>
            </w:r>
          </w:p>
        </w:tc>
        <w:tc>
          <w:tcPr>
            <w:tcW w:w="3903" w:type="dxa"/>
            <w:tcBorders>
              <w:top w:val="single" w:sz="4" w:space="0" w:color="auto"/>
              <w:left w:val="single" w:sz="4" w:space="0" w:color="auto"/>
              <w:bottom w:val="single" w:sz="4" w:space="0" w:color="auto"/>
              <w:right w:val="single" w:sz="4" w:space="0" w:color="auto"/>
            </w:tcBorders>
          </w:tcPr>
          <w:p w14:paraId="3CBA6AF8" w14:textId="77777777" w:rsidR="001B46AE" w:rsidRPr="006457B3" w:rsidRDefault="001B46AE" w:rsidP="001B46AE">
            <w:pPr>
              <w:shd w:val="clear" w:color="auto" w:fill="FFFFFF"/>
              <w:jc w:val="both"/>
              <w:rPr>
                <w:rFonts w:eastAsia="Times New Roman"/>
                <w:color w:val="242424"/>
                <w:lang w:val="lt-LT" w:eastAsia="lt-LT"/>
              </w:rPr>
            </w:pPr>
            <w:r w:rsidRPr="006457B3">
              <w:rPr>
                <w:rFonts w:eastAsia="Times New Roman"/>
                <w:color w:val="242424"/>
                <w:bdr w:val="none" w:sz="0" w:space="0" w:color="auto" w:frame="1"/>
                <w:lang w:val="lt-LT" w:eastAsia="lt-LT"/>
              </w:rPr>
              <w:t>TS reikalavimuose dėl stacionarios lauko vaizdo stebėjimo kameros:</w:t>
            </w:r>
          </w:p>
          <w:p w14:paraId="56A670E0" w14:textId="77777777" w:rsidR="001B46AE" w:rsidRPr="006457B3" w:rsidRDefault="001B46AE" w:rsidP="001B46AE">
            <w:pPr>
              <w:shd w:val="clear" w:color="auto" w:fill="FFFFFF"/>
              <w:jc w:val="both"/>
              <w:rPr>
                <w:rFonts w:eastAsia="Times New Roman"/>
                <w:color w:val="242424"/>
                <w:lang w:val="lt-LT" w:eastAsia="lt-LT"/>
              </w:rPr>
            </w:pPr>
            <w:r w:rsidRPr="006457B3">
              <w:rPr>
                <w:rFonts w:eastAsia="Times New Roman"/>
                <w:color w:val="242424"/>
                <w:u w:val="single"/>
                <w:bdr w:val="none" w:sz="0" w:space="0" w:color="auto" w:frame="1"/>
                <w:lang w:val="lt-LT" w:eastAsia="lt-LT"/>
              </w:rPr>
              <w:t>4.1. Klausimas.</w:t>
            </w:r>
            <w:r w:rsidRPr="006457B3">
              <w:rPr>
                <w:rFonts w:eastAsia="Times New Roman"/>
                <w:color w:val="242424"/>
                <w:bdr w:val="none" w:sz="0" w:space="0" w:color="auto" w:frame="1"/>
                <w:lang w:val="lt-LT" w:eastAsia="lt-LT"/>
              </w:rPr>
              <w:t xml:space="preserve"> 9 </w:t>
            </w:r>
            <w:proofErr w:type="spellStart"/>
            <w:r w:rsidRPr="006457B3">
              <w:rPr>
                <w:rFonts w:eastAsia="Times New Roman"/>
                <w:color w:val="242424"/>
                <w:bdr w:val="none" w:sz="0" w:space="0" w:color="auto" w:frame="1"/>
                <w:lang w:val="lt-LT" w:eastAsia="lt-LT"/>
              </w:rPr>
              <w:t>popunktyje</w:t>
            </w:r>
            <w:proofErr w:type="spellEnd"/>
            <w:r w:rsidRPr="006457B3">
              <w:rPr>
                <w:rFonts w:eastAsia="Times New Roman"/>
                <w:color w:val="242424"/>
                <w:bdr w:val="none" w:sz="0" w:space="0" w:color="auto" w:frame="1"/>
                <w:lang w:val="lt-LT" w:eastAsia="lt-LT"/>
              </w:rPr>
              <w:t xml:space="preserve"> nurodyta, kad kamera turi turėti vaizdo stabilizavimo funkcija. Prašome patikslinti ar ši funkcija turi būti skaitmeninė (</w:t>
            </w:r>
            <w:proofErr w:type="spellStart"/>
            <w:r w:rsidRPr="006457B3">
              <w:rPr>
                <w:rFonts w:eastAsia="Times New Roman"/>
                <w:color w:val="242424"/>
                <w:bdr w:val="none" w:sz="0" w:space="0" w:color="auto" w:frame="1"/>
                <w:lang w:val="lt-LT" w:eastAsia="lt-LT"/>
              </w:rPr>
              <w:t>t.y</w:t>
            </w:r>
            <w:proofErr w:type="spellEnd"/>
            <w:r w:rsidRPr="006457B3">
              <w:rPr>
                <w:rFonts w:eastAsia="Times New Roman"/>
                <w:color w:val="242424"/>
                <w:bdr w:val="none" w:sz="0" w:space="0" w:color="auto" w:frame="1"/>
                <w:lang w:val="lt-LT" w:eastAsia="lt-LT"/>
              </w:rPr>
              <w:t>. programinė ar optinė) ar aparatinė? Pažymėtina, kad optinis vaizdo stabilizavimas yra gerokai tikslesnis vertinant tai, kad vaizdo kameros turės stebėti sceną už 100 metrų nuo sumontuotos ant judančios atramos.</w:t>
            </w:r>
          </w:p>
          <w:p w14:paraId="27CAA45A" w14:textId="77777777" w:rsidR="001E3E1E" w:rsidRPr="006457B3" w:rsidRDefault="001E3E1E" w:rsidP="00684089">
            <w:pPr>
              <w:tabs>
                <w:tab w:val="left" w:pos="108"/>
              </w:tabs>
              <w:jc w:val="both"/>
              <w:rPr>
                <w:rFonts w:eastAsia="Times New Roman"/>
                <w:color w:val="242424"/>
                <w:bdr w:val="none" w:sz="0" w:space="0" w:color="auto" w:frame="1"/>
                <w:lang w:val="lt-LT" w:eastAsia="lt-LT"/>
              </w:rPr>
            </w:pPr>
          </w:p>
        </w:tc>
        <w:tc>
          <w:tcPr>
            <w:tcW w:w="4410" w:type="dxa"/>
            <w:tcBorders>
              <w:top w:val="single" w:sz="4" w:space="0" w:color="auto"/>
              <w:left w:val="single" w:sz="4" w:space="0" w:color="auto"/>
              <w:bottom w:val="single" w:sz="4" w:space="0" w:color="auto"/>
              <w:right w:val="single" w:sz="4" w:space="0" w:color="auto"/>
            </w:tcBorders>
          </w:tcPr>
          <w:p w14:paraId="21BA56EE" w14:textId="77777777" w:rsidR="001D2DA3" w:rsidRPr="006457B3" w:rsidRDefault="001D2DA3" w:rsidP="001D2DA3">
            <w:pPr>
              <w:shd w:val="clear" w:color="auto" w:fill="FFFFFF"/>
              <w:jc w:val="both"/>
              <w:rPr>
                <w:rFonts w:eastAsia="Times New Roman"/>
                <w:lang w:val="lt-LT" w:eastAsia="lt-LT"/>
              </w:rPr>
            </w:pPr>
            <w:r w:rsidRPr="006457B3">
              <w:rPr>
                <w:rFonts w:eastAsia="Times New Roman"/>
                <w:bdr w:val="none" w:sz="0" w:space="0" w:color="auto" w:frame="1"/>
                <w:lang w:val="lt-LT" w:eastAsia="lt-LT"/>
              </w:rPr>
              <w:t>Techninės specifikacijos 9 papunktyje nurodyta informacija netikslinama, tiekėjas atsižvelgdamas į techninės specifikacijos reikalavimus ir numatytą kamerų naudojimo kontekstą bei techninius inžinierinius sprendimus siūlo optimaliausią, savo pasirinktą variantą.</w:t>
            </w:r>
          </w:p>
          <w:p w14:paraId="240FCF1D" w14:textId="77777777" w:rsidR="001E3E1E" w:rsidRPr="006457B3" w:rsidRDefault="001E3E1E" w:rsidP="001E3E1E">
            <w:pPr>
              <w:shd w:val="clear" w:color="auto" w:fill="FFFFFF"/>
              <w:jc w:val="both"/>
              <w:rPr>
                <w:rFonts w:eastAsia="Times New Roman"/>
                <w:bdr w:val="none" w:sz="0" w:space="0" w:color="auto" w:frame="1"/>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0D894AC7" w14:textId="7D3D916C" w:rsidR="001E3E1E" w:rsidRPr="006457B3" w:rsidRDefault="00F27C7B" w:rsidP="00F8779F">
            <w:pPr>
              <w:rPr>
                <w:color w:val="000000" w:themeColor="text1"/>
                <w:sz w:val="22"/>
                <w:szCs w:val="22"/>
                <w:lang w:val="lt-LT"/>
              </w:rPr>
            </w:pPr>
            <w:r w:rsidRPr="006457B3">
              <w:rPr>
                <w:color w:val="000000" w:themeColor="text1"/>
                <w:sz w:val="22"/>
                <w:szCs w:val="22"/>
                <w:lang w:val="lt-LT"/>
              </w:rPr>
              <w:t>2025-02-21</w:t>
            </w:r>
          </w:p>
        </w:tc>
      </w:tr>
      <w:tr w:rsidR="001E3E1E" w:rsidRPr="006457B3" w14:paraId="185C5592" w14:textId="77777777" w:rsidTr="00E757FB">
        <w:trPr>
          <w:jc w:val="center"/>
        </w:trPr>
        <w:tc>
          <w:tcPr>
            <w:tcW w:w="682" w:type="dxa"/>
            <w:tcBorders>
              <w:top w:val="single" w:sz="4" w:space="0" w:color="auto"/>
              <w:left w:val="single" w:sz="4" w:space="0" w:color="auto"/>
              <w:bottom w:val="single" w:sz="4" w:space="0" w:color="auto"/>
              <w:right w:val="single" w:sz="4" w:space="0" w:color="auto"/>
            </w:tcBorders>
          </w:tcPr>
          <w:p w14:paraId="6DD11849" w14:textId="038422D9" w:rsidR="001E3E1E" w:rsidRPr="006457B3" w:rsidRDefault="001D2DA3" w:rsidP="00F8779F">
            <w:pPr>
              <w:pStyle w:val="Sraopastraipa"/>
              <w:ind w:hanging="720"/>
              <w:rPr>
                <w:sz w:val="22"/>
                <w:szCs w:val="22"/>
              </w:rPr>
            </w:pPr>
            <w:r w:rsidRPr="006457B3">
              <w:rPr>
                <w:sz w:val="22"/>
                <w:szCs w:val="22"/>
              </w:rPr>
              <w:t>5.</w:t>
            </w:r>
          </w:p>
        </w:tc>
        <w:tc>
          <w:tcPr>
            <w:tcW w:w="3903" w:type="dxa"/>
            <w:tcBorders>
              <w:top w:val="single" w:sz="4" w:space="0" w:color="auto"/>
              <w:left w:val="single" w:sz="4" w:space="0" w:color="auto"/>
              <w:bottom w:val="single" w:sz="4" w:space="0" w:color="auto"/>
              <w:right w:val="single" w:sz="4" w:space="0" w:color="auto"/>
            </w:tcBorders>
          </w:tcPr>
          <w:p w14:paraId="099D9B8A" w14:textId="2F454347" w:rsidR="001E3E1E" w:rsidRPr="006457B3" w:rsidRDefault="003D6C36" w:rsidP="00684089">
            <w:pPr>
              <w:tabs>
                <w:tab w:val="left" w:pos="108"/>
              </w:tabs>
              <w:jc w:val="both"/>
              <w:rPr>
                <w:rFonts w:eastAsia="Times New Roman"/>
                <w:color w:val="242424"/>
                <w:bdr w:val="none" w:sz="0" w:space="0" w:color="auto" w:frame="1"/>
                <w:lang w:val="lt-LT" w:eastAsia="lt-LT"/>
              </w:rPr>
            </w:pPr>
            <w:r w:rsidRPr="006457B3">
              <w:rPr>
                <w:rFonts w:eastAsia="Times New Roman"/>
                <w:color w:val="242424"/>
                <w:bdr w:val="none" w:sz="0" w:space="0" w:color="auto" w:frame="1"/>
                <w:lang w:val="lt-LT" w:eastAsia="lt-LT"/>
              </w:rPr>
              <w:t xml:space="preserve">11 </w:t>
            </w:r>
            <w:proofErr w:type="spellStart"/>
            <w:r w:rsidRPr="006457B3">
              <w:rPr>
                <w:rFonts w:eastAsia="Times New Roman"/>
                <w:color w:val="242424"/>
                <w:bdr w:val="none" w:sz="0" w:space="0" w:color="auto" w:frame="1"/>
                <w:lang w:val="lt-LT" w:eastAsia="lt-LT"/>
              </w:rPr>
              <w:t>popunktyje</w:t>
            </w:r>
            <w:proofErr w:type="spellEnd"/>
            <w:r w:rsidRPr="006457B3">
              <w:rPr>
                <w:rFonts w:eastAsia="Times New Roman"/>
                <w:color w:val="242424"/>
                <w:bdr w:val="none" w:sz="0" w:space="0" w:color="auto" w:frame="1"/>
                <w:lang w:val="lt-LT" w:eastAsia="lt-LT"/>
              </w:rPr>
              <w:t xml:space="preserve"> nurodyta, kad kamera „turi atitikti standarto ETSI EN 303 645 reikalavimus arba užtikrinti ir patvirtinti atitiktį šiems reikalavimams, jei taikomas draugiškų šalių (NATO šalių) standartas“. Prašome patikslinti reikalavimus dėl "draugiškų šalių (NATO šalių) </w:t>
            </w:r>
            <w:proofErr w:type="spellStart"/>
            <w:r w:rsidRPr="006457B3">
              <w:rPr>
                <w:rFonts w:eastAsia="Times New Roman"/>
                <w:color w:val="242424"/>
                <w:bdr w:val="none" w:sz="0" w:space="0" w:color="auto" w:frame="1"/>
                <w:lang w:val="lt-LT" w:eastAsia="lt-LT"/>
              </w:rPr>
              <w:t>standart</w:t>
            </w:r>
            <w:proofErr w:type="spellEnd"/>
            <w:r w:rsidRPr="006457B3">
              <w:rPr>
                <w:rFonts w:eastAsia="Times New Roman"/>
                <w:color w:val="242424"/>
                <w:bdr w:val="none" w:sz="0" w:space="0" w:color="auto" w:frame="1"/>
                <w:lang w:val="lt-LT" w:eastAsia="lt-LT"/>
              </w:rPr>
              <w:t>".</w:t>
            </w:r>
          </w:p>
        </w:tc>
        <w:tc>
          <w:tcPr>
            <w:tcW w:w="4410" w:type="dxa"/>
            <w:tcBorders>
              <w:top w:val="single" w:sz="4" w:space="0" w:color="auto"/>
              <w:left w:val="single" w:sz="4" w:space="0" w:color="auto"/>
              <w:bottom w:val="single" w:sz="4" w:space="0" w:color="auto"/>
              <w:right w:val="single" w:sz="4" w:space="0" w:color="auto"/>
            </w:tcBorders>
          </w:tcPr>
          <w:p w14:paraId="638D4A62" w14:textId="703128BD" w:rsidR="00E757FB" w:rsidRPr="006457B3" w:rsidRDefault="00E757FB" w:rsidP="00E757FB">
            <w:pPr>
              <w:shd w:val="clear" w:color="auto" w:fill="FFFFFF"/>
              <w:jc w:val="both"/>
              <w:rPr>
                <w:rFonts w:eastAsia="Times New Roman"/>
                <w:bdr w:val="none" w:sz="0" w:space="0" w:color="auto" w:frame="1"/>
                <w:lang w:val="lt-LT" w:eastAsia="lt-LT"/>
              </w:rPr>
            </w:pPr>
            <w:r w:rsidRPr="006457B3">
              <w:rPr>
                <w:rFonts w:eastAsia="Times New Roman"/>
                <w:bdr w:val="none" w:sz="0" w:space="0" w:color="auto" w:frame="1"/>
                <w:lang w:val="lt-LT" w:eastAsia="lt-LT"/>
              </w:rPr>
              <w:t>Kamera turi atitikti standarto ETSI EN 303 645 arba lygiaverčio reikalavimus arba užtikrinti ir patvirtinti atitiktį lygiaverčiams draugiškų šalių (NATO šalių) standartams. NATO šalis turi savo nacionalinius kibernetinio saugumo standartus, kurie iš esmės siekia tų pačių tikslų kaip ETSI EN 303 645 - užtikrinti informacinių sistemų ir įrenginių saugumą.</w:t>
            </w:r>
          </w:p>
          <w:p w14:paraId="3E6B6D9D" w14:textId="77777777" w:rsidR="00E757FB" w:rsidRPr="006457B3" w:rsidRDefault="00E757FB" w:rsidP="00E757FB">
            <w:pPr>
              <w:shd w:val="clear" w:color="auto" w:fill="FFFFFF"/>
              <w:jc w:val="both"/>
              <w:rPr>
                <w:rFonts w:eastAsia="Times New Roman"/>
                <w:bdr w:val="none" w:sz="0" w:space="0" w:color="auto" w:frame="1"/>
                <w:lang w:val="lt-LT" w:eastAsia="lt-LT"/>
              </w:rPr>
            </w:pPr>
            <w:r w:rsidRPr="006457B3">
              <w:rPr>
                <w:rFonts w:eastAsia="Times New Roman"/>
                <w:bdr w:val="none" w:sz="0" w:space="0" w:color="auto" w:frame="1"/>
                <w:lang w:val="lt-LT" w:eastAsia="lt-LT"/>
              </w:rPr>
              <w:t xml:space="preserve">Standarto reikalavimai skirti užtikrinti </w:t>
            </w:r>
            <w:proofErr w:type="spellStart"/>
            <w:r w:rsidRPr="006457B3">
              <w:rPr>
                <w:rFonts w:eastAsia="Times New Roman"/>
                <w:bdr w:val="none" w:sz="0" w:space="0" w:color="auto" w:frame="1"/>
                <w:lang w:val="lt-LT" w:eastAsia="lt-LT"/>
              </w:rPr>
              <w:t>IoT</w:t>
            </w:r>
            <w:proofErr w:type="spellEnd"/>
            <w:r w:rsidRPr="006457B3">
              <w:rPr>
                <w:rFonts w:eastAsia="Times New Roman"/>
                <w:bdr w:val="none" w:sz="0" w:space="0" w:color="auto" w:frame="1"/>
                <w:lang w:val="lt-LT" w:eastAsia="lt-LT"/>
              </w:rPr>
              <w:t xml:space="preserve"> (daiktų interneto) įrenginių saugumą. Pvz.:</w:t>
            </w:r>
          </w:p>
          <w:p w14:paraId="3A58FBF9" w14:textId="77777777" w:rsidR="00E757FB" w:rsidRPr="006457B3" w:rsidRDefault="00E757FB" w:rsidP="00E757FB">
            <w:pPr>
              <w:shd w:val="clear" w:color="auto" w:fill="FFFFFF"/>
              <w:rPr>
                <w:rFonts w:eastAsia="Times New Roman"/>
                <w:bdr w:val="none" w:sz="0" w:space="0" w:color="auto" w:frame="1"/>
                <w:lang w:val="lt-LT" w:eastAsia="lt-LT"/>
              </w:rPr>
            </w:pPr>
            <w:r w:rsidRPr="006457B3">
              <w:rPr>
                <w:rFonts w:eastAsia="Times New Roman"/>
                <w:bdr w:val="none" w:sz="0" w:space="0" w:color="auto" w:frame="1"/>
                <w:lang w:val="lt-LT" w:eastAsia="lt-LT"/>
              </w:rPr>
              <w:t>•</w:t>
            </w:r>
            <w:r w:rsidRPr="006457B3">
              <w:rPr>
                <w:rFonts w:eastAsia="Times New Roman"/>
                <w:bdr w:val="none" w:sz="0" w:space="0" w:color="auto" w:frame="1"/>
                <w:lang w:val="lt-LT" w:eastAsia="lt-LT"/>
              </w:rPr>
              <w:tab/>
              <w:t>Slaptažodžių apsauga;</w:t>
            </w:r>
          </w:p>
          <w:p w14:paraId="02C7546E" w14:textId="77777777" w:rsidR="00E757FB" w:rsidRPr="006457B3" w:rsidRDefault="00E757FB" w:rsidP="00E757FB">
            <w:pPr>
              <w:shd w:val="clear" w:color="auto" w:fill="FFFFFF"/>
              <w:rPr>
                <w:rFonts w:eastAsia="Times New Roman"/>
                <w:bdr w:val="none" w:sz="0" w:space="0" w:color="auto" w:frame="1"/>
                <w:lang w:val="lt-LT" w:eastAsia="lt-LT"/>
              </w:rPr>
            </w:pPr>
            <w:r w:rsidRPr="006457B3">
              <w:rPr>
                <w:rFonts w:eastAsia="Times New Roman"/>
                <w:bdr w:val="none" w:sz="0" w:space="0" w:color="auto" w:frame="1"/>
                <w:lang w:val="lt-LT" w:eastAsia="lt-LT"/>
              </w:rPr>
              <w:t>•</w:t>
            </w:r>
            <w:r w:rsidRPr="006457B3">
              <w:rPr>
                <w:rFonts w:eastAsia="Times New Roman"/>
                <w:bdr w:val="none" w:sz="0" w:space="0" w:color="auto" w:frame="1"/>
                <w:lang w:val="lt-LT" w:eastAsia="lt-LT"/>
              </w:rPr>
              <w:tab/>
              <w:t>Sąsajų ir prieigos valdymas;</w:t>
            </w:r>
          </w:p>
          <w:p w14:paraId="33FEB2B0" w14:textId="77777777" w:rsidR="00E757FB" w:rsidRPr="006457B3" w:rsidRDefault="00E757FB" w:rsidP="00E757FB">
            <w:pPr>
              <w:shd w:val="clear" w:color="auto" w:fill="FFFFFF"/>
              <w:rPr>
                <w:rFonts w:eastAsia="Times New Roman"/>
                <w:bdr w:val="none" w:sz="0" w:space="0" w:color="auto" w:frame="1"/>
                <w:lang w:val="lt-LT" w:eastAsia="lt-LT"/>
              </w:rPr>
            </w:pPr>
            <w:r w:rsidRPr="006457B3">
              <w:rPr>
                <w:rFonts w:eastAsia="Times New Roman"/>
                <w:bdr w:val="none" w:sz="0" w:space="0" w:color="auto" w:frame="1"/>
                <w:lang w:val="lt-LT" w:eastAsia="lt-LT"/>
              </w:rPr>
              <w:t>•</w:t>
            </w:r>
            <w:r w:rsidRPr="006457B3">
              <w:rPr>
                <w:rFonts w:eastAsia="Times New Roman"/>
                <w:bdr w:val="none" w:sz="0" w:space="0" w:color="auto" w:frame="1"/>
                <w:lang w:val="lt-LT" w:eastAsia="lt-LT"/>
              </w:rPr>
              <w:tab/>
              <w:t>Duomenų apsauga;</w:t>
            </w:r>
          </w:p>
          <w:p w14:paraId="4D19E2A8" w14:textId="77777777" w:rsidR="00E757FB" w:rsidRPr="006457B3" w:rsidRDefault="00E757FB" w:rsidP="00E757FB">
            <w:pPr>
              <w:shd w:val="clear" w:color="auto" w:fill="FFFFFF"/>
              <w:rPr>
                <w:rFonts w:eastAsia="Times New Roman"/>
                <w:bdr w:val="none" w:sz="0" w:space="0" w:color="auto" w:frame="1"/>
                <w:lang w:val="lt-LT" w:eastAsia="lt-LT"/>
              </w:rPr>
            </w:pPr>
            <w:r w:rsidRPr="006457B3">
              <w:rPr>
                <w:rFonts w:eastAsia="Times New Roman"/>
                <w:bdr w:val="none" w:sz="0" w:space="0" w:color="auto" w:frame="1"/>
                <w:lang w:val="lt-LT" w:eastAsia="lt-LT"/>
              </w:rPr>
              <w:t>•</w:t>
            </w:r>
            <w:r w:rsidRPr="006457B3">
              <w:rPr>
                <w:rFonts w:eastAsia="Times New Roman"/>
                <w:bdr w:val="none" w:sz="0" w:space="0" w:color="auto" w:frame="1"/>
                <w:lang w:val="lt-LT" w:eastAsia="lt-LT"/>
              </w:rPr>
              <w:tab/>
              <w:t>Programinės įrangos saugumas;</w:t>
            </w:r>
          </w:p>
          <w:p w14:paraId="751913E8" w14:textId="77777777" w:rsidR="00E757FB" w:rsidRPr="006457B3" w:rsidRDefault="00E757FB" w:rsidP="00E757FB">
            <w:pPr>
              <w:shd w:val="clear" w:color="auto" w:fill="FFFFFF"/>
              <w:rPr>
                <w:rFonts w:eastAsia="Times New Roman"/>
                <w:bdr w:val="none" w:sz="0" w:space="0" w:color="auto" w:frame="1"/>
                <w:lang w:val="lt-LT" w:eastAsia="lt-LT"/>
              </w:rPr>
            </w:pPr>
            <w:r w:rsidRPr="006457B3">
              <w:rPr>
                <w:rFonts w:eastAsia="Times New Roman"/>
                <w:bdr w:val="none" w:sz="0" w:space="0" w:color="auto" w:frame="1"/>
                <w:lang w:val="lt-LT" w:eastAsia="lt-LT"/>
              </w:rPr>
              <w:t>•</w:t>
            </w:r>
            <w:r w:rsidRPr="006457B3">
              <w:rPr>
                <w:rFonts w:eastAsia="Times New Roman"/>
                <w:bdr w:val="none" w:sz="0" w:space="0" w:color="auto" w:frame="1"/>
                <w:lang w:val="lt-LT" w:eastAsia="lt-LT"/>
              </w:rPr>
              <w:tab/>
              <w:t>Sistemos atsparumas;</w:t>
            </w:r>
          </w:p>
          <w:p w14:paraId="5E1D930E" w14:textId="77777777" w:rsidR="00E757FB" w:rsidRPr="006457B3" w:rsidRDefault="00E757FB" w:rsidP="00E757FB">
            <w:pPr>
              <w:shd w:val="clear" w:color="auto" w:fill="FFFFFF"/>
              <w:rPr>
                <w:rFonts w:eastAsia="Times New Roman"/>
                <w:bdr w:val="none" w:sz="0" w:space="0" w:color="auto" w:frame="1"/>
                <w:lang w:val="lt-LT" w:eastAsia="lt-LT"/>
              </w:rPr>
            </w:pPr>
            <w:r w:rsidRPr="006457B3">
              <w:rPr>
                <w:rFonts w:eastAsia="Times New Roman"/>
                <w:bdr w:val="none" w:sz="0" w:space="0" w:color="auto" w:frame="1"/>
                <w:lang w:val="lt-LT" w:eastAsia="lt-LT"/>
              </w:rPr>
              <w:t>•</w:t>
            </w:r>
            <w:r w:rsidRPr="006457B3">
              <w:rPr>
                <w:rFonts w:eastAsia="Times New Roman"/>
                <w:bdr w:val="none" w:sz="0" w:space="0" w:color="auto" w:frame="1"/>
                <w:lang w:val="lt-LT" w:eastAsia="lt-LT"/>
              </w:rPr>
              <w:tab/>
              <w:t>Komunikacijos saugumas;</w:t>
            </w:r>
          </w:p>
          <w:p w14:paraId="2F9F6FF5" w14:textId="77777777" w:rsidR="00E757FB" w:rsidRPr="006457B3" w:rsidRDefault="00E757FB" w:rsidP="00E757FB">
            <w:pPr>
              <w:shd w:val="clear" w:color="auto" w:fill="FFFFFF"/>
              <w:rPr>
                <w:rFonts w:eastAsia="Times New Roman"/>
                <w:bdr w:val="none" w:sz="0" w:space="0" w:color="auto" w:frame="1"/>
                <w:lang w:val="lt-LT" w:eastAsia="lt-LT"/>
              </w:rPr>
            </w:pPr>
            <w:r w:rsidRPr="006457B3">
              <w:rPr>
                <w:rFonts w:eastAsia="Times New Roman"/>
                <w:bdr w:val="none" w:sz="0" w:space="0" w:color="auto" w:frame="1"/>
                <w:lang w:val="lt-LT" w:eastAsia="lt-LT"/>
              </w:rPr>
              <w:t>•</w:t>
            </w:r>
            <w:r w:rsidRPr="006457B3">
              <w:rPr>
                <w:rFonts w:eastAsia="Times New Roman"/>
                <w:bdr w:val="none" w:sz="0" w:space="0" w:color="auto" w:frame="1"/>
                <w:lang w:val="lt-LT" w:eastAsia="lt-LT"/>
              </w:rPr>
              <w:tab/>
              <w:t>Įrenginio utilizavimas.</w:t>
            </w:r>
          </w:p>
          <w:p w14:paraId="1296C4C0" w14:textId="77777777" w:rsidR="00E757FB" w:rsidRPr="006457B3" w:rsidRDefault="00E757FB" w:rsidP="00E757FB">
            <w:pPr>
              <w:shd w:val="clear" w:color="auto" w:fill="FFFFFF"/>
              <w:rPr>
                <w:rFonts w:eastAsia="Times New Roman"/>
                <w:lang w:val="lt-LT" w:eastAsia="lt-LT"/>
              </w:rPr>
            </w:pPr>
            <w:r w:rsidRPr="006457B3">
              <w:rPr>
                <w:rFonts w:eastAsia="Times New Roman"/>
                <w:bdr w:val="none" w:sz="0" w:space="0" w:color="auto" w:frame="1"/>
                <w:lang w:val="lt-LT" w:eastAsia="lt-LT"/>
              </w:rPr>
              <w:t>NATO šalių atitinkami kibernetinio saugumo standartai, pvz.:</w:t>
            </w:r>
          </w:p>
          <w:p w14:paraId="3D06BCD0" w14:textId="77777777" w:rsidR="00E757FB" w:rsidRPr="006457B3" w:rsidRDefault="00E757FB" w:rsidP="00E757F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0"/>
              <w:textAlignment w:val="baseline"/>
              <w:rPr>
                <w:rFonts w:eastAsia="Times New Roman"/>
                <w:lang w:val="lt-LT" w:eastAsia="lt-LT"/>
              </w:rPr>
            </w:pPr>
            <w:r w:rsidRPr="006457B3">
              <w:rPr>
                <w:rFonts w:eastAsia="Times New Roman"/>
                <w:bdr w:val="none" w:sz="0" w:space="0" w:color="auto" w:frame="1"/>
                <w:lang w:val="lt-LT" w:eastAsia="lt-LT"/>
              </w:rPr>
              <w:t>Jungtinės Amerikos Valstijos:</w:t>
            </w:r>
          </w:p>
          <w:p w14:paraId="468640D8" w14:textId="77777777" w:rsidR="00E757FB" w:rsidRPr="006457B3" w:rsidRDefault="00E757FB" w:rsidP="00E757FB">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Pagrindinis standartas: NIST SP 800-53</w:t>
            </w:r>
          </w:p>
          <w:p w14:paraId="27726AAC" w14:textId="77777777" w:rsidR="00E757FB" w:rsidRPr="006457B3" w:rsidRDefault="00E757FB" w:rsidP="00E757FB">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 xml:space="preserve">Atitikmuo ETSI EN 303 645: NIST </w:t>
            </w:r>
            <w:proofErr w:type="spellStart"/>
            <w:r w:rsidRPr="006457B3">
              <w:rPr>
                <w:rFonts w:eastAsia="Times New Roman"/>
                <w:bdr w:val="none" w:sz="0" w:space="0" w:color="auto" w:frame="1"/>
                <w:lang w:val="lt-LT" w:eastAsia="lt-LT"/>
              </w:rPr>
              <w:t>Cybersecurity</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Framework</w:t>
            </w:r>
            <w:proofErr w:type="spellEnd"/>
          </w:p>
          <w:p w14:paraId="6B7317E8" w14:textId="77777777" w:rsidR="00E757FB" w:rsidRPr="006457B3" w:rsidRDefault="00E757FB" w:rsidP="00E757FB">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Institucija: Nacionalinis standartų ir technologijų institutas (NIST)</w:t>
            </w:r>
          </w:p>
          <w:p w14:paraId="39690DCD" w14:textId="77777777" w:rsidR="00E757FB" w:rsidRPr="006457B3" w:rsidRDefault="00E757FB" w:rsidP="00E757F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Jungtinė Karalystė:</w:t>
            </w:r>
          </w:p>
          <w:p w14:paraId="0E434851" w14:textId="77777777" w:rsidR="00E757FB" w:rsidRPr="006457B3" w:rsidRDefault="00E757FB" w:rsidP="00E757F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 xml:space="preserve">Pagrindinis standartas: NCSC </w:t>
            </w:r>
            <w:proofErr w:type="spellStart"/>
            <w:r w:rsidRPr="006457B3">
              <w:rPr>
                <w:rFonts w:eastAsia="Times New Roman"/>
                <w:bdr w:val="none" w:sz="0" w:space="0" w:color="auto" w:frame="1"/>
                <w:lang w:val="lt-LT" w:eastAsia="lt-LT"/>
              </w:rPr>
              <w:t>Cyber</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Assessment</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Framework</w:t>
            </w:r>
            <w:proofErr w:type="spellEnd"/>
            <w:r w:rsidRPr="006457B3">
              <w:rPr>
                <w:rFonts w:eastAsia="Times New Roman"/>
                <w:bdr w:val="none" w:sz="0" w:space="0" w:color="auto" w:frame="1"/>
                <w:lang w:val="lt-LT" w:eastAsia="lt-LT"/>
              </w:rPr>
              <w:t xml:space="preserve"> (CAF)</w:t>
            </w:r>
          </w:p>
          <w:p w14:paraId="463A12E8" w14:textId="77777777" w:rsidR="00E757FB" w:rsidRPr="006457B3" w:rsidRDefault="00E757FB" w:rsidP="00E757F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 xml:space="preserve">Atitikmuo ETSI EN 303 645: NCSC </w:t>
            </w:r>
            <w:proofErr w:type="spellStart"/>
            <w:r w:rsidRPr="006457B3">
              <w:rPr>
                <w:rFonts w:eastAsia="Times New Roman"/>
                <w:bdr w:val="none" w:sz="0" w:space="0" w:color="auto" w:frame="1"/>
                <w:lang w:val="lt-LT" w:eastAsia="lt-LT"/>
              </w:rPr>
              <w:t>Cloud</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Security</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Principles</w:t>
            </w:r>
            <w:proofErr w:type="spellEnd"/>
          </w:p>
          <w:p w14:paraId="3CF4330F" w14:textId="77777777" w:rsidR="00E757FB" w:rsidRPr="006457B3" w:rsidRDefault="00E757FB" w:rsidP="00E757F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Institucija: Nacionalinis kibernetinio saugumo centras (NCSC)</w:t>
            </w:r>
          </w:p>
          <w:p w14:paraId="7F57AC0C" w14:textId="77777777" w:rsidR="00E757FB" w:rsidRPr="006457B3" w:rsidRDefault="00E757FB" w:rsidP="00E757FB">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lastRenderedPageBreak/>
              <w:t>Vokietija:</w:t>
            </w:r>
          </w:p>
          <w:p w14:paraId="61705440" w14:textId="77777777" w:rsidR="00E757FB" w:rsidRPr="006457B3" w:rsidRDefault="00E757FB" w:rsidP="00E757FB">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Pagrindinis standartas: BSI TR-03148</w:t>
            </w:r>
          </w:p>
          <w:p w14:paraId="2D5CF9E3" w14:textId="77777777" w:rsidR="00E757FB" w:rsidRPr="006457B3" w:rsidRDefault="00E757FB" w:rsidP="00E757FB">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 xml:space="preserve">Atitikmuo ETSI EN 303 645: BSI Basic </w:t>
            </w:r>
            <w:proofErr w:type="spellStart"/>
            <w:r w:rsidRPr="006457B3">
              <w:rPr>
                <w:rFonts w:eastAsia="Times New Roman"/>
                <w:bdr w:val="none" w:sz="0" w:space="0" w:color="auto" w:frame="1"/>
                <w:lang w:val="lt-LT" w:eastAsia="lt-LT"/>
              </w:rPr>
              <w:t>Protection</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Catalog</w:t>
            </w:r>
            <w:proofErr w:type="spellEnd"/>
          </w:p>
          <w:p w14:paraId="62EB3CC0" w14:textId="77777777" w:rsidR="00E757FB" w:rsidRPr="006457B3" w:rsidRDefault="00E757FB" w:rsidP="00E757FB">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Institucija: Federalinė informacijos saugumo tarnyba (BSI)</w:t>
            </w:r>
          </w:p>
          <w:p w14:paraId="75866FEF" w14:textId="77777777" w:rsidR="00E757FB" w:rsidRPr="006457B3" w:rsidRDefault="00E757FB" w:rsidP="00E757F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Prancūzija:</w:t>
            </w:r>
          </w:p>
          <w:p w14:paraId="41810A07" w14:textId="77777777" w:rsidR="00E757FB" w:rsidRPr="006457B3" w:rsidRDefault="00E757FB" w:rsidP="00E757F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 xml:space="preserve">Pagrindinis standartas: ANSSI </w:t>
            </w:r>
            <w:proofErr w:type="spellStart"/>
            <w:r w:rsidRPr="006457B3">
              <w:rPr>
                <w:rFonts w:eastAsia="Times New Roman"/>
                <w:bdr w:val="none" w:sz="0" w:space="0" w:color="auto" w:frame="1"/>
                <w:lang w:val="lt-LT" w:eastAsia="lt-LT"/>
              </w:rPr>
              <w:t>Security</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Reference</w:t>
            </w:r>
            <w:proofErr w:type="spellEnd"/>
            <w:r w:rsidRPr="006457B3">
              <w:rPr>
                <w:rFonts w:eastAsia="Times New Roman"/>
                <w:bdr w:val="none" w:sz="0" w:space="0" w:color="auto" w:frame="1"/>
                <w:lang w:val="lt-LT" w:eastAsia="lt-LT"/>
              </w:rPr>
              <w:t xml:space="preserve"> System</w:t>
            </w:r>
          </w:p>
          <w:p w14:paraId="0E6A7F18" w14:textId="77777777" w:rsidR="00E757FB" w:rsidRPr="006457B3" w:rsidRDefault="00E757FB" w:rsidP="00E757F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 xml:space="preserve">Atitikmuo ETSI EN 303 645: ANSSI </w:t>
            </w:r>
            <w:proofErr w:type="spellStart"/>
            <w:r w:rsidRPr="006457B3">
              <w:rPr>
                <w:rFonts w:eastAsia="Times New Roman"/>
                <w:bdr w:val="none" w:sz="0" w:space="0" w:color="auto" w:frame="1"/>
                <w:lang w:val="lt-LT" w:eastAsia="lt-LT"/>
              </w:rPr>
              <w:t>Security</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Guidelines</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for</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IoT</w:t>
            </w:r>
            <w:proofErr w:type="spellEnd"/>
          </w:p>
          <w:p w14:paraId="269A7950" w14:textId="77777777" w:rsidR="00E757FB" w:rsidRPr="006457B3" w:rsidRDefault="00E757FB" w:rsidP="00E757F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Institucija: Nacionalinis kibernetinio saugumo agentūros (ANSSI)</w:t>
            </w:r>
          </w:p>
          <w:p w14:paraId="0F2CB161" w14:textId="77777777" w:rsidR="00E757FB" w:rsidRPr="006457B3" w:rsidRDefault="00E757FB" w:rsidP="00E757F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Kanada:</w:t>
            </w:r>
          </w:p>
          <w:p w14:paraId="409D9C5F" w14:textId="77777777" w:rsidR="00E757FB" w:rsidRPr="006457B3" w:rsidRDefault="00E757FB" w:rsidP="00E757F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Pagrindinis standartas: ITSAP.10.080</w:t>
            </w:r>
          </w:p>
          <w:p w14:paraId="7984C2F2" w14:textId="77777777" w:rsidR="00E757FB" w:rsidRPr="006457B3" w:rsidRDefault="00E757FB" w:rsidP="00E757F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 xml:space="preserve">Atitikmuo ETSI EN 303 645: </w:t>
            </w:r>
            <w:proofErr w:type="spellStart"/>
            <w:r w:rsidRPr="006457B3">
              <w:rPr>
                <w:rFonts w:eastAsia="Times New Roman"/>
                <w:bdr w:val="none" w:sz="0" w:space="0" w:color="auto" w:frame="1"/>
                <w:lang w:val="lt-LT" w:eastAsia="lt-LT"/>
              </w:rPr>
              <w:t>Canadian</w:t>
            </w:r>
            <w:proofErr w:type="spellEnd"/>
            <w:r w:rsidRPr="006457B3">
              <w:rPr>
                <w:rFonts w:eastAsia="Times New Roman"/>
                <w:bdr w:val="none" w:sz="0" w:space="0" w:color="auto" w:frame="1"/>
                <w:lang w:val="lt-LT" w:eastAsia="lt-LT"/>
              </w:rPr>
              <w:t xml:space="preserve"> Centre </w:t>
            </w:r>
            <w:proofErr w:type="spellStart"/>
            <w:r w:rsidRPr="006457B3">
              <w:rPr>
                <w:rFonts w:eastAsia="Times New Roman"/>
                <w:bdr w:val="none" w:sz="0" w:space="0" w:color="auto" w:frame="1"/>
                <w:lang w:val="lt-LT" w:eastAsia="lt-LT"/>
              </w:rPr>
              <w:t>for</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Cyber</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Security</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Guidelines</w:t>
            </w:r>
            <w:proofErr w:type="spellEnd"/>
          </w:p>
          <w:p w14:paraId="7537C754" w14:textId="77777777" w:rsidR="00E757FB" w:rsidRPr="006457B3" w:rsidRDefault="00E757FB" w:rsidP="00E757F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Institucija: Kanadinės kibernetinio saugumo centro gairės</w:t>
            </w:r>
          </w:p>
          <w:p w14:paraId="77E6E6CF" w14:textId="77777777" w:rsidR="00E757FB" w:rsidRPr="006457B3" w:rsidRDefault="00E757FB" w:rsidP="00E757F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Nyderlandai:</w:t>
            </w:r>
          </w:p>
          <w:p w14:paraId="703198CB" w14:textId="77777777" w:rsidR="00E757FB" w:rsidRPr="006457B3" w:rsidRDefault="00E757FB" w:rsidP="00E757FB">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 xml:space="preserve">Pagrindinis standartas: NCSC-NL ICT </w:t>
            </w:r>
            <w:proofErr w:type="spellStart"/>
            <w:r w:rsidRPr="006457B3">
              <w:rPr>
                <w:rFonts w:eastAsia="Times New Roman"/>
                <w:bdr w:val="none" w:sz="0" w:space="0" w:color="auto" w:frame="1"/>
                <w:lang w:val="lt-LT" w:eastAsia="lt-LT"/>
              </w:rPr>
              <w:t>Security</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Guidelines</w:t>
            </w:r>
            <w:proofErr w:type="spellEnd"/>
          </w:p>
          <w:p w14:paraId="39BF9EDB" w14:textId="77777777" w:rsidR="00E757FB" w:rsidRPr="006457B3" w:rsidRDefault="00E757FB" w:rsidP="00E757FB">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 xml:space="preserve">Atitikmuo ETSI EN 303 645: </w:t>
            </w:r>
            <w:proofErr w:type="spellStart"/>
            <w:r w:rsidRPr="006457B3">
              <w:rPr>
                <w:rFonts w:eastAsia="Times New Roman"/>
                <w:bdr w:val="none" w:sz="0" w:space="0" w:color="auto" w:frame="1"/>
                <w:lang w:val="lt-LT" w:eastAsia="lt-LT"/>
              </w:rPr>
              <w:t>Dutch</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Cybersecurity</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Assessment</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Framework</w:t>
            </w:r>
            <w:proofErr w:type="spellEnd"/>
          </w:p>
          <w:p w14:paraId="073DFBD2" w14:textId="77777777" w:rsidR="00E757FB" w:rsidRPr="006457B3" w:rsidRDefault="00E757FB" w:rsidP="00E757FB">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Institucija: Nacionalinis kibernetinio saugumo centras (NCSC-NL)</w:t>
            </w:r>
          </w:p>
          <w:p w14:paraId="6FF26CF8" w14:textId="77777777" w:rsidR="00E757FB" w:rsidRPr="006457B3" w:rsidRDefault="00E757FB" w:rsidP="00E757F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Norvegija:</w:t>
            </w:r>
          </w:p>
          <w:p w14:paraId="424B6373" w14:textId="77777777" w:rsidR="00E757FB" w:rsidRPr="006457B3" w:rsidRDefault="00E757FB" w:rsidP="00E757F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 xml:space="preserve">Pagrindinis standartas: NSM </w:t>
            </w:r>
            <w:proofErr w:type="spellStart"/>
            <w:r w:rsidRPr="006457B3">
              <w:rPr>
                <w:rFonts w:eastAsia="Times New Roman"/>
                <w:bdr w:val="none" w:sz="0" w:space="0" w:color="auto" w:frame="1"/>
                <w:lang w:val="lt-LT" w:eastAsia="lt-LT"/>
              </w:rPr>
              <w:t>Grunnprinsipper</w:t>
            </w:r>
            <w:proofErr w:type="spellEnd"/>
          </w:p>
          <w:p w14:paraId="61330845" w14:textId="77777777" w:rsidR="00E757FB" w:rsidRPr="006457B3" w:rsidRDefault="00E757FB" w:rsidP="00E757F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 xml:space="preserve">Atitikmuo ETSI EN 303 645: </w:t>
            </w:r>
            <w:proofErr w:type="spellStart"/>
            <w:r w:rsidRPr="006457B3">
              <w:rPr>
                <w:rFonts w:eastAsia="Times New Roman"/>
                <w:bdr w:val="none" w:sz="0" w:space="0" w:color="auto" w:frame="1"/>
                <w:lang w:val="lt-LT" w:eastAsia="lt-LT"/>
              </w:rPr>
              <w:t>Norwegian</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Cyber</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Security</w:t>
            </w:r>
            <w:proofErr w:type="spellEnd"/>
            <w:r w:rsidRPr="006457B3">
              <w:rPr>
                <w:rFonts w:eastAsia="Times New Roman"/>
                <w:bdr w:val="none" w:sz="0" w:space="0" w:color="auto" w:frame="1"/>
                <w:lang w:val="lt-LT" w:eastAsia="lt-LT"/>
              </w:rPr>
              <w:t xml:space="preserve"> </w:t>
            </w:r>
            <w:proofErr w:type="spellStart"/>
            <w:r w:rsidRPr="006457B3">
              <w:rPr>
                <w:rFonts w:eastAsia="Times New Roman"/>
                <w:bdr w:val="none" w:sz="0" w:space="0" w:color="auto" w:frame="1"/>
                <w:lang w:val="lt-LT" w:eastAsia="lt-LT"/>
              </w:rPr>
              <w:t>Framework</w:t>
            </w:r>
            <w:proofErr w:type="spellEnd"/>
          </w:p>
          <w:p w14:paraId="7DD12291" w14:textId="77777777" w:rsidR="00E757FB" w:rsidRPr="006457B3" w:rsidRDefault="00E757FB" w:rsidP="00E757F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lang w:val="lt-LT" w:eastAsia="lt-LT"/>
              </w:rPr>
            </w:pPr>
            <w:r w:rsidRPr="006457B3">
              <w:rPr>
                <w:rFonts w:eastAsia="Times New Roman"/>
                <w:bdr w:val="none" w:sz="0" w:space="0" w:color="auto" w:frame="1"/>
                <w:lang w:val="lt-LT" w:eastAsia="lt-LT"/>
              </w:rPr>
              <w:t>Institucija: Nacionalinis saugumo institucija (NSM)</w:t>
            </w:r>
          </w:p>
          <w:p w14:paraId="7E64A9B6" w14:textId="77777777" w:rsidR="001E3E1E" w:rsidRPr="006457B3" w:rsidRDefault="001E3E1E" w:rsidP="001E3E1E">
            <w:pPr>
              <w:shd w:val="clear" w:color="auto" w:fill="FFFFFF"/>
              <w:jc w:val="both"/>
              <w:rPr>
                <w:rFonts w:eastAsia="Times New Roman"/>
                <w:bdr w:val="none" w:sz="0" w:space="0" w:color="auto" w:frame="1"/>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76CFAE3D" w14:textId="3E00D608" w:rsidR="001E3E1E" w:rsidRPr="006457B3" w:rsidRDefault="00F27C7B" w:rsidP="00F8779F">
            <w:pPr>
              <w:rPr>
                <w:color w:val="000000" w:themeColor="text1"/>
                <w:sz w:val="22"/>
                <w:szCs w:val="22"/>
                <w:lang w:val="lt-LT"/>
              </w:rPr>
            </w:pPr>
            <w:r w:rsidRPr="006457B3">
              <w:rPr>
                <w:color w:val="000000" w:themeColor="text1"/>
                <w:sz w:val="22"/>
                <w:szCs w:val="22"/>
                <w:lang w:val="lt-LT"/>
              </w:rPr>
              <w:lastRenderedPageBreak/>
              <w:t>2025-02-21</w:t>
            </w:r>
          </w:p>
        </w:tc>
      </w:tr>
      <w:tr w:rsidR="001E3E1E" w:rsidRPr="006457B3" w14:paraId="3D4210AB" w14:textId="77777777" w:rsidTr="00E757FB">
        <w:trPr>
          <w:jc w:val="center"/>
        </w:trPr>
        <w:tc>
          <w:tcPr>
            <w:tcW w:w="682" w:type="dxa"/>
            <w:tcBorders>
              <w:top w:val="single" w:sz="4" w:space="0" w:color="auto"/>
              <w:left w:val="single" w:sz="4" w:space="0" w:color="auto"/>
              <w:bottom w:val="single" w:sz="4" w:space="0" w:color="auto"/>
              <w:right w:val="single" w:sz="4" w:space="0" w:color="auto"/>
            </w:tcBorders>
          </w:tcPr>
          <w:p w14:paraId="15914CE0" w14:textId="1B24D24E" w:rsidR="001E3E1E" w:rsidRPr="006457B3" w:rsidRDefault="000345EB" w:rsidP="00F8779F">
            <w:pPr>
              <w:pStyle w:val="Sraopastraipa"/>
              <w:ind w:hanging="720"/>
              <w:rPr>
                <w:sz w:val="22"/>
                <w:szCs w:val="22"/>
              </w:rPr>
            </w:pPr>
            <w:r w:rsidRPr="006457B3">
              <w:rPr>
                <w:sz w:val="22"/>
                <w:szCs w:val="22"/>
              </w:rPr>
              <w:t>6.</w:t>
            </w:r>
          </w:p>
        </w:tc>
        <w:tc>
          <w:tcPr>
            <w:tcW w:w="3903" w:type="dxa"/>
            <w:tcBorders>
              <w:top w:val="single" w:sz="4" w:space="0" w:color="auto"/>
              <w:left w:val="single" w:sz="4" w:space="0" w:color="auto"/>
              <w:bottom w:val="single" w:sz="4" w:space="0" w:color="auto"/>
              <w:right w:val="single" w:sz="4" w:space="0" w:color="auto"/>
            </w:tcBorders>
          </w:tcPr>
          <w:p w14:paraId="023EFC21" w14:textId="32BC317A" w:rsidR="001E3E1E" w:rsidRPr="006457B3" w:rsidRDefault="00863E31" w:rsidP="00863E31">
            <w:pPr>
              <w:tabs>
                <w:tab w:val="left" w:pos="108"/>
              </w:tabs>
              <w:jc w:val="both"/>
              <w:rPr>
                <w:rFonts w:eastAsia="Times New Roman"/>
                <w:color w:val="242424"/>
                <w:bdr w:val="none" w:sz="0" w:space="0" w:color="auto" w:frame="1"/>
                <w:lang w:val="lt-LT" w:eastAsia="lt-LT"/>
              </w:rPr>
            </w:pPr>
            <w:r w:rsidRPr="006457B3">
              <w:rPr>
                <w:rFonts w:eastAsia="Times New Roman"/>
                <w:color w:val="242424"/>
                <w:bdr w:val="none" w:sz="0" w:space="0" w:color="auto" w:frame="1"/>
                <w:lang w:val="lt-LT" w:eastAsia="lt-LT"/>
              </w:rPr>
              <w:t>Atsižvelgiant į pirkimo kompleksiškumą, apimantį ne vieną užsienio gamintoją bei reikiamą surinkti informaciją, siekiant pateikti konkurencingą pasiūlymą, prašome pratęsti pasiūlymų pateikimo terminą iki kovo 7 d</w:t>
            </w:r>
          </w:p>
        </w:tc>
        <w:tc>
          <w:tcPr>
            <w:tcW w:w="4410" w:type="dxa"/>
            <w:tcBorders>
              <w:top w:val="single" w:sz="4" w:space="0" w:color="auto"/>
              <w:left w:val="single" w:sz="4" w:space="0" w:color="auto"/>
              <w:bottom w:val="single" w:sz="4" w:space="0" w:color="auto"/>
              <w:right w:val="single" w:sz="4" w:space="0" w:color="auto"/>
            </w:tcBorders>
          </w:tcPr>
          <w:p w14:paraId="455B2DCB" w14:textId="78E2D381" w:rsidR="001E3E1E" w:rsidRPr="006457B3" w:rsidRDefault="00863E31" w:rsidP="001E3E1E">
            <w:pPr>
              <w:shd w:val="clear" w:color="auto" w:fill="FFFFFF"/>
              <w:jc w:val="both"/>
              <w:rPr>
                <w:rFonts w:eastAsia="Times New Roman"/>
                <w:bdr w:val="none" w:sz="0" w:space="0" w:color="auto" w:frame="1"/>
                <w:lang w:val="lt-LT" w:eastAsia="lt-LT"/>
              </w:rPr>
            </w:pPr>
            <w:r w:rsidRPr="006457B3">
              <w:rPr>
                <w:rFonts w:eastAsia="Times New Roman"/>
                <w:bdr w:val="none" w:sz="0" w:space="0" w:color="auto" w:frame="1"/>
                <w:lang w:val="lt-LT" w:eastAsia="lt-LT"/>
              </w:rPr>
              <w:t>Pasiūlymų pateikimo terminas nebus pratęsiamas.</w:t>
            </w:r>
          </w:p>
        </w:tc>
        <w:tc>
          <w:tcPr>
            <w:tcW w:w="1353" w:type="dxa"/>
            <w:tcBorders>
              <w:top w:val="single" w:sz="4" w:space="0" w:color="auto"/>
              <w:left w:val="single" w:sz="4" w:space="0" w:color="auto"/>
              <w:bottom w:val="single" w:sz="4" w:space="0" w:color="auto"/>
              <w:right w:val="single" w:sz="4" w:space="0" w:color="auto"/>
            </w:tcBorders>
          </w:tcPr>
          <w:p w14:paraId="55F89A3E" w14:textId="411FC174" w:rsidR="001E3E1E" w:rsidRPr="006457B3" w:rsidRDefault="00F27C7B" w:rsidP="00F8779F">
            <w:pPr>
              <w:rPr>
                <w:color w:val="000000" w:themeColor="text1"/>
                <w:sz w:val="22"/>
                <w:szCs w:val="22"/>
                <w:lang w:val="lt-LT"/>
              </w:rPr>
            </w:pPr>
            <w:r w:rsidRPr="006457B3">
              <w:rPr>
                <w:color w:val="000000" w:themeColor="text1"/>
                <w:sz w:val="22"/>
                <w:szCs w:val="22"/>
                <w:lang w:val="lt-LT"/>
              </w:rPr>
              <w:t>2025-02-21</w:t>
            </w:r>
          </w:p>
        </w:tc>
      </w:tr>
      <w:tr w:rsidR="001E3E1E" w:rsidRPr="006457B3" w14:paraId="66C069B4" w14:textId="77777777" w:rsidTr="00E757FB">
        <w:trPr>
          <w:jc w:val="center"/>
        </w:trPr>
        <w:tc>
          <w:tcPr>
            <w:tcW w:w="682" w:type="dxa"/>
            <w:tcBorders>
              <w:top w:val="single" w:sz="4" w:space="0" w:color="auto"/>
              <w:left w:val="single" w:sz="4" w:space="0" w:color="auto"/>
              <w:bottom w:val="single" w:sz="4" w:space="0" w:color="auto"/>
              <w:right w:val="single" w:sz="4" w:space="0" w:color="auto"/>
            </w:tcBorders>
          </w:tcPr>
          <w:p w14:paraId="3BA50F26" w14:textId="0F8A2715" w:rsidR="001E3E1E" w:rsidRPr="006457B3" w:rsidRDefault="00863E31" w:rsidP="00F8779F">
            <w:pPr>
              <w:pStyle w:val="Sraopastraipa"/>
              <w:ind w:hanging="720"/>
              <w:rPr>
                <w:sz w:val="22"/>
                <w:szCs w:val="22"/>
              </w:rPr>
            </w:pPr>
            <w:r w:rsidRPr="006457B3">
              <w:rPr>
                <w:sz w:val="22"/>
                <w:szCs w:val="22"/>
              </w:rPr>
              <w:t>7.</w:t>
            </w:r>
          </w:p>
        </w:tc>
        <w:tc>
          <w:tcPr>
            <w:tcW w:w="3903" w:type="dxa"/>
            <w:tcBorders>
              <w:top w:val="single" w:sz="4" w:space="0" w:color="auto"/>
              <w:left w:val="single" w:sz="4" w:space="0" w:color="auto"/>
              <w:bottom w:val="single" w:sz="4" w:space="0" w:color="auto"/>
              <w:right w:val="single" w:sz="4" w:space="0" w:color="auto"/>
            </w:tcBorders>
          </w:tcPr>
          <w:p w14:paraId="1F08125B" w14:textId="6A67F37D" w:rsidR="00692A5A" w:rsidRPr="006457B3" w:rsidRDefault="00692A5A" w:rsidP="00692A5A">
            <w:pPr>
              <w:shd w:val="clear" w:color="auto" w:fill="FFFFFF"/>
              <w:jc w:val="both"/>
              <w:textAlignment w:val="baseline"/>
              <w:rPr>
                <w:rFonts w:eastAsia="Times New Roman"/>
                <w:color w:val="242424"/>
                <w:bdr w:val="none" w:sz="0" w:space="0" w:color="auto" w:frame="1"/>
                <w:lang w:val="lt-LT" w:eastAsia="lt-LT"/>
              </w:rPr>
            </w:pPr>
            <w:r w:rsidRPr="006457B3">
              <w:rPr>
                <w:rFonts w:eastAsia="Times New Roman"/>
                <w:color w:val="242424"/>
                <w:bdr w:val="none" w:sz="0" w:space="0" w:color="auto" w:frame="1"/>
                <w:lang w:val="lt-LT" w:eastAsia="lt-LT"/>
              </w:rPr>
              <w:t xml:space="preserve">Atsižvelgiant, kad lauko ryšių skydui keliamas reikalavimas "1.5. </w:t>
            </w:r>
            <w:r w:rsidRPr="006457B3">
              <w:rPr>
                <w:rFonts w:eastAsia="Times New Roman"/>
                <w:color w:val="242424"/>
                <w:bdr w:val="none" w:sz="0" w:space="0" w:color="auto" w:frame="1"/>
                <w:lang w:val="lt-LT" w:eastAsia="lt-LT"/>
              </w:rPr>
              <w:lastRenderedPageBreak/>
              <w:t>Atsparumo aplinkos poveikiui klase ne žemesnė kaip IP65" (TS 9 lentelė), prašome panaikinti arba sumažinti perteklinį apsaugos klasės reika</w:t>
            </w:r>
            <w:r w:rsidR="006457B3">
              <w:rPr>
                <w:rFonts w:eastAsia="Times New Roman"/>
                <w:color w:val="242424"/>
                <w:bdr w:val="none" w:sz="0" w:space="0" w:color="auto" w:frame="1"/>
                <w:lang w:val="lt-LT" w:eastAsia="lt-LT"/>
              </w:rPr>
              <w:t>la</w:t>
            </w:r>
            <w:r w:rsidRPr="006457B3">
              <w:rPr>
                <w:rFonts w:eastAsia="Times New Roman"/>
                <w:color w:val="242424"/>
                <w:bdr w:val="none" w:sz="0" w:space="0" w:color="auto" w:frame="1"/>
                <w:lang w:val="lt-LT" w:eastAsia="lt-LT"/>
              </w:rPr>
              <w:t>vimą, kadangi įranga ir taip bus sandariame skyde ir nėra poreikio dar papildomai jo apsaugoti, o LTE maršrutizatoriaus antenas galima išvesti į lauką, kad metalas neblogintų ryšio kokybės:</w:t>
            </w:r>
          </w:p>
          <w:p w14:paraId="4642E5D8" w14:textId="45900AF9" w:rsidR="001E3E1E" w:rsidRPr="006457B3" w:rsidRDefault="00692A5A" w:rsidP="00F27515">
            <w:pPr>
              <w:shd w:val="clear" w:color="auto" w:fill="FFFFFF"/>
              <w:jc w:val="both"/>
              <w:textAlignment w:val="baseline"/>
              <w:rPr>
                <w:rFonts w:eastAsia="Times New Roman"/>
                <w:color w:val="242424"/>
                <w:bdr w:val="none" w:sz="0" w:space="0" w:color="auto" w:frame="1"/>
                <w:lang w:val="lt-LT" w:eastAsia="lt-LT"/>
              </w:rPr>
            </w:pPr>
            <w:r w:rsidRPr="006457B3">
              <w:rPr>
                <w:rFonts w:eastAsia="Times New Roman"/>
                <w:color w:val="242424"/>
                <w:bdr w:val="none" w:sz="0" w:space="0" w:color="auto" w:frame="1"/>
                <w:lang w:val="lt-LT" w:eastAsia="lt-LT"/>
              </w:rPr>
              <w:t>- GSM LTE maršrutizatoriui (TS 5 lentelės 8 punktas) panaikinti IP55 reikalavimą apsaugos klasei arba sumažinti iki IP20;</w:t>
            </w:r>
          </w:p>
        </w:tc>
        <w:tc>
          <w:tcPr>
            <w:tcW w:w="4410" w:type="dxa"/>
            <w:tcBorders>
              <w:top w:val="single" w:sz="4" w:space="0" w:color="auto"/>
              <w:left w:val="single" w:sz="4" w:space="0" w:color="auto"/>
              <w:bottom w:val="single" w:sz="4" w:space="0" w:color="auto"/>
              <w:right w:val="single" w:sz="4" w:space="0" w:color="auto"/>
            </w:tcBorders>
          </w:tcPr>
          <w:p w14:paraId="69AC8D77" w14:textId="77777777" w:rsidR="00AC4AE9" w:rsidRPr="006457B3" w:rsidRDefault="00AC4AE9" w:rsidP="00AC4AE9">
            <w:pPr>
              <w:shd w:val="clear" w:color="auto" w:fill="FFFFFF"/>
              <w:jc w:val="both"/>
              <w:textAlignment w:val="baseline"/>
              <w:rPr>
                <w:rFonts w:eastAsia="Times New Roman"/>
                <w:bdr w:val="none" w:sz="0" w:space="0" w:color="auto" w:frame="1"/>
                <w:lang w:val="lt-LT" w:eastAsia="lt-LT"/>
              </w:rPr>
            </w:pPr>
            <w:r w:rsidRPr="006457B3">
              <w:rPr>
                <w:rFonts w:eastAsia="Times New Roman"/>
                <w:bdr w:val="none" w:sz="0" w:space="0" w:color="auto" w:frame="1"/>
                <w:lang w:val="lt-LT" w:eastAsia="lt-LT"/>
              </w:rPr>
              <w:lastRenderedPageBreak/>
              <w:t>Atsparumo aplinkos poveikiui klasė nekeičiama.</w:t>
            </w:r>
          </w:p>
          <w:p w14:paraId="0F785C6C" w14:textId="77777777" w:rsidR="001E3E1E" w:rsidRPr="006457B3" w:rsidRDefault="001E3E1E" w:rsidP="001E3E1E">
            <w:pPr>
              <w:shd w:val="clear" w:color="auto" w:fill="FFFFFF"/>
              <w:jc w:val="both"/>
              <w:rPr>
                <w:rFonts w:eastAsia="Times New Roman"/>
                <w:bdr w:val="none" w:sz="0" w:space="0" w:color="auto" w:frame="1"/>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177E639E" w14:textId="7A4D6317" w:rsidR="001E3E1E" w:rsidRPr="006457B3" w:rsidRDefault="00F27C7B" w:rsidP="00F8779F">
            <w:pPr>
              <w:rPr>
                <w:color w:val="000000" w:themeColor="text1"/>
                <w:sz w:val="22"/>
                <w:szCs w:val="22"/>
                <w:lang w:val="lt-LT"/>
              </w:rPr>
            </w:pPr>
            <w:r w:rsidRPr="006457B3">
              <w:rPr>
                <w:color w:val="000000" w:themeColor="text1"/>
                <w:sz w:val="22"/>
                <w:szCs w:val="22"/>
                <w:lang w:val="lt-LT"/>
              </w:rPr>
              <w:lastRenderedPageBreak/>
              <w:t>2025-02-21</w:t>
            </w:r>
          </w:p>
        </w:tc>
      </w:tr>
      <w:tr w:rsidR="00863E31" w:rsidRPr="006457B3" w14:paraId="30444EE3" w14:textId="77777777" w:rsidTr="00E757FB">
        <w:trPr>
          <w:jc w:val="center"/>
        </w:trPr>
        <w:tc>
          <w:tcPr>
            <w:tcW w:w="682" w:type="dxa"/>
            <w:tcBorders>
              <w:top w:val="single" w:sz="4" w:space="0" w:color="auto"/>
              <w:left w:val="single" w:sz="4" w:space="0" w:color="auto"/>
              <w:bottom w:val="single" w:sz="4" w:space="0" w:color="auto"/>
              <w:right w:val="single" w:sz="4" w:space="0" w:color="auto"/>
            </w:tcBorders>
          </w:tcPr>
          <w:p w14:paraId="1AD53C36" w14:textId="3B46EED9" w:rsidR="00863E31" w:rsidRPr="006457B3" w:rsidRDefault="00AC4AE9" w:rsidP="00F8779F">
            <w:pPr>
              <w:pStyle w:val="Sraopastraipa"/>
              <w:ind w:hanging="720"/>
              <w:rPr>
                <w:sz w:val="22"/>
                <w:szCs w:val="22"/>
              </w:rPr>
            </w:pPr>
            <w:r w:rsidRPr="006457B3">
              <w:rPr>
                <w:sz w:val="22"/>
                <w:szCs w:val="22"/>
              </w:rPr>
              <w:t>8.</w:t>
            </w:r>
          </w:p>
        </w:tc>
        <w:tc>
          <w:tcPr>
            <w:tcW w:w="3903" w:type="dxa"/>
            <w:tcBorders>
              <w:top w:val="single" w:sz="4" w:space="0" w:color="auto"/>
              <w:left w:val="single" w:sz="4" w:space="0" w:color="auto"/>
              <w:bottom w:val="single" w:sz="4" w:space="0" w:color="auto"/>
              <w:right w:val="single" w:sz="4" w:space="0" w:color="auto"/>
            </w:tcBorders>
          </w:tcPr>
          <w:p w14:paraId="0173B644" w14:textId="648EA9FA" w:rsidR="00863E31" w:rsidRPr="006457B3" w:rsidRDefault="008A5039" w:rsidP="00684089">
            <w:pPr>
              <w:tabs>
                <w:tab w:val="left" w:pos="108"/>
              </w:tabs>
              <w:jc w:val="both"/>
              <w:rPr>
                <w:rFonts w:eastAsia="Times New Roman"/>
                <w:color w:val="242424"/>
                <w:bdr w:val="none" w:sz="0" w:space="0" w:color="auto" w:frame="1"/>
                <w:lang w:val="lt-LT" w:eastAsia="lt-LT"/>
              </w:rPr>
            </w:pPr>
            <w:r w:rsidRPr="006457B3">
              <w:rPr>
                <w:rFonts w:eastAsia="Times New Roman"/>
                <w:color w:val="242424"/>
                <w:bdr w:val="none" w:sz="0" w:space="0" w:color="auto" w:frame="1"/>
                <w:lang w:val="lt-LT" w:eastAsia="lt-LT"/>
              </w:rPr>
              <w:t>Akumuliatorius (TS 6 lentelės 6 punktas) panaikinti IP43 reikalavimą apsaugos klasei arba sumažinti iki IP20.</w:t>
            </w:r>
          </w:p>
        </w:tc>
        <w:tc>
          <w:tcPr>
            <w:tcW w:w="4410" w:type="dxa"/>
            <w:tcBorders>
              <w:top w:val="single" w:sz="4" w:space="0" w:color="auto"/>
              <w:left w:val="single" w:sz="4" w:space="0" w:color="auto"/>
              <w:bottom w:val="single" w:sz="4" w:space="0" w:color="auto"/>
              <w:right w:val="single" w:sz="4" w:space="0" w:color="auto"/>
            </w:tcBorders>
          </w:tcPr>
          <w:p w14:paraId="67CEA233" w14:textId="2F665F8C" w:rsidR="00452346" w:rsidRPr="006457B3" w:rsidRDefault="00452346" w:rsidP="00452346">
            <w:pPr>
              <w:shd w:val="clear" w:color="auto" w:fill="FFFFFF"/>
              <w:jc w:val="both"/>
              <w:textAlignment w:val="baseline"/>
              <w:rPr>
                <w:rFonts w:eastAsia="Times New Roman"/>
                <w:bdr w:val="none" w:sz="0" w:space="0" w:color="auto" w:frame="1"/>
                <w:lang w:val="lt-LT" w:eastAsia="lt-LT"/>
              </w:rPr>
            </w:pPr>
            <w:r w:rsidRPr="006457B3">
              <w:rPr>
                <w:rFonts w:eastAsia="Times New Roman"/>
                <w:bdr w:val="none" w:sz="0" w:space="0" w:color="auto" w:frame="1"/>
                <w:lang w:val="lt-LT" w:eastAsia="lt-LT"/>
              </w:rPr>
              <w:t>Akumuliatoriaus apsaugos klasė nekeičiama.</w:t>
            </w:r>
          </w:p>
          <w:p w14:paraId="4F240F97" w14:textId="77777777" w:rsidR="00863E31" w:rsidRPr="006457B3" w:rsidRDefault="00863E31" w:rsidP="001E3E1E">
            <w:pPr>
              <w:shd w:val="clear" w:color="auto" w:fill="FFFFFF"/>
              <w:jc w:val="both"/>
              <w:rPr>
                <w:rFonts w:eastAsia="Times New Roman"/>
                <w:bdr w:val="none" w:sz="0" w:space="0" w:color="auto" w:frame="1"/>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3576F93C" w14:textId="05DF7566" w:rsidR="00863E31" w:rsidRPr="006457B3" w:rsidRDefault="00F27C7B" w:rsidP="00F8779F">
            <w:pPr>
              <w:rPr>
                <w:color w:val="000000" w:themeColor="text1"/>
                <w:sz w:val="22"/>
                <w:szCs w:val="22"/>
                <w:lang w:val="lt-LT"/>
              </w:rPr>
            </w:pPr>
            <w:r w:rsidRPr="006457B3">
              <w:rPr>
                <w:color w:val="000000" w:themeColor="text1"/>
                <w:sz w:val="22"/>
                <w:szCs w:val="22"/>
                <w:lang w:val="lt-LT"/>
              </w:rPr>
              <w:t>2025-02-21</w:t>
            </w:r>
          </w:p>
        </w:tc>
      </w:tr>
      <w:tr w:rsidR="00863E31" w:rsidRPr="006457B3" w14:paraId="1AC30A47" w14:textId="77777777" w:rsidTr="00E757FB">
        <w:trPr>
          <w:jc w:val="center"/>
        </w:trPr>
        <w:tc>
          <w:tcPr>
            <w:tcW w:w="682" w:type="dxa"/>
            <w:tcBorders>
              <w:top w:val="single" w:sz="4" w:space="0" w:color="auto"/>
              <w:left w:val="single" w:sz="4" w:space="0" w:color="auto"/>
              <w:bottom w:val="single" w:sz="4" w:space="0" w:color="auto"/>
              <w:right w:val="single" w:sz="4" w:space="0" w:color="auto"/>
            </w:tcBorders>
          </w:tcPr>
          <w:p w14:paraId="71BCBA55" w14:textId="27AF883D" w:rsidR="00863E31" w:rsidRPr="006457B3" w:rsidRDefault="00452346" w:rsidP="00F8779F">
            <w:pPr>
              <w:pStyle w:val="Sraopastraipa"/>
              <w:ind w:hanging="720"/>
              <w:rPr>
                <w:sz w:val="22"/>
                <w:szCs w:val="22"/>
              </w:rPr>
            </w:pPr>
            <w:r w:rsidRPr="006457B3">
              <w:rPr>
                <w:sz w:val="22"/>
                <w:szCs w:val="22"/>
              </w:rPr>
              <w:t>9.</w:t>
            </w:r>
          </w:p>
        </w:tc>
        <w:tc>
          <w:tcPr>
            <w:tcW w:w="3903" w:type="dxa"/>
            <w:tcBorders>
              <w:top w:val="single" w:sz="4" w:space="0" w:color="auto"/>
              <w:left w:val="single" w:sz="4" w:space="0" w:color="auto"/>
              <w:bottom w:val="single" w:sz="4" w:space="0" w:color="auto"/>
              <w:right w:val="single" w:sz="4" w:space="0" w:color="auto"/>
            </w:tcBorders>
          </w:tcPr>
          <w:p w14:paraId="70453454" w14:textId="583408DB" w:rsidR="00863E31" w:rsidRPr="006457B3" w:rsidRDefault="00D138B3" w:rsidP="00D138B3">
            <w:pPr>
              <w:tabs>
                <w:tab w:val="left" w:pos="108"/>
              </w:tabs>
              <w:jc w:val="both"/>
              <w:rPr>
                <w:rFonts w:eastAsia="Times New Roman"/>
                <w:color w:val="242424"/>
                <w:bdr w:val="none" w:sz="0" w:space="0" w:color="auto" w:frame="1"/>
                <w:lang w:val="lt-LT" w:eastAsia="lt-LT"/>
              </w:rPr>
            </w:pPr>
            <w:r w:rsidRPr="006457B3">
              <w:rPr>
                <w:rFonts w:eastAsia="Times New Roman"/>
                <w:color w:val="242424"/>
                <w:bdr w:val="none" w:sz="0" w:space="0" w:color="auto" w:frame="1"/>
                <w:lang w:val="lt-LT" w:eastAsia="lt-LT"/>
              </w:rPr>
              <w:t>Patikslinkite, kodėl pasiūlymo formoje prie lauko skydo, komutatoriaus, maršrutizatoriaus, akumuliatoriaus ir įkroviklio kiekis 1 vnt., nors kamerų lokacijos 39? Ar kitose vietose bus lauko skydas su reikalinga įranga?</w:t>
            </w:r>
          </w:p>
        </w:tc>
        <w:tc>
          <w:tcPr>
            <w:tcW w:w="4410" w:type="dxa"/>
            <w:tcBorders>
              <w:top w:val="single" w:sz="4" w:space="0" w:color="auto"/>
              <w:left w:val="single" w:sz="4" w:space="0" w:color="auto"/>
              <w:bottom w:val="single" w:sz="4" w:space="0" w:color="auto"/>
              <w:right w:val="single" w:sz="4" w:space="0" w:color="auto"/>
            </w:tcBorders>
          </w:tcPr>
          <w:p w14:paraId="6C0BB112" w14:textId="77777777" w:rsidR="00F62A91" w:rsidRPr="006457B3" w:rsidRDefault="00F62A91" w:rsidP="00F62A91">
            <w:pPr>
              <w:shd w:val="clear" w:color="auto" w:fill="FFFFFF"/>
              <w:textAlignment w:val="baseline"/>
              <w:rPr>
                <w:rFonts w:eastAsia="Times New Roman"/>
                <w:bdr w:val="none" w:sz="0" w:space="0" w:color="auto" w:frame="1"/>
                <w:lang w:val="lt-LT" w:eastAsia="lt-LT"/>
              </w:rPr>
            </w:pPr>
            <w:r w:rsidRPr="006457B3">
              <w:rPr>
                <w:rFonts w:eastAsia="Times New Roman"/>
                <w:bdr w:val="none" w:sz="0" w:space="0" w:color="auto" w:frame="1"/>
                <w:lang w:val="lt-LT" w:eastAsia="lt-LT"/>
              </w:rPr>
              <w:t>Taip, kitose vietose bus reikalinga išvardinta įranga pagal kamerų skaičių.</w:t>
            </w:r>
          </w:p>
          <w:p w14:paraId="29F5789F" w14:textId="448DABC2" w:rsidR="00863E31" w:rsidRPr="006457B3" w:rsidRDefault="005C2F8F" w:rsidP="001E3E1E">
            <w:pPr>
              <w:shd w:val="clear" w:color="auto" w:fill="FFFFFF"/>
              <w:jc w:val="both"/>
              <w:rPr>
                <w:rFonts w:eastAsia="Times New Roman"/>
                <w:bdr w:val="none" w:sz="0" w:space="0" w:color="auto" w:frame="1"/>
                <w:lang w:val="lt-LT" w:eastAsia="lt-LT"/>
              </w:rPr>
            </w:pPr>
            <w:r w:rsidRPr="006457B3">
              <w:rPr>
                <w:rFonts w:eastAsia="Times New Roman"/>
                <w:bdr w:val="none" w:sz="0" w:space="0" w:color="auto" w:frame="1"/>
                <w:lang w:val="lt-LT" w:eastAsia="lt-LT"/>
              </w:rPr>
              <w:t>Koreguoti kiekiai pateikti specialiųjų sąlygų 6 priede „Pasiūlym</w:t>
            </w:r>
            <w:r w:rsidR="003C2D01" w:rsidRPr="006457B3">
              <w:rPr>
                <w:rFonts w:eastAsia="Times New Roman"/>
                <w:bdr w:val="none" w:sz="0" w:space="0" w:color="auto" w:frame="1"/>
                <w:lang w:val="lt-LT" w:eastAsia="lt-LT"/>
              </w:rPr>
              <w:t>o f</w:t>
            </w:r>
            <w:r w:rsidR="00CE6B2D" w:rsidRPr="006457B3">
              <w:rPr>
                <w:rFonts w:eastAsia="Times New Roman"/>
                <w:bdr w:val="none" w:sz="0" w:space="0" w:color="auto" w:frame="1"/>
                <w:lang w:val="lt-LT" w:eastAsia="lt-LT"/>
              </w:rPr>
              <w:t>o</w:t>
            </w:r>
            <w:r w:rsidR="003C2D01" w:rsidRPr="006457B3">
              <w:rPr>
                <w:rFonts w:eastAsia="Times New Roman"/>
                <w:bdr w:val="none" w:sz="0" w:space="0" w:color="auto" w:frame="1"/>
                <w:lang w:val="lt-LT" w:eastAsia="lt-LT"/>
              </w:rPr>
              <w:t>rma“.</w:t>
            </w:r>
          </w:p>
        </w:tc>
        <w:tc>
          <w:tcPr>
            <w:tcW w:w="1353" w:type="dxa"/>
            <w:tcBorders>
              <w:top w:val="single" w:sz="4" w:space="0" w:color="auto"/>
              <w:left w:val="single" w:sz="4" w:space="0" w:color="auto"/>
              <w:bottom w:val="single" w:sz="4" w:space="0" w:color="auto"/>
              <w:right w:val="single" w:sz="4" w:space="0" w:color="auto"/>
            </w:tcBorders>
          </w:tcPr>
          <w:p w14:paraId="49213A36" w14:textId="68A79043" w:rsidR="00863E31" w:rsidRPr="006457B3" w:rsidRDefault="00F27C7B" w:rsidP="00F8779F">
            <w:pPr>
              <w:rPr>
                <w:color w:val="000000" w:themeColor="text1"/>
                <w:sz w:val="22"/>
                <w:szCs w:val="22"/>
                <w:lang w:val="lt-LT"/>
              </w:rPr>
            </w:pPr>
            <w:r w:rsidRPr="006457B3">
              <w:rPr>
                <w:color w:val="000000" w:themeColor="text1"/>
                <w:sz w:val="22"/>
                <w:szCs w:val="22"/>
                <w:lang w:val="lt-LT"/>
              </w:rPr>
              <w:t>2025-02-21</w:t>
            </w:r>
          </w:p>
        </w:tc>
      </w:tr>
      <w:tr w:rsidR="00863E31" w:rsidRPr="006457B3" w14:paraId="2860A4C0" w14:textId="77777777" w:rsidTr="00E757FB">
        <w:trPr>
          <w:jc w:val="center"/>
        </w:trPr>
        <w:tc>
          <w:tcPr>
            <w:tcW w:w="682" w:type="dxa"/>
            <w:tcBorders>
              <w:top w:val="single" w:sz="4" w:space="0" w:color="auto"/>
              <w:left w:val="single" w:sz="4" w:space="0" w:color="auto"/>
              <w:bottom w:val="single" w:sz="4" w:space="0" w:color="auto"/>
              <w:right w:val="single" w:sz="4" w:space="0" w:color="auto"/>
            </w:tcBorders>
          </w:tcPr>
          <w:p w14:paraId="2AAA32D8" w14:textId="50FF6EF3" w:rsidR="00863E31" w:rsidRPr="006457B3" w:rsidRDefault="00A328EA" w:rsidP="00F8779F">
            <w:pPr>
              <w:pStyle w:val="Sraopastraipa"/>
              <w:ind w:hanging="720"/>
              <w:rPr>
                <w:sz w:val="22"/>
                <w:szCs w:val="22"/>
              </w:rPr>
            </w:pPr>
            <w:r w:rsidRPr="006457B3">
              <w:rPr>
                <w:sz w:val="22"/>
                <w:szCs w:val="22"/>
              </w:rPr>
              <w:t>10.</w:t>
            </w:r>
          </w:p>
        </w:tc>
        <w:tc>
          <w:tcPr>
            <w:tcW w:w="3903" w:type="dxa"/>
            <w:tcBorders>
              <w:top w:val="single" w:sz="4" w:space="0" w:color="auto"/>
              <w:left w:val="single" w:sz="4" w:space="0" w:color="auto"/>
              <w:bottom w:val="single" w:sz="4" w:space="0" w:color="auto"/>
              <w:right w:val="single" w:sz="4" w:space="0" w:color="auto"/>
            </w:tcBorders>
          </w:tcPr>
          <w:p w14:paraId="5E6D4CBA" w14:textId="45550F36" w:rsidR="00863E31" w:rsidRPr="006457B3" w:rsidRDefault="00664200" w:rsidP="00114A86">
            <w:pPr>
              <w:shd w:val="clear" w:color="auto" w:fill="FFFFFF"/>
              <w:jc w:val="both"/>
              <w:textAlignment w:val="baseline"/>
              <w:rPr>
                <w:rFonts w:eastAsia="Times New Roman"/>
                <w:color w:val="000000"/>
                <w:lang w:val="lt-LT" w:eastAsia="lt-LT"/>
              </w:rPr>
            </w:pPr>
            <w:r w:rsidRPr="006457B3">
              <w:rPr>
                <w:rFonts w:eastAsia="Times New Roman"/>
                <w:color w:val="000000"/>
                <w:bdr w:val="none" w:sz="0" w:space="0" w:color="auto" w:frame="1"/>
                <w:lang w:val="lt-LT" w:eastAsia="lt-LT"/>
              </w:rPr>
              <w:t>Prašome pateikti papildomą paaiškinimą, kodėl projekte būtinas konkretus židinio nuotolio amplitudės reikalavimas 5-50 mm. (1. Reikalavimai vaizdo kameroms. 1.1 ; 3. ) ir vaizdo stebėjimo kameros korpusą integruotas IR pašvietimo atstumas turi būti ne mažesnis negu 200m. (1. Reikalavimai vaizdo kameroms. 1.2 ; 6. )</w:t>
            </w:r>
            <w:r w:rsidR="00114A86" w:rsidRPr="006457B3">
              <w:rPr>
                <w:rFonts w:ascii="Roboto" w:hAnsi="Roboto"/>
                <w:color w:val="00241A"/>
                <w:sz w:val="21"/>
                <w:szCs w:val="21"/>
                <w:shd w:val="clear" w:color="auto" w:fill="FFFFFF"/>
                <w:lang w:val="lt-LT"/>
              </w:rPr>
              <w:t xml:space="preserve"> </w:t>
            </w:r>
            <w:r w:rsidR="00114A86" w:rsidRPr="006457B3">
              <w:rPr>
                <w:rFonts w:eastAsia="Times New Roman"/>
                <w:color w:val="000000"/>
                <w:bdr w:val="none" w:sz="0" w:space="0" w:color="auto" w:frame="1"/>
                <w:lang w:val="lt-LT" w:eastAsia="lt-LT"/>
              </w:rPr>
              <w:t>Šiuo metu Lietuvos rinkoje nėra gamintojų kurie galėtų siūlyti tokias kameras, kurios atitiktų šiuos parametrus ir atitiktų tiek ETSI EN 303 645 standarto, tiek NATO šalių reikalavimus.</w:t>
            </w:r>
            <w:r w:rsidR="00114A86" w:rsidRPr="006457B3">
              <w:rPr>
                <w:rFonts w:eastAsia="Times New Roman"/>
                <w:color w:val="000000"/>
                <w:bdr w:val="none" w:sz="0" w:space="0" w:color="auto" w:frame="1"/>
                <w:lang w:val="lt-LT" w:eastAsia="lt-LT"/>
              </w:rPr>
              <w:br/>
              <w:t>Siekiant užtikrinti tinkamą įrenginių tiekimą ir atitikimą visiems saugumo ir techniniams reikalavimams, būtų naudinga suprasti, kokiu tikslu yra nurodyti tokie reikalavimai?</w:t>
            </w:r>
            <w:r w:rsidR="00114A86" w:rsidRPr="006457B3">
              <w:rPr>
                <w:rFonts w:eastAsia="Times New Roman"/>
                <w:color w:val="000000"/>
                <w:bdr w:val="none" w:sz="0" w:space="0" w:color="auto" w:frame="1"/>
                <w:lang w:val="lt-LT" w:eastAsia="lt-LT"/>
              </w:rPr>
              <w:br/>
              <w:t>Prašau nurodykite kokio gamintojo pagrindu yra pateikti aukščiau minėti parametrai?</w:t>
            </w:r>
          </w:p>
        </w:tc>
        <w:tc>
          <w:tcPr>
            <w:tcW w:w="4410" w:type="dxa"/>
            <w:tcBorders>
              <w:top w:val="single" w:sz="4" w:space="0" w:color="auto"/>
              <w:left w:val="single" w:sz="4" w:space="0" w:color="auto"/>
              <w:bottom w:val="single" w:sz="4" w:space="0" w:color="auto"/>
              <w:right w:val="single" w:sz="4" w:space="0" w:color="auto"/>
            </w:tcBorders>
          </w:tcPr>
          <w:p w14:paraId="2225679E" w14:textId="25269616" w:rsidR="00863E31" w:rsidRPr="006457B3" w:rsidRDefault="00CE6B2D" w:rsidP="001E3E1E">
            <w:pPr>
              <w:shd w:val="clear" w:color="auto" w:fill="FFFFFF"/>
              <w:jc w:val="both"/>
              <w:rPr>
                <w:rFonts w:eastAsia="Times New Roman"/>
                <w:bdr w:val="none" w:sz="0" w:space="0" w:color="auto" w:frame="1"/>
                <w:lang w:val="lt-LT" w:eastAsia="lt-LT"/>
              </w:rPr>
            </w:pPr>
            <w:r w:rsidRPr="006457B3">
              <w:rPr>
                <w:rFonts w:eastAsia="Times New Roman"/>
                <w:bdr w:val="none" w:sz="0" w:space="0" w:color="auto" w:frame="1"/>
                <w:lang w:val="lt-LT" w:eastAsia="lt-LT"/>
              </w:rPr>
              <w:t>Atitinkami reikalavimai nustatyti remiantis turimu poreikiu pagal vaizdo stebėjimo sąlygas ir atliktas rinkos konsultacijas, reikalavimai buvo pripažinti tinkamais, užtikrinant keliamus tikslus ir neribojant konkurencijos</w:t>
            </w:r>
            <w:r w:rsidR="0091760F">
              <w:rPr>
                <w:rFonts w:eastAsia="Times New Roman"/>
                <w:bdr w:val="none" w:sz="0" w:space="0" w:color="auto" w:frame="1"/>
                <w:lang w:val="lt-LT" w:eastAsia="lt-LT"/>
              </w:rPr>
              <w:t>.</w:t>
            </w:r>
          </w:p>
        </w:tc>
        <w:tc>
          <w:tcPr>
            <w:tcW w:w="1353" w:type="dxa"/>
            <w:tcBorders>
              <w:top w:val="single" w:sz="4" w:space="0" w:color="auto"/>
              <w:left w:val="single" w:sz="4" w:space="0" w:color="auto"/>
              <w:bottom w:val="single" w:sz="4" w:space="0" w:color="auto"/>
              <w:right w:val="single" w:sz="4" w:space="0" w:color="auto"/>
            </w:tcBorders>
          </w:tcPr>
          <w:p w14:paraId="1004EF65" w14:textId="7F563BBE" w:rsidR="00863E31" w:rsidRPr="006457B3" w:rsidRDefault="00F27C7B" w:rsidP="00F8779F">
            <w:pPr>
              <w:rPr>
                <w:color w:val="000000" w:themeColor="text1"/>
                <w:sz w:val="22"/>
                <w:szCs w:val="22"/>
                <w:lang w:val="lt-LT"/>
              </w:rPr>
            </w:pPr>
            <w:r w:rsidRPr="006457B3">
              <w:rPr>
                <w:color w:val="000000" w:themeColor="text1"/>
                <w:sz w:val="22"/>
                <w:szCs w:val="22"/>
                <w:lang w:val="lt-LT"/>
              </w:rPr>
              <w:t>2025-02-21</w:t>
            </w:r>
          </w:p>
        </w:tc>
      </w:tr>
      <w:tr w:rsidR="00A328EA" w:rsidRPr="006457B3" w14:paraId="7C0A818A" w14:textId="77777777" w:rsidTr="00E757FB">
        <w:trPr>
          <w:jc w:val="center"/>
        </w:trPr>
        <w:tc>
          <w:tcPr>
            <w:tcW w:w="682" w:type="dxa"/>
            <w:tcBorders>
              <w:top w:val="single" w:sz="4" w:space="0" w:color="auto"/>
              <w:left w:val="single" w:sz="4" w:space="0" w:color="auto"/>
              <w:bottom w:val="single" w:sz="4" w:space="0" w:color="auto"/>
              <w:right w:val="single" w:sz="4" w:space="0" w:color="auto"/>
            </w:tcBorders>
          </w:tcPr>
          <w:p w14:paraId="70A9EC1C" w14:textId="0E060F24" w:rsidR="00A328EA" w:rsidRPr="006457B3" w:rsidRDefault="00CE6B2D" w:rsidP="00F8779F">
            <w:pPr>
              <w:pStyle w:val="Sraopastraipa"/>
              <w:ind w:hanging="720"/>
              <w:rPr>
                <w:sz w:val="22"/>
                <w:szCs w:val="22"/>
              </w:rPr>
            </w:pPr>
            <w:r w:rsidRPr="006457B3">
              <w:rPr>
                <w:sz w:val="22"/>
                <w:szCs w:val="22"/>
              </w:rPr>
              <w:t>11.</w:t>
            </w:r>
          </w:p>
        </w:tc>
        <w:tc>
          <w:tcPr>
            <w:tcW w:w="3903" w:type="dxa"/>
            <w:tcBorders>
              <w:top w:val="single" w:sz="4" w:space="0" w:color="auto"/>
              <w:left w:val="single" w:sz="4" w:space="0" w:color="auto"/>
              <w:bottom w:val="single" w:sz="4" w:space="0" w:color="auto"/>
              <w:right w:val="single" w:sz="4" w:space="0" w:color="auto"/>
            </w:tcBorders>
          </w:tcPr>
          <w:p w14:paraId="6C890CFC" w14:textId="3DCAF2CE" w:rsidR="00CB6682" w:rsidRPr="006457B3" w:rsidRDefault="00CB6682" w:rsidP="00CB6682">
            <w:pPr>
              <w:jc w:val="both"/>
              <w:rPr>
                <w:lang w:val="lt-LT"/>
              </w:rPr>
            </w:pPr>
            <w:r w:rsidRPr="006457B3">
              <w:rPr>
                <w:lang w:val="lt-LT"/>
              </w:rPr>
              <w:t>Pirkimo sąlygų 2 priede Techninė specifikacija, punkte Nr. 2.7 nurodyta:</w:t>
            </w:r>
          </w:p>
          <w:p w14:paraId="60C41063" w14:textId="77777777" w:rsidR="00CB6682" w:rsidRPr="006457B3" w:rsidRDefault="00CB6682" w:rsidP="00CB6682">
            <w:pPr>
              <w:jc w:val="both"/>
              <w:rPr>
                <w:lang w:val="lt-LT"/>
              </w:rPr>
            </w:pPr>
            <w:r w:rsidRPr="006457B3">
              <w:rPr>
                <w:lang w:val="lt-LT"/>
              </w:rPr>
              <w:lastRenderedPageBreak/>
              <w:t>"2.7 Visa aktyvinė įranga turi turėti maitinimo šaltinius, pakrovėjus su akumuliatoriais, kurie turi turėti galimybę pasikrauti nuo miesto apšvietimo tinklų nakties metu arba turėti alternatyvius sistemos maitinimo sprendimus. Vaizdo stebėjimo sistema turi galėti dirbti autonomiškai be elektros tiekimo ne mažiau nei 24 valandas, pilnai pasikrauti ne ilgiau nei per 6 valandas.</w:t>
            </w:r>
          </w:p>
          <w:p w14:paraId="5CB59515" w14:textId="77777777" w:rsidR="00CB6682" w:rsidRPr="006457B3" w:rsidRDefault="00CB6682" w:rsidP="00CB6682">
            <w:pPr>
              <w:jc w:val="both"/>
              <w:rPr>
                <w:lang w:val="lt-LT"/>
              </w:rPr>
            </w:pPr>
            <w:r w:rsidRPr="006457B3">
              <w:rPr>
                <w:lang w:val="lt-LT"/>
              </w:rPr>
              <w:t>Akumuliatoriaus tipas (</w:t>
            </w:r>
            <w:proofErr w:type="spellStart"/>
            <w:r w:rsidRPr="006457B3">
              <w:rPr>
                <w:lang w:val="lt-LT"/>
              </w:rPr>
              <w:t>Lithium-ion</w:t>
            </w:r>
            <w:proofErr w:type="spellEnd"/>
            <w:r w:rsidRPr="006457B3">
              <w:rPr>
                <w:lang w:val="lt-LT"/>
              </w:rPr>
              <w:t xml:space="preserve"> arba </w:t>
            </w:r>
            <w:proofErr w:type="spellStart"/>
            <w:r w:rsidRPr="006457B3">
              <w:rPr>
                <w:lang w:val="lt-LT"/>
              </w:rPr>
              <w:t>Li-ion</w:t>
            </w:r>
            <w:proofErr w:type="spellEnd"/>
            <w:r w:rsidRPr="006457B3">
              <w:rPr>
                <w:lang w:val="lt-LT"/>
              </w:rPr>
              <w:t>), akumuliatorius turi išlaikyti aukštą efektyvumą žemoje temperatūroje, turėti ne mažiau 2000 tarnavimo ciklų".</w:t>
            </w:r>
          </w:p>
          <w:p w14:paraId="3D252EC8" w14:textId="77777777" w:rsidR="00CB6682" w:rsidRPr="006457B3" w:rsidRDefault="00CB6682" w:rsidP="00CB6682">
            <w:pPr>
              <w:jc w:val="both"/>
              <w:rPr>
                <w:lang w:val="lt-LT"/>
              </w:rPr>
            </w:pPr>
            <w:r w:rsidRPr="006457B3">
              <w:rPr>
                <w:lang w:val="lt-LT"/>
              </w:rPr>
              <w:t>Tačiau Pirkimo sąlygų 2 priede Techninė specifikacija, REIKALAVIMAI VAIZDO STEBĖJIMO SISTEMAI IR SUDEDAMOSIOMS JOS DALIMS, dalyje "6. Akumuliatorius" nurodyta:</w:t>
            </w:r>
          </w:p>
          <w:p w14:paraId="56807490" w14:textId="77777777" w:rsidR="00CB6682" w:rsidRPr="006457B3" w:rsidRDefault="00CB6682" w:rsidP="00CB6682">
            <w:pPr>
              <w:jc w:val="both"/>
              <w:rPr>
                <w:lang w:val="lt-LT"/>
              </w:rPr>
            </w:pPr>
            <w:r w:rsidRPr="006457B3">
              <w:rPr>
                <w:lang w:val="lt-LT"/>
              </w:rPr>
              <w:t>1. Akumuliatoriaus tipas, technologija LiFePO4. Ličio geležies fosfato.</w:t>
            </w:r>
          </w:p>
          <w:p w14:paraId="41D3DBDE" w14:textId="78FCD65C" w:rsidR="00A328EA" w:rsidRPr="006457B3" w:rsidRDefault="00CB6682" w:rsidP="00CB6682">
            <w:pPr>
              <w:jc w:val="both"/>
              <w:rPr>
                <w:lang w:val="lt-LT"/>
              </w:rPr>
            </w:pPr>
            <w:r w:rsidRPr="006457B3">
              <w:rPr>
                <w:lang w:val="lt-LT"/>
              </w:rPr>
              <w:t>Prašome Perkančiosios organizacijos patikslinti akumuliatoriaus tipą, technologiją.“</w:t>
            </w:r>
          </w:p>
        </w:tc>
        <w:tc>
          <w:tcPr>
            <w:tcW w:w="4410" w:type="dxa"/>
            <w:tcBorders>
              <w:top w:val="single" w:sz="4" w:space="0" w:color="auto"/>
              <w:left w:val="single" w:sz="4" w:space="0" w:color="auto"/>
              <w:bottom w:val="single" w:sz="4" w:space="0" w:color="auto"/>
              <w:right w:val="single" w:sz="4" w:space="0" w:color="auto"/>
            </w:tcBorders>
          </w:tcPr>
          <w:p w14:paraId="11C1984A" w14:textId="77777777" w:rsidR="001E039C" w:rsidRPr="006457B3" w:rsidRDefault="001E039C" w:rsidP="001E039C">
            <w:pPr>
              <w:jc w:val="both"/>
              <w:rPr>
                <w:lang w:val="lt-LT"/>
              </w:rPr>
            </w:pPr>
            <w:r w:rsidRPr="006457B3">
              <w:rPr>
                <w:lang w:val="lt-LT"/>
              </w:rPr>
              <w:lastRenderedPageBreak/>
              <w:t>LiFePO4 akumuliatoriaus tipas - LiFePO4 (Ličio geležies fosfatas).</w:t>
            </w:r>
          </w:p>
          <w:p w14:paraId="77A6AA7D" w14:textId="77777777" w:rsidR="00A328EA" w:rsidRPr="006457B3" w:rsidRDefault="00A328EA" w:rsidP="001E3E1E">
            <w:pPr>
              <w:shd w:val="clear" w:color="auto" w:fill="FFFFFF"/>
              <w:jc w:val="both"/>
              <w:rPr>
                <w:rFonts w:eastAsia="Times New Roman"/>
                <w:bdr w:val="none" w:sz="0" w:space="0" w:color="auto" w:frame="1"/>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4FE76B41" w14:textId="2A3EED53" w:rsidR="00A328EA" w:rsidRPr="006457B3" w:rsidRDefault="00F27C7B" w:rsidP="00F8779F">
            <w:pPr>
              <w:rPr>
                <w:color w:val="000000" w:themeColor="text1"/>
                <w:sz w:val="22"/>
                <w:szCs w:val="22"/>
                <w:lang w:val="lt-LT"/>
              </w:rPr>
            </w:pPr>
            <w:r w:rsidRPr="006457B3">
              <w:rPr>
                <w:color w:val="000000" w:themeColor="text1"/>
                <w:sz w:val="22"/>
                <w:szCs w:val="22"/>
                <w:lang w:val="lt-LT"/>
              </w:rPr>
              <w:lastRenderedPageBreak/>
              <w:t>2025-02-21</w:t>
            </w:r>
          </w:p>
        </w:tc>
      </w:tr>
      <w:tr w:rsidR="001E039C" w:rsidRPr="006457B3" w14:paraId="60B5FB54" w14:textId="77777777" w:rsidTr="00E757FB">
        <w:trPr>
          <w:jc w:val="center"/>
        </w:trPr>
        <w:tc>
          <w:tcPr>
            <w:tcW w:w="682" w:type="dxa"/>
            <w:tcBorders>
              <w:top w:val="single" w:sz="4" w:space="0" w:color="auto"/>
              <w:left w:val="single" w:sz="4" w:space="0" w:color="auto"/>
              <w:bottom w:val="single" w:sz="4" w:space="0" w:color="auto"/>
              <w:right w:val="single" w:sz="4" w:space="0" w:color="auto"/>
            </w:tcBorders>
          </w:tcPr>
          <w:p w14:paraId="46F0886D" w14:textId="7951DA36" w:rsidR="001E039C" w:rsidRPr="006457B3" w:rsidRDefault="001E039C" w:rsidP="00F8779F">
            <w:pPr>
              <w:pStyle w:val="Sraopastraipa"/>
              <w:ind w:hanging="720"/>
              <w:rPr>
                <w:sz w:val="22"/>
                <w:szCs w:val="22"/>
              </w:rPr>
            </w:pPr>
            <w:r w:rsidRPr="006457B3">
              <w:rPr>
                <w:sz w:val="22"/>
                <w:szCs w:val="22"/>
              </w:rPr>
              <w:t>12.</w:t>
            </w:r>
          </w:p>
        </w:tc>
        <w:tc>
          <w:tcPr>
            <w:tcW w:w="3903" w:type="dxa"/>
            <w:tcBorders>
              <w:top w:val="single" w:sz="4" w:space="0" w:color="auto"/>
              <w:left w:val="single" w:sz="4" w:space="0" w:color="auto"/>
              <w:bottom w:val="single" w:sz="4" w:space="0" w:color="auto"/>
              <w:right w:val="single" w:sz="4" w:space="0" w:color="auto"/>
            </w:tcBorders>
          </w:tcPr>
          <w:p w14:paraId="1566AF1C" w14:textId="30F4E072" w:rsidR="00D43C62" w:rsidRPr="006457B3" w:rsidRDefault="00D43C62" w:rsidP="00D43C62">
            <w:pPr>
              <w:jc w:val="both"/>
              <w:rPr>
                <w:lang w:val="lt-LT"/>
              </w:rPr>
            </w:pPr>
            <w:r w:rsidRPr="006457B3">
              <w:rPr>
                <w:lang w:val="lt-LT"/>
              </w:rPr>
              <w:t>Jei prekių Industrinis tinklo komutatorius, GSM LTE maršrutizatorius, Akumuliatorius, Įkroviklis, Lauko ryšių skydas yra perkama po 1 vnt</w:t>
            </w:r>
            <w:r w:rsidR="006457B3">
              <w:rPr>
                <w:lang w:val="lt-LT"/>
              </w:rPr>
              <w:t>.</w:t>
            </w:r>
            <w:r w:rsidRPr="006457B3">
              <w:rPr>
                <w:lang w:val="lt-LT"/>
              </w:rPr>
              <w:t>, kaip nurodyta Pirkimo sąlygų 6 priede „Pasiūlymo forma“, 1 lentelėje, prašome Perkančiosios organizacijos:</w:t>
            </w:r>
          </w:p>
          <w:p w14:paraId="1F588670" w14:textId="77777777" w:rsidR="00D43C62" w:rsidRPr="006457B3" w:rsidRDefault="00D43C62" w:rsidP="00D43C62">
            <w:pPr>
              <w:jc w:val="both"/>
              <w:rPr>
                <w:lang w:val="lt-LT"/>
              </w:rPr>
            </w:pPr>
            <w:r w:rsidRPr="006457B3">
              <w:rPr>
                <w:lang w:val="lt-LT"/>
              </w:rPr>
              <w:t>1. nurodyti, kokia šios įrangos paskirtis, kokiu adresu turi būti sumontuota šį įranga,</w:t>
            </w:r>
          </w:p>
          <w:p w14:paraId="222A322F" w14:textId="77777777" w:rsidR="00D43C62" w:rsidRPr="006457B3" w:rsidRDefault="00D43C62" w:rsidP="00D43C62">
            <w:pPr>
              <w:jc w:val="both"/>
              <w:rPr>
                <w:lang w:val="lt-LT"/>
              </w:rPr>
            </w:pPr>
            <w:r w:rsidRPr="006457B3">
              <w:rPr>
                <w:lang w:val="lt-LT"/>
              </w:rPr>
              <w:t>2. patikslinti, kas atsakingas už Techninės specifikacijos Priede Nr. 1 pateiktoje pastaboje įvardintų 36 vnt. Mobilių komplektų pateikimą:</w:t>
            </w:r>
          </w:p>
          <w:p w14:paraId="47D3F117" w14:textId="77777777" w:rsidR="00D43C62" w:rsidRPr="006457B3" w:rsidRDefault="00D43C62" w:rsidP="00D43C62">
            <w:pPr>
              <w:jc w:val="both"/>
              <w:rPr>
                <w:lang w:val="lt-LT"/>
              </w:rPr>
            </w:pPr>
            <w:r w:rsidRPr="006457B3">
              <w:rPr>
                <w:lang w:val="lt-LT"/>
              </w:rPr>
              <w:t xml:space="preserve">PASTABA. IŠ VISO NAUJŲ 360 LAIPSNIŲ VALDOMŲ KAMERŲ ĮSIGYJAMA (KARTU SU MOBILIU KOMPLEKTU) - 2 (DU) VNT. IŠ VISO NAUJŲ STACIONARIŲ VAIZDO KAMERŲ ĮSIGYJAMA (KARTU SU MOBILIU KOMPLEKTU) - 34 (TRISDEŠIMT </w:t>
            </w:r>
            <w:r w:rsidRPr="006457B3">
              <w:rPr>
                <w:lang w:val="lt-LT"/>
              </w:rPr>
              <w:lastRenderedPageBreak/>
              <w:t>KETURI) VNT. 3 (TRYS) 360 LAIPSNIŲ VALDOMOS IR NUOSAVYBĖS TEISE PERKANČIOSIOS ORGANIZACIJOS VALDOMOS, KURIOS NURODYTOS PRIEDE NR.2, TURĖS BŪTI PERKELTOS NURODYTAIS ADRESAIS.</w:t>
            </w:r>
          </w:p>
          <w:p w14:paraId="28D4EC27" w14:textId="77777777" w:rsidR="00D43C62" w:rsidRPr="006457B3" w:rsidRDefault="00D43C62" w:rsidP="00D43C62">
            <w:pPr>
              <w:jc w:val="both"/>
              <w:rPr>
                <w:lang w:val="lt-LT"/>
              </w:rPr>
            </w:pPr>
            <w:r w:rsidRPr="006457B3">
              <w:rPr>
                <w:lang w:val="lt-LT"/>
              </w:rPr>
              <w:t>3. koreguoti techninių reikalavimų 1.2 ir 2.7 punktus, įvardinant perkamas prekes vienaskaitoje.</w:t>
            </w:r>
          </w:p>
          <w:p w14:paraId="14AE9B56" w14:textId="0AB58592" w:rsidR="001E039C" w:rsidRPr="006457B3" w:rsidRDefault="00D43C62" w:rsidP="00D43C62">
            <w:pPr>
              <w:jc w:val="both"/>
              <w:rPr>
                <w:lang w:val="lt-LT"/>
              </w:rPr>
            </w:pPr>
            <w:r w:rsidRPr="006457B3">
              <w:rPr>
                <w:lang w:val="lt-LT"/>
              </w:rPr>
              <w:t>Jei prekės Industrinis tinklo komutatorius, GSM LTE maršrutizatorius, Akumuliatorius, Įkroviklis, Lauko ryšių skydas turės būti montuojamos kiekviename vaizdo kameros įrengimo adrese, reikalaujame Perkančiosios organizacijos patikslinti Pirkimo sąlygų 6 priedo „Pasiūlymo forma“, 1 lentelę, nurodant tikslius įsigyjamų prekių kiekius.</w:t>
            </w:r>
          </w:p>
        </w:tc>
        <w:tc>
          <w:tcPr>
            <w:tcW w:w="4410" w:type="dxa"/>
            <w:tcBorders>
              <w:top w:val="single" w:sz="4" w:space="0" w:color="auto"/>
              <w:left w:val="single" w:sz="4" w:space="0" w:color="auto"/>
              <w:bottom w:val="single" w:sz="4" w:space="0" w:color="auto"/>
              <w:right w:val="single" w:sz="4" w:space="0" w:color="auto"/>
            </w:tcBorders>
          </w:tcPr>
          <w:p w14:paraId="0989EEA3" w14:textId="16452C22" w:rsidR="001E039C" w:rsidRPr="006457B3" w:rsidRDefault="00981379" w:rsidP="001E039C">
            <w:pPr>
              <w:jc w:val="both"/>
              <w:rPr>
                <w:lang w:val="lt-LT"/>
              </w:rPr>
            </w:pPr>
            <w:r w:rsidRPr="006457B3">
              <w:rPr>
                <w:rFonts w:eastAsia="Times New Roman"/>
                <w:bdr w:val="none" w:sz="0" w:space="0" w:color="auto" w:frame="1"/>
                <w:lang w:val="lt-LT" w:eastAsia="lt-LT"/>
              </w:rPr>
              <w:lastRenderedPageBreak/>
              <w:t>Visa perkama įranga komplektuojama pagal kamerų skaičių (t. y. visa išvardinta rašte komplektuojama - pvz. 1 vnt. kamera - 1 vnt. akumuliatorius - 1 vnt. skydas, ir t.t.), t. y. 39 vnt. (iš jų 34 vnt. perkamos naujos stacionarios kameros su montavimu, 3 vnt. Perkančiosios organizacijos turimos kameros, kurios bus montuojamos į naujas vietas, ir dvi kilnojamos kameros).</w:t>
            </w:r>
            <w:r w:rsidR="00F27C7B" w:rsidRPr="006457B3">
              <w:rPr>
                <w:rFonts w:eastAsia="Times New Roman"/>
                <w:bdr w:val="none" w:sz="0" w:space="0" w:color="auto" w:frame="1"/>
                <w:lang w:val="lt-LT" w:eastAsia="lt-LT"/>
              </w:rPr>
              <w:t xml:space="preserve"> Koreguoti kiekiai pateikti </w:t>
            </w:r>
            <w:r w:rsidR="00C7219F" w:rsidRPr="006457B3">
              <w:rPr>
                <w:rFonts w:eastAsia="Times New Roman"/>
                <w:bdr w:val="none" w:sz="0" w:space="0" w:color="auto" w:frame="1"/>
                <w:lang w:val="lt-LT" w:eastAsia="lt-LT"/>
              </w:rPr>
              <w:t xml:space="preserve">aktualioje </w:t>
            </w:r>
            <w:r w:rsidR="00F27C7B" w:rsidRPr="006457B3">
              <w:rPr>
                <w:rFonts w:eastAsia="Times New Roman"/>
                <w:bdr w:val="none" w:sz="0" w:space="0" w:color="auto" w:frame="1"/>
                <w:lang w:val="lt-LT" w:eastAsia="lt-LT"/>
              </w:rPr>
              <w:t>specialiųjų sąlygų 6 pried</w:t>
            </w:r>
            <w:r w:rsidR="00C7219F" w:rsidRPr="006457B3">
              <w:rPr>
                <w:rFonts w:eastAsia="Times New Roman"/>
                <w:bdr w:val="none" w:sz="0" w:space="0" w:color="auto" w:frame="1"/>
                <w:lang w:val="lt-LT" w:eastAsia="lt-LT"/>
              </w:rPr>
              <w:t>o</w:t>
            </w:r>
            <w:r w:rsidR="00F27C7B" w:rsidRPr="006457B3">
              <w:rPr>
                <w:rFonts w:eastAsia="Times New Roman"/>
                <w:bdr w:val="none" w:sz="0" w:space="0" w:color="auto" w:frame="1"/>
                <w:lang w:val="lt-LT" w:eastAsia="lt-LT"/>
              </w:rPr>
              <w:t xml:space="preserve"> „Pasiūlymo forma“ redakcijo</w:t>
            </w:r>
            <w:r w:rsidR="002B4F5D" w:rsidRPr="006457B3">
              <w:rPr>
                <w:rFonts w:eastAsia="Times New Roman"/>
                <w:bdr w:val="none" w:sz="0" w:space="0" w:color="auto" w:frame="1"/>
                <w:lang w:val="lt-LT" w:eastAsia="lt-LT"/>
              </w:rPr>
              <w:t>je</w:t>
            </w:r>
            <w:r w:rsidR="00C7219F" w:rsidRPr="006457B3">
              <w:rPr>
                <w:rFonts w:eastAsia="Times New Roman"/>
                <w:bdr w:val="none" w:sz="0" w:space="0" w:color="auto" w:frame="1"/>
                <w:lang w:val="lt-LT" w:eastAsia="lt-LT"/>
              </w:rPr>
              <w:t>.</w:t>
            </w:r>
          </w:p>
        </w:tc>
        <w:tc>
          <w:tcPr>
            <w:tcW w:w="1353" w:type="dxa"/>
            <w:tcBorders>
              <w:top w:val="single" w:sz="4" w:space="0" w:color="auto"/>
              <w:left w:val="single" w:sz="4" w:space="0" w:color="auto"/>
              <w:bottom w:val="single" w:sz="4" w:space="0" w:color="auto"/>
              <w:right w:val="single" w:sz="4" w:space="0" w:color="auto"/>
            </w:tcBorders>
          </w:tcPr>
          <w:p w14:paraId="0B94A621" w14:textId="4B234206" w:rsidR="001E039C" w:rsidRPr="006457B3" w:rsidRDefault="00F27C7B" w:rsidP="00F8779F">
            <w:pPr>
              <w:rPr>
                <w:color w:val="000000" w:themeColor="text1"/>
                <w:sz w:val="22"/>
                <w:szCs w:val="22"/>
                <w:lang w:val="lt-LT"/>
              </w:rPr>
            </w:pPr>
            <w:r w:rsidRPr="006457B3">
              <w:rPr>
                <w:color w:val="000000" w:themeColor="text1"/>
                <w:sz w:val="22"/>
                <w:szCs w:val="22"/>
                <w:lang w:val="lt-LT"/>
              </w:rPr>
              <w:t>2025-02-21</w:t>
            </w:r>
          </w:p>
        </w:tc>
      </w:tr>
    </w:tbl>
    <w:p w14:paraId="36574D2A" w14:textId="77777777" w:rsidR="00026994" w:rsidRPr="006457B3" w:rsidRDefault="00026994" w:rsidP="00026994">
      <w:pPr>
        <w:jc w:val="both"/>
        <w:rPr>
          <w:i/>
          <w:iCs/>
          <w:lang w:val="lt-LT"/>
        </w:rPr>
      </w:pPr>
    </w:p>
    <w:p w14:paraId="5FE3189D" w14:textId="2203E957" w:rsidR="00633CE6" w:rsidRPr="006457B3" w:rsidRDefault="00031CF5" w:rsidP="005D5ABC">
      <w:pPr>
        <w:jc w:val="both"/>
        <w:rPr>
          <w:rFonts w:eastAsia="Lucida Sans Unicode"/>
          <w:kern w:val="1"/>
          <w:lang w:val="lt-LT" w:eastAsia="hi-IN" w:bidi="hi-IN"/>
        </w:rPr>
      </w:pPr>
      <w:r w:rsidRPr="006457B3">
        <w:rPr>
          <w:rFonts w:eastAsia="Lucida Sans Unicode"/>
          <w:kern w:val="1"/>
          <w:lang w:val="lt-LT" w:eastAsia="hi-IN" w:bidi="hi-IN"/>
        </w:rPr>
        <w:t xml:space="preserve">PRIDEDAMA: </w:t>
      </w:r>
      <w:r w:rsidR="006457B3" w:rsidRPr="006457B3">
        <w:rPr>
          <w:lang w:val="lt-LT"/>
        </w:rPr>
        <w:t>Specialiųjų sąlygų 6 priedas “Pasiūlymo forma”, 31 lapas;</w:t>
      </w:r>
    </w:p>
    <w:p w14:paraId="6A863DAC" w14:textId="77777777" w:rsidR="00C346AF" w:rsidRPr="006457B3" w:rsidRDefault="00C346AF" w:rsidP="005D5ABC">
      <w:pPr>
        <w:jc w:val="both"/>
        <w:rPr>
          <w:rFonts w:eastAsia="Lucida Sans Unicode"/>
          <w:kern w:val="1"/>
          <w:lang w:val="lt-LT" w:eastAsia="hi-IN" w:bidi="hi-IN"/>
        </w:rPr>
      </w:pPr>
    </w:p>
    <w:p w14:paraId="3ED5A4B8" w14:textId="77777777" w:rsidR="0070311A" w:rsidRPr="006457B3" w:rsidRDefault="0070311A" w:rsidP="005D5ABC">
      <w:pPr>
        <w:jc w:val="both"/>
        <w:rPr>
          <w:rFonts w:eastAsia="Lucida Sans Unicode"/>
          <w:kern w:val="1"/>
          <w:lang w:val="lt-LT" w:eastAsia="hi-IN" w:bidi="hi-IN"/>
        </w:rPr>
      </w:pPr>
    </w:p>
    <w:p w14:paraId="37A7ED9C" w14:textId="77777777" w:rsidR="006457B3" w:rsidRPr="006457B3" w:rsidRDefault="006457B3" w:rsidP="005D5ABC">
      <w:pPr>
        <w:jc w:val="both"/>
        <w:rPr>
          <w:rFonts w:eastAsia="Lucida Sans Unicode"/>
          <w:kern w:val="1"/>
          <w:lang w:val="lt-LT" w:eastAsia="hi-IN" w:bidi="hi-IN"/>
        </w:rPr>
      </w:pPr>
    </w:p>
    <w:p w14:paraId="170FB7D9" w14:textId="26342ADC" w:rsidR="005D5ABC" w:rsidRPr="006457B3" w:rsidRDefault="005D5ABC" w:rsidP="005D5ABC">
      <w:pPr>
        <w:jc w:val="both"/>
        <w:rPr>
          <w:rFonts w:eastAsia="Lucida Sans Unicode"/>
          <w:kern w:val="1"/>
          <w:lang w:val="lt-LT" w:eastAsia="hi-IN" w:bidi="hi-IN"/>
        </w:rPr>
      </w:pPr>
      <w:r w:rsidRPr="006457B3">
        <w:rPr>
          <w:rFonts w:eastAsia="Lucida Sans Unicode"/>
          <w:kern w:val="1"/>
          <w:lang w:val="lt-LT" w:eastAsia="hi-IN" w:bidi="hi-IN"/>
        </w:rPr>
        <w:t>Pagarbiai</w:t>
      </w:r>
    </w:p>
    <w:p w14:paraId="510CCAD6" w14:textId="77777777" w:rsidR="005D5ABC" w:rsidRPr="006457B3" w:rsidRDefault="005D5ABC" w:rsidP="005D5ABC">
      <w:pPr>
        <w:jc w:val="both"/>
        <w:rPr>
          <w:rFonts w:eastAsia="Lucida Sans Unicode"/>
          <w:kern w:val="1"/>
          <w:lang w:val="lt-LT" w:eastAsia="hi-IN" w:bidi="hi-IN"/>
        </w:rPr>
      </w:pPr>
      <w:r w:rsidRPr="006457B3">
        <w:rPr>
          <w:lang w:val="lt-LT"/>
        </w:rPr>
        <w:t xml:space="preserve">Komisijos narė, </w:t>
      </w:r>
      <w:r w:rsidRPr="006457B3">
        <w:rPr>
          <w:rFonts w:eastAsia="MS Mincho"/>
          <w:lang w:val="lt-LT"/>
        </w:rPr>
        <w:t>vykdanti sekretorės funkcijas</w:t>
      </w:r>
    </w:p>
    <w:p w14:paraId="72CE46C3" w14:textId="77777777" w:rsidR="005D5ABC" w:rsidRPr="006457B3" w:rsidRDefault="005D5ABC" w:rsidP="005D5ABC">
      <w:pPr>
        <w:jc w:val="both"/>
        <w:rPr>
          <w:rFonts w:eastAsia="Lucida Sans Unicode"/>
          <w:kern w:val="1"/>
          <w:lang w:val="lt-LT" w:eastAsia="hi-IN" w:bidi="hi-IN"/>
        </w:rPr>
      </w:pPr>
      <w:r w:rsidRPr="006457B3">
        <w:rPr>
          <w:rFonts w:eastAsia="Lucida Sans Unicode"/>
          <w:kern w:val="1"/>
          <w:lang w:val="lt-LT" w:eastAsia="hi-IN" w:bidi="hi-IN"/>
        </w:rPr>
        <w:t>Jūratė Časienė</w:t>
      </w:r>
    </w:p>
    <w:p w14:paraId="6E7D8A91" w14:textId="77777777" w:rsidR="005D5ABC" w:rsidRPr="006457B3" w:rsidRDefault="005D5ABC" w:rsidP="005D5ABC">
      <w:pPr>
        <w:ind w:firstLine="720"/>
        <w:jc w:val="both"/>
        <w:rPr>
          <w:rFonts w:eastAsia="Lucida Sans Unicode"/>
          <w:kern w:val="1"/>
          <w:lang w:val="lt-LT" w:eastAsia="hi-IN" w:bidi="hi-IN"/>
        </w:rPr>
      </w:pPr>
    </w:p>
    <w:p w14:paraId="6139D3E3" w14:textId="77777777" w:rsidR="005D5ABC" w:rsidRPr="006457B3" w:rsidRDefault="005D5ABC" w:rsidP="005D5ABC">
      <w:pPr>
        <w:jc w:val="both"/>
        <w:rPr>
          <w:rFonts w:eastAsia="Lucida Sans Unicode"/>
          <w:kern w:val="1"/>
          <w:lang w:val="lt-LT" w:eastAsia="hi-IN" w:bidi="hi-IN"/>
        </w:rPr>
      </w:pPr>
      <w:r w:rsidRPr="006457B3">
        <w:rPr>
          <w:rFonts w:eastAsia="Lucida Sans Unicode"/>
          <w:kern w:val="1"/>
          <w:lang w:val="lt-LT" w:eastAsia="hi-IN" w:bidi="hi-IN"/>
        </w:rPr>
        <w:t xml:space="preserve">Tel. (+370 389) 43 515 </w:t>
      </w:r>
    </w:p>
    <w:p w14:paraId="02828502" w14:textId="54588243" w:rsidR="005D5ABC" w:rsidRPr="006457B3" w:rsidRDefault="005D5ABC" w:rsidP="005D5ABC">
      <w:pPr>
        <w:jc w:val="both"/>
        <w:rPr>
          <w:rFonts w:eastAsia="Lucida Sans Unicode"/>
          <w:kern w:val="1"/>
          <w:lang w:val="lt-LT" w:eastAsia="hi-IN" w:bidi="hi-IN"/>
        </w:rPr>
      </w:pPr>
      <w:r w:rsidRPr="006457B3">
        <w:rPr>
          <w:rFonts w:eastAsia="Lucida Sans Unicode"/>
          <w:kern w:val="1"/>
          <w:lang w:val="lt-LT" w:eastAsia="hi-IN" w:bidi="hi-IN"/>
        </w:rPr>
        <w:t xml:space="preserve">El. p. </w:t>
      </w:r>
      <w:hyperlink r:id="rId8" w:history="1">
        <w:r w:rsidRPr="006457B3">
          <w:rPr>
            <w:rStyle w:val="Hipersaitas"/>
            <w:rFonts w:eastAsia="Lucida Sans Unicode"/>
            <w:kern w:val="1"/>
            <w:lang w:val="lt-LT" w:eastAsia="hi-IN" w:bidi="hi-IN"/>
          </w:rPr>
          <w:t>jurate.casiene@utena.lt</w:t>
        </w:r>
      </w:hyperlink>
      <w:r w:rsidR="0091760F">
        <w:t xml:space="preserve"> </w:t>
      </w:r>
      <w:r w:rsidR="0070311A" w:rsidRPr="006457B3">
        <w:rPr>
          <w:rStyle w:val="Hipersaitas"/>
          <w:rFonts w:eastAsia="Lucida Sans Unicode"/>
          <w:kern w:val="1"/>
          <w:lang w:val="lt-LT" w:eastAsia="hi-IN" w:bidi="hi-IN"/>
        </w:rPr>
        <w:t xml:space="preserve"> </w:t>
      </w:r>
      <w:r w:rsidRPr="006457B3">
        <w:rPr>
          <w:rStyle w:val="Hipersaitas"/>
          <w:rFonts w:eastAsia="Lucida Sans Unicode"/>
          <w:kern w:val="1"/>
          <w:lang w:val="lt-LT" w:eastAsia="hi-IN" w:bidi="hi-IN"/>
        </w:rPr>
        <w:t xml:space="preserve"> </w:t>
      </w:r>
      <w:r w:rsidR="0070311A" w:rsidRPr="006457B3">
        <w:rPr>
          <w:rStyle w:val="Hipersaitas"/>
          <w:rFonts w:eastAsia="Lucida Sans Unicode"/>
          <w:kern w:val="1"/>
          <w:lang w:val="lt-LT" w:eastAsia="hi-IN" w:bidi="hi-IN"/>
        </w:rPr>
        <w:t xml:space="preserve"> </w:t>
      </w:r>
    </w:p>
    <w:p w14:paraId="1F45EA50" w14:textId="77777777" w:rsidR="000E1765" w:rsidRPr="006457B3" w:rsidRDefault="000E1765">
      <w:pPr>
        <w:rPr>
          <w:color w:val="000000"/>
          <w:lang w:val="lt-LT"/>
        </w:rPr>
      </w:pPr>
    </w:p>
    <w:sectPr w:rsidR="000E1765" w:rsidRPr="006457B3">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92903" w14:textId="77777777" w:rsidR="00137C59" w:rsidRDefault="00137C59">
      <w:r>
        <w:separator/>
      </w:r>
    </w:p>
  </w:endnote>
  <w:endnote w:type="continuationSeparator" w:id="0">
    <w:p w14:paraId="5FB6D538" w14:textId="77777777" w:rsidR="00137C59" w:rsidRDefault="0013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swiss"/>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66E6" w14:textId="77777777" w:rsidR="00137C59" w:rsidRDefault="00137C59">
      <w:r>
        <w:separator/>
      </w:r>
    </w:p>
  </w:footnote>
  <w:footnote w:type="continuationSeparator" w:id="0">
    <w:p w14:paraId="5A66DACC" w14:textId="77777777" w:rsidR="00137C59" w:rsidRDefault="00137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5195" w14:textId="77777777"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2A5F943"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0A79"/>
    <w:multiLevelType w:val="multilevel"/>
    <w:tmpl w:val="E75A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7CCB"/>
    <w:multiLevelType w:val="multilevel"/>
    <w:tmpl w:val="AD0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E62BC"/>
    <w:multiLevelType w:val="multilevel"/>
    <w:tmpl w:val="40F8BC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F7DDB"/>
    <w:multiLevelType w:val="multilevel"/>
    <w:tmpl w:val="FC60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76F7F"/>
    <w:multiLevelType w:val="multilevel"/>
    <w:tmpl w:val="4D8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F6103"/>
    <w:multiLevelType w:val="multilevel"/>
    <w:tmpl w:val="FF38C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7" w15:restartNumberingAfterBreak="0">
    <w:nsid w:val="42E74A8F"/>
    <w:multiLevelType w:val="multilevel"/>
    <w:tmpl w:val="1230F9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453EDE"/>
    <w:multiLevelType w:val="multilevel"/>
    <w:tmpl w:val="0714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96713"/>
    <w:multiLevelType w:val="multilevel"/>
    <w:tmpl w:val="08EC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85731"/>
    <w:multiLevelType w:val="multilevel"/>
    <w:tmpl w:val="58C63E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61135B81"/>
    <w:multiLevelType w:val="multilevel"/>
    <w:tmpl w:val="70609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8F166E"/>
    <w:multiLevelType w:val="multilevel"/>
    <w:tmpl w:val="809207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6A4DC6"/>
    <w:multiLevelType w:val="multilevel"/>
    <w:tmpl w:val="C9EE5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2C42A3"/>
    <w:multiLevelType w:val="multilevel"/>
    <w:tmpl w:val="41F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587266">
    <w:abstractNumId w:val="11"/>
  </w:num>
  <w:num w:numId="2" w16cid:durableId="1491940266">
    <w:abstractNumId w:val="6"/>
  </w:num>
  <w:num w:numId="3" w16cid:durableId="1208957431">
    <w:abstractNumId w:val="13"/>
  </w:num>
  <w:num w:numId="4" w16cid:durableId="1487475172">
    <w:abstractNumId w:val="12"/>
  </w:num>
  <w:num w:numId="5" w16cid:durableId="413743931">
    <w:abstractNumId w:val="5"/>
  </w:num>
  <w:num w:numId="6" w16cid:durableId="1209025126">
    <w:abstractNumId w:val="17"/>
  </w:num>
  <w:num w:numId="7" w16cid:durableId="375010290">
    <w:abstractNumId w:val="16"/>
    <w:lvlOverride w:ilvl="0">
      <w:lvl w:ilvl="0">
        <w:numFmt w:val="decimal"/>
        <w:lvlText w:val="%1."/>
        <w:lvlJc w:val="left"/>
      </w:lvl>
    </w:lvlOverride>
  </w:num>
  <w:num w:numId="8" w16cid:durableId="368266576">
    <w:abstractNumId w:val="8"/>
  </w:num>
  <w:num w:numId="9" w16cid:durableId="1521353872">
    <w:abstractNumId w:val="10"/>
    <w:lvlOverride w:ilvl="0">
      <w:lvl w:ilvl="0">
        <w:numFmt w:val="decimal"/>
        <w:lvlText w:val="%1."/>
        <w:lvlJc w:val="left"/>
      </w:lvl>
    </w:lvlOverride>
  </w:num>
  <w:num w:numId="10" w16cid:durableId="1597472156">
    <w:abstractNumId w:val="0"/>
  </w:num>
  <w:num w:numId="11" w16cid:durableId="564951465">
    <w:abstractNumId w:val="2"/>
    <w:lvlOverride w:ilvl="0">
      <w:lvl w:ilvl="0">
        <w:numFmt w:val="decimal"/>
        <w:lvlText w:val="%1."/>
        <w:lvlJc w:val="left"/>
      </w:lvl>
    </w:lvlOverride>
  </w:num>
  <w:num w:numId="12" w16cid:durableId="239104319">
    <w:abstractNumId w:val="3"/>
  </w:num>
  <w:num w:numId="13" w16cid:durableId="1881626703">
    <w:abstractNumId w:val="14"/>
    <w:lvlOverride w:ilvl="0">
      <w:lvl w:ilvl="0">
        <w:numFmt w:val="decimal"/>
        <w:lvlText w:val="%1."/>
        <w:lvlJc w:val="left"/>
      </w:lvl>
    </w:lvlOverride>
  </w:num>
  <w:num w:numId="14" w16cid:durableId="1144664475">
    <w:abstractNumId w:val="9"/>
  </w:num>
  <w:num w:numId="15" w16cid:durableId="1482965649">
    <w:abstractNumId w:val="7"/>
    <w:lvlOverride w:ilvl="0">
      <w:lvl w:ilvl="0">
        <w:numFmt w:val="decimal"/>
        <w:lvlText w:val="%1."/>
        <w:lvlJc w:val="left"/>
      </w:lvl>
    </w:lvlOverride>
  </w:num>
  <w:num w:numId="16" w16cid:durableId="1506550368">
    <w:abstractNumId w:val="4"/>
  </w:num>
  <w:num w:numId="17" w16cid:durableId="593587932">
    <w:abstractNumId w:val="15"/>
    <w:lvlOverride w:ilvl="0">
      <w:lvl w:ilvl="0">
        <w:numFmt w:val="decimal"/>
        <w:lvlText w:val="%1."/>
        <w:lvlJc w:val="left"/>
      </w:lvl>
    </w:lvlOverride>
  </w:num>
  <w:num w:numId="18" w16cid:durableId="1965380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10932"/>
    <w:rsid w:val="00010973"/>
    <w:rsid w:val="00022840"/>
    <w:rsid w:val="00026994"/>
    <w:rsid w:val="00027ECC"/>
    <w:rsid w:val="00031CF5"/>
    <w:rsid w:val="000343BB"/>
    <w:rsid w:val="000345EB"/>
    <w:rsid w:val="00035375"/>
    <w:rsid w:val="0003591C"/>
    <w:rsid w:val="00042CE9"/>
    <w:rsid w:val="00043174"/>
    <w:rsid w:val="00045324"/>
    <w:rsid w:val="000510C0"/>
    <w:rsid w:val="0006073E"/>
    <w:rsid w:val="000846D3"/>
    <w:rsid w:val="000870F2"/>
    <w:rsid w:val="0009328E"/>
    <w:rsid w:val="000959B0"/>
    <w:rsid w:val="000B20C2"/>
    <w:rsid w:val="000B27F4"/>
    <w:rsid w:val="000B3EC3"/>
    <w:rsid w:val="000C1BCB"/>
    <w:rsid w:val="000C5BAD"/>
    <w:rsid w:val="000D09D4"/>
    <w:rsid w:val="000E1765"/>
    <w:rsid w:val="000E5B42"/>
    <w:rsid w:val="000F234D"/>
    <w:rsid w:val="000F49F8"/>
    <w:rsid w:val="000F4CB2"/>
    <w:rsid w:val="000F60AF"/>
    <w:rsid w:val="00114A86"/>
    <w:rsid w:val="001154D8"/>
    <w:rsid w:val="001157F1"/>
    <w:rsid w:val="001251C1"/>
    <w:rsid w:val="00132F69"/>
    <w:rsid w:val="00137C59"/>
    <w:rsid w:val="00147F1C"/>
    <w:rsid w:val="001507C6"/>
    <w:rsid w:val="0015292E"/>
    <w:rsid w:val="00156683"/>
    <w:rsid w:val="00175450"/>
    <w:rsid w:val="00181833"/>
    <w:rsid w:val="00187F0E"/>
    <w:rsid w:val="00196F84"/>
    <w:rsid w:val="001A10C8"/>
    <w:rsid w:val="001B46AE"/>
    <w:rsid w:val="001D2C70"/>
    <w:rsid w:val="001D2DA3"/>
    <w:rsid w:val="001E039C"/>
    <w:rsid w:val="001E3E1E"/>
    <w:rsid w:val="001F32DC"/>
    <w:rsid w:val="00207F30"/>
    <w:rsid w:val="002139E5"/>
    <w:rsid w:val="0022141B"/>
    <w:rsid w:val="00224172"/>
    <w:rsid w:val="00232BC1"/>
    <w:rsid w:val="0023554D"/>
    <w:rsid w:val="002551E8"/>
    <w:rsid w:val="002635BC"/>
    <w:rsid w:val="00264E7F"/>
    <w:rsid w:val="00265058"/>
    <w:rsid w:val="00266474"/>
    <w:rsid w:val="00267F7F"/>
    <w:rsid w:val="00283AE2"/>
    <w:rsid w:val="002B0163"/>
    <w:rsid w:val="002B3D19"/>
    <w:rsid w:val="002B4F5D"/>
    <w:rsid w:val="002C245F"/>
    <w:rsid w:val="002C6FFF"/>
    <w:rsid w:val="002D16D5"/>
    <w:rsid w:val="002E67FA"/>
    <w:rsid w:val="002F207E"/>
    <w:rsid w:val="002F3FA8"/>
    <w:rsid w:val="00300700"/>
    <w:rsid w:val="0030586D"/>
    <w:rsid w:val="00310F1A"/>
    <w:rsid w:val="003310A4"/>
    <w:rsid w:val="00334650"/>
    <w:rsid w:val="003406AC"/>
    <w:rsid w:val="00350AE0"/>
    <w:rsid w:val="0035321C"/>
    <w:rsid w:val="003534DD"/>
    <w:rsid w:val="003736B3"/>
    <w:rsid w:val="0037499D"/>
    <w:rsid w:val="003818A7"/>
    <w:rsid w:val="003A17D5"/>
    <w:rsid w:val="003C2D01"/>
    <w:rsid w:val="003D40EC"/>
    <w:rsid w:val="003D6C36"/>
    <w:rsid w:val="003F4920"/>
    <w:rsid w:val="00400046"/>
    <w:rsid w:val="00400499"/>
    <w:rsid w:val="00405C5F"/>
    <w:rsid w:val="00405FAB"/>
    <w:rsid w:val="004074C7"/>
    <w:rsid w:val="00413379"/>
    <w:rsid w:val="00442BB2"/>
    <w:rsid w:val="004434B3"/>
    <w:rsid w:val="00452346"/>
    <w:rsid w:val="004549C1"/>
    <w:rsid w:val="004604A0"/>
    <w:rsid w:val="00467616"/>
    <w:rsid w:val="00475510"/>
    <w:rsid w:val="00482657"/>
    <w:rsid w:val="00490127"/>
    <w:rsid w:val="0049445E"/>
    <w:rsid w:val="00496CB4"/>
    <w:rsid w:val="004A4438"/>
    <w:rsid w:val="004A6420"/>
    <w:rsid w:val="004B1A8C"/>
    <w:rsid w:val="004C3516"/>
    <w:rsid w:val="004F108C"/>
    <w:rsid w:val="004F26B2"/>
    <w:rsid w:val="004F79E6"/>
    <w:rsid w:val="004F7B05"/>
    <w:rsid w:val="0050111D"/>
    <w:rsid w:val="005206B7"/>
    <w:rsid w:val="00532879"/>
    <w:rsid w:val="00532DD1"/>
    <w:rsid w:val="00533581"/>
    <w:rsid w:val="005366FA"/>
    <w:rsid w:val="00550D18"/>
    <w:rsid w:val="00570CA9"/>
    <w:rsid w:val="005710DD"/>
    <w:rsid w:val="00571523"/>
    <w:rsid w:val="00576000"/>
    <w:rsid w:val="00577907"/>
    <w:rsid w:val="00590161"/>
    <w:rsid w:val="005A47F4"/>
    <w:rsid w:val="005C2F8F"/>
    <w:rsid w:val="005D17FE"/>
    <w:rsid w:val="005D5ABC"/>
    <w:rsid w:val="005F7687"/>
    <w:rsid w:val="00620E82"/>
    <w:rsid w:val="00633297"/>
    <w:rsid w:val="00633CE6"/>
    <w:rsid w:val="00633E37"/>
    <w:rsid w:val="00636B59"/>
    <w:rsid w:val="006457B3"/>
    <w:rsid w:val="00663AFB"/>
    <w:rsid w:val="00664200"/>
    <w:rsid w:val="00664D81"/>
    <w:rsid w:val="00667345"/>
    <w:rsid w:val="00667412"/>
    <w:rsid w:val="006713E7"/>
    <w:rsid w:val="006833DB"/>
    <w:rsid w:val="00684089"/>
    <w:rsid w:val="006875C6"/>
    <w:rsid w:val="00692A5A"/>
    <w:rsid w:val="006A6F92"/>
    <w:rsid w:val="006B1CD8"/>
    <w:rsid w:val="006E5FB6"/>
    <w:rsid w:val="0070311A"/>
    <w:rsid w:val="00703B79"/>
    <w:rsid w:val="007042FA"/>
    <w:rsid w:val="00720AEE"/>
    <w:rsid w:val="00720BCC"/>
    <w:rsid w:val="007257DD"/>
    <w:rsid w:val="00725AF2"/>
    <w:rsid w:val="00740284"/>
    <w:rsid w:val="0074137F"/>
    <w:rsid w:val="0074538C"/>
    <w:rsid w:val="00773218"/>
    <w:rsid w:val="00775BBB"/>
    <w:rsid w:val="00780FF0"/>
    <w:rsid w:val="00787763"/>
    <w:rsid w:val="00795DB9"/>
    <w:rsid w:val="007B0E6C"/>
    <w:rsid w:val="007C1CEA"/>
    <w:rsid w:val="007D4AF4"/>
    <w:rsid w:val="007D4D0B"/>
    <w:rsid w:val="007D797F"/>
    <w:rsid w:val="007E73BB"/>
    <w:rsid w:val="00817D5D"/>
    <w:rsid w:val="00817F5A"/>
    <w:rsid w:val="00833969"/>
    <w:rsid w:val="00842B4C"/>
    <w:rsid w:val="008547C4"/>
    <w:rsid w:val="00863E31"/>
    <w:rsid w:val="00870888"/>
    <w:rsid w:val="008910E8"/>
    <w:rsid w:val="008953AC"/>
    <w:rsid w:val="008A5039"/>
    <w:rsid w:val="008A68B6"/>
    <w:rsid w:val="008B36D5"/>
    <w:rsid w:val="008B62DB"/>
    <w:rsid w:val="008C0494"/>
    <w:rsid w:val="008C2BD4"/>
    <w:rsid w:val="008D2B22"/>
    <w:rsid w:val="008D362A"/>
    <w:rsid w:val="008E0EEE"/>
    <w:rsid w:val="008E0F94"/>
    <w:rsid w:val="008E4718"/>
    <w:rsid w:val="0090064F"/>
    <w:rsid w:val="009036F8"/>
    <w:rsid w:val="009060E1"/>
    <w:rsid w:val="00911B56"/>
    <w:rsid w:val="009133D1"/>
    <w:rsid w:val="0091760F"/>
    <w:rsid w:val="009230D5"/>
    <w:rsid w:val="009256D8"/>
    <w:rsid w:val="00930FD3"/>
    <w:rsid w:val="0093647F"/>
    <w:rsid w:val="00943002"/>
    <w:rsid w:val="00953823"/>
    <w:rsid w:val="009653DA"/>
    <w:rsid w:val="00977389"/>
    <w:rsid w:val="009809A4"/>
    <w:rsid w:val="00981379"/>
    <w:rsid w:val="00990214"/>
    <w:rsid w:val="00994EBE"/>
    <w:rsid w:val="0099531F"/>
    <w:rsid w:val="009B1AF0"/>
    <w:rsid w:val="009C50C8"/>
    <w:rsid w:val="009D4696"/>
    <w:rsid w:val="009E5DBD"/>
    <w:rsid w:val="009F6128"/>
    <w:rsid w:val="00A0347B"/>
    <w:rsid w:val="00A0795F"/>
    <w:rsid w:val="00A11A87"/>
    <w:rsid w:val="00A131D3"/>
    <w:rsid w:val="00A14FB2"/>
    <w:rsid w:val="00A15715"/>
    <w:rsid w:val="00A22308"/>
    <w:rsid w:val="00A27F82"/>
    <w:rsid w:val="00A328EA"/>
    <w:rsid w:val="00A32DAC"/>
    <w:rsid w:val="00A338FB"/>
    <w:rsid w:val="00A4558D"/>
    <w:rsid w:val="00A458D4"/>
    <w:rsid w:val="00A47282"/>
    <w:rsid w:val="00A53FF6"/>
    <w:rsid w:val="00A643CA"/>
    <w:rsid w:val="00A65F2C"/>
    <w:rsid w:val="00A772FD"/>
    <w:rsid w:val="00A86931"/>
    <w:rsid w:val="00A874B4"/>
    <w:rsid w:val="00A97BC4"/>
    <w:rsid w:val="00AC4AE9"/>
    <w:rsid w:val="00AC4CA4"/>
    <w:rsid w:val="00AF26B0"/>
    <w:rsid w:val="00AF797D"/>
    <w:rsid w:val="00B11118"/>
    <w:rsid w:val="00B112C9"/>
    <w:rsid w:val="00B152CE"/>
    <w:rsid w:val="00B155D5"/>
    <w:rsid w:val="00B21142"/>
    <w:rsid w:val="00B24867"/>
    <w:rsid w:val="00B25F22"/>
    <w:rsid w:val="00B718F6"/>
    <w:rsid w:val="00B72F7D"/>
    <w:rsid w:val="00B82FBD"/>
    <w:rsid w:val="00B94516"/>
    <w:rsid w:val="00BA4D26"/>
    <w:rsid w:val="00BB1BF4"/>
    <w:rsid w:val="00BB5897"/>
    <w:rsid w:val="00BD0DD4"/>
    <w:rsid w:val="00BE2164"/>
    <w:rsid w:val="00BF1EDC"/>
    <w:rsid w:val="00BF5E58"/>
    <w:rsid w:val="00C1202E"/>
    <w:rsid w:val="00C26F05"/>
    <w:rsid w:val="00C339A1"/>
    <w:rsid w:val="00C346AF"/>
    <w:rsid w:val="00C36F33"/>
    <w:rsid w:val="00C473E5"/>
    <w:rsid w:val="00C47807"/>
    <w:rsid w:val="00C568EE"/>
    <w:rsid w:val="00C60764"/>
    <w:rsid w:val="00C61B91"/>
    <w:rsid w:val="00C63229"/>
    <w:rsid w:val="00C7219F"/>
    <w:rsid w:val="00C74584"/>
    <w:rsid w:val="00C83615"/>
    <w:rsid w:val="00C8696E"/>
    <w:rsid w:val="00CB3424"/>
    <w:rsid w:val="00CB6682"/>
    <w:rsid w:val="00CE6B2D"/>
    <w:rsid w:val="00CF41A1"/>
    <w:rsid w:val="00CF76B7"/>
    <w:rsid w:val="00CF7864"/>
    <w:rsid w:val="00D138B3"/>
    <w:rsid w:val="00D14CC8"/>
    <w:rsid w:val="00D31EBF"/>
    <w:rsid w:val="00D33375"/>
    <w:rsid w:val="00D36A26"/>
    <w:rsid w:val="00D418F0"/>
    <w:rsid w:val="00D43327"/>
    <w:rsid w:val="00D43C62"/>
    <w:rsid w:val="00D6434D"/>
    <w:rsid w:val="00DA3075"/>
    <w:rsid w:val="00DA756A"/>
    <w:rsid w:val="00DC465A"/>
    <w:rsid w:val="00DD58EC"/>
    <w:rsid w:val="00DD5D72"/>
    <w:rsid w:val="00DE0413"/>
    <w:rsid w:val="00DE15B2"/>
    <w:rsid w:val="00DE77E1"/>
    <w:rsid w:val="00DF16EC"/>
    <w:rsid w:val="00DF1A53"/>
    <w:rsid w:val="00DF45E9"/>
    <w:rsid w:val="00DF5BE1"/>
    <w:rsid w:val="00E12E4F"/>
    <w:rsid w:val="00E16245"/>
    <w:rsid w:val="00E2468C"/>
    <w:rsid w:val="00E35DF8"/>
    <w:rsid w:val="00E37F2B"/>
    <w:rsid w:val="00E42E2D"/>
    <w:rsid w:val="00E52974"/>
    <w:rsid w:val="00E65922"/>
    <w:rsid w:val="00E66031"/>
    <w:rsid w:val="00E757FB"/>
    <w:rsid w:val="00E917DF"/>
    <w:rsid w:val="00EA0FBC"/>
    <w:rsid w:val="00EA16F1"/>
    <w:rsid w:val="00EA36F8"/>
    <w:rsid w:val="00EB42D3"/>
    <w:rsid w:val="00EB537A"/>
    <w:rsid w:val="00EC5563"/>
    <w:rsid w:val="00EC5A31"/>
    <w:rsid w:val="00ED6396"/>
    <w:rsid w:val="00ED7860"/>
    <w:rsid w:val="00EE70AF"/>
    <w:rsid w:val="00F017B0"/>
    <w:rsid w:val="00F119C3"/>
    <w:rsid w:val="00F23DAE"/>
    <w:rsid w:val="00F25B8E"/>
    <w:rsid w:val="00F27515"/>
    <w:rsid w:val="00F27C7B"/>
    <w:rsid w:val="00F37702"/>
    <w:rsid w:val="00F526CB"/>
    <w:rsid w:val="00F62A91"/>
    <w:rsid w:val="00F66A18"/>
    <w:rsid w:val="00F75C42"/>
    <w:rsid w:val="00FA12CC"/>
    <w:rsid w:val="00FA27C3"/>
    <w:rsid w:val="00FA7F6E"/>
    <w:rsid w:val="00FD2CB9"/>
    <w:rsid w:val="00FE252D"/>
    <w:rsid w:val="00FF1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5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99"/>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05">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10336065">
      <w:bodyDiv w:val="1"/>
      <w:marLeft w:val="0"/>
      <w:marRight w:val="0"/>
      <w:marTop w:val="0"/>
      <w:marBottom w:val="0"/>
      <w:divBdr>
        <w:top w:val="none" w:sz="0" w:space="0" w:color="auto"/>
        <w:left w:val="none" w:sz="0" w:space="0" w:color="auto"/>
        <w:bottom w:val="none" w:sz="0" w:space="0" w:color="auto"/>
        <w:right w:val="none" w:sz="0" w:space="0" w:color="auto"/>
      </w:divBdr>
    </w:div>
    <w:div w:id="536742401">
      <w:bodyDiv w:val="1"/>
      <w:marLeft w:val="0"/>
      <w:marRight w:val="0"/>
      <w:marTop w:val="0"/>
      <w:marBottom w:val="0"/>
      <w:divBdr>
        <w:top w:val="none" w:sz="0" w:space="0" w:color="auto"/>
        <w:left w:val="none" w:sz="0" w:space="0" w:color="auto"/>
        <w:bottom w:val="none" w:sz="0" w:space="0" w:color="auto"/>
        <w:right w:val="none" w:sz="0" w:space="0" w:color="auto"/>
      </w:divBdr>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676493549">
      <w:bodyDiv w:val="1"/>
      <w:marLeft w:val="0"/>
      <w:marRight w:val="0"/>
      <w:marTop w:val="0"/>
      <w:marBottom w:val="0"/>
      <w:divBdr>
        <w:top w:val="none" w:sz="0" w:space="0" w:color="auto"/>
        <w:left w:val="none" w:sz="0" w:space="0" w:color="auto"/>
        <w:bottom w:val="none" w:sz="0" w:space="0" w:color="auto"/>
        <w:right w:val="none" w:sz="0" w:space="0" w:color="auto"/>
      </w:divBdr>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910625458">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308392355">
      <w:bodyDiv w:val="1"/>
      <w:marLeft w:val="0"/>
      <w:marRight w:val="0"/>
      <w:marTop w:val="0"/>
      <w:marBottom w:val="0"/>
      <w:divBdr>
        <w:top w:val="none" w:sz="0" w:space="0" w:color="auto"/>
        <w:left w:val="none" w:sz="0" w:space="0" w:color="auto"/>
        <w:bottom w:val="none" w:sz="0" w:space="0" w:color="auto"/>
        <w:right w:val="none" w:sz="0" w:space="0" w:color="auto"/>
      </w:divBdr>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824153380">
      <w:bodyDiv w:val="1"/>
      <w:marLeft w:val="0"/>
      <w:marRight w:val="0"/>
      <w:marTop w:val="0"/>
      <w:marBottom w:val="0"/>
      <w:divBdr>
        <w:top w:val="none" w:sz="0" w:space="0" w:color="auto"/>
        <w:left w:val="none" w:sz="0" w:space="0" w:color="auto"/>
        <w:bottom w:val="none" w:sz="0" w:space="0" w:color="auto"/>
        <w:right w:val="none" w:sz="0" w:space="0" w:color="auto"/>
      </w:divBdr>
    </w:div>
    <w:div w:id="1915777870">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casiene@ut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6850</Words>
  <Characters>3906</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Jūratė Časienė</cp:lastModifiedBy>
  <cp:revision>50</cp:revision>
  <cp:lastPrinted>2024-09-19T05:59:00Z</cp:lastPrinted>
  <dcterms:created xsi:type="dcterms:W3CDTF">2025-02-21T07:55:00Z</dcterms:created>
  <dcterms:modified xsi:type="dcterms:W3CDTF">2025-02-21T09:14:00Z</dcterms:modified>
</cp:coreProperties>
</file>