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2E7D5" w14:textId="0A27550A" w:rsidR="00A96BA6" w:rsidRPr="00EC6210" w:rsidRDefault="00A96BA6" w:rsidP="00A96BA6">
      <w:pPr>
        <w:pStyle w:val="Heading1"/>
        <w:jc w:val="right"/>
        <w:rPr>
          <w:rFonts w:asciiTheme="minorHAnsi" w:hAnsiTheme="minorHAnsi" w:cstheme="minorHAnsi"/>
          <w:color w:val="auto"/>
          <w:sz w:val="21"/>
          <w:szCs w:val="21"/>
        </w:rPr>
      </w:pPr>
      <w:bookmarkStart w:id="0" w:name="_Ref38291223"/>
      <w:bookmarkStart w:id="1" w:name="_Ref38291334"/>
      <w:bookmarkStart w:id="2" w:name="_Ref38533412"/>
      <w:bookmarkStart w:id="3" w:name="_Toc126333942"/>
      <w:r w:rsidRPr="00EC6210">
        <w:rPr>
          <w:rFonts w:asciiTheme="minorHAnsi" w:hAnsiTheme="minorHAnsi" w:cstheme="minorHAnsi"/>
          <w:color w:val="auto"/>
          <w:sz w:val="21"/>
          <w:szCs w:val="21"/>
        </w:rPr>
        <w:t xml:space="preserve">Pirkimo sąlygų </w:t>
      </w:r>
      <w:r w:rsidR="00B171F6">
        <w:rPr>
          <w:rFonts w:asciiTheme="minorHAnsi" w:hAnsiTheme="minorHAnsi" w:cstheme="minorHAnsi"/>
          <w:color w:val="auto"/>
          <w:sz w:val="21"/>
          <w:szCs w:val="21"/>
        </w:rPr>
        <w:t>7</w:t>
      </w:r>
      <w:r w:rsidRPr="00EC6210">
        <w:rPr>
          <w:rFonts w:asciiTheme="minorHAnsi" w:hAnsiTheme="minorHAnsi" w:cstheme="minorHAnsi"/>
          <w:color w:val="auto"/>
          <w:sz w:val="21"/>
          <w:szCs w:val="21"/>
        </w:rPr>
        <w:t xml:space="preserve"> priedas „</w:t>
      </w:r>
      <w:r w:rsidR="00B171F6">
        <w:rPr>
          <w:rFonts w:asciiTheme="minorHAnsi" w:hAnsiTheme="minorHAnsi" w:cstheme="minorHAnsi"/>
          <w:color w:val="auto"/>
          <w:sz w:val="21"/>
          <w:szCs w:val="21"/>
        </w:rPr>
        <w:t>Pasiūlymų vertinimo kriterijai ir sąlygos</w:t>
      </w:r>
      <w:r w:rsidRPr="00EC6210">
        <w:rPr>
          <w:rFonts w:asciiTheme="minorHAnsi" w:hAnsiTheme="minorHAnsi" w:cstheme="minorHAnsi"/>
          <w:color w:val="auto"/>
          <w:sz w:val="21"/>
          <w:szCs w:val="21"/>
        </w:rPr>
        <w:t>“</w:t>
      </w:r>
    </w:p>
    <w:bookmarkEnd w:id="0"/>
    <w:bookmarkEnd w:id="1"/>
    <w:bookmarkEnd w:id="2"/>
    <w:bookmarkEnd w:id="3"/>
    <w:p w14:paraId="7C5E2FAE" w14:textId="77777777" w:rsidR="00C516F1" w:rsidRDefault="00C516F1" w:rsidP="00C516F1">
      <w:pPr>
        <w:spacing w:after="0" w:line="240" w:lineRule="auto"/>
        <w:ind w:firstLine="360"/>
        <w:jc w:val="center"/>
        <w:rPr>
          <w:rFonts w:ascii="Times New Roman" w:hAnsi="Times New Roman" w:cs="Times New Roman"/>
          <w:b/>
          <w:bCs/>
          <w:smallCaps/>
          <w:sz w:val="24"/>
          <w:szCs w:val="24"/>
        </w:rPr>
      </w:pPr>
    </w:p>
    <w:p w14:paraId="4CDD56D7" w14:textId="5214A080" w:rsidR="00C516F1" w:rsidRDefault="00C516F1" w:rsidP="00C516F1">
      <w:pPr>
        <w:spacing w:after="0" w:line="240" w:lineRule="auto"/>
        <w:ind w:firstLine="360"/>
        <w:jc w:val="center"/>
        <w:rPr>
          <w:rFonts w:ascii="Times New Roman" w:hAnsi="Times New Roman" w:cs="Times New Roman"/>
          <w:b/>
          <w:bCs/>
          <w:smallCaps/>
          <w:sz w:val="24"/>
          <w:szCs w:val="24"/>
        </w:rPr>
      </w:pPr>
      <w:r w:rsidRPr="00C516F1">
        <w:rPr>
          <w:rFonts w:ascii="Times New Roman" w:hAnsi="Times New Roman" w:cs="Times New Roman"/>
          <w:b/>
          <w:bCs/>
          <w:smallCaps/>
          <w:sz w:val="24"/>
          <w:szCs w:val="24"/>
        </w:rPr>
        <w:t>PASIŪLYMŲ EKONOMINIO NAUDINGUMO VERTINIMO METODIKA</w:t>
      </w:r>
    </w:p>
    <w:p w14:paraId="18CCB809" w14:textId="77777777" w:rsidR="00C516F1" w:rsidRDefault="00C516F1" w:rsidP="00A03600">
      <w:pPr>
        <w:spacing w:after="0" w:line="240" w:lineRule="auto"/>
        <w:ind w:firstLine="360"/>
        <w:jc w:val="both"/>
        <w:rPr>
          <w:rFonts w:ascii="Times New Roman" w:hAnsi="Times New Roman" w:cs="Times New Roman"/>
          <w:b/>
          <w:bCs/>
          <w:smallCaps/>
          <w:sz w:val="24"/>
          <w:szCs w:val="24"/>
        </w:rPr>
      </w:pPr>
    </w:p>
    <w:p w14:paraId="6AFEF547" w14:textId="77777777" w:rsidR="00C516F1" w:rsidRDefault="00C516F1" w:rsidP="00A03600">
      <w:pPr>
        <w:spacing w:after="0" w:line="240" w:lineRule="auto"/>
        <w:ind w:firstLine="360"/>
        <w:jc w:val="both"/>
        <w:rPr>
          <w:rFonts w:ascii="Times New Roman" w:hAnsi="Times New Roman" w:cs="Times New Roman"/>
          <w:b/>
          <w:bCs/>
          <w:smallCaps/>
          <w:sz w:val="24"/>
          <w:szCs w:val="24"/>
        </w:rPr>
      </w:pPr>
    </w:p>
    <w:p w14:paraId="77F8F5A4" w14:textId="7EEBBD58" w:rsidR="00A03600" w:rsidRPr="00A03600" w:rsidRDefault="00A03600" w:rsidP="00A03600">
      <w:pPr>
        <w:spacing w:after="0" w:line="240" w:lineRule="auto"/>
        <w:ind w:firstLine="360"/>
        <w:jc w:val="both"/>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1.</w:t>
      </w:r>
      <w:r w:rsidR="00C516F1">
        <w:rPr>
          <w:rFonts w:ascii="Times New Roman" w:eastAsiaTheme="minorHAnsi" w:hAnsi="Times New Roman" w:cs="Times New Roman"/>
          <w:sz w:val="22"/>
          <w:szCs w:val="22"/>
          <w:lang w:eastAsia="en-US"/>
        </w:rPr>
        <w:t xml:space="preserve"> </w:t>
      </w:r>
      <w:r w:rsidR="00C516F1" w:rsidRPr="00C516F1">
        <w:rPr>
          <w:rFonts w:ascii="Times New Roman" w:eastAsiaTheme="minorHAnsi" w:hAnsi="Times New Roman" w:cs="Times New Roman"/>
          <w:sz w:val="22"/>
          <w:szCs w:val="22"/>
          <w:lang w:eastAsia="en-US"/>
        </w:rPr>
        <w:t>Perkančioji organizacija ekonomiškai naudingiausią pasiūlymą išrenka pagal kainą ir su pirkimo objektu susijusius kriterijus, vadovaudamasi šiame priede nustatyta vertinimo tvarka</w:t>
      </w:r>
      <w:r w:rsidRPr="00A03600">
        <w:rPr>
          <w:rFonts w:ascii="Times New Roman" w:eastAsiaTheme="minorHAnsi" w:hAnsi="Times New Roman" w:cs="Times New Roman"/>
          <w:sz w:val="22"/>
          <w:szCs w:val="22"/>
          <w:lang w:eastAsia="en-US"/>
        </w:rPr>
        <w:t>.</w:t>
      </w:r>
    </w:p>
    <w:p w14:paraId="24F47F6E" w14:textId="44DFFA07" w:rsidR="00A03600" w:rsidRPr="00A03600" w:rsidRDefault="00A03600" w:rsidP="00A03600">
      <w:pPr>
        <w:spacing w:after="0" w:line="240" w:lineRule="auto"/>
        <w:ind w:firstLine="360"/>
        <w:jc w:val="both"/>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 xml:space="preserve">2. </w:t>
      </w:r>
      <w:r w:rsidR="00C516F1" w:rsidRPr="00C516F1">
        <w:rPr>
          <w:rFonts w:ascii="Times New Roman" w:eastAsiaTheme="minorHAnsi" w:hAnsi="Times New Roman" w:cs="Times New Roman"/>
          <w:sz w:val="22"/>
          <w:szCs w:val="22"/>
          <w:lang w:eastAsia="en-US"/>
        </w:rPr>
        <w:t xml:space="preserve">Tiekėjų pasiūlymo kaina su visom įskaičiuotomis išlaidomis ir visais mokesčiais negali būti didesnė nei </w:t>
      </w:r>
      <w:r w:rsidR="00C516F1">
        <w:rPr>
          <w:rFonts w:ascii="Times New Roman" w:eastAsiaTheme="minorHAnsi" w:hAnsi="Times New Roman" w:cs="Times New Roman"/>
          <w:sz w:val="22"/>
          <w:szCs w:val="22"/>
          <w:lang w:eastAsia="en-US"/>
        </w:rPr>
        <w:t xml:space="preserve"> </w:t>
      </w:r>
      <w:r w:rsidR="00C516F1" w:rsidRPr="00C516F1">
        <w:rPr>
          <w:rFonts w:ascii="Times New Roman" w:eastAsiaTheme="minorHAnsi" w:hAnsi="Times New Roman" w:cs="Times New Roman"/>
          <w:b/>
          <w:bCs/>
          <w:sz w:val="22"/>
          <w:szCs w:val="22"/>
          <w:lang w:eastAsia="en-US"/>
        </w:rPr>
        <w:t>1</w:t>
      </w:r>
      <w:r w:rsidR="00655502">
        <w:rPr>
          <w:rFonts w:ascii="Times New Roman" w:eastAsiaTheme="minorHAnsi" w:hAnsi="Times New Roman" w:cs="Times New Roman"/>
          <w:b/>
          <w:bCs/>
          <w:sz w:val="22"/>
          <w:szCs w:val="22"/>
          <w:lang w:val="en-US" w:eastAsia="en-US"/>
        </w:rPr>
        <w:t>40</w:t>
      </w:r>
      <w:r w:rsidR="002309EB">
        <w:rPr>
          <w:rFonts w:ascii="Times New Roman" w:eastAsiaTheme="minorHAnsi" w:hAnsi="Times New Roman" w:cs="Times New Roman"/>
          <w:b/>
          <w:bCs/>
          <w:sz w:val="22"/>
          <w:szCs w:val="22"/>
          <w:lang w:val="en-US" w:eastAsia="en-US"/>
        </w:rPr>
        <w:t> </w:t>
      </w:r>
      <w:r w:rsidR="00655502">
        <w:rPr>
          <w:rFonts w:ascii="Times New Roman" w:eastAsiaTheme="minorHAnsi" w:hAnsi="Times New Roman" w:cs="Times New Roman"/>
          <w:b/>
          <w:bCs/>
          <w:sz w:val="22"/>
          <w:szCs w:val="22"/>
          <w:lang w:val="en-US" w:eastAsia="en-US"/>
        </w:rPr>
        <w:t>000</w:t>
      </w:r>
      <w:r w:rsidR="002309EB">
        <w:rPr>
          <w:rFonts w:ascii="Times New Roman" w:eastAsiaTheme="minorHAnsi" w:hAnsi="Times New Roman" w:cs="Times New Roman"/>
          <w:b/>
          <w:bCs/>
          <w:sz w:val="22"/>
          <w:szCs w:val="22"/>
          <w:lang w:val="en-US" w:eastAsia="en-US"/>
        </w:rPr>
        <w:t>,00</w:t>
      </w:r>
      <w:r w:rsidR="00C516F1" w:rsidRPr="00C516F1">
        <w:rPr>
          <w:rFonts w:ascii="Times New Roman" w:eastAsiaTheme="minorHAnsi" w:hAnsi="Times New Roman" w:cs="Times New Roman"/>
          <w:b/>
          <w:bCs/>
          <w:sz w:val="22"/>
          <w:szCs w:val="22"/>
          <w:lang w:eastAsia="en-US"/>
        </w:rPr>
        <w:t xml:space="preserve"> eurų (be PVM).</w:t>
      </w:r>
      <w:r w:rsidR="00C516F1" w:rsidRPr="00C516F1">
        <w:rPr>
          <w:rFonts w:ascii="Times New Roman" w:eastAsiaTheme="minorHAnsi" w:hAnsi="Times New Roman" w:cs="Times New Roman"/>
          <w:sz w:val="22"/>
          <w:szCs w:val="22"/>
          <w:lang w:eastAsia="en-US"/>
        </w:rPr>
        <w:t xml:space="preserve"> Didesnę kainą perkančioji organizacija laikys, per didele ir nepriimtina</w:t>
      </w:r>
      <w:r w:rsidRPr="00A03600">
        <w:rPr>
          <w:rFonts w:ascii="Times New Roman" w:eastAsiaTheme="minorHAnsi" w:hAnsi="Times New Roman" w:cs="Times New Roman"/>
          <w:sz w:val="22"/>
          <w:szCs w:val="22"/>
          <w:lang w:eastAsia="en-US"/>
        </w:rPr>
        <w:t xml:space="preserve">. </w:t>
      </w:r>
    </w:p>
    <w:p w14:paraId="52C95356" w14:textId="378465B9" w:rsidR="00A03600" w:rsidRPr="00D44ADA" w:rsidRDefault="00A03600" w:rsidP="00A03600">
      <w:pPr>
        <w:spacing w:after="0" w:line="240" w:lineRule="auto"/>
        <w:ind w:firstLine="360"/>
        <w:jc w:val="both"/>
        <w:rPr>
          <w:rFonts w:ascii="Times New Roman" w:eastAsiaTheme="minorHAnsi" w:hAnsi="Times New Roman" w:cs="Times New Roman"/>
          <w:b/>
          <w:bCs/>
          <w:sz w:val="22"/>
          <w:szCs w:val="22"/>
          <w:u w:val="single"/>
          <w:lang w:eastAsia="en-US"/>
        </w:rPr>
      </w:pPr>
      <w:r>
        <w:rPr>
          <w:rFonts w:ascii="Times New Roman" w:eastAsiaTheme="minorHAnsi" w:hAnsi="Times New Roman" w:cs="Times New Roman"/>
          <w:sz w:val="22"/>
          <w:szCs w:val="22"/>
          <w:lang w:eastAsia="en-US"/>
        </w:rPr>
        <w:t>3.</w:t>
      </w:r>
      <w:r w:rsidR="00C516F1">
        <w:rPr>
          <w:rFonts w:ascii="Times New Roman" w:eastAsiaTheme="minorHAnsi" w:hAnsi="Times New Roman" w:cs="Times New Roman"/>
          <w:sz w:val="22"/>
          <w:szCs w:val="22"/>
          <w:lang w:eastAsia="en-US"/>
        </w:rPr>
        <w:t xml:space="preserve"> </w:t>
      </w:r>
      <w:r w:rsidR="00C516F1" w:rsidRPr="00C516F1">
        <w:rPr>
          <w:rFonts w:ascii="Times New Roman" w:eastAsiaTheme="minorHAnsi" w:hAnsi="Times New Roman" w:cs="Times New Roman"/>
          <w:sz w:val="22"/>
          <w:szCs w:val="22"/>
          <w:lang w:eastAsia="en-US"/>
        </w:rPr>
        <w:t xml:space="preserve">Pagal šiame priede nustatytus vertinimo kriterijus vertinami tik tie techniniai dokumentai, kuriuos tiekėjai pateikia iki pasiūlymų pateikimo termino pabaigos. </w:t>
      </w:r>
      <w:r w:rsidR="00C516F1" w:rsidRPr="00D44ADA">
        <w:rPr>
          <w:rFonts w:ascii="Times New Roman" w:eastAsiaTheme="minorHAnsi" w:hAnsi="Times New Roman" w:cs="Times New Roman"/>
          <w:b/>
          <w:bCs/>
          <w:sz w:val="22"/>
          <w:szCs w:val="22"/>
          <w:u w:val="single"/>
          <w:lang w:eastAsia="en-US"/>
        </w:rPr>
        <w:t>Po pasiūlymų pateikimo termino pabaigos negalės būti teikiami jokie papildomi, nauji ar pasiūlymą patikslinantys dokumentai.</w:t>
      </w:r>
    </w:p>
    <w:p w14:paraId="2805C817" w14:textId="1782D5E0" w:rsidR="00C516F1" w:rsidRPr="00A66291" w:rsidRDefault="00C516F1" w:rsidP="00A66291">
      <w:pPr>
        <w:spacing w:after="0" w:line="240" w:lineRule="auto"/>
        <w:ind w:firstLine="360"/>
        <w:jc w:val="both"/>
        <w:rPr>
          <w:rFonts w:ascii="Times New Roman" w:eastAsiaTheme="minorHAnsi" w:hAnsi="Times New Roman" w:cs="Times New Roman"/>
          <w:sz w:val="22"/>
          <w:szCs w:val="22"/>
          <w:lang w:eastAsia="en-US"/>
        </w:rPr>
      </w:pPr>
      <w:r w:rsidRPr="00C516F1">
        <w:rPr>
          <w:rFonts w:ascii="Times New Roman" w:eastAsiaTheme="minorHAnsi" w:hAnsi="Times New Roman" w:cs="Times New Roman"/>
          <w:sz w:val="22"/>
          <w:szCs w:val="22"/>
          <w:lang w:eastAsia="en-US"/>
        </w:rPr>
        <w:t>4</w:t>
      </w:r>
      <w:r>
        <w:rPr>
          <w:rFonts w:ascii="Times New Roman" w:eastAsiaTheme="minorHAnsi" w:hAnsi="Times New Roman" w:cs="Times New Roman"/>
          <w:sz w:val="22"/>
          <w:szCs w:val="22"/>
          <w:lang w:eastAsia="en-US"/>
        </w:rPr>
        <w:t xml:space="preserve">. </w:t>
      </w:r>
      <w:r w:rsidRPr="00C516F1">
        <w:rPr>
          <w:rFonts w:ascii="Times New Roman" w:eastAsiaTheme="minorHAnsi" w:hAnsi="Times New Roman" w:cs="Times New Roman"/>
          <w:sz w:val="22"/>
          <w:szCs w:val="22"/>
          <w:lang w:eastAsia="en-US"/>
        </w:rPr>
        <w:t>Ekonomiškai naudingiausias pasiūlymas bus išrenkamas pagal šiuos kokybinius vertinimo kriterijus (kiekybiškai paskaičiuojamus):</w:t>
      </w:r>
    </w:p>
    <w:p w14:paraId="4171D6C1" w14:textId="77777777" w:rsidR="00C516F1" w:rsidRDefault="00C516F1" w:rsidP="00C516F1">
      <w:pPr>
        <w:spacing w:after="0" w:line="240" w:lineRule="auto"/>
        <w:ind w:firstLine="360"/>
        <w:jc w:val="both"/>
        <w:rPr>
          <w:rFonts w:ascii="Times New Roman" w:eastAsiaTheme="minorHAnsi" w:hAnsi="Times New Roman" w:cs="Times New Roman"/>
          <w:color w:val="FF0000"/>
          <w:sz w:val="22"/>
          <w:szCs w:val="22"/>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5103"/>
      </w:tblGrid>
      <w:tr w:rsidR="00583F77" w:rsidRPr="00A03600" w14:paraId="2CC1F9E5" w14:textId="77777777" w:rsidTr="00171029">
        <w:trPr>
          <w:trHeight w:val="368"/>
        </w:trPr>
        <w:tc>
          <w:tcPr>
            <w:tcW w:w="4820" w:type="dxa"/>
            <w:shd w:val="clear" w:color="auto" w:fill="auto"/>
            <w:hideMark/>
          </w:tcPr>
          <w:p w14:paraId="703C24C6" w14:textId="620BE9E6" w:rsidR="00583F77" w:rsidRPr="00171029" w:rsidRDefault="00583F77" w:rsidP="002151DF">
            <w:pPr>
              <w:suppressAutoHyphens/>
              <w:jc w:val="center"/>
              <w:rPr>
                <w:rFonts w:ascii="Times New Roman" w:hAnsi="Times New Roman" w:cs="Times New Roman"/>
                <w:b/>
                <w:bCs/>
                <w:sz w:val="20"/>
                <w:szCs w:val="20"/>
              </w:rPr>
            </w:pPr>
            <w:r w:rsidRPr="00171029">
              <w:rPr>
                <w:rFonts w:ascii="Times New Roman" w:hAnsi="Times New Roman" w:cs="Times New Roman"/>
                <w:b/>
                <w:bCs/>
                <w:sz w:val="20"/>
                <w:szCs w:val="20"/>
              </w:rPr>
              <w:t>Vertinimo kriterijai</w:t>
            </w:r>
          </w:p>
        </w:tc>
        <w:tc>
          <w:tcPr>
            <w:tcW w:w="5103" w:type="dxa"/>
            <w:shd w:val="clear" w:color="auto" w:fill="auto"/>
            <w:hideMark/>
          </w:tcPr>
          <w:p w14:paraId="4E5BA47C" w14:textId="003CAE85" w:rsidR="00583F77" w:rsidRPr="00171029" w:rsidRDefault="00583F77" w:rsidP="002151DF">
            <w:pPr>
              <w:suppressAutoHyphens/>
              <w:jc w:val="center"/>
              <w:rPr>
                <w:rFonts w:ascii="Times New Roman" w:hAnsi="Times New Roman" w:cs="Times New Roman"/>
                <w:b/>
                <w:bCs/>
                <w:sz w:val="20"/>
                <w:szCs w:val="20"/>
              </w:rPr>
            </w:pPr>
            <w:r w:rsidRPr="00171029">
              <w:rPr>
                <w:rFonts w:ascii="Times New Roman" w:hAnsi="Times New Roman" w:cs="Times New Roman"/>
                <w:b/>
                <w:bCs/>
                <w:sz w:val="20"/>
                <w:szCs w:val="20"/>
              </w:rPr>
              <w:t>Lyginam</w:t>
            </w:r>
            <w:r w:rsidR="00171029" w:rsidRPr="00171029">
              <w:rPr>
                <w:rFonts w:ascii="Times New Roman" w:hAnsi="Times New Roman" w:cs="Times New Roman"/>
                <w:b/>
                <w:bCs/>
                <w:sz w:val="20"/>
                <w:szCs w:val="20"/>
              </w:rPr>
              <w:t>ieji</w:t>
            </w:r>
            <w:r w:rsidRPr="00171029">
              <w:rPr>
                <w:rFonts w:ascii="Times New Roman" w:hAnsi="Times New Roman" w:cs="Times New Roman"/>
                <w:b/>
                <w:bCs/>
                <w:sz w:val="20"/>
                <w:szCs w:val="20"/>
              </w:rPr>
              <w:t xml:space="preserve"> svori</w:t>
            </w:r>
            <w:r w:rsidR="00171029" w:rsidRPr="00171029">
              <w:rPr>
                <w:rFonts w:ascii="Times New Roman" w:hAnsi="Times New Roman" w:cs="Times New Roman"/>
                <w:b/>
                <w:bCs/>
                <w:sz w:val="20"/>
                <w:szCs w:val="20"/>
              </w:rPr>
              <w:t>ai</w:t>
            </w:r>
            <w:r w:rsidRPr="00171029">
              <w:rPr>
                <w:rFonts w:ascii="Times New Roman" w:hAnsi="Times New Roman" w:cs="Times New Roman"/>
                <w:b/>
                <w:bCs/>
                <w:sz w:val="20"/>
                <w:szCs w:val="20"/>
              </w:rPr>
              <w:t xml:space="preserve"> ekonominio naudingumo įvertinime</w:t>
            </w:r>
          </w:p>
        </w:tc>
      </w:tr>
      <w:tr w:rsidR="00583F77" w:rsidRPr="00A03600" w14:paraId="2ED0165C" w14:textId="77777777" w:rsidTr="00171029">
        <w:tc>
          <w:tcPr>
            <w:tcW w:w="4820" w:type="dxa"/>
            <w:shd w:val="clear" w:color="auto" w:fill="auto"/>
            <w:hideMark/>
          </w:tcPr>
          <w:p w14:paraId="1BA5C53A" w14:textId="1F6820C9" w:rsidR="00583F77" w:rsidRPr="00A03600" w:rsidRDefault="00583F77" w:rsidP="002151DF">
            <w:pPr>
              <w:suppressAutoHyphens/>
              <w:jc w:val="both"/>
              <w:rPr>
                <w:rFonts w:ascii="Times New Roman" w:hAnsi="Times New Roman" w:cs="Times New Roman"/>
                <w:sz w:val="20"/>
                <w:szCs w:val="20"/>
              </w:rPr>
            </w:pPr>
            <w:r w:rsidRPr="00583F77">
              <w:rPr>
                <w:rFonts w:ascii="Times New Roman" w:hAnsi="Times New Roman" w:cs="Times New Roman"/>
                <w:b/>
                <w:bCs/>
                <w:sz w:val="20"/>
                <w:szCs w:val="20"/>
              </w:rPr>
              <w:t>Pirmas kriterijus</w:t>
            </w:r>
            <w:r w:rsidRPr="00583F77">
              <w:rPr>
                <w:rFonts w:ascii="Times New Roman" w:hAnsi="Times New Roman" w:cs="Times New Roman"/>
                <w:sz w:val="20"/>
                <w:szCs w:val="20"/>
              </w:rPr>
              <w:t xml:space="preserve"> – Kaina (C)</w:t>
            </w:r>
          </w:p>
        </w:tc>
        <w:tc>
          <w:tcPr>
            <w:tcW w:w="5103" w:type="dxa"/>
            <w:shd w:val="clear" w:color="auto" w:fill="auto"/>
            <w:hideMark/>
          </w:tcPr>
          <w:p w14:paraId="58E04551" w14:textId="742AEBA3" w:rsidR="00583F77" w:rsidRPr="00644E43" w:rsidRDefault="00583F77" w:rsidP="00171029">
            <w:pPr>
              <w:suppressAutoHyphens/>
              <w:jc w:val="both"/>
              <w:rPr>
                <w:rFonts w:ascii="Times New Roman" w:hAnsi="Times New Roman" w:cs="Times New Roman"/>
                <w:sz w:val="20"/>
                <w:szCs w:val="20"/>
                <w:lang w:val="en-US"/>
              </w:rPr>
            </w:pPr>
            <w:r>
              <w:rPr>
                <w:rFonts w:ascii="Times New Roman" w:hAnsi="Times New Roman" w:cs="Times New Roman"/>
                <w:sz w:val="20"/>
                <w:szCs w:val="20"/>
              </w:rPr>
              <w:t>X = 40</w:t>
            </w:r>
          </w:p>
        </w:tc>
      </w:tr>
      <w:tr w:rsidR="00583F77" w:rsidRPr="00A03600" w14:paraId="06155507" w14:textId="77777777" w:rsidTr="00171029">
        <w:tc>
          <w:tcPr>
            <w:tcW w:w="4820" w:type="dxa"/>
            <w:shd w:val="clear" w:color="auto" w:fill="auto"/>
          </w:tcPr>
          <w:p w14:paraId="52A85130" w14:textId="7602BF18" w:rsidR="00583F77" w:rsidRPr="00583F77" w:rsidRDefault="00583F77" w:rsidP="002151DF">
            <w:pPr>
              <w:suppressAutoHyphens/>
              <w:jc w:val="both"/>
              <w:rPr>
                <w:rFonts w:ascii="Times New Roman" w:hAnsi="Times New Roman" w:cs="Times New Roman"/>
                <w:b/>
                <w:bCs/>
                <w:sz w:val="20"/>
                <w:szCs w:val="20"/>
              </w:rPr>
            </w:pPr>
            <w:r w:rsidRPr="00583F77">
              <w:rPr>
                <w:rFonts w:ascii="Times New Roman" w:hAnsi="Times New Roman" w:cs="Times New Roman"/>
                <w:b/>
                <w:bCs/>
                <w:sz w:val="20"/>
                <w:szCs w:val="20"/>
              </w:rPr>
              <w:t xml:space="preserve">Paslaugų </w:t>
            </w:r>
            <w:r w:rsidR="00D44ADA" w:rsidRPr="00583F77">
              <w:rPr>
                <w:rFonts w:ascii="Times New Roman" w:hAnsi="Times New Roman" w:cs="Times New Roman"/>
                <w:b/>
                <w:bCs/>
                <w:sz w:val="20"/>
                <w:szCs w:val="20"/>
              </w:rPr>
              <w:t>kokyb</w:t>
            </w:r>
            <w:r w:rsidR="00D44ADA">
              <w:rPr>
                <w:rFonts w:ascii="Times New Roman" w:hAnsi="Times New Roman" w:cs="Times New Roman"/>
                <w:b/>
                <w:bCs/>
                <w:sz w:val="20"/>
                <w:szCs w:val="20"/>
              </w:rPr>
              <w:t>ės</w:t>
            </w:r>
            <w:r w:rsidR="00D44ADA" w:rsidRPr="00583F77">
              <w:rPr>
                <w:rFonts w:ascii="Times New Roman" w:hAnsi="Times New Roman" w:cs="Times New Roman"/>
                <w:b/>
                <w:bCs/>
                <w:sz w:val="20"/>
                <w:szCs w:val="20"/>
              </w:rPr>
              <w:t xml:space="preserve"> </w:t>
            </w:r>
            <w:r w:rsidRPr="00583F77">
              <w:rPr>
                <w:rFonts w:ascii="Times New Roman" w:hAnsi="Times New Roman" w:cs="Times New Roman"/>
                <w:sz w:val="20"/>
                <w:szCs w:val="20"/>
              </w:rPr>
              <w:t>kriterij</w:t>
            </w:r>
            <w:r w:rsidR="00D44ADA">
              <w:rPr>
                <w:rFonts w:ascii="Times New Roman" w:hAnsi="Times New Roman" w:cs="Times New Roman"/>
                <w:sz w:val="20"/>
                <w:szCs w:val="20"/>
              </w:rPr>
              <w:t>us</w:t>
            </w:r>
            <w:r w:rsidR="00D44ADA" w:rsidRPr="00583F77">
              <w:rPr>
                <w:rFonts w:ascii="Times New Roman" w:hAnsi="Times New Roman" w:cs="Times New Roman"/>
                <w:sz w:val="20"/>
                <w:szCs w:val="20"/>
              </w:rPr>
              <w:t xml:space="preserve"> – </w:t>
            </w:r>
            <w:r w:rsidR="00D44ADA" w:rsidRPr="00C72195">
              <w:rPr>
                <w:rFonts w:ascii="Times New Roman" w:hAnsi="Times New Roman" w:cs="Times New Roman"/>
                <w:b/>
                <w:bCs/>
                <w:i/>
                <w:iCs/>
                <w:sz w:val="20"/>
                <w:szCs w:val="20"/>
              </w:rPr>
              <w:t xml:space="preserve">Pre-akceleravimo programos vadovo </w:t>
            </w:r>
            <w:r w:rsidR="00D44ADA">
              <w:rPr>
                <w:rFonts w:ascii="Times New Roman" w:hAnsi="Times New Roman" w:cs="Times New Roman"/>
                <w:sz w:val="20"/>
                <w:szCs w:val="20"/>
              </w:rPr>
              <w:t xml:space="preserve">patirtis </w:t>
            </w:r>
            <w:r w:rsidR="00D44ADA" w:rsidRPr="00D44ADA">
              <w:rPr>
                <w:rFonts w:ascii="Times New Roman" w:hAnsi="Times New Roman" w:cs="Times New Roman"/>
                <w:sz w:val="20"/>
                <w:szCs w:val="20"/>
              </w:rPr>
              <w:t>(T)</w:t>
            </w:r>
          </w:p>
        </w:tc>
        <w:tc>
          <w:tcPr>
            <w:tcW w:w="5103" w:type="dxa"/>
            <w:shd w:val="clear" w:color="auto" w:fill="auto"/>
          </w:tcPr>
          <w:p w14:paraId="699CA873" w14:textId="401A0A6A" w:rsidR="00D44ADA" w:rsidRPr="00A03600" w:rsidRDefault="00D44ADA" w:rsidP="00D44ADA">
            <w:pPr>
              <w:suppressAutoHyphens/>
              <w:jc w:val="both"/>
              <w:rPr>
                <w:rFonts w:ascii="Times New Roman" w:hAnsi="Times New Roman" w:cs="Times New Roman"/>
                <w:sz w:val="20"/>
                <w:szCs w:val="20"/>
              </w:rPr>
            </w:pPr>
            <w:r>
              <w:rPr>
                <w:rFonts w:ascii="Times New Roman" w:hAnsi="Times New Roman" w:cs="Times New Roman"/>
                <w:sz w:val="20"/>
                <w:szCs w:val="20"/>
              </w:rPr>
              <w:t xml:space="preserve">T = </w:t>
            </w:r>
            <w:r>
              <w:rPr>
                <w:rFonts w:ascii="Times New Roman" w:hAnsi="Times New Roman" w:cs="Times New Roman"/>
                <w:sz w:val="20"/>
                <w:szCs w:val="20"/>
                <w:lang w:val="en-US"/>
              </w:rPr>
              <w:t>6</w:t>
            </w:r>
            <w:r>
              <w:rPr>
                <w:rFonts w:ascii="Times New Roman" w:hAnsi="Times New Roman" w:cs="Times New Roman"/>
                <w:sz w:val="20"/>
                <w:szCs w:val="20"/>
              </w:rPr>
              <w:t>0 (maksimalus galimas balų skaičius)</w:t>
            </w:r>
          </w:p>
          <w:p w14:paraId="1E3F8671" w14:textId="77777777" w:rsidR="00583F77" w:rsidRDefault="00583F77" w:rsidP="002151DF">
            <w:pPr>
              <w:suppressAutoHyphens/>
              <w:jc w:val="both"/>
              <w:rPr>
                <w:rFonts w:ascii="Times New Roman" w:hAnsi="Times New Roman" w:cs="Times New Roman"/>
                <w:sz w:val="20"/>
                <w:szCs w:val="20"/>
              </w:rPr>
            </w:pPr>
          </w:p>
        </w:tc>
      </w:tr>
    </w:tbl>
    <w:p w14:paraId="73138E69" w14:textId="77777777" w:rsidR="00583F77" w:rsidRDefault="00583F77" w:rsidP="00C516F1">
      <w:pPr>
        <w:spacing w:after="0" w:line="240" w:lineRule="auto"/>
        <w:ind w:firstLine="360"/>
        <w:jc w:val="both"/>
        <w:rPr>
          <w:rFonts w:ascii="Times New Roman" w:eastAsiaTheme="minorHAnsi" w:hAnsi="Times New Roman" w:cs="Times New Roman"/>
          <w:color w:val="FF0000"/>
          <w:sz w:val="22"/>
          <w:szCs w:val="22"/>
          <w:lang w:eastAsia="en-US"/>
        </w:rPr>
      </w:pPr>
    </w:p>
    <w:p w14:paraId="76B3C483" w14:textId="555B5C56" w:rsidR="005256A7" w:rsidRPr="00117AEC" w:rsidRDefault="00A66291" w:rsidP="00117AEC">
      <w:pPr>
        <w:spacing w:after="0" w:line="240" w:lineRule="auto"/>
        <w:ind w:firstLine="360"/>
        <w:jc w:val="both"/>
        <w:rPr>
          <w:rFonts w:ascii="Times New Roman" w:eastAsiaTheme="minorHAnsi" w:hAnsi="Times New Roman" w:cs="Times New Roman"/>
          <w:color w:val="FF0000"/>
          <w:sz w:val="22"/>
          <w:szCs w:val="22"/>
          <w:lang w:eastAsia="en-US"/>
        </w:rPr>
      </w:pPr>
      <w:r>
        <w:rPr>
          <w:rFonts w:ascii="Times New Roman" w:eastAsiaTheme="minorHAnsi" w:hAnsi="Times New Roman" w:cs="Times New Roman"/>
          <w:sz w:val="22"/>
          <w:szCs w:val="22"/>
          <w:lang w:eastAsia="en-US"/>
        </w:rPr>
        <w:t>5</w:t>
      </w:r>
      <w:r w:rsidR="00117AEC">
        <w:rPr>
          <w:rFonts w:ascii="Times New Roman" w:eastAsiaTheme="minorHAnsi" w:hAnsi="Times New Roman" w:cs="Times New Roman"/>
          <w:sz w:val="22"/>
          <w:szCs w:val="22"/>
          <w:lang w:eastAsia="en-US"/>
        </w:rPr>
        <w:t xml:space="preserve">. </w:t>
      </w:r>
      <w:r w:rsidR="005256A7" w:rsidRPr="005256A7">
        <w:rPr>
          <w:rFonts w:ascii="Times New Roman" w:eastAsiaTheme="minorHAnsi" w:hAnsi="Times New Roman" w:cs="Times New Roman"/>
          <w:sz w:val="22"/>
          <w:szCs w:val="22"/>
          <w:lang w:eastAsia="en-US"/>
        </w:rPr>
        <w:t>Ekonominis naudingumas (S) apskaičiuojamas sudedant tiekėjo pasiūlymo kainos kriterijaus (C) ir kriterijaus „Paslaugų kokybė“ (T) vertinimo balus. Apvalinama iki skaičiaus šimtųjų. Ekonominis naudingumas (S):</w:t>
      </w:r>
    </w:p>
    <w:p w14:paraId="5901309F" w14:textId="05E4A713" w:rsidR="00B40770" w:rsidRPr="00B40770" w:rsidRDefault="00B40770" w:rsidP="00B40770">
      <w:pPr>
        <w:spacing w:after="0" w:line="240" w:lineRule="auto"/>
        <w:jc w:val="center"/>
        <w:rPr>
          <w:rFonts w:ascii="Times New Roman" w:eastAsiaTheme="minorHAnsi" w:hAnsi="Times New Roman" w:cs="Times New Roman"/>
          <w:i/>
          <w:iCs/>
          <w:sz w:val="22"/>
          <w:szCs w:val="22"/>
          <w:lang w:eastAsia="en-US"/>
        </w:rPr>
      </w:pPr>
      <m:oMathPara>
        <m:oMath>
          <m:r>
            <w:rPr>
              <w:rFonts w:ascii="Cambria Math" w:eastAsiaTheme="minorHAnsi" w:hAnsi="Cambria Math" w:cs="Times New Roman"/>
              <w:sz w:val="22"/>
              <w:szCs w:val="22"/>
              <w:lang w:eastAsia="en-US"/>
            </w:rPr>
            <m:t>S=C+T</m:t>
          </m:r>
        </m:oMath>
      </m:oMathPara>
    </w:p>
    <w:p w14:paraId="1C1817F0" w14:textId="77777777" w:rsidR="005256A7" w:rsidRDefault="005256A7" w:rsidP="005256A7">
      <w:pPr>
        <w:spacing w:after="0" w:line="240" w:lineRule="auto"/>
        <w:jc w:val="center"/>
        <w:rPr>
          <w:rFonts w:ascii="Times New Roman" w:eastAsiaTheme="minorHAnsi" w:hAnsi="Times New Roman" w:cs="Times New Roman"/>
          <w:sz w:val="22"/>
          <w:szCs w:val="22"/>
          <w:lang w:eastAsia="en-US"/>
        </w:rPr>
      </w:pPr>
    </w:p>
    <w:p w14:paraId="3DBF83C9" w14:textId="79ED12C5" w:rsidR="005256A7" w:rsidRPr="005256A7" w:rsidRDefault="00A66291" w:rsidP="006D468F">
      <w:pPr>
        <w:spacing w:after="0" w:line="240" w:lineRule="auto"/>
        <w:ind w:firstLine="360"/>
        <w:jc w:val="both"/>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6</w:t>
      </w:r>
      <w:r w:rsidR="00117AEC">
        <w:rPr>
          <w:rFonts w:ascii="Times New Roman" w:eastAsiaTheme="minorHAnsi" w:hAnsi="Times New Roman" w:cs="Times New Roman"/>
          <w:sz w:val="22"/>
          <w:szCs w:val="22"/>
          <w:lang w:eastAsia="en-US"/>
        </w:rPr>
        <w:t xml:space="preserve">. </w:t>
      </w:r>
      <w:r w:rsidR="00B40770" w:rsidRPr="00B40770">
        <w:rPr>
          <w:rFonts w:ascii="Times New Roman" w:eastAsiaTheme="minorHAnsi" w:hAnsi="Times New Roman" w:cs="Times New Roman"/>
          <w:sz w:val="22"/>
          <w:szCs w:val="22"/>
          <w:lang w:eastAsia="en-US"/>
        </w:rPr>
        <w:t xml:space="preserve">Susipažinus su tiekėjų pateiktais pasiūlymais, pasiūlymai palyginami ir vertinami pagal ,,Paslaugų kokybės“ kriterijų T. </w:t>
      </w:r>
    </w:p>
    <w:p w14:paraId="79A8F010" w14:textId="5CDE752C" w:rsidR="00583F77" w:rsidRPr="005256A7" w:rsidRDefault="00583F77" w:rsidP="005256A7">
      <w:pPr>
        <w:spacing w:after="0" w:line="240" w:lineRule="auto"/>
        <w:jc w:val="both"/>
        <w:rPr>
          <w:rFonts w:ascii="Times New Roman" w:eastAsiaTheme="minorHAnsi" w:hAnsi="Times New Roman" w:cs="Times New Roman"/>
          <w:sz w:val="22"/>
          <w:szCs w:val="22"/>
          <w:lang w:eastAsia="en-US"/>
        </w:rPr>
      </w:pPr>
    </w:p>
    <w:p w14:paraId="7DBE2BFE" w14:textId="47F16890" w:rsidR="00B40770" w:rsidRDefault="00A66291" w:rsidP="00F36640">
      <w:pPr>
        <w:spacing w:after="0" w:line="240" w:lineRule="auto"/>
        <w:ind w:firstLine="360"/>
        <w:jc w:val="both"/>
        <w:rPr>
          <w:rFonts w:ascii="Times New Roman" w:eastAsiaTheme="minorHAnsi" w:hAnsi="Times New Roman" w:cs="Times New Roman"/>
          <w:sz w:val="22"/>
          <w:szCs w:val="22"/>
        </w:rPr>
      </w:pPr>
      <w:r>
        <w:rPr>
          <w:rFonts w:ascii="Times New Roman" w:eastAsiaTheme="minorHAnsi" w:hAnsi="Times New Roman" w:cs="Times New Roman"/>
          <w:sz w:val="22"/>
          <w:szCs w:val="22"/>
        </w:rPr>
        <w:t>7</w:t>
      </w:r>
      <w:r w:rsidR="008E1719">
        <w:rPr>
          <w:rFonts w:ascii="Times New Roman" w:eastAsiaTheme="minorHAnsi" w:hAnsi="Times New Roman" w:cs="Times New Roman"/>
          <w:sz w:val="22"/>
          <w:szCs w:val="22"/>
        </w:rPr>
        <w:t xml:space="preserve">. </w:t>
      </w:r>
      <w:r w:rsidR="00B40770" w:rsidRPr="00B40770">
        <w:rPr>
          <w:rFonts w:ascii="Times New Roman" w:eastAsiaTheme="minorHAnsi" w:hAnsi="Times New Roman" w:cs="Times New Roman"/>
          <w:sz w:val="22"/>
          <w:szCs w:val="22"/>
        </w:rPr>
        <w:t>Pasiūlymo kriterijus (C) balas apskaičiuojamas taip – mažiausio visų tiekėjų pasiūlymo kainos kriterijaus (C</w:t>
      </w:r>
      <w:r w:rsidR="00B40770" w:rsidRPr="00B40770">
        <w:rPr>
          <w:rFonts w:ascii="Times New Roman" w:eastAsiaTheme="minorHAnsi" w:hAnsi="Times New Roman" w:cs="Times New Roman"/>
          <w:sz w:val="22"/>
          <w:szCs w:val="22"/>
          <w:vertAlign w:val="subscript"/>
        </w:rPr>
        <w:t>pmin</w:t>
      </w:r>
      <w:r w:rsidR="00B40770" w:rsidRPr="00B40770">
        <w:rPr>
          <w:rFonts w:ascii="Times New Roman" w:eastAsiaTheme="minorHAnsi" w:hAnsi="Times New Roman" w:cs="Times New Roman"/>
          <w:sz w:val="22"/>
          <w:szCs w:val="22"/>
        </w:rPr>
        <w:t>) ir konkretaus vertinamo pasiūlymo kainos kriterijaus (C</w:t>
      </w:r>
      <w:r w:rsidR="00B40770" w:rsidRPr="00B40770">
        <w:rPr>
          <w:rFonts w:ascii="Times New Roman" w:eastAsiaTheme="minorHAnsi" w:hAnsi="Times New Roman" w:cs="Times New Roman"/>
          <w:sz w:val="22"/>
          <w:szCs w:val="22"/>
          <w:vertAlign w:val="subscript"/>
        </w:rPr>
        <w:t>p</w:t>
      </w:r>
      <w:r w:rsidR="00B40770" w:rsidRPr="00B40770">
        <w:rPr>
          <w:rFonts w:ascii="Times New Roman" w:eastAsiaTheme="minorHAnsi" w:hAnsi="Times New Roman" w:cs="Times New Roman"/>
          <w:sz w:val="22"/>
          <w:szCs w:val="22"/>
        </w:rPr>
        <w:t>) santykį padauginant iš kainos kriterijaus lyginamojo svorio (X):</w:t>
      </w:r>
    </w:p>
    <w:p w14:paraId="23FABA6F" w14:textId="435E56C5" w:rsidR="00B40770" w:rsidRPr="00B40770" w:rsidRDefault="00B40770" w:rsidP="00B40770">
      <w:pPr>
        <w:spacing w:after="0" w:line="240" w:lineRule="auto"/>
        <w:ind w:firstLine="360"/>
        <w:jc w:val="both"/>
        <w:rPr>
          <w:rFonts w:ascii="Times New Roman" w:eastAsiaTheme="minorHAnsi" w:hAnsi="Times New Roman" w:cs="Times New Roman"/>
          <w:i/>
          <w:sz w:val="22"/>
          <w:szCs w:val="22"/>
        </w:rPr>
      </w:pPr>
      <m:oMathPara>
        <m:oMath>
          <m:r>
            <w:rPr>
              <w:rFonts w:ascii="Cambria Math" w:eastAsiaTheme="minorHAnsi" w:hAnsi="Cambria Math" w:cs="Times New Roman"/>
              <w:sz w:val="22"/>
              <w:szCs w:val="22"/>
            </w:rPr>
            <m:t>C=</m:t>
          </m:r>
          <m:f>
            <m:fPr>
              <m:ctrlPr>
                <w:rPr>
                  <w:rFonts w:ascii="Cambria Math" w:eastAsiaTheme="minorHAnsi" w:hAnsi="Cambria Math" w:cs="Times New Roman"/>
                  <w:i/>
                  <w:sz w:val="22"/>
                  <w:szCs w:val="22"/>
                </w:rPr>
              </m:ctrlPr>
            </m:fPr>
            <m:num>
              <m:sSub>
                <m:sSubPr>
                  <m:ctrlPr>
                    <w:rPr>
                      <w:rFonts w:ascii="Cambria Math" w:eastAsiaTheme="minorHAnsi" w:hAnsi="Cambria Math" w:cs="Times New Roman"/>
                      <w:i/>
                      <w:sz w:val="22"/>
                      <w:szCs w:val="22"/>
                    </w:rPr>
                  </m:ctrlPr>
                </m:sSubPr>
                <m:e>
                  <m:r>
                    <w:rPr>
                      <w:rFonts w:ascii="Cambria Math" w:eastAsiaTheme="minorHAnsi" w:hAnsi="Cambria Math" w:cs="Times New Roman"/>
                      <w:sz w:val="22"/>
                      <w:szCs w:val="22"/>
                    </w:rPr>
                    <m:t>C</m:t>
                  </m:r>
                </m:e>
                <m:sub>
                  <m:r>
                    <w:rPr>
                      <w:rFonts w:ascii="Cambria Math" w:eastAsiaTheme="minorHAnsi" w:hAnsi="Cambria Math" w:cs="Times New Roman"/>
                      <w:sz w:val="22"/>
                      <w:szCs w:val="22"/>
                    </w:rPr>
                    <m:t>pmin</m:t>
                  </m:r>
                </m:sub>
              </m:sSub>
            </m:num>
            <m:den>
              <m:sSub>
                <m:sSubPr>
                  <m:ctrlPr>
                    <w:rPr>
                      <w:rFonts w:ascii="Cambria Math" w:eastAsiaTheme="minorHAnsi" w:hAnsi="Cambria Math" w:cs="Times New Roman"/>
                      <w:i/>
                      <w:sz w:val="22"/>
                      <w:szCs w:val="22"/>
                    </w:rPr>
                  </m:ctrlPr>
                </m:sSubPr>
                <m:e>
                  <m:r>
                    <w:rPr>
                      <w:rFonts w:ascii="Cambria Math" w:eastAsiaTheme="minorHAnsi" w:hAnsi="Cambria Math" w:cs="Times New Roman"/>
                      <w:sz w:val="22"/>
                      <w:szCs w:val="22"/>
                    </w:rPr>
                    <m:t>C</m:t>
                  </m:r>
                </m:e>
                <m:sub>
                  <m:r>
                    <w:rPr>
                      <w:rFonts w:ascii="Cambria Math" w:eastAsiaTheme="minorHAnsi" w:hAnsi="Cambria Math" w:cs="Times New Roman"/>
                      <w:sz w:val="22"/>
                      <w:szCs w:val="22"/>
                    </w:rPr>
                    <m:t>p</m:t>
                  </m:r>
                </m:sub>
              </m:sSub>
            </m:den>
          </m:f>
          <m:r>
            <w:rPr>
              <w:rFonts w:ascii="Cambria Math" w:eastAsiaTheme="minorHAnsi" w:hAnsi="Cambria Math" w:cs="Times New Roman"/>
              <w:sz w:val="22"/>
              <w:szCs w:val="22"/>
            </w:rPr>
            <m:t>*X</m:t>
          </m:r>
        </m:oMath>
      </m:oMathPara>
    </w:p>
    <w:p w14:paraId="02DC3F82" w14:textId="7F78E7F6" w:rsidR="009157F6" w:rsidRDefault="00A66291" w:rsidP="00246CBE">
      <w:pPr>
        <w:spacing w:after="0" w:line="240" w:lineRule="auto"/>
        <w:ind w:firstLine="360"/>
        <w:jc w:val="both"/>
        <w:rPr>
          <w:rFonts w:ascii="Times New Roman" w:eastAsiaTheme="minorHAnsi" w:hAnsi="Times New Roman" w:cs="Times New Roman"/>
          <w:sz w:val="22"/>
          <w:szCs w:val="22"/>
        </w:rPr>
      </w:pPr>
      <w:r>
        <w:rPr>
          <w:rFonts w:ascii="Times New Roman" w:eastAsiaTheme="minorHAnsi" w:hAnsi="Times New Roman" w:cs="Times New Roman"/>
          <w:sz w:val="22"/>
          <w:szCs w:val="22"/>
        </w:rPr>
        <w:t>8</w:t>
      </w:r>
      <w:r w:rsidR="001555A3">
        <w:rPr>
          <w:rFonts w:ascii="Times New Roman" w:eastAsiaTheme="minorHAnsi" w:hAnsi="Times New Roman" w:cs="Times New Roman"/>
          <w:sz w:val="22"/>
          <w:szCs w:val="22"/>
        </w:rPr>
        <w:t xml:space="preserve">. </w:t>
      </w:r>
      <w:r w:rsidR="0008054E">
        <w:rPr>
          <w:rFonts w:ascii="Times New Roman" w:eastAsiaTheme="minorHAnsi" w:hAnsi="Times New Roman" w:cs="Times New Roman"/>
          <w:sz w:val="22"/>
          <w:szCs w:val="22"/>
        </w:rPr>
        <w:t>Žemiau pateikiamas kokybinių vertinimų aprašymas:</w:t>
      </w:r>
    </w:p>
    <w:p w14:paraId="0B889B63" w14:textId="1183FD73" w:rsidR="001555A3" w:rsidRPr="002C585A" w:rsidRDefault="00A66291" w:rsidP="009157F6">
      <w:pPr>
        <w:spacing w:after="0" w:line="240" w:lineRule="auto"/>
        <w:ind w:firstLine="360"/>
        <w:jc w:val="both"/>
        <w:rPr>
          <w:rFonts w:ascii="Verdana" w:eastAsia="Calibri" w:hAnsi="Verdana" w:cs="Tahoma"/>
          <w:sz w:val="22"/>
          <w:szCs w:val="22"/>
          <w:lang w:eastAsia="en-US"/>
        </w:rPr>
      </w:pPr>
      <w:r>
        <w:rPr>
          <w:rFonts w:ascii="Times New Roman" w:eastAsiaTheme="minorHAnsi" w:hAnsi="Times New Roman" w:cs="Times New Roman"/>
          <w:sz w:val="22"/>
          <w:szCs w:val="22"/>
        </w:rPr>
        <w:t>8</w:t>
      </w:r>
      <w:r w:rsidR="001555A3">
        <w:rPr>
          <w:rFonts w:ascii="Times New Roman" w:eastAsiaTheme="minorHAnsi" w:hAnsi="Times New Roman" w:cs="Times New Roman"/>
          <w:sz w:val="22"/>
          <w:szCs w:val="22"/>
        </w:rPr>
        <w:t xml:space="preserve">.1. </w:t>
      </w:r>
      <w:r w:rsidR="001555A3" w:rsidRPr="001555A3">
        <w:rPr>
          <w:rFonts w:ascii="Times New Roman" w:eastAsiaTheme="minorHAnsi" w:hAnsi="Times New Roman" w:cs="Times New Roman"/>
          <w:b/>
          <w:bCs/>
          <w:sz w:val="22"/>
          <w:szCs w:val="22"/>
        </w:rPr>
        <w:t>Antru kriterijumi</w:t>
      </w:r>
      <w:r w:rsidR="001555A3" w:rsidRPr="001555A3">
        <w:rPr>
          <w:rFonts w:ascii="Times New Roman" w:eastAsiaTheme="minorHAnsi" w:hAnsi="Times New Roman" w:cs="Times New Roman"/>
          <w:sz w:val="22"/>
          <w:szCs w:val="22"/>
        </w:rPr>
        <w:t xml:space="preserve"> vertinama </w:t>
      </w:r>
      <w:r w:rsidR="00876A9F">
        <w:rPr>
          <w:rFonts w:ascii="Times New Roman" w:eastAsiaTheme="minorHAnsi" w:hAnsi="Times New Roman" w:cs="Times New Roman"/>
          <w:sz w:val="22"/>
          <w:szCs w:val="22"/>
        </w:rPr>
        <w:t xml:space="preserve">sutarties vykdymui paskirto </w:t>
      </w:r>
      <w:r w:rsidR="009157F6">
        <w:rPr>
          <w:rFonts w:ascii="Times New Roman" w:eastAsiaTheme="minorHAnsi" w:hAnsi="Times New Roman" w:cs="Times New Roman"/>
          <w:sz w:val="22"/>
          <w:szCs w:val="22"/>
        </w:rPr>
        <w:t xml:space="preserve"> </w:t>
      </w:r>
      <w:r w:rsidR="00876A9F" w:rsidRPr="00876A9F">
        <w:rPr>
          <w:rFonts w:ascii="Times New Roman" w:eastAsiaTheme="minorHAnsi" w:hAnsi="Times New Roman" w:cs="Times New Roman"/>
          <w:b/>
          <w:bCs/>
          <w:i/>
          <w:iCs/>
          <w:sz w:val="22"/>
          <w:szCs w:val="22"/>
        </w:rPr>
        <w:t>P</w:t>
      </w:r>
      <w:r w:rsidR="009157F6" w:rsidRPr="00876A9F">
        <w:rPr>
          <w:rFonts w:ascii="Times New Roman" w:eastAsiaTheme="minorHAnsi" w:hAnsi="Times New Roman" w:cs="Times New Roman"/>
          <w:b/>
          <w:bCs/>
          <w:i/>
          <w:iCs/>
          <w:sz w:val="22"/>
          <w:szCs w:val="22"/>
        </w:rPr>
        <w:t xml:space="preserve">re-akceleravimo </w:t>
      </w:r>
      <w:r w:rsidR="00876A9F" w:rsidRPr="00876A9F">
        <w:rPr>
          <w:rFonts w:ascii="Times New Roman" w:eastAsiaTheme="minorHAnsi" w:hAnsi="Times New Roman" w:cs="Times New Roman"/>
          <w:b/>
          <w:bCs/>
          <w:i/>
          <w:iCs/>
          <w:sz w:val="22"/>
          <w:szCs w:val="22"/>
        </w:rPr>
        <w:t>programos vadovo patirtis</w:t>
      </w:r>
      <w:r w:rsidR="009157F6">
        <w:rPr>
          <w:rFonts w:ascii="Times New Roman" w:eastAsiaTheme="minorHAnsi" w:hAnsi="Times New Roman" w:cs="Times New Roman"/>
          <w:sz w:val="22"/>
          <w:szCs w:val="22"/>
        </w:rPr>
        <w:t>.</w:t>
      </w:r>
      <w:r w:rsidR="00876A9F" w:rsidRPr="00876A9F">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083"/>
        <w:gridCol w:w="1879"/>
      </w:tblGrid>
      <w:tr w:rsidR="001555A3" w:rsidRPr="001555A3" w14:paraId="120CA713" w14:textId="77777777" w:rsidTr="002752D7">
        <w:trPr>
          <w:trHeight w:val="558"/>
        </w:trPr>
        <w:tc>
          <w:tcPr>
            <w:tcW w:w="4057" w:type="pct"/>
            <w:shd w:val="clear" w:color="auto" w:fill="auto"/>
            <w:vAlign w:val="center"/>
          </w:tcPr>
          <w:p w14:paraId="12BDE315" w14:textId="0432CB81" w:rsidR="001555A3" w:rsidRPr="002752D7" w:rsidRDefault="001555A3" w:rsidP="002752D7">
            <w:pPr>
              <w:pStyle w:val="NoSpacing"/>
              <w:jc w:val="center"/>
              <w:rPr>
                <w:rFonts w:ascii="Times New Roman" w:hAnsi="Times New Roman" w:cs="Times New Roman"/>
                <w:b/>
                <w:bCs/>
                <w:sz w:val="22"/>
                <w:szCs w:val="22"/>
                <w:lang w:eastAsia="en-US"/>
              </w:rPr>
            </w:pPr>
            <w:bookmarkStart w:id="4" w:name="_Hlk18918540"/>
            <w:r w:rsidRPr="002752D7">
              <w:rPr>
                <w:rFonts w:ascii="Times New Roman" w:hAnsi="Times New Roman" w:cs="Times New Roman"/>
                <w:b/>
                <w:bCs/>
                <w:sz w:val="22"/>
                <w:szCs w:val="22"/>
                <w:lang w:eastAsia="en-US"/>
              </w:rPr>
              <w:t>Antro kriterijus „</w:t>
            </w:r>
            <w:r w:rsidR="00CD3DEF" w:rsidRPr="00CD3DEF">
              <w:rPr>
                <w:rFonts w:ascii="Times New Roman" w:hAnsi="Times New Roman" w:cs="Times New Roman"/>
                <w:b/>
                <w:bCs/>
                <w:sz w:val="22"/>
                <w:szCs w:val="22"/>
                <w:lang w:eastAsia="en-US"/>
              </w:rPr>
              <w:t xml:space="preserve">Tiekėjo siūlomo (-ų) specialisto (-ų) – </w:t>
            </w:r>
            <w:r w:rsidR="00CD3DEF" w:rsidRPr="00CD3DEF">
              <w:rPr>
                <w:rFonts w:ascii="Times New Roman" w:hAnsi="Times New Roman" w:cs="Times New Roman"/>
                <w:b/>
                <w:bCs/>
                <w:i/>
                <w:iCs/>
                <w:sz w:val="22"/>
                <w:szCs w:val="22"/>
                <w:lang w:eastAsia="en-US"/>
              </w:rPr>
              <w:t>Pre-akceleravimo programos vadovo</w:t>
            </w:r>
            <w:r w:rsidR="00CD3DEF" w:rsidRPr="00CD3DEF">
              <w:rPr>
                <w:rFonts w:ascii="Times New Roman" w:hAnsi="Times New Roman" w:cs="Times New Roman"/>
                <w:b/>
                <w:bCs/>
                <w:sz w:val="22"/>
                <w:szCs w:val="22"/>
                <w:lang w:eastAsia="en-US"/>
              </w:rPr>
              <w:t xml:space="preserve"> </w:t>
            </w:r>
            <w:r w:rsidR="009157F6" w:rsidRPr="009157F6">
              <w:rPr>
                <w:rFonts w:ascii="Times New Roman" w:hAnsi="Times New Roman" w:cs="Times New Roman"/>
                <w:b/>
                <w:bCs/>
                <w:sz w:val="22"/>
                <w:szCs w:val="22"/>
                <w:lang w:eastAsia="en-US"/>
              </w:rPr>
              <w:t xml:space="preserve">patirtis </w:t>
            </w:r>
            <w:r w:rsidRPr="002752D7">
              <w:rPr>
                <w:rFonts w:ascii="Times New Roman" w:eastAsia="Calibri" w:hAnsi="Times New Roman" w:cs="Times New Roman"/>
                <w:b/>
                <w:bCs/>
                <w:sz w:val="22"/>
                <w:szCs w:val="22"/>
                <w:lang w:eastAsia="en-US"/>
              </w:rPr>
              <w:t>(</w:t>
            </w:r>
            <w:r w:rsidRPr="002752D7">
              <w:rPr>
                <w:rFonts w:ascii="Times New Roman" w:eastAsia="Calibri" w:hAnsi="Times New Roman" w:cs="Times New Roman"/>
                <w:b/>
                <w:bCs/>
                <w:sz w:val="22"/>
                <w:szCs w:val="22"/>
              </w:rPr>
              <w:t>T</w:t>
            </w:r>
            <w:r w:rsidRPr="002752D7">
              <w:rPr>
                <w:rFonts w:ascii="Times New Roman" w:eastAsia="Calibri" w:hAnsi="Times New Roman" w:cs="Times New Roman"/>
                <w:b/>
                <w:bCs/>
                <w:sz w:val="22"/>
                <w:szCs w:val="22"/>
                <w:lang w:eastAsia="en-US"/>
              </w:rPr>
              <w:t>)</w:t>
            </w:r>
            <w:r w:rsidRPr="002752D7">
              <w:rPr>
                <w:rFonts w:ascii="Times New Roman" w:hAnsi="Times New Roman" w:cs="Times New Roman"/>
                <w:b/>
                <w:bCs/>
                <w:sz w:val="22"/>
                <w:szCs w:val="22"/>
                <w:lang w:eastAsia="en-US"/>
              </w:rPr>
              <w:t>“</w:t>
            </w:r>
          </w:p>
        </w:tc>
        <w:tc>
          <w:tcPr>
            <w:tcW w:w="943" w:type="pct"/>
            <w:shd w:val="clear" w:color="auto" w:fill="auto"/>
            <w:vAlign w:val="center"/>
          </w:tcPr>
          <w:p w14:paraId="19BD665C" w14:textId="681AE745" w:rsidR="001555A3" w:rsidRPr="002752D7" w:rsidRDefault="001555A3" w:rsidP="002752D7">
            <w:pPr>
              <w:pStyle w:val="NoSpacing"/>
              <w:jc w:val="center"/>
              <w:rPr>
                <w:rFonts w:ascii="Times New Roman" w:eastAsia="Calibri" w:hAnsi="Times New Roman" w:cs="Times New Roman"/>
                <w:b/>
                <w:bCs/>
                <w:sz w:val="22"/>
                <w:szCs w:val="22"/>
                <w:lang w:eastAsia="en-US"/>
              </w:rPr>
            </w:pPr>
            <w:r w:rsidRPr="002752D7">
              <w:rPr>
                <w:rFonts w:ascii="Times New Roman" w:eastAsia="Calibri" w:hAnsi="Times New Roman" w:cs="Times New Roman"/>
                <w:b/>
                <w:bCs/>
                <w:sz w:val="22"/>
                <w:szCs w:val="22"/>
                <w:lang w:eastAsia="en-US"/>
              </w:rPr>
              <w:t>Maksimalus balų skaičius (T</w:t>
            </w:r>
            <w:r w:rsidRPr="002752D7">
              <w:rPr>
                <w:rFonts w:ascii="Times New Roman" w:eastAsia="Calibri" w:hAnsi="Times New Roman" w:cs="Times New Roman"/>
                <w:b/>
                <w:bCs/>
                <w:sz w:val="22"/>
                <w:szCs w:val="22"/>
                <w:vertAlign w:val="subscript"/>
                <w:lang w:eastAsia="en-US"/>
              </w:rPr>
              <w:t>max</w:t>
            </w:r>
            <w:r w:rsidRPr="002752D7">
              <w:rPr>
                <w:rFonts w:ascii="Times New Roman" w:eastAsia="Calibri" w:hAnsi="Times New Roman" w:cs="Times New Roman"/>
                <w:b/>
                <w:bCs/>
                <w:sz w:val="22"/>
                <w:szCs w:val="22"/>
                <w:lang w:eastAsia="en-US"/>
              </w:rPr>
              <w:t xml:space="preserve">) iš viso: </w:t>
            </w:r>
            <w:r w:rsidR="00276980">
              <w:rPr>
                <w:rFonts w:ascii="Times New Roman" w:eastAsia="Calibri" w:hAnsi="Times New Roman" w:cs="Times New Roman"/>
                <w:b/>
                <w:bCs/>
                <w:sz w:val="22"/>
                <w:szCs w:val="22"/>
                <w:lang w:eastAsia="en-US"/>
              </w:rPr>
              <w:t>3</w:t>
            </w:r>
            <w:r w:rsidR="00DC1D62" w:rsidRPr="002752D7">
              <w:rPr>
                <w:rFonts w:ascii="Times New Roman" w:eastAsia="Calibri" w:hAnsi="Times New Roman" w:cs="Times New Roman"/>
                <w:b/>
                <w:bCs/>
                <w:sz w:val="22"/>
                <w:szCs w:val="22"/>
                <w:lang w:eastAsia="en-US"/>
              </w:rPr>
              <w:t>0</w:t>
            </w:r>
            <w:r w:rsidRPr="002752D7">
              <w:rPr>
                <w:rFonts w:ascii="Times New Roman" w:eastAsia="Calibri" w:hAnsi="Times New Roman" w:cs="Times New Roman"/>
                <w:b/>
                <w:bCs/>
                <w:sz w:val="22"/>
                <w:szCs w:val="22"/>
                <w:lang w:eastAsia="en-US"/>
              </w:rPr>
              <w:t xml:space="preserve"> bal</w:t>
            </w:r>
            <w:r w:rsidR="00DC1D62" w:rsidRPr="002752D7">
              <w:rPr>
                <w:rFonts w:ascii="Times New Roman" w:eastAsia="Calibri" w:hAnsi="Times New Roman" w:cs="Times New Roman"/>
                <w:b/>
                <w:bCs/>
                <w:sz w:val="22"/>
                <w:szCs w:val="22"/>
                <w:lang w:eastAsia="en-US"/>
              </w:rPr>
              <w:t>ų</w:t>
            </w:r>
          </w:p>
        </w:tc>
      </w:tr>
      <w:tr w:rsidR="002752D7" w:rsidRPr="001555A3" w14:paraId="25B8737B" w14:textId="77777777" w:rsidTr="00163A56">
        <w:trPr>
          <w:trHeight w:val="558"/>
        </w:trPr>
        <w:tc>
          <w:tcPr>
            <w:tcW w:w="4057" w:type="pct"/>
            <w:shd w:val="clear" w:color="auto" w:fill="auto"/>
          </w:tcPr>
          <w:p w14:paraId="3E294145" w14:textId="70D487D9" w:rsidR="002752D7" w:rsidRPr="00DC1D62" w:rsidRDefault="002752D7" w:rsidP="002752D7">
            <w:pPr>
              <w:pStyle w:val="NoSpacing"/>
              <w:jc w:val="both"/>
              <w:rPr>
                <w:rFonts w:ascii="Times New Roman" w:eastAsia="Verdana" w:hAnsi="Times New Roman" w:cs="Times New Roman"/>
                <w:sz w:val="22"/>
                <w:szCs w:val="22"/>
                <w:lang w:eastAsia="en-US"/>
              </w:rPr>
            </w:pPr>
            <w:r w:rsidRPr="00DC1D62">
              <w:rPr>
                <w:rFonts w:ascii="Times New Roman" w:eastAsia="Verdana" w:hAnsi="Times New Roman" w:cs="Times New Roman"/>
                <w:sz w:val="22"/>
                <w:szCs w:val="22"/>
                <w:lang w:eastAsia="en-US"/>
              </w:rPr>
              <w:t>Tiekėj</w:t>
            </w:r>
            <w:r w:rsidR="00B155B6">
              <w:rPr>
                <w:rFonts w:ascii="Times New Roman" w:eastAsia="Verdana" w:hAnsi="Times New Roman" w:cs="Times New Roman"/>
                <w:sz w:val="22"/>
                <w:szCs w:val="22"/>
                <w:lang w:eastAsia="en-US"/>
              </w:rPr>
              <w:t>o siūlom</w:t>
            </w:r>
            <w:r w:rsidR="00B10990">
              <w:rPr>
                <w:rFonts w:ascii="Times New Roman" w:eastAsia="Verdana" w:hAnsi="Times New Roman" w:cs="Times New Roman"/>
                <w:sz w:val="22"/>
                <w:szCs w:val="22"/>
                <w:lang w:eastAsia="en-US"/>
              </w:rPr>
              <w:t xml:space="preserve">as (-i) specialistas (-ai) </w:t>
            </w:r>
            <w:r w:rsidRPr="00DC1D62">
              <w:rPr>
                <w:rFonts w:ascii="Times New Roman" w:eastAsia="Verdana" w:hAnsi="Times New Roman" w:cs="Times New Roman"/>
                <w:sz w:val="22"/>
                <w:szCs w:val="22"/>
                <w:lang w:eastAsia="en-US"/>
              </w:rPr>
              <w:t xml:space="preserve"> per pastaruosius 3 metus (iki pasiūlymo pateikimo termino pabaigos) yra tinkamai įvykdęs </w:t>
            </w:r>
            <w:r>
              <w:rPr>
                <w:rFonts w:ascii="Times New Roman" w:eastAsia="Verdana" w:hAnsi="Times New Roman" w:cs="Times New Roman"/>
                <w:sz w:val="22"/>
                <w:szCs w:val="22"/>
                <w:lang w:eastAsia="en-US"/>
              </w:rPr>
              <w:t>2</w:t>
            </w:r>
            <w:r w:rsidRPr="00DC1D62">
              <w:rPr>
                <w:rFonts w:ascii="Times New Roman" w:eastAsia="Verdana" w:hAnsi="Times New Roman" w:cs="Times New Roman"/>
                <w:sz w:val="22"/>
                <w:szCs w:val="22"/>
                <w:lang w:eastAsia="en-US"/>
              </w:rPr>
              <w:t xml:space="preserve"> (</w:t>
            </w:r>
            <w:r>
              <w:rPr>
                <w:rFonts w:ascii="Times New Roman" w:eastAsia="Verdana" w:hAnsi="Times New Roman" w:cs="Times New Roman"/>
                <w:sz w:val="22"/>
                <w:szCs w:val="22"/>
                <w:lang w:eastAsia="en-US"/>
              </w:rPr>
              <w:t>dvi</w:t>
            </w:r>
            <w:r w:rsidRPr="00DC1D62">
              <w:rPr>
                <w:rFonts w:ascii="Times New Roman" w:eastAsia="Verdana" w:hAnsi="Times New Roman" w:cs="Times New Roman"/>
                <w:sz w:val="22"/>
                <w:szCs w:val="22"/>
                <w:lang w:eastAsia="en-US"/>
              </w:rPr>
              <w:t xml:space="preserve">) </w:t>
            </w:r>
            <w:r w:rsidR="00BE4D43">
              <w:rPr>
                <w:rFonts w:ascii="Times New Roman" w:eastAsia="Verdana" w:hAnsi="Times New Roman" w:cs="Times New Roman"/>
                <w:sz w:val="22"/>
                <w:szCs w:val="22"/>
                <w:lang w:eastAsia="en-US"/>
              </w:rPr>
              <w:t xml:space="preserve">tarptautines </w:t>
            </w:r>
            <w:r w:rsidRPr="00DC1D62">
              <w:rPr>
                <w:rFonts w:ascii="Times New Roman" w:eastAsia="Verdana" w:hAnsi="Times New Roman" w:cs="Times New Roman"/>
                <w:sz w:val="22"/>
                <w:szCs w:val="22"/>
                <w:lang w:eastAsia="en-US"/>
              </w:rPr>
              <w:t>pre-akceleravimo ir (ar) akceleravimo program</w:t>
            </w:r>
            <w:r w:rsidR="00B10990">
              <w:rPr>
                <w:rFonts w:ascii="Times New Roman" w:eastAsia="Verdana" w:hAnsi="Times New Roman" w:cs="Times New Roman"/>
                <w:sz w:val="22"/>
                <w:szCs w:val="22"/>
                <w:lang w:eastAsia="en-US"/>
              </w:rPr>
              <w:t>as</w:t>
            </w:r>
            <w:r w:rsidRPr="00DC1D62">
              <w:rPr>
                <w:rFonts w:ascii="Times New Roman" w:eastAsia="Verdana" w:hAnsi="Times New Roman" w:cs="Times New Roman"/>
                <w:sz w:val="22"/>
                <w:szCs w:val="22"/>
                <w:lang w:eastAsia="en-US"/>
              </w:rPr>
              <w:t>, kuri</w:t>
            </w:r>
            <w:r w:rsidR="00BE4D43">
              <w:rPr>
                <w:rFonts w:ascii="Times New Roman" w:eastAsia="Verdana" w:hAnsi="Times New Roman" w:cs="Times New Roman"/>
                <w:sz w:val="22"/>
                <w:szCs w:val="22"/>
                <w:lang w:eastAsia="en-US"/>
              </w:rPr>
              <w:t>ų</w:t>
            </w:r>
            <w:r w:rsidRPr="00DC1D62">
              <w:rPr>
                <w:rFonts w:ascii="Times New Roman" w:eastAsia="Verdana" w:hAnsi="Times New Roman" w:cs="Times New Roman"/>
                <w:sz w:val="22"/>
                <w:szCs w:val="22"/>
                <w:lang w:eastAsia="en-US"/>
              </w:rPr>
              <w:t xml:space="preserve"> vertė ne mažesnė nei 80 000,00 Eur (be PVM).</w:t>
            </w:r>
          </w:p>
        </w:tc>
        <w:tc>
          <w:tcPr>
            <w:tcW w:w="943" w:type="pct"/>
            <w:shd w:val="clear" w:color="auto" w:fill="auto"/>
            <w:vAlign w:val="center"/>
          </w:tcPr>
          <w:p w14:paraId="4FB9CB48" w14:textId="60C15514" w:rsidR="002752D7" w:rsidRPr="00B155B6" w:rsidRDefault="006D468F" w:rsidP="002752D7">
            <w:pPr>
              <w:pStyle w:val="NoSpacing"/>
              <w:jc w:val="center"/>
              <w:rPr>
                <w:rFonts w:ascii="Times New Roman" w:eastAsia="CIDFont+F2" w:hAnsi="Times New Roman" w:cs="Times New Roman"/>
                <w:sz w:val="22"/>
                <w:szCs w:val="22"/>
                <w:lang w:val="en-US" w:eastAsia="en-US"/>
              </w:rPr>
            </w:pPr>
            <w:r>
              <w:rPr>
                <w:rFonts w:ascii="Times New Roman" w:eastAsia="CIDFont+F2" w:hAnsi="Times New Roman" w:cs="Times New Roman"/>
                <w:sz w:val="22"/>
                <w:szCs w:val="22"/>
                <w:lang w:val="en-US" w:eastAsia="en-US"/>
              </w:rPr>
              <w:t>2</w:t>
            </w:r>
            <w:r w:rsidR="002752D7">
              <w:rPr>
                <w:rFonts w:ascii="Times New Roman" w:eastAsia="CIDFont+F2" w:hAnsi="Times New Roman" w:cs="Times New Roman"/>
                <w:sz w:val="22"/>
                <w:szCs w:val="22"/>
                <w:lang w:eastAsia="en-US"/>
              </w:rPr>
              <w:t>0</w:t>
            </w:r>
          </w:p>
        </w:tc>
      </w:tr>
      <w:tr w:rsidR="002752D7" w:rsidRPr="001555A3" w14:paraId="18976E56" w14:textId="77777777" w:rsidTr="002752D7">
        <w:tc>
          <w:tcPr>
            <w:tcW w:w="4057" w:type="pct"/>
          </w:tcPr>
          <w:p w14:paraId="0A723A9B" w14:textId="11A7ECFD" w:rsidR="002752D7" w:rsidRPr="001555A3" w:rsidRDefault="002752D7" w:rsidP="002752D7">
            <w:pPr>
              <w:spacing w:after="200"/>
              <w:ind w:right="40"/>
              <w:jc w:val="both"/>
              <w:rPr>
                <w:rFonts w:ascii="Times New Roman" w:eastAsia="Verdana" w:hAnsi="Times New Roman" w:cs="Times New Roman"/>
                <w:sz w:val="22"/>
                <w:szCs w:val="22"/>
                <w:lang w:eastAsia="en-US"/>
              </w:rPr>
            </w:pPr>
            <w:r w:rsidRPr="00DC1D62">
              <w:rPr>
                <w:rFonts w:ascii="Times New Roman" w:eastAsia="Verdana" w:hAnsi="Times New Roman" w:cs="Times New Roman"/>
                <w:sz w:val="22"/>
                <w:szCs w:val="22"/>
                <w:lang w:eastAsia="en-US"/>
              </w:rPr>
              <w:lastRenderedPageBreak/>
              <w:t>Tiekėj</w:t>
            </w:r>
            <w:r w:rsidR="00237C08">
              <w:rPr>
                <w:rFonts w:ascii="Times New Roman" w:eastAsia="Verdana" w:hAnsi="Times New Roman" w:cs="Times New Roman"/>
                <w:sz w:val="22"/>
                <w:szCs w:val="22"/>
                <w:lang w:eastAsia="en-US"/>
              </w:rPr>
              <w:t xml:space="preserve">o siūlomas (-i) specialistas (-ai) </w:t>
            </w:r>
            <w:r w:rsidRPr="00DC1D62">
              <w:rPr>
                <w:rFonts w:ascii="Times New Roman" w:eastAsia="Verdana" w:hAnsi="Times New Roman" w:cs="Times New Roman"/>
                <w:sz w:val="22"/>
                <w:szCs w:val="22"/>
                <w:lang w:eastAsia="en-US"/>
              </w:rPr>
              <w:t xml:space="preserve">per pastaruosius 3 metus (iki pasiūlymo pateikimo termino pabaigos) yra tinkamai įvykdęs </w:t>
            </w:r>
            <w:r>
              <w:rPr>
                <w:rFonts w:ascii="Times New Roman" w:eastAsia="Verdana" w:hAnsi="Times New Roman" w:cs="Times New Roman"/>
                <w:sz w:val="22"/>
                <w:szCs w:val="22"/>
                <w:lang w:eastAsia="en-US"/>
              </w:rPr>
              <w:t>3</w:t>
            </w:r>
            <w:r w:rsidRPr="00DC1D62">
              <w:rPr>
                <w:rFonts w:ascii="Times New Roman" w:eastAsia="Verdana" w:hAnsi="Times New Roman" w:cs="Times New Roman"/>
                <w:sz w:val="22"/>
                <w:szCs w:val="22"/>
                <w:lang w:eastAsia="en-US"/>
              </w:rPr>
              <w:t xml:space="preserve"> (</w:t>
            </w:r>
            <w:r>
              <w:rPr>
                <w:rFonts w:ascii="Times New Roman" w:eastAsia="Verdana" w:hAnsi="Times New Roman" w:cs="Times New Roman"/>
                <w:sz w:val="22"/>
                <w:szCs w:val="22"/>
                <w:lang w:eastAsia="en-US"/>
              </w:rPr>
              <w:t>tris</w:t>
            </w:r>
            <w:r w:rsidRPr="00DC1D62">
              <w:rPr>
                <w:rFonts w:ascii="Times New Roman" w:eastAsia="Verdana" w:hAnsi="Times New Roman" w:cs="Times New Roman"/>
                <w:sz w:val="22"/>
                <w:szCs w:val="22"/>
                <w:lang w:eastAsia="en-US"/>
              </w:rPr>
              <w:t>)</w:t>
            </w:r>
            <w:r>
              <w:rPr>
                <w:rFonts w:ascii="Times New Roman" w:eastAsia="Verdana" w:hAnsi="Times New Roman" w:cs="Times New Roman"/>
                <w:sz w:val="22"/>
                <w:szCs w:val="22"/>
                <w:lang w:eastAsia="en-US"/>
              </w:rPr>
              <w:t xml:space="preserve"> </w:t>
            </w:r>
            <w:r w:rsidR="00BE4D43">
              <w:rPr>
                <w:rFonts w:ascii="Times New Roman" w:eastAsia="Verdana" w:hAnsi="Times New Roman" w:cs="Times New Roman"/>
                <w:sz w:val="22"/>
                <w:szCs w:val="22"/>
                <w:lang w:eastAsia="en-US"/>
              </w:rPr>
              <w:t xml:space="preserve">tarptautines </w:t>
            </w:r>
            <w:r w:rsidRPr="00DC1D62">
              <w:rPr>
                <w:rFonts w:ascii="Times New Roman" w:eastAsia="Verdana" w:hAnsi="Times New Roman" w:cs="Times New Roman"/>
                <w:sz w:val="22"/>
                <w:szCs w:val="22"/>
                <w:lang w:eastAsia="en-US"/>
              </w:rPr>
              <w:t>pre-akceleravimo ir (ar) akceleravimo program</w:t>
            </w:r>
            <w:r w:rsidR="00B10990">
              <w:rPr>
                <w:rFonts w:ascii="Times New Roman" w:eastAsia="Verdana" w:hAnsi="Times New Roman" w:cs="Times New Roman"/>
                <w:sz w:val="22"/>
                <w:szCs w:val="22"/>
                <w:lang w:eastAsia="en-US"/>
              </w:rPr>
              <w:t>as</w:t>
            </w:r>
            <w:r w:rsidRPr="00DC1D62">
              <w:rPr>
                <w:rFonts w:ascii="Times New Roman" w:eastAsia="Verdana" w:hAnsi="Times New Roman" w:cs="Times New Roman"/>
                <w:sz w:val="22"/>
                <w:szCs w:val="22"/>
                <w:lang w:eastAsia="en-US"/>
              </w:rPr>
              <w:t>, kuri</w:t>
            </w:r>
            <w:r w:rsidR="00BE4D43">
              <w:rPr>
                <w:rFonts w:ascii="Times New Roman" w:eastAsia="Verdana" w:hAnsi="Times New Roman" w:cs="Times New Roman"/>
                <w:sz w:val="22"/>
                <w:szCs w:val="22"/>
                <w:lang w:eastAsia="en-US"/>
              </w:rPr>
              <w:t>ų</w:t>
            </w:r>
            <w:r w:rsidRPr="00DC1D62">
              <w:rPr>
                <w:rFonts w:ascii="Times New Roman" w:eastAsia="Verdana" w:hAnsi="Times New Roman" w:cs="Times New Roman"/>
                <w:sz w:val="22"/>
                <w:szCs w:val="22"/>
                <w:lang w:eastAsia="en-US"/>
              </w:rPr>
              <w:t xml:space="preserve"> vertė ne mažesnė nei 80 000,00 Eur (be PVM).</w:t>
            </w:r>
          </w:p>
        </w:tc>
        <w:tc>
          <w:tcPr>
            <w:tcW w:w="943" w:type="pct"/>
            <w:vAlign w:val="center"/>
          </w:tcPr>
          <w:p w14:paraId="5B3EF059" w14:textId="511DE7A6" w:rsidR="002752D7" w:rsidRPr="00DC1D62" w:rsidRDefault="0040665C" w:rsidP="002752D7">
            <w:pPr>
              <w:tabs>
                <w:tab w:val="left" w:pos="709"/>
              </w:tabs>
              <w:spacing w:after="200"/>
              <w:ind w:right="-22"/>
              <w:jc w:val="center"/>
              <w:rPr>
                <w:rFonts w:ascii="Times New Roman" w:eastAsia="CIDFont+F2" w:hAnsi="Times New Roman" w:cs="Times New Roman"/>
                <w:sz w:val="22"/>
                <w:szCs w:val="22"/>
                <w:lang w:val="en-US" w:eastAsia="en-US"/>
              </w:rPr>
            </w:pPr>
            <w:r>
              <w:rPr>
                <w:rFonts w:ascii="Times New Roman" w:eastAsia="CIDFont+F2" w:hAnsi="Times New Roman" w:cs="Times New Roman"/>
                <w:sz w:val="22"/>
                <w:szCs w:val="22"/>
                <w:lang w:val="en-US" w:eastAsia="en-US"/>
              </w:rPr>
              <w:t>4</w:t>
            </w:r>
            <w:r w:rsidR="002752D7">
              <w:rPr>
                <w:rFonts w:ascii="Times New Roman" w:eastAsia="CIDFont+F2" w:hAnsi="Times New Roman" w:cs="Times New Roman"/>
                <w:sz w:val="22"/>
                <w:szCs w:val="22"/>
                <w:lang w:eastAsia="en-US"/>
              </w:rPr>
              <w:t>0</w:t>
            </w:r>
          </w:p>
        </w:tc>
      </w:tr>
      <w:tr w:rsidR="00237C08" w:rsidRPr="001555A3" w14:paraId="71CC6EAE" w14:textId="77777777" w:rsidTr="002752D7">
        <w:tc>
          <w:tcPr>
            <w:tcW w:w="4057" w:type="pct"/>
          </w:tcPr>
          <w:p w14:paraId="57F6CAA1" w14:textId="61B1485C" w:rsidR="00237C08" w:rsidRPr="00DC1D62" w:rsidRDefault="00237C08" w:rsidP="002752D7">
            <w:pPr>
              <w:spacing w:after="200"/>
              <w:ind w:right="40"/>
              <w:jc w:val="both"/>
              <w:rPr>
                <w:rFonts w:ascii="Times New Roman" w:eastAsia="Verdana" w:hAnsi="Times New Roman" w:cs="Times New Roman"/>
                <w:sz w:val="22"/>
                <w:szCs w:val="22"/>
                <w:lang w:eastAsia="en-US"/>
              </w:rPr>
            </w:pPr>
            <w:r w:rsidRPr="00DC1D62">
              <w:rPr>
                <w:rFonts w:ascii="Times New Roman" w:eastAsia="Verdana" w:hAnsi="Times New Roman" w:cs="Times New Roman"/>
                <w:sz w:val="22"/>
                <w:szCs w:val="22"/>
                <w:lang w:eastAsia="en-US"/>
              </w:rPr>
              <w:t>Tiekėj</w:t>
            </w:r>
            <w:r>
              <w:rPr>
                <w:rFonts w:ascii="Times New Roman" w:eastAsia="Verdana" w:hAnsi="Times New Roman" w:cs="Times New Roman"/>
                <w:sz w:val="22"/>
                <w:szCs w:val="22"/>
                <w:lang w:eastAsia="en-US"/>
              </w:rPr>
              <w:t>o</w:t>
            </w:r>
            <w:r w:rsidRPr="00DC1D62">
              <w:rPr>
                <w:rFonts w:ascii="Times New Roman" w:eastAsia="Verdana" w:hAnsi="Times New Roman" w:cs="Times New Roman"/>
                <w:sz w:val="22"/>
                <w:szCs w:val="22"/>
                <w:lang w:eastAsia="en-US"/>
              </w:rPr>
              <w:t xml:space="preserve"> </w:t>
            </w:r>
            <w:r>
              <w:rPr>
                <w:rFonts w:ascii="Times New Roman" w:eastAsia="Verdana" w:hAnsi="Times New Roman" w:cs="Times New Roman"/>
                <w:sz w:val="22"/>
                <w:szCs w:val="22"/>
                <w:lang w:eastAsia="en-US"/>
              </w:rPr>
              <w:t xml:space="preserve">siūlomas (-i) specialistas (-ai) </w:t>
            </w:r>
            <w:r w:rsidRPr="00DC1D62">
              <w:rPr>
                <w:rFonts w:ascii="Times New Roman" w:eastAsia="Verdana" w:hAnsi="Times New Roman" w:cs="Times New Roman"/>
                <w:sz w:val="22"/>
                <w:szCs w:val="22"/>
                <w:lang w:eastAsia="en-US"/>
              </w:rPr>
              <w:t xml:space="preserve">per pastaruosius 3 metus (iki pasiūlymo pateikimo termino pabaigos) yra tinkamai įvykdęs </w:t>
            </w:r>
            <w:r>
              <w:rPr>
                <w:rFonts w:ascii="Times New Roman" w:eastAsia="Verdana" w:hAnsi="Times New Roman" w:cs="Times New Roman"/>
                <w:sz w:val="22"/>
                <w:szCs w:val="22"/>
                <w:lang w:eastAsia="en-US"/>
              </w:rPr>
              <w:t>4</w:t>
            </w:r>
            <w:r w:rsidRPr="00DC1D62">
              <w:rPr>
                <w:rFonts w:ascii="Times New Roman" w:eastAsia="Verdana" w:hAnsi="Times New Roman" w:cs="Times New Roman"/>
                <w:sz w:val="22"/>
                <w:szCs w:val="22"/>
                <w:lang w:eastAsia="en-US"/>
              </w:rPr>
              <w:t xml:space="preserve"> (</w:t>
            </w:r>
            <w:r>
              <w:rPr>
                <w:rFonts w:ascii="Times New Roman" w:eastAsia="Verdana" w:hAnsi="Times New Roman" w:cs="Times New Roman"/>
                <w:sz w:val="22"/>
                <w:szCs w:val="22"/>
                <w:lang w:eastAsia="en-US"/>
              </w:rPr>
              <w:t>keturias</w:t>
            </w:r>
            <w:r w:rsidRPr="00DC1D62">
              <w:rPr>
                <w:rFonts w:ascii="Times New Roman" w:eastAsia="Verdana" w:hAnsi="Times New Roman" w:cs="Times New Roman"/>
                <w:sz w:val="22"/>
                <w:szCs w:val="22"/>
                <w:lang w:eastAsia="en-US"/>
              </w:rPr>
              <w:t>)</w:t>
            </w:r>
            <w:r>
              <w:rPr>
                <w:rFonts w:ascii="Times New Roman" w:eastAsia="Verdana" w:hAnsi="Times New Roman" w:cs="Times New Roman"/>
                <w:sz w:val="22"/>
                <w:szCs w:val="22"/>
                <w:lang w:eastAsia="en-US"/>
              </w:rPr>
              <w:t xml:space="preserve"> ir daugiau</w:t>
            </w:r>
            <w:r w:rsidRPr="00DC1D62">
              <w:rPr>
                <w:rFonts w:ascii="Times New Roman" w:eastAsia="Verdana" w:hAnsi="Times New Roman" w:cs="Times New Roman"/>
                <w:sz w:val="22"/>
                <w:szCs w:val="22"/>
                <w:lang w:eastAsia="en-US"/>
              </w:rPr>
              <w:t xml:space="preserve"> </w:t>
            </w:r>
            <w:r w:rsidR="00BE4D43">
              <w:rPr>
                <w:rFonts w:ascii="Times New Roman" w:eastAsia="Verdana" w:hAnsi="Times New Roman" w:cs="Times New Roman"/>
                <w:sz w:val="22"/>
                <w:szCs w:val="22"/>
                <w:lang w:eastAsia="en-US"/>
              </w:rPr>
              <w:t xml:space="preserve">tarptautines </w:t>
            </w:r>
            <w:r w:rsidRPr="00DC1D62">
              <w:rPr>
                <w:rFonts w:ascii="Times New Roman" w:eastAsia="Verdana" w:hAnsi="Times New Roman" w:cs="Times New Roman"/>
                <w:sz w:val="22"/>
                <w:szCs w:val="22"/>
                <w:lang w:eastAsia="en-US"/>
              </w:rPr>
              <w:t>pre-akceleravimo ir (ar) akceleravimo program</w:t>
            </w:r>
            <w:r>
              <w:rPr>
                <w:rFonts w:ascii="Times New Roman" w:eastAsia="Verdana" w:hAnsi="Times New Roman" w:cs="Times New Roman"/>
                <w:sz w:val="22"/>
                <w:szCs w:val="22"/>
                <w:lang w:eastAsia="en-US"/>
              </w:rPr>
              <w:t>as</w:t>
            </w:r>
            <w:r w:rsidRPr="00DC1D62">
              <w:rPr>
                <w:rFonts w:ascii="Times New Roman" w:eastAsia="Verdana" w:hAnsi="Times New Roman" w:cs="Times New Roman"/>
                <w:sz w:val="22"/>
                <w:szCs w:val="22"/>
                <w:lang w:eastAsia="en-US"/>
              </w:rPr>
              <w:t>, kuri</w:t>
            </w:r>
            <w:r w:rsidR="00BE4D43">
              <w:rPr>
                <w:rFonts w:ascii="Times New Roman" w:eastAsia="Verdana" w:hAnsi="Times New Roman" w:cs="Times New Roman"/>
                <w:sz w:val="22"/>
                <w:szCs w:val="22"/>
                <w:lang w:eastAsia="en-US"/>
              </w:rPr>
              <w:t>ų</w:t>
            </w:r>
            <w:r w:rsidRPr="00DC1D62">
              <w:rPr>
                <w:rFonts w:ascii="Times New Roman" w:eastAsia="Verdana" w:hAnsi="Times New Roman" w:cs="Times New Roman"/>
                <w:sz w:val="22"/>
                <w:szCs w:val="22"/>
                <w:lang w:eastAsia="en-US"/>
              </w:rPr>
              <w:t xml:space="preserve"> vertė ne mažesnė nei 80 000,00 Eur (be PVM).</w:t>
            </w:r>
          </w:p>
        </w:tc>
        <w:tc>
          <w:tcPr>
            <w:tcW w:w="943" w:type="pct"/>
            <w:vAlign w:val="center"/>
          </w:tcPr>
          <w:p w14:paraId="31C8720F" w14:textId="507E3CA7" w:rsidR="00237C08" w:rsidDel="00DD4951" w:rsidRDefault="006D468F" w:rsidP="002752D7">
            <w:pPr>
              <w:tabs>
                <w:tab w:val="left" w:pos="709"/>
              </w:tabs>
              <w:spacing w:after="200"/>
              <w:ind w:right="-22"/>
              <w:jc w:val="center"/>
              <w:rPr>
                <w:rFonts w:ascii="Times New Roman" w:eastAsia="CIDFont+F2" w:hAnsi="Times New Roman" w:cs="Times New Roman"/>
                <w:sz w:val="22"/>
                <w:szCs w:val="22"/>
                <w:lang w:eastAsia="en-US"/>
              </w:rPr>
            </w:pPr>
            <w:r>
              <w:rPr>
                <w:rFonts w:ascii="Times New Roman" w:eastAsia="CIDFont+F2" w:hAnsi="Times New Roman" w:cs="Times New Roman"/>
                <w:sz w:val="22"/>
                <w:szCs w:val="22"/>
                <w:lang w:eastAsia="en-US"/>
              </w:rPr>
              <w:t>6</w:t>
            </w:r>
            <w:r w:rsidR="00237C08">
              <w:rPr>
                <w:rFonts w:ascii="Times New Roman" w:eastAsia="CIDFont+F2" w:hAnsi="Times New Roman" w:cs="Times New Roman"/>
                <w:sz w:val="22"/>
                <w:szCs w:val="22"/>
                <w:lang w:eastAsia="en-US"/>
              </w:rPr>
              <w:t>0</w:t>
            </w:r>
          </w:p>
        </w:tc>
      </w:tr>
    </w:tbl>
    <w:bookmarkEnd w:id="4"/>
    <w:p w14:paraId="6821DAB9" w14:textId="7B33254D" w:rsidR="00A4599F" w:rsidRPr="00A03600" w:rsidRDefault="00384F5A" w:rsidP="0008054E">
      <w:pPr>
        <w:spacing w:after="0" w:line="240" w:lineRule="auto"/>
        <w:jc w:val="center"/>
        <w:rPr>
          <w:rFonts w:ascii="Times New Roman" w:hAnsi="Times New Roman" w:cs="Times New Roman"/>
          <w:b/>
          <w:bCs/>
          <w:smallCaps/>
          <w:sz w:val="22"/>
          <w:szCs w:val="22"/>
        </w:rPr>
      </w:pPr>
      <w:r w:rsidRPr="00A03600">
        <w:rPr>
          <w:rFonts w:ascii="Times New Roman" w:eastAsiaTheme="minorHAnsi" w:hAnsi="Times New Roman" w:cs="Times New Roman"/>
          <w:sz w:val="22"/>
          <w:szCs w:val="22"/>
          <w:lang w:eastAsia="en-US"/>
        </w:rPr>
        <w:t>__________</w:t>
      </w:r>
    </w:p>
    <w:sectPr w:rsidR="00A4599F" w:rsidRPr="00A03600" w:rsidSect="00153FC8">
      <w:footerReference w:type="first" r:id="rId1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F8168" w14:textId="77777777" w:rsidR="002A6AEA" w:rsidRDefault="002A6AEA" w:rsidP="00D05666">
      <w:r>
        <w:separator/>
      </w:r>
    </w:p>
  </w:endnote>
  <w:endnote w:type="continuationSeparator" w:id="0">
    <w:p w14:paraId="2DA75958" w14:textId="77777777" w:rsidR="002A6AEA" w:rsidRDefault="002A6AEA" w:rsidP="00D05666">
      <w:r>
        <w:continuationSeparator/>
      </w:r>
    </w:p>
  </w:endnote>
  <w:endnote w:type="continuationNotice" w:id="1">
    <w:p w14:paraId="1B451191" w14:textId="77777777" w:rsidR="002A6AEA" w:rsidRDefault="002A6A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IDFont+F2">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685AB440"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225DD" w14:textId="77777777" w:rsidR="002A6AEA" w:rsidRDefault="002A6AEA" w:rsidP="00D05666">
      <w:r>
        <w:separator/>
      </w:r>
    </w:p>
  </w:footnote>
  <w:footnote w:type="continuationSeparator" w:id="0">
    <w:p w14:paraId="1FC9AEA4" w14:textId="77777777" w:rsidR="002A6AEA" w:rsidRDefault="002A6AEA" w:rsidP="00D05666">
      <w:r>
        <w:continuationSeparator/>
      </w:r>
    </w:p>
  </w:footnote>
  <w:footnote w:type="continuationNotice" w:id="1">
    <w:p w14:paraId="30BEE80C" w14:textId="77777777" w:rsidR="002A6AEA" w:rsidRDefault="002A6AE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42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BB826A9"/>
    <w:multiLevelType w:val="hybridMultilevel"/>
    <w:tmpl w:val="ED9892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BD02342"/>
    <w:multiLevelType w:val="multilevel"/>
    <w:tmpl w:val="B0AC4302"/>
    <w:lvl w:ilvl="0">
      <w:start w:val="9"/>
      <w:numFmt w:val="decimal"/>
      <w:lvlText w:val="%1."/>
      <w:lvlJc w:val="left"/>
      <w:pPr>
        <w:tabs>
          <w:tab w:val="num" w:pos="930"/>
        </w:tabs>
        <w:ind w:left="930" w:hanging="570"/>
      </w:pPr>
      <w:rPr>
        <w:rFonts w:hint="default"/>
      </w:rPr>
    </w:lvl>
    <w:lvl w:ilvl="1">
      <w:start w:val="1"/>
      <w:numFmt w:val="decimal"/>
      <w:isLgl/>
      <w:lvlText w:val="%1.%2."/>
      <w:lvlJc w:val="left"/>
      <w:pPr>
        <w:tabs>
          <w:tab w:val="num" w:pos="966"/>
        </w:tabs>
        <w:ind w:left="966" w:hanging="540"/>
      </w:pPr>
      <w:rPr>
        <w:rFonts w:hint="default"/>
        <w:b/>
        <w:sz w:val="24"/>
        <w:szCs w:val="24"/>
      </w:rPr>
    </w:lvl>
    <w:lvl w:ilvl="2">
      <w:start w:val="1"/>
      <w:numFmt w:val="decimal"/>
      <w:isLgl/>
      <w:lvlText w:val="%1.%2.%3."/>
      <w:lvlJc w:val="left"/>
      <w:pPr>
        <w:tabs>
          <w:tab w:val="num" w:pos="1430"/>
        </w:tabs>
        <w:ind w:left="1430" w:hanging="720"/>
      </w:pPr>
      <w:rPr>
        <w:rFonts w:ascii="Times New Roman" w:hAnsi="Times New Roman" w:cs="Times New Roman" w:hint="default"/>
        <w:b w:val="0"/>
        <w:color w:val="auto"/>
        <w:sz w:val="24"/>
        <w:szCs w:val="24"/>
      </w:rPr>
    </w:lvl>
    <w:lvl w:ilvl="3">
      <w:start w:val="1"/>
      <w:numFmt w:val="decimal"/>
      <w:isLgl/>
      <w:lvlText w:val="%1.%2.%3.%4."/>
      <w:lvlJc w:val="left"/>
      <w:pPr>
        <w:tabs>
          <w:tab w:val="num" w:pos="1004"/>
        </w:tabs>
        <w:ind w:left="1004" w:hanging="720"/>
      </w:pPr>
      <w:rPr>
        <w:rFonts w:ascii="Times New Roman" w:hAnsi="Times New Roman" w:cs="Times New Roman" w:hint="default"/>
        <w:b w:val="0"/>
        <w:color w:val="auto"/>
        <w:sz w:val="24"/>
        <w:szCs w:val="24"/>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5259531"/>
    <w:multiLevelType w:val="multilevel"/>
    <w:tmpl w:val="90AEC604"/>
    <w:lvl w:ilvl="0">
      <w:start w:val="1"/>
      <w:numFmt w:val="decimal"/>
      <w:lvlText w:val="%1."/>
      <w:lvlJc w:val="left"/>
      <w:pPr>
        <w:ind w:left="720" w:hanging="360"/>
      </w:pPr>
      <w:rPr>
        <w:rFonts w:ascii="Verdana" w:hAnsi="Verdana" w:hint="default"/>
        <w:i w:val="0"/>
        <w:iCs w:val="0"/>
      </w:r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8C4439"/>
    <w:multiLevelType w:val="multilevel"/>
    <w:tmpl w:val="F976E97E"/>
    <w:lvl w:ilvl="0">
      <w:start w:val="1"/>
      <w:numFmt w:val="decimal"/>
      <w:lvlText w:val="%1."/>
      <w:lvlJc w:val="left"/>
      <w:pPr>
        <w:tabs>
          <w:tab w:val="num" w:pos="0"/>
        </w:tabs>
        <w:ind w:left="0" w:firstLine="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B33712"/>
    <w:multiLevelType w:val="multilevel"/>
    <w:tmpl w:val="28D273F6"/>
    <w:lvl w:ilvl="0">
      <w:start w:val="1"/>
      <w:numFmt w:val="decimal"/>
      <w:lvlText w:val="%1."/>
      <w:lvlJc w:val="left"/>
      <w:pPr>
        <w:ind w:left="360" w:hanging="360"/>
      </w:pPr>
      <w:rPr>
        <w:rFonts w:hint="default"/>
      </w:rPr>
    </w:lvl>
    <w:lvl w:ilvl="1">
      <w:start w:val="7"/>
      <w:numFmt w:val="decimal"/>
      <w:lvlText w:val="%1.%2."/>
      <w:lvlJc w:val="left"/>
      <w:pPr>
        <w:ind w:left="1069"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7"/>
  </w:num>
  <w:num w:numId="2" w16cid:durableId="207184103">
    <w:abstractNumId w:val="1"/>
  </w:num>
  <w:num w:numId="3" w16cid:durableId="1528367431">
    <w:abstractNumId w:val="13"/>
  </w:num>
  <w:num w:numId="4" w16cid:durableId="1484615006">
    <w:abstractNumId w:val="16"/>
  </w:num>
  <w:num w:numId="5" w16cid:durableId="607934237">
    <w:abstractNumId w:val="11"/>
  </w:num>
  <w:num w:numId="6" w16cid:durableId="408162091">
    <w:abstractNumId w:val="21"/>
  </w:num>
  <w:num w:numId="7" w16cid:durableId="12269543">
    <w:abstractNumId w:val="19"/>
  </w:num>
  <w:num w:numId="8" w16cid:durableId="749809940">
    <w:abstractNumId w:val="0"/>
  </w:num>
  <w:num w:numId="9" w16cid:durableId="412043720">
    <w:abstractNumId w:val="20"/>
  </w:num>
  <w:num w:numId="10" w16cid:durableId="1996449446">
    <w:abstractNumId w:val="18"/>
  </w:num>
  <w:num w:numId="11" w16cid:durableId="1482305889">
    <w:abstractNumId w:val="15"/>
  </w:num>
  <w:num w:numId="12" w16cid:durableId="32313854">
    <w:abstractNumId w:val="8"/>
  </w:num>
  <w:num w:numId="13" w16cid:durableId="1318921492">
    <w:abstractNumId w:val="10"/>
  </w:num>
  <w:num w:numId="14" w16cid:durableId="1864435576">
    <w:abstractNumId w:val="17"/>
  </w:num>
  <w:num w:numId="15" w16cid:durableId="1941065713">
    <w:abstractNumId w:val="2"/>
  </w:num>
  <w:num w:numId="16" w16cid:durableId="19859238">
    <w:abstractNumId w:val="5"/>
  </w:num>
  <w:num w:numId="17" w16cid:durableId="753167542">
    <w:abstractNumId w:val="14"/>
  </w:num>
  <w:num w:numId="18" w16cid:durableId="1617788435">
    <w:abstractNumId w:val="4"/>
  </w:num>
  <w:num w:numId="19" w16cid:durableId="267977584">
    <w:abstractNumId w:val="12"/>
  </w:num>
  <w:num w:numId="20" w16cid:durableId="1884630571">
    <w:abstractNumId w:val="9"/>
  </w:num>
  <w:num w:numId="21" w16cid:durableId="948780091">
    <w:abstractNumId w:val="3"/>
  </w:num>
  <w:num w:numId="22" w16cid:durableId="988627990">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911"/>
    <w:rsid w:val="00000B56"/>
    <w:rsid w:val="00000F53"/>
    <w:rsid w:val="00001073"/>
    <w:rsid w:val="00001160"/>
    <w:rsid w:val="00001455"/>
    <w:rsid w:val="00001CCF"/>
    <w:rsid w:val="00003568"/>
    <w:rsid w:val="000035DA"/>
    <w:rsid w:val="00003A28"/>
    <w:rsid w:val="00003A3F"/>
    <w:rsid w:val="000044FA"/>
    <w:rsid w:val="00004521"/>
    <w:rsid w:val="00004A08"/>
    <w:rsid w:val="0000581B"/>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B56"/>
    <w:rsid w:val="00024DB9"/>
    <w:rsid w:val="0002541F"/>
    <w:rsid w:val="00026246"/>
    <w:rsid w:val="00026673"/>
    <w:rsid w:val="00026690"/>
    <w:rsid w:val="00026A51"/>
    <w:rsid w:val="00026D16"/>
    <w:rsid w:val="00030C02"/>
    <w:rsid w:val="00030C76"/>
    <w:rsid w:val="00030F90"/>
    <w:rsid w:val="00031558"/>
    <w:rsid w:val="000315EB"/>
    <w:rsid w:val="0003169B"/>
    <w:rsid w:val="00031A62"/>
    <w:rsid w:val="00031CF3"/>
    <w:rsid w:val="00031D47"/>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C60"/>
    <w:rsid w:val="00067DCC"/>
    <w:rsid w:val="00067EAF"/>
    <w:rsid w:val="0007051B"/>
    <w:rsid w:val="00070F92"/>
    <w:rsid w:val="000714BF"/>
    <w:rsid w:val="00071548"/>
    <w:rsid w:val="000716B1"/>
    <w:rsid w:val="00072F31"/>
    <w:rsid w:val="00072FE6"/>
    <w:rsid w:val="000738C7"/>
    <w:rsid w:val="000749D7"/>
    <w:rsid w:val="00074A01"/>
    <w:rsid w:val="00074DEB"/>
    <w:rsid w:val="00074E9E"/>
    <w:rsid w:val="0007511C"/>
    <w:rsid w:val="00075195"/>
    <w:rsid w:val="00075511"/>
    <w:rsid w:val="00075D27"/>
    <w:rsid w:val="00076FB7"/>
    <w:rsid w:val="00077583"/>
    <w:rsid w:val="000775B4"/>
    <w:rsid w:val="00080396"/>
    <w:rsid w:val="000803EE"/>
    <w:rsid w:val="0008054E"/>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9FD"/>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495"/>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2D1"/>
    <w:rsid w:val="000C34A7"/>
    <w:rsid w:val="000C3D2E"/>
    <w:rsid w:val="000C3F71"/>
    <w:rsid w:val="000C4D87"/>
    <w:rsid w:val="000C4DF9"/>
    <w:rsid w:val="000C55D6"/>
    <w:rsid w:val="000C59B8"/>
    <w:rsid w:val="000C6068"/>
    <w:rsid w:val="000C7160"/>
    <w:rsid w:val="000C7E9E"/>
    <w:rsid w:val="000D0F58"/>
    <w:rsid w:val="000D13D6"/>
    <w:rsid w:val="000D18E9"/>
    <w:rsid w:val="000D26D8"/>
    <w:rsid w:val="000D3644"/>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5FE6"/>
    <w:rsid w:val="000E6130"/>
    <w:rsid w:val="000E6657"/>
    <w:rsid w:val="000E7154"/>
    <w:rsid w:val="000E799D"/>
    <w:rsid w:val="000E7CF8"/>
    <w:rsid w:val="000F01E1"/>
    <w:rsid w:val="000F04F7"/>
    <w:rsid w:val="000F051B"/>
    <w:rsid w:val="000F1287"/>
    <w:rsid w:val="000F1A41"/>
    <w:rsid w:val="000F1B57"/>
    <w:rsid w:val="000F2282"/>
    <w:rsid w:val="000F2369"/>
    <w:rsid w:val="000F2FF1"/>
    <w:rsid w:val="000F32FF"/>
    <w:rsid w:val="000F3C58"/>
    <w:rsid w:val="000F403D"/>
    <w:rsid w:val="000F4AA3"/>
    <w:rsid w:val="000F4B8F"/>
    <w:rsid w:val="000F513D"/>
    <w:rsid w:val="000F5948"/>
    <w:rsid w:val="000F7102"/>
    <w:rsid w:val="00100B38"/>
    <w:rsid w:val="001010F7"/>
    <w:rsid w:val="00101313"/>
    <w:rsid w:val="001016B7"/>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AEC"/>
    <w:rsid w:val="00117DD0"/>
    <w:rsid w:val="00120F58"/>
    <w:rsid w:val="00121867"/>
    <w:rsid w:val="00121982"/>
    <w:rsid w:val="001221AD"/>
    <w:rsid w:val="0012267C"/>
    <w:rsid w:val="001229FD"/>
    <w:rsid w:val="00124338"/>
    <w:rsid w:val="00124345"/>
    <w:rsid w:val="0012485E"/>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0CF"/>
    <w:rsid w:val="00142352"/>
    <w:rsid w:val="00142759"/>
    <w:rsid w:val="0014277F"/>
    <w:rsid w:val="001427AB"/>
    <w:rsid w:val="001429E3"/>
    <w:rsid w:val="00142AB7"/>
    <w:rsid w:val="00143338"/>
    <w:rsid w:val="00143940"/>
    <w:rsid w:val="0014414A"/>
    <w:rsid w:val="001455B2"/>
    <w:rsid w:val="0014578C"/>
    <w:rsid w:val="00145B8E"/>
    <w:rsid w:val="00146BC9"/>
    <w:rsid w:val="001474B3"/>
    <w:rsid w:val="00147552"/>
    <w:rsid w:val="00147A63"/>
    <w:rsid w:val="00147A8C"/>
    <w:rsid w:val="0015079A"/>
    <w:rsid w:val="00150D95"/>
    <w:rsid w:val="00150E77"/>
    <w:rsid w:val="00152836"/>
    <w:rsid w:val="0015376E"/>
    <w:rsid w:val="001538C5"/>
    <w:rsid w:val="00153D1C"/>
    <w:rsid w:val="00153FC8"/>
    <w:rsid w:val="00154487"/>
    <w:rsid w:val="00154A1C"/>
    <w:rsid w:val="00155276"/>
    <w:rsid w:val="0015529C"/>
    <w:rsid w:val="00155354"/>
    <w:rsid w:val="001555A3"/>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029"/>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050F"/>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8B0"/>
    <w:rsid w:val="00187CBD"/>
    <w:rsid w:val="00190BC7"/>
    <w:rsid w:val="0019130D"/>
    <w:rsid w:val="00191CEF"/>
    <w:rsid w:val="001920F1"/>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4F17"/>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6BF"/>
    <w:rsid w:val="001B77FA"/>
    <w:rsid w:val="001C1AD0"/>
    <w:rsid w:val="001C1CC5"/>
    <w:rsid w:val="001C24BC"/>
    <w:rsid w:val="001C305A"/>
    <w:rsid w:val="001C37BD"/>
    <w:rsid w:val="001C45C1"/>
    <w:rsid w:val="001C468D"/>
    <w:rsid w:val="001C4F12"/>
    <w:rsid w:val="001C545C"/>
    <w:rsid w:val="001C59FF"/>
    <w:rsid w:val="001C635E"/>
    <w:rsid w:val="001C6757"/>
    <w:rsid w:val="001C6A8E"/>
    <w:rsid w:val="001C762B"/>
    <w:rsid w:val="001C7D56"/>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4DCD"/>
    <w:rsid w:val="001E5701"/>
    <w:rsid w:val="001E61DF"/>
    <w:rsid w:val="001E76C7"/>
    <w:rsid w:val="001E7E24"/>
    <w:rsid w:val="001F04C1"/>
    <w:rsid w:val="001F13C5"/>
    <w:rsid w:val="001F15A0"/>
    <w:rsid w:val="001F1D6C"/>
    <w:rsid w:val="001F1DB6"/>
    <w:rsid w:val="001F1FB1"/>
    <w:rsid w:val="001F2168"/>
    <w:rsid w:val="001F25EC"/>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634"/>
    <w:rsid w:val="00210870"/>
    <w:rsid w:val="002115A1"/>
    <w:rsid w:val="00212C25"/>
    <w:rsid w:val="00212F68"/>
    <w:rsid w:val="002135C6"/>
    <w:rsid w:val="002140C5"/>
    <w:rsid w:val="00214B9D"/>
    <w:rsid w:val="00214D4B"/>
    <w:rsid w:val="00215B09"/>
    <w:rsid w:val="00215FB5"/>
    <w:rsid w:val="002163DC"/>
    <w:rsid w:val="00216766"/>
    <w:rsid w:val="00216820"/>
    <w:rsid w:val="00216E6B"/>
    <w:rsid w:val="0021771D"/>
    <w:rsid w:val="00217893"/>
    <w:rsid w:val="002200B0"/>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09EB"/>
    <w:rsid w:val="00231166"/>
    <w:rsid w:val="0023232F"/>
    <w:rsid w:val="00233169"/>
    <w:rsid w:val="0023335E"/>
    <w:rsid w:val="002338C0"/>
    <w:rsid w:val="00234090"/>
    <w:rsid w:val="002342E3"/>
    <w:rsid w:val="00234717"/>
    <w:rsid w:val="00234920"/>
    <w:rsid w:val="0023505D"/>
    <w:rsid w:val="002358F1"/>
    <w:rsid w:val="00235CF2"/>
    <w:rsid w:val="00236FBF"/>
    <w:rsid w:val="002374F8"/>
    <w:rsid w:val="00237C08"/>
    <w:rsid w:val="00237EA0"/>
    <w:rsid w:val="0024072F"/>
    <w:rsid w:val="002411C2"/>
    <w:rsid w:val="002415C7"/>
    <w:rsid w:val="0024180E"/>
    <w:rsid w:val="00241D43"/>
    <w:rsid w:val="00242459"/>
    <w:rsid w:val="002425E8"/>
    <w:rsid w:val="00242CEB"/>
    <w:rsid w:val="002430AE"/>
    <w:rsid w:val="00244688"/>
    <w:rsid w:val="00245655"/>
    <w:rsid w:val="00245B99"/>
    <w:rsid w:val="00245DD5"/>
    <w:rsid w:val="00245E8F"/>
    <w:rsid w:val="00246CBE"/>
    <w:rsid w:val="0024735B"/>
    <w:rsid w:val="002476D5"/>
    <w:rsid w:val="00250613"/>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041"/>
    <w:rsid w:val="00270113"/>
    <w:rsid w:val="002707A9"/>
    <w:rsid w:val="002713FB"/>
    <w:rsid w:val="00271411"/>
    <w:rsid w:val="002716D8"/>
    <w:rsid w:val="00272038"/>
    <w:rsid w:val="0027236E"/>
    <w:rsid w:val="00272857"/>
    <w:rsid w:val="0027399D"/>
    <w:rsid w:val="00273F59"/>
    <w:rsid w:val="00274C8A"/>
    <w:rsid w:val="00274E50"/>
    <w:rsid w:val="002752D7"/>
    <w:rsid w:val="0027575B"/>
    <w:rsid w:val="00275B72"/>
    <w:rsid w:val="00275C62"/>
    <w:rsid w:val="00276980"/>
    <w:rsid w:val="00277535"/>
    <w:rsid w:val="00277634"/>
    <w:rsid w:val="0027776A"/>
    <w:rsid w:val="002779A1"/>
    <w:rsid w:val="00280265"/>
    <w:rsid w:val="00280AF0"/>
    <w:rsid w:val="00281309"/>
    <w:rsid w:val="00281735"/>
    <w:rsid w:val="002827A2"/>
    <w:rsid w:val="002827E4"/>
    <w:rsid w:val="00282C67"/>
    <w:rsid w:val="00282E1F"/>
    <w:rsid w:val="00283391"/>
    <w:rsid w:val="002838AD"/>
    <w:rsid w:val="00283C6E"/>
    <w:rsid w:val="00283D6A"/>
    <w:rsid w:val="00284221"/>
    <w:rsid w:val="002847F1"/>
    <w:rsid w:val="00285B02"/>
    <w:rsid w:val="00285E5E"/>
    <w:rsid w:val="00287CCB"/>
    <w:rsid w:val="002907D9"/>
    <w:rsid w:val="00290850"/>
    <w:rsid w:val="00290E7C"/>
    <w:rsid w:val="00290F12"/>
    <w:rsid w:val="00291DCB"/>
    <w:rsid w:val="0029216D"/>
    <w:rsid w:val="002926A1"/>
    <w:rsid w:val="002941C3"/>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6AEA"/>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36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18B"/>
    <w:rsid w:val="002C65B9"/>
    <w:rsid w:val="002C7383"/>
    <w:rsid w:val="002D1083"/>
    <w:rsid w:val="002D1C99"/>
    <w:rsid w:val="002D1EFA"/>
    <w:rsid w:val="002D236C"/>
    <w:rsid w:val="002D25D0"/>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241"/>
    <w:rsid w:val="002E4A5A"/>
    <w:rsid w:val="002E5C9B"/>
    <w:rsid w:val="002E5EA9"/>
    <w:rsid w:val="002E6A35"/>
    <w:rsid w:val="002E6BB6"/>
    <w:rsid w:val="002F05C1"/>
    <w:rsid w:val="002F0663"/>
    <w:rsid w:val="002F0FBA"/>
    <w:rsid w:val="002F12E7"/>
    <w:rsid w:val="002F148F"/>
    <w:rsid w:val="002F1998"/>
    <w:rsid w:val="002F1CD9"/>
    <w:rsid w:val="002F1D13"/>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4F5C"/>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765"/>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8D3"/>
    <w:rsid w:val="00384F5A"/>
    <w:rsid w:val="00385D49"/>
    <w:rsid w:val="00386E76"/>
    <w:rsid w:val="003903FB"/>
    <w:rsid w:val="00390718"/>
    <w:rsid w:val="00390B20"/>
    <w:rsid w:val="0039114B"/>
    <w:rsid w:val="0039183A"/>
    <w:rsid w:val="003918F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5C46"/>
    <w:rsid w:val="003A636D"/>
    <w:rsid w:val="003A65F9"/>
    <w:rsid w:val="003A6638"/>
    <w:rsid w:val="003A6652"/>
    <w:rsid w:val="003A683D"/>
    <w:rsid w:val="003A6BC4"/>
    <w:rsid w:val="003B03D1"/>
    <w:rsid w:val="003B0F1F"/>
    <w:rsid w:val="003B12DE"/>
    <w:rsid w:val="003B160F"/>
    <w:rsid w:val="003B1A58"/>
    <w:rsid w:val="003B3624"/>
    <w:rsid w:val="003B3660"/>
    <w:rsid w:val="003B386F"/>
    <w:rsid w:val="003B39F9"/>
    <w:rsid w:val="003B3BEC"/>
    <w:rsid w:val="003B4138"/>
    <w:rsid w:val="003B558D"/>
    <w:rsid w:val="003B6924"/>
    <w:rsid w:val="003B73B7"/>
    <w:rsid w:val="003B7634"/>
    <w:rsid w:val="003B78AD"/>
    <w:rsid w:val="003C018A"/>
    <w:rsid w:val="003C0650"/>
    <w:rsid w:val="003C07A3"/>
    <w:rsid w:val="003C0DA5"/>
    <w:rsid w:val="003C126F"/>
    <w:rsid w:val="003C1AB1"/>
    <w:rsid w:val="003C1B53"/>
    <w:rsid w:val="003C1BFB"/>
    <w:rsid w:val="003C2412"/>
    <w:rsid w:val="003C253D"/>
    <w:rsid w:val="003C269A"/>
    <w:rsid w:val="003C2837"/>
    <w:rsid w:val="003C2EEB"/>
    <w:rsid w:val="003C34BF"/>
    <w:rsid w:val="003C3F49"/>
    <w:rsid w:val="003C4895"/>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A6F"/>
    <w:rsid w:val="003E1D80"/>
    <w:rsid w:val="003E2280"/>
    <w:rsid w:val="003E23F7"/>
    <w:rsid w:val="003E2796"/>
    <w:rsid w:val="003E4314"/>
    <w:rsid w:val="003E436D"/>
    <w:rsid w:val="003E4AC7"/>
    <w:rsid w:val="003E4DB9"/>
    <w:rsid w:val="003E51C1"/>
    <w:rsid w:val="003E6052"/>
    <w:rsid w:val="003E6626"/>
    <w:rsid w:val="003E664F"/>
    <w:rsid w:val="003E713F"/>
    <w:rsid w:val="003E7F39"/>
    <w:rsid w:val="003F084C"/>
    <w:rsid w:val="003F092C"/>
    <w:rsid w:val="003F0DA7"/>
    <w:rsid w:val="003F139A"/>
    <w:rsid w:val="003F14C3"/>
    <w:rsid w:val="003F1531"/>
    <w:rsid w:val="003F18FD"/>
    <w:rsid w:val="003F1CE4"/>
    <w:rsid w:val="003F1D37"/>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2DF0"/>
    <w:rsid w:val="004038D3"/>
    <w:rsid w:val="00403C4D"/>
    <w:rsid w:val="0040427C"/>
    <w:rsid w:val="00404533"/>
    <w:rsid w:val="0040472C"/>
    <w:rsid w:val="004047D7"/>
    <w:rsid w:val="00405816"/>
    <w:rsid w:val="00405855"/>
    <w:rsid w:val="00405AEA"/>
    <w:rsid w:val="00405B22"/>
    <w:rsid w:val="00405D65"/>
    <w:rsid w:val="0040657F"/>
    <w:rsid w:val="0040665C"/>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B36"/>
    <w:rsid w:val="004216C4"/>
    <w:rsid w:val="00421D7D"/>
    <w:rsid w:val="00423707"/>
    <w:rsid w:val="00424668"/>
    <w:rsid w:val="0042470D"/>
    <w:rsid w:val="00424B94"/>
    <w:rsid w:val="00424C4C"/>
    <w:rsid w:val="004252AF"/>
    <w:rsid w:val="0042578B"/>
    <w:rsid w:val="004257A5"/>
    <w:rsid w:val="00425CFB"/>
    <w:rsid w:val="0042765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6BC"/>
    <w:rsid w:val="00444CAF"/>
    <w:rsid w:val="00444DC8"/>
    <w:rsid w:val="00445041"/>
    <w:rsid w:val="00445162"/>
    <w:rsid w:val="00445179"/>
    <w:rsid w:val="00445A63"/>
    <w:rsid w:val="00446913"/>
    <w:rsid w:val="00447B36"/>
    <w:rsid w:val="00447D54"/>
    <w:rsid w:val="00450415"/>
    <w:rsid w:val="0045073B"/>
    <w:rsid w:val="00450767"/>
    <w:rsid w:val="00450FBF"/>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5927"/>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478"/>
    <w:rsid w:val="0047687E"/>
    <w:rsid w:val="00476CDD"/>
    <w:rsid w:val="00476F8C"/>
    <w:rsid w:val="00477E28"/>
    <w:rsid w:val="00481849"/>
    <w:rsid w:val="00482647"/>
    <w:rsid w:val="00482BC0"/>
    <w:rsid w:val="00483066"/>
    <w:rsid w:val="00483462"/>
    <w:rsid w:val="00483E10"/>
    <w:rsid w:val="004846EF"/>
    <w:rsid w:val="004847DE"/>
    <w:rsid w:val="00484906"/>
    <w:rsid w:val="00484E76"/>
    <w:rsid w:val="0048587E"/>
    <w:rsid w:val="00485E23"/>
    <w:rsid w:val="0048654D"/>
    <w:rsid w:val="004867B9"/>
    <w:rsid w:val="00486B0D"/>
    <w:rsid w:val="00486DCD"/>
    <w:rsid w:val="004873D5"/>
    <w:rsid w:val="004905CE"/>
    <w:rsid w:val="004909FF"/>
    <w:rsid w:val="004923AA"/>
    <w:rsid w:val="00493994"/>
    <w:rsid w:val="0049538A"/>
    <w:rsid w:val="00495F71"/>
    <w:rsid w:val="00496EFB"/>
    <w:rsid w:val="00497851"/>
    <w:rsid w:val="0049788B"/>
    <w:rsid w:val="00497DF3"/>
    <w:rsid w:val="004A01F5"/>
    <w:rsid w:val="004A0401"/>
    <w:rsid w:val="004A0E10"/>
    <w:rsid w:val="004A13CE"/>
    <w:rsid w:val="004A1A3B"/>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2D3"/>
    <w:rsid w:val="004B3551"/>
    <w:rsid w:val="004B42DF"/>
    <w:rsid w:val="004B4807"/>
    <w:rsid w:val="004B52A6"/>
    <w:rsid w:val="004B5982"/>
    <w:rsid w:val="004B685B"/>
    <w:rsid w:val="004B6BCA"/>
    <w:rsid w:val="004B6FBD"/>
    <w:rsid w:val="004B7455"/>
    <w:rsid w:val="004B7E66"/>
    <w:rsid w:val="004B7FBC"/>
    <w:rsid w:val="004C010A"/>
    <w:rsid w:val="004C0427"/>
    <w:rsid w:val="004C076A"/>
    <w:rsid w:val="004C0B12"/>
    <w:rsid w:val="004C0BB9"/>
    <w:rsid w:val="004C1141"/>
    <w:rsid w:val="004C11AA"/>
    <w:rsid w:val="004C1C89"/>
    <w:rsid w:val="004C29F1"/>
    <w:rsid w:val="004C3894"/>
    <w:rsid w:val="004C3C5E"/>
    <w:rsid w:val="004C40E5"/>
    <w:rsid w:val="004C428D"/>
    <w:rsid w:val="004C42C8"/>
    <w:rsid w:val="004C432C"/>
    <w:rsid w:val="004C4413"/>
    <w:rsid w:val="004C4ADF"/>
    <w:rsid w:val="004C4F4C"/>
    <w:rsid w:val="004C4FDA"/>
    <w:rsid w:val="004C5089"/>
    <w:rsid w:val="004C53C3"/>
    <w:rsid w:val="004C606C"/>
    <w:rsid w:val="004C7DC4"/>
    <w:rsid w:val="004C7E0B"/>
    <w:rsid w:val="004C7E53"/>
    <w:rsid w:val="004D017C"/>
    <w:rsid w:val="004D056C"/>
    <w:rsid w:val="004D070C"/>
    <w:rsid w:val="004D1010"/>
    <w:rsid w:val="004D248A"/>
    <w:rsid w:val="004D3BE3"/>
    <w:rsid w:val="004D459D"/>
    <w:rsid w:val="004D4C7B"/>
    <w:rsid w:val="004D4D7D"/>
    <w:rsid w:val="004D6117"/>
    <w:rsid w:val="004D7072"/>
    <w:rsid w:val="004D7B52"/>
    <w:rsid w:val="004D7DFA"/>
    <w:rsid w:val="004E0049"/>
    <w:rsid w:val="004E05A2"/>
    <w:rsid w:val="004E06BB"/>
    <w:rsid w:val="004E07B2"/>
    <w:rsid w:val="004E09A1"/>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078"/>
    <w:rsid w:val="004E5340"/>
    <w:rsid w:val="004E5C03"/>
    <w:rsid w:val="004E63B6"/>
    <w:rsid w:val="004E6400"/>
    <w:rsid w:val="004E6935"/>
    <w:rsid w:val="004E6985"/>
    <w:rsid w:val="004E6AD3"/>
    <w:rsid w:val="004E6F7E"/>
    <w:rsid w:val="004E71CB"/>
    <w:rsid w:val="004E776B"/>
    <w:rsid w:val="004E7D39"/>
    <w:rsid w:val="004E7DCB"/>
    <w:rsid w:val="004F0107"/>
    <w:rsid w:val="004F0C1D"/>
    <w:rsid w:val="004F1077"/>
    <w:rsid w:val="004F1635"/>
    <w:rsid w:val="004F1855"/>
    <w:rsid w:val="004F1982"/>
    <w:rsid w:val="004F1E4F"/>
    <w:rsid w:val="004F2314"/>
    <w:rsid w:val="004F30E1"/>
    <w:rsid w:val="004F33F0"/>
    <w:rsid w:val="004F4D51"/>
    <w:rsid w:val="004F50BE"/>
    <w:rsid w:val="004F6272"/>
    <w:rsid w:val="004F6FEF"/>
    <w:rsid w:val="004F7943"/>
    <w:rsid w:val="005002B8"/>
    <w:rsid w:val="00500818"/>
    <w:rsid w:val="00501200"/>
    <w:rsid w:val="00501215"/>
    <w:rsid w:val="005020EF"/>
    <w:rsid w:val="0050218B"/>
    <w:rsid w:val="0050224F"/>
    <w:rsid w:val="005032DE"/>
    <w:rsid w:val="005033BA"/>
    <w:rsid w:val="005035B0"/>
    <w:rsid w:val="00503E5F"/>
    <w:rsid w:val="00503ECE"/>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5F44"/>
    <w:rsid w:val="00516043"/>
    <w:rsid w:val="0051611C"/>
    <w:rsid w:val="0051688D"/>
    <w:rsid w:val="00517A42"/>
    <w:rsid w:val="005209A8"/>
    <w:rsid w:val="005212AF"/>
    <w:rsid w:val="00522200"/>
    <w:rsid w:val="00522C57"/>
    <w:rsid w:val="00522E11"/>
    <w:rsid w:val="005233E1"/>
    <w:rsid w:val="0052352E"/>
    <w:rsid w:val="00523DED"/>
    <w:rsid w:val="005245A9"/>
    <w:rsid w:val="0052470F"/>
    <w:rsid w:val="00524AB3"/>
    <w:rsid w:val="005256A7"/>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67B3"/>
    <w:rsid w:val="00547265"/>
    <w:rsid w:val="00547443"/>
    <w:rsid w:val="005505A6"/>
    <w:rsid w:val="005505BF"/>
    <w:rsid w:val="00551B0D"/>
    <w:rsid w:val="00551FA7"/>
    <w:rsid w:val="00552A2D"/>
    <w:rsid w:val="00553286"/>
    <w:rsid w:val="00553E2C"/>
    <w:rsid w:val="0055476C"/>
    <w:rsid w:val="0055686A"/>
    <w:rsid w:val="0055710D"/>
    <w:rsid w:val="00557458"/>
    <w:rsid w:val="005605D0"/>
    <w:rsid w:val="00560AD2"/>
    <w:rsid w:val="00561265"/>
    <w:rsid w:val="00561B70"/>
    <w:rsid w:val="00561DBA"/>
    <w:rsid w:val="00562B41"/>
    <w:rsid w:val="00562F0D"/>
    <w:rsid w:val="0056365F"/>
    <w:rsid w:val="0056372D"/>
    <w:rsid w:val="0056375F"/>
    <w:rsid w:val="00563B8D"/>
    <w:rsid w:val="00563DE6"/>
    <w:rsid w:val="0056412E"/>
    <w:rsid w:val="00564379"/>
    <w:rsid w:val="0056444E"/>
    <w:rsid w:val="005647FE"/>
    <w:rsid w:val="005648A8"/>
    <w:rsid w:val="00564AD2"/>
    <w:rsid w:val="00564C7C"/>
    <w:rsid w:val="00564ED0"/>
    <w:rsid w:val="00565036"/>
    <w:rsid w:val="005651C4"/>
    <w:rsid w:val="00565724"/>
    <w:rsid w:val="005669CC"/>
    <w:rsid w:val="00566CC6"/>
    <w:rsid w:val="005670A1"/>
    <w:rsid w:val="00567348"/>
    <w:rsid w:val="00567800"/>
    <w:rsid w:val="00567A10"/>
    <w:rsid w:val="00567A52"/>
    <w:rsid w:val="00567D50"/>
    <w:rsid w:val="00570722"/>
    <w:rsid w:val="0057158C"/>
    <w:rsid w:val="005717E5"/>
    <w:rsid w:val="005717E7"/>
    <w:rsid w:val="0057188A"/>
    <w:rsid w:val="00571EE0"/>
    <w:rsid w:val="00572AF3"/>
    <w:rsid w:val="005739E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3F7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592F"/>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C3A"/>
    <w:rsid w:val="005C0258"/>
    <w:rsid w:val="005C0B37"/>
    <w:rsid w:val="005C17C2"/>
    <w:rsid w:val="005C1E12"/>
    <w:rsid w:val="005C3F18"/>
    <w:rsid w:val="005C5B01"/>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3EC"/>
    <w:rsid w:val="005D65CB"/>
    <w:rsid w:val="005D6A47"/>
    <w:rsid w:val="005D7383"/>
    <w:rsid w:val="005D7998"/>
    <w:rsid w:val="005D7A77"/>
    <w:rsid w:val="005D7D8C"/>
    <w:rsid w:val="005E07FD"/>
    <w:rsid w:val="005E0D10"/>
    <w:rsid w:val="005E1041"/>
    <w:rsid w:val="005E1572"/>
    <w:rsid w:val="005E205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CB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5CB"/>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67A9"/>
    <w:rsid w:val="00636992"/>
    <w:rsid w:val="006375BD"/>
    <w:rsid w:val="00637F68"/>
    <w:rsid w:val="00640399"/>
    <w:rsid w:val="00640C9C"/>
    <w:rsid w:val="00640D24"/>
    <w:rsid w:val="00640DBD"/>
    <w:rsid w:val="0064169B"/>
    <w:rsid w:val="00641AB1"/>
    <w:rsid w:val="00642330"/>
    <w:rsid w:val="0064259A"/>
    <w:rsid w:val="00642683"/>
    <w:rsid w:val="006428CA"/>
    <w:rsid w:val="00642E25"/>
    <w:rsid w:val="0064351F"/>
    <w:rsid w:val="00643C6F"/>
    <w:rsid w:val="006440AA"/>
    <w:rsid w:val="006448B8"/>
    <w:rsid w:val="00644E43"/>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502"/>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6636"/>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66"/>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9C3"/>
    <w:rsid w:val="006C1CEA"/>
    <w:rsid w:val="006C2E3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09C"/>
    <w:rsid w:val="006D4311"/>
    <w:rsid w:val="006D463E"/>
    <w:rsid w:val="006D468F"/>
    <w:rsid w:val="006D5AE9"/>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0A7"/>
    <w:rsid w:val="006E3394"/>
    <w:rsid w:val="006E5188"/>
    <w:rsid w:val="006E533D"/>
    <w:rsid w:val="006E6883"/>
    <w:rsid w:val="006E75C7"/>
    <w:rsid w:val="006E7679"/>
    <w:rsid w:val="006F2478"/>
    <w:rsid w:val="006F2F71"/>
    <w:rsid w:val="006F4380"/>
    <w:rsid w:val="006F4CF1"/>
    <w:rsid w:val="006F506C"/>
    <w:rsid w:val="006F5B33"/>
    <w:rsid w:val="006F631C"/>
    <w:rsid w:val="006F6DAA"/>
    <w:rsid w:val="006F7115"/>
    <w:rsid w:val="00700777"/>
    <w:rsid w:val="00701093"/>
    <w:rsid w:val="00701577"/>
    <w:rsid w:val="00701731"/>
    <w:rsid w:val="0070177A"/>
    <w:rsid w:val="007022FB"/>
    <w:rsid w:val="0070256E"/>
    <w:rsid w:val="00702A3D"/>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CEB"/>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37CB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635"/>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23CE"/>
    <w:rsid w:val="007731F0"/>
    <w:rsid w:val="007740AD"/>
    <w:rsid w:val="00774552"/>
    <w:rsid w:val="007746F0"/>
    <w:rsid w:val="00774AA5"/>
    <w:rsid w:val="0077554C"/>
    <w:rsid w:val="00775B59"/>
    <w:rsid w:val="00775FC3"/>
    <w:rsid w:val="007763E1"/>
    <w:rsid w:val="00777670"/>
    <w:rsid w:val="00777DC5"/>
    <w:rsid w:val="00780F8E"/>
    <w:rsid w:val="00781874"/>
    <w:rsid w:val="00782B3B"/>
    <w:rsid w:val="00782BF8"/>
    <w:rsid w:val="00782DCD"/>
    <w:rsid w:val="007834AA"/>
    <w:rsid w:val="00783536"/>
    <w:rsid w:val="00783C19"/>
    <w:rsid w:val="00784320"/>
    <w:rsid w:val="0078453C"/>
    <w:rsid w:val="00785F17"/>
    <w:rsid w:val="007860B6"/>
    <w:rsid w:val="007866A7"/>
    <w:rsid w:val="007869D1"/>
    <w:rsid w:val="00786D50"/>
    <w:rsid w:val="007872CB"/>
    <w:rsid w:val="007872CE"/>
    <w:rsid w:val="00787DC2"/>
    <w:rsid w:val="00787EB6"/>
    <w:rsid w:val="0079007C"/>
    <w:rsid w:val="007909D9"/>
    <w:rsid w:val="00790D67"/>
    <w:rsid w:val="00790FAD"/>
    <w:rsid w:val="00791021"/>
    <w:rsid w:val="007912DE"/>
    <w:rsid w:val="00791A0B"/>
    <w:rsid w:val="00791E5B"/>
    <w:rsid w:val="00791FC9"/>
    <w:rsid w:val="0079367F"/>
    <w:rsid w:val="00793A26"/>
    <w:rsid w:val="0079488E"/>
    <w:rsid w:val="007948D0"/>
    <w:rsid w:val="00794935"/>
    <w:rsid w:val="00794F1E"/>
    <w:rsid w:val="00796861"/>
    <w:rsid w:val="00796EB0"/>
    <w:rsid w:val="0079714A"/>
    <w:rsid w:val="007976F5"/>
    <w:rsid w:val="007A059A"/>
    <w:rsid w:val="007A130B"/>
    <w:rsid w:val="007A15EC"/>
    <w:rsid w:val="007A1E23"/>
    <w:rsid w:val="007A24C6"/>
    <w:rsid w:val="007A2F2E"/>
    <w:rsid w:val="007A41CF"/>
    <w:rsid w:val="007A55C8"/>
    <w:rsid w:val="007A5680"/>
    <w:rsid w:val="007A5905"/>
    <w:rsid w:val="007A5BDA"/>
    <w:rsid w:val="007A5D9C"/>
    <w:rsid w:val="007A6143"/>
    <w:rsid w:val="007A68AD"/>
    <w:rsid w:val="007A739D"/>
    <w:rsid w:val="007A7979"/>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3905"/>
    <w:rsid w:val="007D41C0"/>
    <w:rsid w:val="007D5985"/>
    <w:rsid w:val="007D5C61"/>
    <w:rsid w:val="007D60F9"/>
    <w:rsid w:val="007D64BF"/>
    <w:rsid w:val="007D6857"/>
    <w:rsid w:val="007D6D19"/>
    <w:rsid w:val="007D7326"/>
    <w:rsid w:val="007D7364"/>
    <w:rsid w:val="007D7386"/>
    <w:rsid w:val="007D7BC5"/>
    <w:rsid w:val="007E0596"/>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E74D4"/>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10C"/>
    <w:rsid w:val="008025BC"/>
    <w:rsid w:val="0080269D"/>
    <w:rsid w:val="008040CB"/>
    <w:rsid w:val="008043C9"/>
    <w:rsid w:val="00804D0F"/>
    <w:rsid w:val="00804F45"/>
    <w:rsid w:val="008055AB"/>
    <w:rsid w:val="0080573E"/>
    <w:rsid w:val="00805D63"/>
    <w:rsid w:val="00806044"/>
    <w:rsid w:val="00806116"/>
    <w:rsid w:val="00806360"/>
    <w:rsid w:val="00807409"/>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A61"/>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54"/>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82E"/>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49DA"/>
    <w:rsid w:val="00875609"/>
    <w:rsid w:val="00875E60"/>
    <w:rsid w:val="00876A9F"/>
    <w:rsid w:val="00876B29"/>
    <w:rsid w:val="00876B6A"/>
    <w:rsid w:val="00876F48"/>
    <w:rsid w:val="00877A5D"/>
    <w:rsid w:val="008802B8"/>
    <w:rsid w:val="00881064"/>
    <w:rsid w:val="00881B1D"/>
    <w:rsid w:val="0088228F"/>
    <w:rsid w:val="00882826"/>
    <w:rsid w:val="00882956"/>
    <w:rsid w:val="008834C6"/>
    <w:rsid w:val="00884B13"/>
    <w:rsid w:val="00884D1B"/>
    <w:rsid w:val="00884E4F"/>
    <w:rsid w:val="0088535D"/>
    <w:rsid w:val="0088536D"/>
    <w:rsid w:val="008877C1"/>
    <w:rsid w:val="00887B5D"/>
    <w:rsid w:val="0089094B"/>
    <w:rsid w:val="008915AE"/>
    <w:rsid w:val="008919DA"/>
    <w:rsid w:val="00891A20"/>
    <w:rsid w:val="008930CD"/>
    <w:rsid w:val="008931B4"/>
    <w:rsid w:val="0089331B"/>
    <w:rsid w:val="008933BC"/>
    <w:rsid w:val="008936BE"/>
    <w:rsid w:val="00893C2B"/>
    <w:rsid w:val="00894C0C"/>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1A0"/>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F5C"/>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B14"/>
    <w:rsid w:val="008D6DD2"/>
    <w:rsid w:val="008D6F67"/>
    <w:rsid w:val="008D6FCC"/>
    <w:rsid w:val="008D704D"/>
    <w:rsid w:val="008E02DE"/>
    <w:rsid w:val="008E1719"/>
    <w:rsid w:val="008E1835"/>
    <w:rsid w:val="008E1BD3"/>
    <w:rsid w:val="008E2035"/>
    <w:rsid w:val="008E3081"/>
    <w:rsid w:val="008E31B9"/>
    <w:rsid w:val="008E42F1"/>
    <w:rsid w:val="008E479D"/>
    <w:rsid w:val="008E4A13"/>
    <w:rsid w:val="008E4A3C"/>
    <w:rsid w:val="008E4CB4"/>
    <w:rsid w:val="008E617B"/>
    <w:rsid w:val="008E654F"/>
    <w:rsid w:val="008E656A"/>
    <w:rsid w:val="008E6D07"/>
    <w:rsid w:val="008E6F4D"/>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01F"/>
    <w:rsid w:val="008F7226"/>
    <w:rsid w:val="008F78D4"/>
    <w:rsid w:val="008F7BC1"/>
    <w:rsid w:val="008F7F9A"/>
    <w:rsid w:val="009000B8"/>
    <w:rsid w:val="009003B1"/>
    <w:rsid w:val="00900D5D"/>
    <w:rsid w:val="00901552"/>
    <w:rsid w:val="00901FB3"/>
    <w:rsid w:val="0090258D"/>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7F6"/>
    <w:rsid w:val="00915AF0"/>
    <w:rsid w:val="0091615C"/>
    <w:rsid w:val="00916CA4"/>
    <w:rsid w:val="00917759"/>
    <w:rsid w:val="00917C66"/>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A22"/>
    <w:rsid w:val="00931CD0"/>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85F"/>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CC0"/>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54D"/>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6CE"/>
    <w:rsid w:val="00995FEE"/>
    <w:rsid w:val="00996076"/>
    <w:rsid w:val="0099696F"/>
    <w:rsid w:val="00996A31"/>
    <w:rsid w:val="00997065"/>
    <w:rsid w:val="0099736C"/>
    <w:rsid w:val="00997429"/>
    <w:rsid w:val="009978CF"/>
    <w:rsid w:val="009A0886"/>
    <w:rsid w:val="009A180D"/>
    <w:rsid w:val="009A201E"/>
    <w:rsid w:val="009A3252"/>
    <w:rsid w:val="009A39B0"/>
    <w:rsid w:val="009A3A73"/>
    <w:rsid w:val="009A43BF"/>
    <w:rsid w:val="009A50B5"/>
    <w:rsid w:val="009A61DC"/>
    <w:rsid w:val="009A6678"/>
    <w:rsid w:val="009A7D11"/>
    <w:rsid w:val="009B0838"/>
    <w:rsid w:val="009B1258"/>
    <w:rsid w:val="009B2302"/>
    <w:rsid w:val="009B2D7A"/>
    <w:rsid w:val="009B3266"/>
    <w:rsid w:val="009B338B"/>
    <w:rsid w:val="009B3AF8"/>
    <w:rsid w:val="009B3D97"/>
    <w:rsid w:val="009B3F3E"/>
    <w:rsid w:val="009B3FDD"/>
    <w:rsid w:val="009B41BB"/>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CD3"/>
    <w:rsid w:val="009C30B3"/>
    <w:rsid w:val="009C3882"/>
    <w:rsid w:val="009C436F"/>
    <w:rsid w:val="009C43B4"/>
    <w:rsid w:val="009C4A6D"/>
    <w:rsid w:val="009C5825"/>
    <w:rsid w:val="009C5AA9"/>
    <w:rsid w:val="009C621B"/>
    <w:rsid w:val="009C622E"/>
    <w:rsid w:val="009C658D"/>
    <w:rsid w:val="009C69A4"/>
    <w:rsid w:val="009C6C1E"/>
    <w:rsid w:val="009C6CF0"/>
    <w:rsid w:val="009C6DCC"/>
    <w:rsid w:val="009C6DFE"/>
    <w:rsid w:val="009C74E3"/>
    <w:rsid w:val="009C7A2D"/>
    <w:rsid w:val="009C7D51"/>
    <w:rsid w:val="009D02CC"/>
    <w:rsid w:val="009D03EB"/>
    <w:rsid w:val="009D08A3"/>
    <w:rsid w:val="009D0C3F"/>
    <w:rsid w:val="009D0DC5"/>
    <w:rsid w:val="009D1038"/>
    <w:rsid w:val="009D141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9F7FA9"/>
    <w:rsid w:val="00A000BE"/>
    <w:rsid w:val="00A000F5"/>
    <w:rsid w:val="00A00765"/>
    <w:rsid w:val="00A00E85"/>
    <w:rsid w:val="00A01B3A"/>
    <w:rsid w:val="00A0216C"/>
    <w:rsid w:val="00A021C2"/>
    <w:rsid w:val="00A02524"/>
    <w:rsid w:val="00A028CC"/>
    <w:rsid w:val="00A03422"/>
    <w:rsid w:val="00A03600"/>
    <w:rsid w:val="00A03B2D"/>
    <w:rsid w:val="00A0430F"/>
    <w:rsid w:val="00A045BC"/>
    <w:rsid w:val="00A0494F"/>
    <w:rsid w:val="00A04ACA"/>
    <w:rsid w:val="00A054B9"/>
    <w:rsid w:val="00A061F6"/>
    <w:rsid w:val="00A06455"/>
    <w:rsid w:val="00A065A2"/>
    <w:rsid w:val="00A06AC2"/>
    <w:rsid w:val="00A06CBB"/>
    <w:rsid w:val="00A06D72"/>
    <w:rsid w:val="00A07631"/>
    <w:rsid w:val="00A07E54"/>
    <w:rsid w:val="00A109FD"/>
    <w:rsid w:val="00A10FCA"/>
    <w:rsid w:val="00A113C1"/>
    <w:rsid w:val="00A1233D"/>
    <w:rsid w:val="00A130D3"/>
    <w:rsid w:val="00A13EAF"/>
    <w:rsid w:val="00A147C9"/>
    <w:rsid w:val="00A14833"/>
    <w:rsid w:val="00A16CE5"/>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397"/>
    <w:rsid w:val="00A358B7"/>
    <w:rsid w:val="00A3675E"/>
    <w:rsid w:val="00A3699B"/>
    <w:rsid w:val="00A36D58"/>
    <w:rsid w:val="00A36D5C"/>
    <w:rsid w:val="00A37503"/>
    <w:rsid w:val="00A41AC1"/>
    <w:rsid w:val="00A41CA4"/>
    <w:rsid w:val="00A42B33"/>
    <w:rsid w:val="00A42DD8"/>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46D"/>
    <w:rsid w:val="00A54FCF"/>
    <w:rsid w:val="00A5552B"/>
    <w:rsid w:val="00A55891"/>
    <w:rsid w:val="00A55AA5"/>
    <w:rsid w:val="00A560A2"/>
    <w:rsid w:val="00A57036"/>
    <w:rsid w:val="00A571AB"/>
    <w:rsid w:val="00A5749C"/>
    <w:rsid w:val="00A5751B"/>
    <w:rsid w:val="00A60616"/>
    <w:rsid w:val="00A6076B"/>
    <w:rsid w:val="00A6180D"/>
    <w:rsid w:val="00A628D0"/>
    <w:rsid w:val="00A62A70"/>
    <w:rsid w:val="00A62C51"/>
    <w:rsid w:val="00A63571"/>
    <w:rsid w:val="00A637A9"/>
    <w:rsid w:val="00A63C55"/>
    <w:rsid w:val="00A63C9A"/>
    <w:rsid w:val="00A64641"/>
    <w:rsid w:val="00A646E1"/>
    <w:rsid w:val="00A649F1"/>
    <w:rsid w:val="00A6570E"/>
    <w:rsid w:val="00A65A55"/>
    <w:rsid w:val="00A65B5C"/>
    <w:rsid w:val="00A65CD9"/>
    <w:rsid w:val="00A661F2"/>
    <w:rsid w:val="00A6625B"/>
    <w:rsid w:val="00A66291"/>
    <w:rsid w:val="00A67567"/>
    <w:rsid w:val="00A67BBC"/>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6E3"/>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7AFA"/>
    <w:rsid w:val="00A90AF8"/>
    <w:rsid w:val="00A91483"/>
    <w:rsid w:val="00A92611"/>
    <w:rsid w:val="00A9324D"/>
    <w:rsid w:val="00A934E0"/>
    <w:rsid w:val="00A93790"/>
    <w:rsid w:val="00A93C5D"/>
    <w:rsid w:val="00A940CF"/>
    <w:rsid w:val="00A94866"/>
    <w:rsid w:val="00A9488B"/>
    <w:rsid w:val="00A94AAE"/>
    <w:rsid w:val="00A96413"/>
    <w:rsid w:val="00A96518"/>
    <w:rsid w:val="00A96630"/>
    <w:rsid w:val="00A96BA6"/>
    <w:rsid w:val="00A97192"/>
    <w:rsid w:val="00A97EDD"/>
    <w:rsid w:val="00A97EF0"/>
    <w:rsid w:val="00AA0DC1"/>
    <w:rsid w:val="00AA1198"/>
    <w:rsid w:val="00AA1D7C"/>
    <w:rsid w:val="00AA23FB"/>
    <w:rsid w:val="00AA2718"/>
    <w:rsid w:val="00AA29DF"/>
    <w:rsid w:val="00AA2A14"/>
    <w:rsid w:val="00AA362E"/>
    <w:rsid w:val="00AA4CE6"/>
    <w:rsid w:val="00AA52E1"/>
    <w:rsid w:val="00AA537F"/>
    <w:rsid w:val="00AA62D6"/>
    <w:rsid w:val="00AA6640"/>
    <w:rsid w:val="00AA66DF"/>
    <w:rsid w:val="00AA6796"/>
    <w:rsid w:val="00AA78B2"/>
    <w:rsid w:val="00AA7C0D"/>
    <w:rsid w:val="00AA7DD1"/>
    <w:rsid w:val="00AB04F8"/>
    <w:rsid w:val="00AB0E2C"/>
    <w:rsid w:val="00AB1754"/>
    <w:rsid w:val="00AB1EF3"/>
    <w:rsid w:val="00AB2341"/>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679"/>
    <w:rsid w:val="00AB7730"/>
    <w:rsid w:val="00AC086D"/>
    <w:rsid w:val="00AC10B2"/>
    <w:rsid w:val="00AC1757"/>
    <w:rsid w:val="00AC1D95"/>
    <w:rsid w:val="00AC2788"/>
    <w:rsid w:val="00AC2801"/>
    <w:rsid w:val="00AC2A50"/>
    <w:rsid w:val="00AC2A6E"/>
    <w:rsid w:val="00AC2AD3"/>
    <w:rsid w:val="00AC32A3"/>
    <w:rsid w:val="00AC3640"/>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DE1"/>
    <w:rsid w:val="00AE1244"/>
    <w:rsid w:val="00AE1C5F"/>
    <w:rsid w:val="00AE2B70"/>
    <w:rsid w:val="00AE3439"/>
    <w:rsid w:val="00AE422D"/>
    <w:rsid w:val="00AE55E5"/>
    <w:rsid w:val="00AE60D1"/>
    <w:rsid w:val="00AE6BCB"/>
    <w:rsid w:val="00AE7624"/>
    <w:rsid w:val="00AE7E3A"/>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16"/>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0990"/>
    <w:rsid w:val="00B1123C"/>
    <w:rsid w:val="00B123E4"/>
    <w:rsid w:val="00B12512"/>
    <w:rsid w:val="00B12BF6"/>
    <w:rsid w:val="00B1388F"/>
    <w:rsid w:val="00B14544"/>
    <w:rsid w:val="00B149EA"/>
    <w:rsid w:val="00B155B6"/>
    <w:rsid w:val="00B155E4"/>
    <w:rsid w:val="00B157D6"/>
    <w:rsid w:val="00B16159"/>
    <w:rsid w:val="00B16562"/>
    <w:rsid w:val="00B166BC"/>
    <w:rsid w:val="00B16A8C"/>
    <w:rsid w:val="00B16D29"/>
    <w:rsid w:val="00B17053"/>
    <w:rsid w:val="00B171F6"/>
    <w:rsid w:val="00B176FD"/>
    <w:rsid w:val="00B17DBA"/>
    <w:rsid w:val="00B203BE"/>
    <w:rsid w:val="00B2069D"/>
    <w:rsid w:val="00B207EF"/>
    <w:rsid w:val="00B210DB"/>
    <w:rsid w:val="00B2125E"/>
    <w:rsid w:val="00B21AC5"/>
    <w:rsid w:val="00B21EFA"/>
    <w:rsid w:val="00B2239D"/>
    <w:rsid w:val="00B22538"/>
    <w:rsid w:val="00B24214"/>
    <w:rsid w:val="00B2459A"/>
    <w:rsid w:val="00B24708"/>
    <w:rsid w:val="00B24D95"/>
    <w:rsid w:val="00B252D4"/>
    <w:rsid w:val="00B27C2E"/>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770"/>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675"/>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67EA2"/>
    <w:rsid w:val="00B70104"/>
    <w:rsid w:val="00B712C7"/>
    <w:rsid w:val="00B71986"/>
    <w:rsid w:val="00B71B06"/>
    <w:rsid w:val="00B72BAC"/>
    <w:rsid w:val="00B73A00"/>
    <w:rsid w:val="00B74005"/>
    <w:rsid w:val="00B741D0"/>
    <w:rsid w:val="00B744AE"/>
    <w:rsid w:val="00B7494D"/>
    <w:rsid w:val="00B7560A"/>
    <w:rsid w:val="00B75AF1"/>
    <w:rsid w:val="00B75F6D"/>
    <w:rsid w:val="00B7632D"/>
    <w:rsid w:val="00B76501"/>
    <w:rsid w:val="00B76FA2"/>
    <w:rsid w:val="00B772DE"/>
    <w:rsid w:val="00B80303"/>
    <w:rsid w:val="00B80526"/>
    <w:rsid w:val="00B80E8A"/>
    <w:rsid w:val="00B81936"/>
    <w:rsid w:val="00B81E4A"/>
    <w:rsid w:val="00B83109"/>
    <w:rsid w:val="00B8383C"/>
    <w:rsid w:val="00B83AF3"/>
    <w:rsid w:val="00B84D7D"/>
    <w:rsid w:val="00B852B7"/>
    <w:rsid w:val="00B856FF"/>
    <w:rsid w:val="00B85888"/>
    <w:rsid w:val="00B85D0A"/>
    <w:rsid w:val="00B85D18"/>
    <w:rsid w:val="00B85D4F"/>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4B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1FDE"/>
    <w:rsid w:val="00BC22EF"/>
    <w:rsid w:val="00BC2907"/>
    <w:rsid w:val="00BC2E44"/>
    <w:rsid w:val="00BC2E6B"/>
    <w:rsid w:val="00BC3440"/>
    <w:rsid w:val="00BC3BBD"/>
    <w:rsid w:val="00BC3DF9"/>
    <w:rsid w:val="00BC3EEA"/>
    <w:rsid w:val="00BC403A"/>
    <w:rsid w:val="00BC512A"/>
    <w:rsid w:val="00BC5391"/>
    <w:rsid w:val="00BC7052"/>
    <w:rsid w:val="00BC759E"/>
    <w:rsid w:val="00BC7EA6"/>
    <w:rsid w:val="00BC7F89"/>
    <w:rsid w:val="00BD00CF"/>
    <w:rsid w:val="00BD0C86"/>
    <w:rsid w:val="00BD22D9"/>
    <w:rsid w:val="00BD3C64"/>
    <w:rsid w:val="00BD41D7"/>
    <w:rsid w:val="00BD4544"/>
    <w:rsid w:val="00BD4EF2"/>
    <w:rsid w:val="00BD584D"/>
    <w:rsid w:val="00BD65B2"/>
    <w:rsid w:val="00BD7C43"/>
    <w:rsid w:val="00BE0587"/>
    <w:rsid w:val="00BE180E"/>
    <w:rsid w:val="00BE1858"/>
    <w:rsid w:val="00BE190E"/>
    <w:rsid w:val="00BE2540"/>
    <w:rsid w:val="00BE2699"/>
    <w:rsid w:val="00BE26FA"/>
    <w:rsid w:val="00BE3B73"/>
    <w:rsid w:val="00BE3C0E"/>
    <w:rsid w:val="00BE4D43"/>
    <w:rsid w:val="00BE598F"/>
    <w:rsid w:val="00BE6552"/>
    <w:rsid w:val="00BE7C72"/>
    <w:rsid w:val="00BF073D"/>
    <w:rsid w:val="00BF129F"/>
    <w:rsid w:val="00BF1959"/>
    <w:rsid w:val="00BF1D3B"/>
    <w:rsid w:val="00BF22F5"/>
    <w:rsid w:val="00BF2B58"/>
    <w:rsid w:val="00BF386F"/>
    <w:rsid w:val="00BF4594"/>
    <w:rsid w:val="00BF526A"/>
    <w:rsid w:val="00BF5AEB"/>
    <w:rsid w:val="00BF6395"/>
    <w:rsid w:val="00BF6ABE"/>
    <w:rsid w:val="00BF6BED"/>
    <w:rsid w:val="00BF6C92"/>
    <w:rsid w:val="00BF73B5"/>
    <w:rsid w:val="00BF780E"/>
    <w:rsid w:val="00C00A20"/>
    <w:rsid w:val="00C00BFD"/>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D94"/>
    <w:rsid w:val="00C13F9C"/>
    <w:rsid w:val="00C1441F"/>
    <w:rsid w:val="00C1458E"/>
    <w:rsid w:val="00C147E1"/>
    <w:rsid w:val="00C14E2C"/>
    <w:rsid w:val="00C158E9"/>
    <w:rsid w:val="00C160A1"/>
    <w:rsid w:val="00C16987"/>
    <w:rsid w:val="00C16D04"/>
    <w:rsid w:val="00C16E35"/>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0848"/>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16F1"/>
    <w:rsid w:val="00C52086"/>
    <w:rsid w:val="00C52854"/>
    <w:rsid w:val="00C52A24"/>
    <w:rsid w:val="00C544C8"/>
    <w:rsid w:val="00C54574"/>
    <w:rsid w:val="00C56765"/>
    <w:rsid w:val="00C5753C"/>
    <w:rsid w:val="00C57816"/>
    <w:rsid w:val="00C605A8"/>
    <w:rsid w:val="00C60D6B"/>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195"/>
    <w:rsid w:val="00C725E4"/>
    <w:rsid w:val="00C727CF"/>
    <w:rsid w:val="00C72D44"/>
    <w:rsid w:val="00C75337"/>
    <w:rsid w:val="00C75E83"/>
    <w:rsid w:val="00C7706C"/>
    <w:rsid w:val="00C775B7"/>
    <w:rsid w:val="00C77938"/>
    <w:rsid w:val="00C77AC5"/>
    <w:rsid w:val="00C77CAE"/>
    <w:rsid w:val="00C80574"/>
    <w:rsid w:val="00C80EBC"/>
    <w:rsid w:val="00C8106D"/>
    <w:rsid w:val="00C822DC"/>
    <w:rsid w:val="00C82D28"/>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D67"/>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5E68"/>
    <w:rsid w:val="00C96406"/>
    <w:rsid w:val="00C96CEC"/>
    <w:rsid w:val="00C970BE"/>
    <w:rsid w:val="00C970C8"/>
    <w:rsid w:val="00C9780C"/>
    <w:rsid w:val="00CA02E5"/>
    <w:rsid w:val="00CA02FE"/>
    <w:rsid w:val="00CA05A9"/>
    <w:rsid w:val="00CA0664"/>
    <w:rsid w:val="00CA1743"/>
    <w:rsid w:val="00CA237E"/>
    <w:rsid w:val="00CA4139"/>
    <w:rsid w:val="00CA42C1"/>
    <w:rsid w:val="00CA47CB"/>
    <w:rsid w:val="00CA5166"/>
    <w:rsid w:val="00CA64E1"/>
    <w:rsid w:val="00CA77FA"/>
    <w:rsid w:val="00CB0455"/>
    <w:rsid w:val="00CB05A9"/>
    <w:rsid w:val="00CB1979"/>
    <w:rsid w:val="00CB1BFC"/>
    <w:rsid w:val="00CB1C73"/>
    <w:rsid w:val="00CB20ED"/>
    <w:rsid w:val="00CB21ED"/>
    <w:rsid w:val="00CB245E"/>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2CB"/>
    <w:rsid w:val="00CC565E"/>
    <w:rsid w:val="00CC620F"/>
    <w:rsid w:val="00CC70B1"/>
    <w:rsid w:val="00CC718A"/>
    <w:rsid w:val="00CC7433"/>
    <w:rsid w:val="00CC7915"/>
    <w:rsid w:val="00CC7BF3"/>
    <w:rsid w:val="00CC7C6B"/>
    <w:rsid w:val="00CD03A8"/>
    <w:rsid w:val="00CD03AD"/>
    <w:rsid w:val="00CD0A3B"/>
    <w:rsid w:val="00CD1769"/>
    <w:rsid w:val="00CD2465"/>
    <w:rsid w:val="00CD2536"/>
    <w:rsid w:val="00CD28BB"/>
    <w:rsid w:val="00CD2D93"/>
    <w:rsid w:val="00CD338F"/>
    <w:rsid w:val="00CD3DEF"/>
    <w:rsid w:val="00CD41CC"/>
    <w:rsid w:val="00CD46EA"/>
    <w:rsid w:val="00CD483E"/>
    <w:rsid w:val="00CD4A66"/>
    <w:rsid w:val="00CD5A4E"/>
    <w:rsid w:val="00CD5F1C"/>
    <w:rsid w:val="00CD6F81"/>
    <w:rsid w:val="00CD73FF"/>
    <w:rsid w:val="00CD7858"/>
    <w:rsid w:val="00CE07F5"/>
    <w:rsid w:val="00CE08C1"/>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C30"/>
    <w:rsid w:val="00CE6713"/>
    <w:rsid w:val="00CE6800"/>
    <w:rsid w:val="00CE7209"/>
    <w:rsid w:val="00CE75F2"/>
    <w:rsid w:val="00CE7740"/>
    <w:rsid w:val="00CE7939"/>
    <w:rsid w:val="00CE7FDF"/>
    <w:rsid w:val="00CF06D5"/>
    <w:rsid w:val="00CF06DE"/>
    <w:rsid w:val="00CF0E17"/>
    <w:rsid w:val="00CF14EB"/>
    <w:rsid w:val="00CF1D58"/>
    <w:rsid w:val="00CF1F79"/>
    <w:rsid w:val="00CF23C5"/>
    <w:rsid w:val="00CF2677"/>
    <w:rsid w:val="00CF2CB6"/>
    <w:rsid w:val="00CF4C80"/>
    <w:rsid w:val="00CF4DF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3FE1"/>
    <w:rsid w:val="00D14BB3"/>
    <w:rsid w:val="00D1501C"/>
    <w:rsid w:val="00D1581F"/>
    <w:rsid w:val="00D159D2"/>
    <w:rsid w:val="00D1609F"/>
    <w:rsid w:val="00D17945"/>
    <w:rsid w:val="00D17972"/>
    <w:rsid w:val="00D202BA"/>
    <w:rsid w:val="00D20B5F"/>
    <w:rsid w:val="00D218BE"/>
    <w:rsid w:val="00D22226"/>
    <w:rsid w:val="00D22BDE"/>
    <w:rsid w:val="00D232F1"/>
    <w:rsid w:val="00D2388C"/>
    <w:rsid w:val="00D23CC8"/>
    <w:rsid w:val="00D247A7"/>
    <w:rsid w:val="00D24970"/>
    <w:rsid w:val="00D24EF8"/>
    <w:rsid w:val="00D25088"/>
    <w:rsid w:val="00D25782"/>
    <w:rsid w:val="00D27636"/>
    <w:rsid w:val="00D27B3A"/>
    <w:rsid w:val="00D27E76"/>
    <w:rsid w:val="00D304B1"/>
    <w:rsid w:val="00D30A2C"/>
    <w:rsid w:val="00D30CCE"/>
    <w:rsid w:val="00D311C5"/>
    <w:rsid w:val="00D31692"/>
    <w:rsid w:val="00D32314"/>
    <w:rsid w:val="00D324CF"/>
    <w:rsid w:val="00D325C1"/>
    <w:rsid w:val="00D32FDE"/>
    <w:rsid w:val="00D331C2"/>
    <w:rsid w:val="00D3330B"/>
    <w:rsid w:val="00D33637"/>
    <w:rsid w:val="00D33F7A"/>
    <w:rsid w:val="00D3495E"/>
    <w:rsid w:val="00D354EB"/>
    <w:rsid w:val="00D35747"/>
    <w:rsid w:val="00D37664"/>
    <w:rsid w:val="00D37FCA"/>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ADA"/>
    <w:rsid w:val="00D4558C"/>
    <w:rsid w:val="00D455F7"/>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7BE"/>
    <w:rsid w:val="00D65C16"/>
    <w:rsid w:val="00D6652F"/>
    <w:rsid w:val="00D6654D"/>
    <w:rsid w:val="00D66697"/>
    <w:rsid w:val="00D668C3"/>
    <w:rsid w:val="00D66A43"/>
    <w:rsid w:val="00D66F4C"/>
    <w:rsid w:val="00D67710"/>
    <w:rsid w:val="00D67D52"/>
    <w:rsid w:val="00D70555"/>
    <w:rsid w:val="00D707AB"/>
    <w:rsid w:val="00D7155A"/>
    <w:rsid w:val="00D72AEE"/>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27EE"/>
    <w:rsid w:val="00D83945"/>
    <w:rsid w:val="00D83C27"/>
    <w:rsid w:val="00D840DA"/>
    <w:rsid w:val="00D84542"/>
    <w:rsid w:val="00D84B47"/>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24F"/>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8D4"/>
    <w:rsid w:val="00DA4A58"/>
    <w:rsid w:val="00DA4F76"/>
    <w:rsid w:val="00DA62B5"/>
    <w:rsid w:val="00DA649F"/>
    <w:rsid w:val="00DA6C21"/>
    <w:rsid w:val="00DA72F8"/>
    <w:rsid w:val="00DA758B"/>
    <w:rsid w:val="00DA7A8A"/>
    <w:rsid w:val="00DA7EE1"/>
    <w:rsid w:val="00DB0683"/>
    <w:rsid w:val="00DB129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1D62"/>
    <w:rsid w:val="00DC2956"/>
    <w:rsid w:val="00DC3291"/>
    <w:rsid w:val="00DC359F"/>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C7D6D"/>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95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6B1"/>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E39"/>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89D"/>
    <w:rsid w:val="00E24B5E"/>
    <w:rsid w:val="00E24BA1"/>
    <w:rsid w:val="00E2520F"/>
    <w:rsid w:val="00E2534F"/>
    <w:rsid w:val="00E25436"/>
    <w:rsid w:val="00E25A55"/>
    <w:rsid w:val="00E25B02"/>
    <w:rsid w:val="00E25CFD"/>
    <w:rsid w:val="00E25D98"/>
    <w:rsid w:val="00E26140"/>
    <w:rsid w:val="00E262E0"/>
    <w:rsid w:val="00E2694C"/>
    <w:rsid w:val="00E270AB"/>
    <w:rsid w:val="00E27A96"/>
    <w:rsid w:val="00E30A51"/>
    <w:rsid w:val="00E30EE4"/>
    <w:rsid w:val="00E30F82"/>
    <w:rsid w:val="00E32664"/>
    <w:rsid w:val="00E3271F"/>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0183"/>
    <w:rsid w:val="00E41326"/>
    <w:rsid w:val="00E41B4B"/>
    <w:rsid w:val="00E42587"/>
    <w:rsid w:val="00E42A6B"/>
    <w:rsid w:val="00E42AB8"/>
    <w:rsid w:val="00E42B7C"/>
    <w:rsid w:val="00E43E42"/>
    <w:rsid w:val="00E43FBD"/>
    <w:rsid w:val="00E448B7"/>
    <w:rsid w:val="00E455BA"/>
    <w:rsid w:val="00E50D81"/>
    <w:rsid w:val="00E50F51"/>
    <w:rsid w:val="00E50F94"/>
    <w:rsid w:val="00E52B67"/>
    <w:rsid w:val="00E53CA2"/>
    <w:rsid w:val="00E53E12"/>
    <w:rsid w:val="00E54362"/>
    <w:rsid w:val="00E54BE2"/>
    <w:rsid w:val="00E55E1A"/>
    <w:rsid w:val="00E5658D"/>
    <w:rsid w:val="00E56A0E"/>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29D"/>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795"/>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B4"/>
    <w:rsid w:val="00EB35C1"/>
    <w:rsid w:val="00EB3686"/>
    <w:rsid w:val="00EB381D"/>
    <w:rsid w:val="00EB444B"/>
    <w:rsid w:val="00EB4949"/>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6210"/>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6D2"/>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1DC"/>
    <w:rsid w:val="00EF393F"/>
    <w:rsid w:val="00EF5623"/>
    <w:rsid w:val="00EF577C"/>
    <w:rsid w:val="00EF595E"/>
    <w:rsid w:val="00EF5E21"/>
    <w:rsid w:val="00EF5EDA"/>
    <w:rsid w:val="00EF6136"/>
    <w:rsid w:val="00EF6436"/>
    <w:rsid w:val="00EF67DA"/>
    <w:rsid w:val="00EF7124"/>
    <w:rsid w:val="00EF7384"/>
    <w:rsid w:val="00EF74A8"/>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2E4D"/>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3A2D"/>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640"/>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8F"/>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1B"/>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3DD2"/>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051"/>
    <w:rsid w:val="00FA144D"/>
    <w:rsid w:val="00FA19B4"/>
    <w:rsid w:val="00FA19DF"/>
    <w:rsid w:val="00FA20C0"/>
    <w:rsid w:val="00FA263B"/>
    <w:rsid w:val="00FA36EB"/>
    <w:rsid w:val="00FA56CE"/>
    <w:rsid w:val="00FA5EA4"/>
    <w:rsid w:val="00FA5ECB"/>
    <w:rsid w:val="00FA6816"/>
    <w:rsid w:val="00FA7142"/>
    <w:rsid w:val="00FA7269"/>
    <w:rsid w:val="00FA75F8"/>
    <w:rsid w:val="00FA7D78"/>
    <w:rsid w:val="00FB0339"/>
    <w:rsid w:val="00FB0484"/>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679B"/>
    <w:rsid w:val="00FC7724"/>
    <w:rsid w:val="00FC7AD6"/>
    <w:rsid w:val="00FD003B"/>
    <w:rsid w:val="00FD03FA"/>
    <w:rsid w:val="00FD0898"/>
    <w:rsid w:val="00FD1A28"/>
    <w:rsid w:val="00FD1E9A"/>
    <w:rsid w:val="00FD2A30"/>
    <w:rsid w:val="00FD34DC"/>
    <w:rsid w:val="00FD35C5"/>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4DC4"/>
    <w:rsid w:val="00FF5672"/>
    <w:rsid w:val="00FF5BD4"/>
    <w:rsid w:val="00FF5DFF"/>
    <w:rsid w:val="00FF607F"/>
    <w:rsid w:val="00FF6252"/>
    <w:rsid w:val="00FF6DA7"/>
    <w:rsid w:val="00FF720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8202255">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1846</Words>
  <Characters>1053</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Saulėtekio slėnio mokslo ir technologijų parkas</cp:lastModifiedBy>
  <cp:revision>47</cp:revision>
  <cp:lastPrinted>2024-07-26T08:18:00Z</cp:lastPrinted>
  <dcterms:created xsi:type="dcterms:W3CDTF">2024-08-22T18:15:00Z</dcterms:created>
  <dcterms:modified xsi:type="dcterms:W3CDTF">2025-02-21T09:35:00Z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