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A4" w:rsidRPr="00B8741E" w:rsidRDefault="00587368" w:rsidP="00A835A4">
      <w:pPr>
        <w:suppressAutoHyphens w:val="0"/>
        <w:autoSpaceDN/>
        <w:jc w:val="right"/>
        <w:textAlignment w:val="auto"/>
      </w:pPr>
      <w:r w:rsidRPr="00B8741E">
        <w:t xml:space="preserve">Pirkimo sąlygų </w:t>
      </w:r>
      <w:r w:rsidR="00A835A4" w:rsidRPr="00B8741E">
        <w:t>2 priedas</w:t>
      </w:r>
    </w:p>
    <w:p w:rsidR="00824CFE" w:rsidRPr="00B8741E" w:rsidRDefault="002D4C3B" w:rsidP="00C367A4">
      <w:pPr>
        <w:suppressAutoHyphens w:val="0"/>
        <w:autoSpaceDN/>
        <w:jc w:val="center"/>
        <w:textAlignment w:val="auto"/>
        <w:rPr>
          <w:b/>
        </w:rPr>
      </w:pPr>
      <w:r w:rsidRPr="00B8741E">
        <w:rPr>
          <w:b/>
        </w:rPr>
        <w:t>Echoskopo t</w:t>
      </w:r>
      <w:r w:rsidR="00C367A4" w:rsidRPr="00B8741E">
        <w:rPr>
          <w:b/>
        </w:rPr>
        <w:t>echninė specifikacij</w:t>
      </w:r>
      <w:r w:rsidRPr="00B8741E">
        <w:rPr>
          <w:b/>
        </w:rPr>
        <w:t>a</w:t>
      </w:r>
    </w:p>
    <w:p w:rsidR="00824CFE" w:rsidRPr="00B8741E" w:rsidRDefault="00824CFE" w:rsidP="00824CF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3135"/>
        <w:gridCol w:w="3266"/>
        <w:gridCol w:w="3264"/>
      </w:tblGrid>
      <w:tr w:rsidR="00824DB3" w:rsidRPr="00B8741E" w:rsidTr="00824DB3">
        <w:tc>
          <w:tcPr>
            <w:tcW w:w="363" w:type="pct"/>
            <w:vAlign w:val="center"/>
          </w:tcPr>
          <w:p w:rsidR="00824DB3" w:rsidRPr="00B8741E" w:rsidRDefault="00824DB3" w:rsidP="00AC6D2D">
            <w:pPr>
              <w:jc w:val="center"/>
              <w:rPr>
                <w:rFonts w:eastAsia="Calibri"/>
                <w:b/>
              </w:rPr>
            </w:pPr>
            <w:r w:rsidRPr="00B8741E">
              <w:rPr>
                <w:rFonts w:eastAsia="Calibri"/>
                <w:b/>
              </w:rPr>
              <w:t>Eil. Nr.</w:t>
            </w:r>
          </w:p>
        </w:tc>
        <w:tc>
          <w:tcPr>
            <w:tcW w:w="1504" w:type="pct"/>
            <w:vAlign w:val="center"/>
          </w:tcPr>
          <w:p w:rsidR="00824DB3" w:rsidRPr="00B8741E" w:rsidRDefault="00824DB3" w:rsidP="00AC6D2D">
            <w:pPr>
              <w:snapToGrid w:val="0"/>
              <w:jc w:val="center"/>
              <w:rPr>
                <w:rFonts w:eastAsia="Calibri"/>
                <w:b/>
              </w:rPr>
            </w:pPr>
            <w:r w:rsidRPr="00B8741E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1567" w:type="pct"/>
            <w:vAlign w:val="center"/>
          </w:tcPr>
          <w:p w:rsidR="00824DB3" w:rsidRPr="00B8741E" w:rsidRDefault="00824DB3" w:rsidP="00AC6D2D">
            <w:pPr>
              <w:snapToGrid w:val="0"/>
              <w:jc w:val="center"/>
              <w:rPr>
                <w:rFonts w:eastAsia="Calibri"/>
                <w:b/>
              </w:rPr>
            </w:pPr>
            <w:r w:rsidRPr="00B8741E">
              <w:rPr>
                <w:rFonts w:eastAsia="Calibri"/>
                <w:b/>
              </w:rPr>
              <w:t>Reikalaujamos parametrų reikšmės</w:t>
            </w:r>
          </w:p>
        </w:tc>
        <w:tc>
          <w:tcPr>
            <w:tcW w:w="1567" w:type="pct"/>
          </w:tcPr>
          <w:p w:rsidR="002F0C4D" w:rsidRPr="00B8741E" w:rsidRDefault="002F0C4D" w:rsidP="002F0C4D">
            <w:pPr>
              <w:jc w:val="center"/>
              <w:rPr>
                <w:rFonts w:eastAsia="Calibri"/>
                <w:b/>
              </w:rPr>
            </w:pPr>
            <w:r w:rsidRPr="00B8741E">
              <w:rPr>
                <w:b/>
              </w:rPr>
              <w:t>S</w:t>
            </w:r>
            <w:r w:rsidRPr="00B8741E">
              <w:rPr>
                <w:rFonts w:eastAsia="Arial Unicode MS"/>
                <w:b/>
                <w:bdr w:val="nil"/>
              </w:rPr>
              <w:t xml:space="preserve">iūlomos prekės </w:t>
            </w:r>
            <w:r w:rsidR="00824DB3" w:rsidRPr="00B8741E">
              <w:rPr>
                <w:b/>
              </w:rPr>
              <w:t>parametr</w:t>
            </w:r>
            <w:r w:rsidRPr="00B8741E">
              <w:rPr>
                <w:b/>
              </w:rPr>
              <w:t>ų</w:t>
            </w:r>
            <w:r w:rsidR="00824DB3" w:rsidRPr="00B8741E">
              <w:rPr>
                <w:b/>
              </w:rPr>
              <w:t xml:space="preserve"> reikšmė</w:t>
            </w:r>
            <w:r w:rsidRPr="00B8741E">
              <w:rPr>
                <w:b/>
              </w:rPr>
              <w:t>s</w:t>
            </w:r>
            <w:r w:rsidR="00824DB3" w:rsidRPr="00B8741E">
              <w:rPr>
                <w:b/>
              </w:rPr>
              <w:t xml:space="preserve"> ir atitikim</w:t>
            </w:r>
            <w:r w:rsidRPr="00B8741E">
              <w:rPr>
                <w:b/>
              </w:rPr>
              <w:t>ų</w:t>
            </w:r>
            <w:r w:rsidR="00824DB3" w:rsidRPr="00B8741E">
              <w:rPr>
                <w:b/>
              </w:rPr>
              <w:t xml:space="preserve"> patvirtinimas </w:t>
            </w:r>
            <w:r w:rsidRPr="00B8741E">
              <w:rPr>
                <w:rFonts w:eastAsia="Arial Unicode MS"/>
                <w:b/>
                <w:bdr w:val="nil"/>
              </w:rPr>
              <w:t>su nuoroda į gamintojo dokumentaciją</w:t>
            </w:r>
          </w:p>
        </w:tc>
      </w:tr>
      <w:tr w:rsidR="00824DB3" w:rsidRPr="00B8741E" w:rsidTr="00824DB3">
        <w:tc>
          <w:tcPr>
            <w:tcW w:w="363" w:type="pct"/>
            <w:vAlign w:val="center"/>
          </w:tcPr>
          <w:p w:rsidR="00824DB3" w:rsidRPr="00B8741E" w:rsidRDefault="00824DB3" w:rsidP="005D489D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3070" w:type="pct"/>
            <w:gridSpan w:val="2"/>
            <w:vAlign w:val="center"/>
          </w:tcPr>
          <w:p w:rsidR="00824DB3" w:rsidRPr="00B8741E" w:rsidRDefault="00824DB3" w:rsidP="00D6166D">
            <w:pPr>
              <w:snapToGrid w:val="0"/>
              <w:rPr>
                <w:rFonts w:eastAsia="Calibri"/>
                <w:b/>
              </w:rPr>
            </w:pPr>
            <w:r w:rsidRPr="00B8741E">
              <w:rPr>
                <w:rFonts w:eastAsia="Calibri"/>
                <w:b/>
              </w:rPr>
              <w:t>Echoskopas</w:t>
            </w:r>
          </w:p>
        </w:tc>
        <w:tc>
          <w:tcPr>
            <w:tcW w:w="1567" w:type="pct"/>
          </w:tcPr>
          <w:p w:rsidR="00824DB3" w:rsidRPr="00B8741E" w:rsidRDefault="00824DB3" w:rsidP="00824DB3">
            <w:pPr>
              <w:snapToGrid w:val="0"/>
              <w:jc w:val="center"/>
              <w:rPr>
                <w:rFonts w:eastAsia="Calibri"/>
                <w:color w:val="00B050"/>
              </w:rPr>
            </w:pPr>
            <w:r w:rsidRPr="00B8741E">
              <w:rPr>
                <w:rFonts w:eastAsia="Calibri"/>
                <w:i/>
                <w:iCs/>
                <w:color w:val="00B050"/>
                <w:sz w:val="22"/>
              </w:rPr>
              <w:t>(nurodomas gamintojas modelis</w:t>
            </w:r>
            <w:r w:rsidRPr="00B8741E">
              <w:rPr>
                <w:rFonts w:eastAsia="Calibri"/>
                <w:color w:val="00B050"/>
                <w:sz w:val="22"/>
              </w:rPr>
              <w:t>)</w:t>
            </w:r>
          </w:p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1.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Sistemos architektūra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Mobili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2.</w:t>
            </w:r>
          </w:p>
        </w:tc>
        <w:tc>
          <w:tcPr>
            <w:tcW w:w="3070" w:type="pct"/>
            <w:gridSpan w:val="2"/>
          </w:tcPr>
          <w:p w:rsidR="00824DB3" w:rsidRPr="00B8741E" w:rsidRDefault="00824DB3" w:rsidP="005D489D">
            <w:r w:rsidRPr="00B8741E">
              <w:t>Atliekami tyrimai: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2.1.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Vidaus organų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Būtina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2.2.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Skydliaukės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Būtina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2.3.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Sąnarių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Būtina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2.4.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Kraujagyslių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Būtina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2.5.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Krūtų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Būtina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3.</w:t>
            </w:r>
          </w:p>
        </w:tc>
        <w:tc>
          <w:tcPr>
            <w:tcW w:w="3070" w:type="pct"/>
            <w:gridSpan w:val="2"/>
          </w:tcPr>
          <w:p w:rsidR="00824DB3" w:rsidRPr="00B8741E" w:rsidRDefault="00824DB3" w:rsidP="005D489D">
            <w:r w:rsidRPr="00B8741E">
              <w:t>Sistemos ergonomika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41302A">
            <w:pPr>
              <w:jc w:val="center"/>
            </w:pPr>
            <w:r w:rsidRPr="00B8741E">
              <w:t>3.1.</w:t>
            </w:r>
          </w:p>
        </w:tc>
        <w:tc>
          <w:tcPr>
            <w:tcW w:w="1504" w:type="pct"/>
          </w:tcPr>
          <w:p w:rsidR="00824DB3" w:rsidRPr="00B8741E" w:rsidRDefault="00824DB3" w:rsidP="0041302A">
            <w:r w:rsidRPr="00B8741E">
              <w:t>Vaizdo monitoriaus įstrižainė</w:t>
            </w:r>
          </w:p>
        </w:tc>
        <w:tc>
          <w:tcPr>
            <w:tcW w:w="1567" w:type="pct"/>
          </w:tcPr>
          <w:p w:rsidR="00824DB3" w:rsidRPr="00B8741E" w:rsidRDefault="00824DB3" w:rsidP="0041302A">
            <w:pPr>
              <w:rPr>
                <w:color w:val="000000" w:themeColor="text1"/>
              </w:rPr>
            </w:pPr>
            <w:r w:rsidRPr="00B8741E">
              <w:rPr>
                <w:color w:val="000000" w:themeColor="text1"/>
              </w:rPr>
              <w:t>Lietimui jautrus, ne mažiau kaip 21″ colio.</w:t>
            </w:r>
          </w:p>
        </w:tc>
        <w:tc>
          <w:tcPr>
            <w:tcW w:w="1567" w:type="pct"/>
          </w:tcPr>
          <w:p w:rsidR="00824DB3" w:rsidRPr="00B8741E" w:rsidRDefault="00824DB3" w:rsidP="0041302A">
            <w:pPr>
              <w:rPr>
                <w:color w:val="000000" w:themeColor="text1"/>
              </w:rPr>
            </w:pPr>
          </w:p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3.2.</w:t>
            </w:r>
          </w:p>
        </w:tc>
        <w:tc>
          <w:tcPr>
            <w:tcW w:w="1504" w:type="pct"/>
          </w:tcPr>
          <w:p w:rsidR="00824DB3" w:rsidRPr="00B8741E" w:rsidRDefault="00824DB3" w:rsidP="005D489D">
            <w:pPr>
              <w:rPr>
                <w:color w:val="000000" w:themeColor="text1"/>
              </w:rPr>
            </w:pPr>
            <w:r w:rsidRPr="00B8741E">
              <w:t xml:space="preserve">Visos ultragarso sistemos funkcijos valdomos pagrindiniame, lietimui jautriame ekrane, kuriame ir atvaizduojamas ultragarsinis vaizdas. </w:t>
            </w:r>
          </w:p>
        </w:tc>
        <w:tc>
          <w:tcPr>
            <w:tcW w:w="1567" w:type="pct"/>
          </w:tcPr>
          <w:p w:rsidR="00824DB3" w:rsidRPr="00B8741E" w:rsidRDefault="00824DB3" w:rsidP="005D489D">
            <w:pPr>
              <w:rPr>
                <w:color w:val="000000" w:themeColor="text1"/>
              </w:rPr>
            </w:pPr>
            <w:r w:rsidRPr="00B8741E">
              <w:rPr>
                <w:color w:val="000000" w:themeColor="text1"/>
              </w:rPr>
              <w:t>Būtina</w:t>
            </w:r>
          </w:p>
        </w:tc>
        <w:tc>
          <w:tcPr>
            <w:tcW w:w="1567" w:type="pct"/>
          </w:tcPr>
          <w:p w:rsidR="00824DB3" w:rsidRPr="00B8741E" w:rsidRDefault="00824DB3" w:rsidP="005D489D">
            <w:pPr>
              <w:rPr>
                <w:color w:val="000000" w:themeColor="text1"/>
              </w:rPr>
            </w:pPr>
          </w:p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172D33">
            <w:pPr>
              <w:jc w:val="center"/>
            </w:pPr>
            <w:r w:rsidRPr="00B8741E">
              <w:t>3.3.</w:t>
            </w:r>
          </w:p>
        </w:tc>
        <w:tc>
          <w:tcPr>
            <w:tcW w:w="1504" w:type="pct"/>
          </w:tcPr>
          <w:p w:rsidR="00824DB3" w:rsidRPr="00B8741E" w:rsidRDefault="00824DB3" w:rsidP="00172D33">
            <w:r w:rsidRPr="00B8741E">
              <w:rPr>
                <w:color w:val="000000" w:themeColor="text1"/>
              </w:rPr>
              <w:t>Reguliuojamas monitoriaus pasvirimo kampas</w:t>
            </w:r>
          </w:p>
        </w:tc>
        <w:tc>
          <w:tcPr>
            <w:tcW w:w="1567" w:type="pct"/>
          </w:tcPr>
          <w:p w:rsidR="00824DB3" w:rsidRPr="00B8741E" w:rsidRDefault="00824DB3" w:rsidP="00172D33">
            <w:pPr>
              <w:rPr>
                <w:color w:val="000000" w:themeColor="text1"/>
              </w:rPr>
            </w:pPr>
            <w:r w:rsidRPr="00B8741E">
              <w:rPr>
                <w:color w:val="000000" w:themeColor="text1"/>
              </w:rPr>
              <w:t>Būtina</w:t>
            </w:r>
          </w:p>
        </w:tc>
        <w:tc>
          <w:tcPr>
            <w:tcW w:w="1567" w:type="pct"/>
          </w:tcPr>
          <w:p w:rsidR="00824DB3" w:rsidRPr="00B8741E" w:rsidRDefault="00824DB3" w:rsidP="00172D33">
            <w:pPr>
              <w:rPr>
                <w:color w:val="000000" w:themeColor="text1"/>
              </w:rPr>
            </w:pPr>
          </w:p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4E7FFA">
            <w:pPr>
              <w:jc w:val="center"/>
            </w:pPr>
            <w:r w:rsidRPr="00B8741E">
              <w:t>3.4</w:t>
            </w:r>
          </w:p>
        </w:tc>
        <w:tc>
          <w:tcPr>
            <w:tcW w:w="1504" w:type="pct"/>
          </w:tcPr>
          <w:p w:rsidR="00824DB3" w:rsidRPr="00B8741E" w:rsidRDefault="00824DB3" w:rsidP="004E7FFA">
            <w:pPr>
              <w:rPr>
                <w:color w:val="000000" w:themeColor="text1"/>
              </w:rPr>
            </w:pPr>
            <w:r w:rsidRPr="00B8741E">
              <w:t>Stalčius priedams laikyti</w:t>
            </w:r>
          </w:p>
        </w:tc>
        <w:tc>
          <w:tcPr>
            <w:tcW w:w="1567" w:type="pct"/>
          </w:tcPr>
          <w:p w:rsidR="00824DB3" w:rsidRPr="00B8741E" w:rsidRDefault="00824DB3" w:rsidP="004E7FFA">
            <w:pPr>
              <w:rPr>
                <w:color w:val="000000" w:themeColor="text1"/>
              </w:rPr>
            </w:pPr>
            <w:r w:rsidRPr="00B8741E">
              <w:t>Būtina</w:t>
            </w:r>
          </w:p>
        </w:tc>
        <w:tc>
          <w:tcPr>
            <w:tcW w:w="1567" w:type="pct"/>
          </w:tcPr>
          <w:p w:rsidR="00824DB3" w:rsidRPr="00B8741E" w:rsidRDefault="00824DB3" w:rsidP="004E7FFA"/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2D67D8">
            <w:pPr>
              <w:jc w:val="center"/>
            </w:pPr>
            <w:r w:rsidRPr="00B8741E">
              <w:t>4.</w:t>
            </w:r>
          </w:p>
        </w:tc>
        <w:tc>
          <w:tcPr>
            <w:tcW w:w="3070" w:type="pct"/>
            <w:gridSpan w:val="2"/>
          </w:tcPr>
          <w:p w:rsidR="00824DB3" w:rsidRPr="00B8741E" w:rsidRDefault="00824DB3" w:rsidP="002D67D8">
            <w:r w:rsidRPr="00B8741E">
              <w:t>Techniniai parametrai</w:t>
            </w:r>
          </w:p>
        </w:tc>
        <w:tc>
          <w:tcPr>
            <w:tcW w:w="1567" w:type="pct"/>
          </w:tcPr>
          <w:p w:rsidR="00824DB3" w:rsidRPr="00B8741E" w:rsidRDefault="00824DB3" w:rsidP="002D67D8"/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2D67D8">
            <w:pPr>
              <w:jc w:val="center"/>
            </w:pPr>
            <w:r w:rsidRPr="00B8741E">
              <w:t>4.1.</w:t>
            </w:r>
          </w:p>
        </w:tc>
        <w:tc>
          <w:tcPr>
            <w:tcW w:w="1504" w:type="pct"/>
          </w:tcPr>
          <w:p w:rsidR="00824DB3" w:rsidRPr="00B8741E" w:rsidRDefault="00824DB3" w:rsidP="002D67D8">
            <w:pPr>
              <w:rPr>
                <w:color w:val="000000" w:themeColor="text1"/>
              </w:rPr>
            </w:pPr>
            <w:r w:rsidRPr="00B8741E">
              <w:t>Maksimalus vaizduojamas gylis</w:t>
            </w:r>
          </w:p>
        </w:tc>
        <w:tc>
          <w:tcPr>
            <w:tcW w:w="1567" w:type="pct"/>
          </w:tcPr>
          <w:p w:rsidR="00824DB3" w:rsidRPr="00B8741E" w:rsidRDefault="00824DB3" w:rsidP="002D67D8">
            <w:pPr>
              <w:rPr>
                <w:color w:val="000000" w:themeColor="text1"/>
              </w:rPr>
            </w:pPr>
            <w:r w:rsidRPr="00B8741E">
              <w:t>Ne mažiau kaip 35 cm</w:t>
            </w:r>
          </w:p>
        </w:tc>
        <w:tc>
          <w:tcPr>
            <w:tcW w:w="1567" w:type="pct"/>
          </w:tcPr>
          <w:p w:rsidR="00824DB3" w:rsidRPr="00B8741E" w:rsidRDefault="00824DB3" w:rsidP="002D67D8"/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4.2.</w:t>
            </w:r>
          </w:p>
        </w:tc>
        <w:tc>
          <w:tcPr>
            <w:tcW w:w="1504" w:type="pct"/>
          </w:tcPr>
          <w:p w:rsidR="00824DB3" w:rsidRPr="00B8741E" w:rsidRDefault="00824DB3" w:rsidP="005D489D">
            <w:pPr>
              <w:rPr>
                <w:color w:val="000000" w:themeColor="text1"/>
              </w:rPr>
            </w:pPr>
            <w:r w:rsidRPr="00B8741E">
              <w:rPr>
                <w:color w:val="000000" w:themeColor="text1"/>
              </w:rPr>
              <w:t xml:space="preserve">Palaikomas daviklių dažnio diapazonas </w:t>
            </w:r>
          </w:p>
        </w:tc>
        <w:tc>
          <w:tcPr>
            <w:tcW w:w="1567" w:type="pct"/>
          </w:tcPr>
          <w:p w:rsidR="00824DB3" w:rsidRPr="00B8741E" w:rsidRDefault="00824DB3" w:rsidP="005D489D">
            <w:pPr>
              <w:rPr>
                <w:color w:val="000000" w:themeColor="text1"/>
              </w:rPr>
            </w:pPr>
            <w:r w:rsidRPr="00B8741E">
              <w:rPr>
                <w:color w:val="000000" w:themeColor="text1"/>
              </w:rPr>
              <w:t>Ne mažiau kaip (1-19) MHz</w:t>
            </w:r>
          </w:p>
        </w:tc>
        <w:tc>
          <w:tcPr>
            <w:tcW w:w="1567" w:type="pct"/>
          </w:tcPr>
          <w:p w:rsidR="00824DB3" w:rsidRPr="00B8741E" w:rsidRDefault="00824DB3" w:rsidP="005D489D">
            <w:pPr>
              <w:rPr>
                <w:color w:val="000000" w:themeColor="text1"/>
              </w:rPr>
            </w:pPr>
          </w:p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2D67D8">
            <w:pPr>
              <w:jc w:val="center"/>
            </w:pPr>
            <w:r w:rsidRPr="00B8741E">
              <w:t>4.3.</w:t>
            </w:r>
          </w:p>
        </w:tc>
        <w:tc>
          <w:tcPr>
            <w:tcW w:w="1504" w:type="pct"/>
          </w:tcPr>
          <w:p w:rsidR="00824DB3" w:rsidRPr="00B8741E" w:rsidRDefault="00824DB3" w:rsidP="002D67D8">
            <w:pPr>
              <w:rPr>
                <w:color w:val="000000" w:themeColor="text1"/>
              </w:rPr>
            </w:pPr>
            <w:r w:rsidRPr="00B8741E">
              <w:t>Aktyvių jungčių davikliams skaičius</w:t>
            </w:r>
          </w:p>
        </w:tc>
        <w:tc>
          <w:tcPr>
            <w:tcW w:w="1567" w:type="pct"/>
          </w:tcPr>
          <w:p w:rsidR="00824DB3" w:rsidRPr="00B8741E" w:rsidRDefault="00824DB3" w:rsidP="002D67D8">
            <w:pPr>
              <w:rPr>
                <w:color w:val="000000" w:themeColor="text1"/>
              </w:rPr>
            </w:pPr>
            <w:r w:rsidRPr="00B8741E">
              <w:t>Ne mažiau kaip 2</w:t>
            </w:r>
          </w:p>
        </w:tc>
        <w:tc>
          <w:tcPr>
            <w:tcW w:w="1567" w:type="pct"/>
          </w:tcPr>
          <w:p w:rsidR="00824DB3" w:rsidRPr="00B8741E" w:rsidRDefault="00824DB3" w:rsidP="002D67D8"/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2D67D8">
            <w:pPr>
              <w:jc w:val="center"/>
            </w:pPr>
            <w:r w:rsidRPr="00B8741E">
              <w:t>4.4</w:t>
            </w:r>
          </w:p>
        </w:tc>
        <w:tc>
          <w:tcPr>
            <w:tcW w:w="1504" w:type="pct"/>
          </w:tcPr>
          <w:p w:rsidR="00824DB3" w:rsidRPr="00B8741E" w:rsidRDefault="00824DB3" w:rsidP="002D67D8">
            <w:r w:rsidRPr="00B8741E">
              <w:t xml:space="preserve">Sistemos dinaminis diapazonas </w:t>
            </w:r>
          </w:p>
        </w:tc>
        <w:tc>
          <w:tcPr>
            <w:tcW w:w="1567" w:type="pct"/>
          </w:tcPr>
          <w:p w:rsidR="00824DB3" w:rsidRPr="00B8741E" w:rsidRDefault="00824DB3" w:rsidP="002D67D8">
            <w:r w:rsidRPr="00B8741E">
              <w:t xml:space="preserve">Ne mažiau kaip 180 </w:t>
            </w:r>
            <w:proofErr w:type="spellStart"/>
            <w:r w:rsidRPr="00B8741E">
              <w:t>dB</w:t>
            </w:r>
            <w:proofErr w:type="spellEnd"/>
          </w:p>
        </w:tc>
        <w:tc>
          <w:tcPr>
            <w:tcW w:w="1567" w:type="pct"/>
          </w:tcPr>
          <w:p w:rsidR="00824DB3" w:rsidRPr="00B8741E" w:rsidRDefault="00824DB3" w:rsidP="002D67D8"/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2D67D8">
            <w:pPr>
              <w:jc w:val="center"/>
            </w:pPr>
            <w:r w:rsidRPr="00B8741E">
              <w:t>4.5</w:t>
            </w:r>
          </w:p>
        </w:tc>
        <w:tc>
          <w:tcPr>
            <w:tcW w:w="1504" w:type="pct"/>
          </w:tcPr>
          <w:p w:rsidR="00824DB3" w:rsidRPr="00B8741E" w:rsidRDefault="00824DB3" w:rsidP="002D67D8">
            <w:r w:rsidRPr="00B8741E">
              <w:t>Sistemos darbo iš originalaus akumuliatoriaus trukmė</w:t>
            </w:r>
          </w:p>
        </w:tc>
        <w:tc>
          <w:tcPr>
            <w:tcW w:w="1567" w:type="pct"/>
          </w:tcPr>
          <w:p w:rsidR="00824DB3" w:rsidRPr="00B8741E" w:rsidRDefault="00824DB3" w:rsidP="002D67D8">
            <w:r w:rsidRPr="00B8741E">
              <w:t>Ne mažiau kaip 2 valandos</w:t>
            </w:r>
          </w:p>
        </w:tc>
        <w:tc>
          <w:tcPr>
            <w:tcW w:w="1567" w:type="pct"/>
          </w:tcPr>
          <w:p w:rsidR="00824DB3" w:rsidRPr="00B8741E" w:rsidRDefault="00824DB3" w:rsidP="002D67D8"/>
        </w:tc>
      </w:tr>
      <w:tr w:rsidR="00824DB3" w:rsidRPr="00B8741E" w:rsidTr="00824DB3">
        <w:trPr>
          <w:trHeight w:val="210"/>
        </w:trPr>
        <w:tc>
          <w:tcPr>
            <w:tcW w:w="363" w:type="pct"/>
          </w:tcPr>
          <w:p w:rsidR="00824DB3" w:rsidRPr="00B8741E" w:rsidRDefault="00824DB3" w:rsidP="002D67D8">
            <w:pPr>
              <w:jc w:val="center"/>
            </w:pPr>
            <w:r w:rsidRPr="00B8741E">
              <w:t>4.6.</w:t>
            </w:r>
          </w:p>
        </w:tc>
        <w:tc>
          <w:tcPr>
            <w:tcW w:w="1504" w:type="pct"/>
          </w:tcPr>
          <w:p w:rsidR="00824DB3" w:rsidRPr="00B8741E" w:rsidRDefault="00824DB3" w:rsidP="002D67D8">
            <w:r w:rsidRPr="00B8741E">
              <w:t>Vaizdo režimai</w:t>
            </w:r>
          </w:p>
        </w:tc>
        <w:tc>
          <w:tcPr>
            <w:tcW w:w="1567" w:type="pct"/>
          </w:tcPr>
          <w:p w:rsidR="00824DB3" w:rsidRPr="00B8741E" w:rsidRDefault="00824DB3" w:rsidP="00172D33">
            <w:pPr>
              <w:pStyle w:val="Sraopastraipa"/>
              <w:numPr>
                <w:ilvl w:val="0"/>
                <w:numId w:val="2"/>
              </w:numPr>
              <w:ind w:left="318" w:hanging="284"/>
            </w:pPr>
            <w:r w:rsidRPr="00B8741E">
              <w:t>B</w:t>
            </w:r>
          </w:p>
          <w:p w:rsidR="00824DB3" w:rsidRPr="00B8741E" w:rsidRDefault="00824DB3" w:rsidP="00172D33">
            <w:pPr>
              <w:pStyle w:val="Sraopastraipa"/>
              <w:numPr>
                <w:ilvl w:val="0"/>
                <w:numId w:val="2"/>
              </w:numPr>
              <w:ind w:left="318" w:hanging="284"/>
            </w:pPr>
            <w:r w:rsidRPr="00B8741E">
              <w:t>M</w:t>
            </w:r>
          </w:p>
          <w:p w:rsidR="00824DB3" w:rsidRPr="00B8741E" w:rsidRDefault="00824DB3" w:rsidP="00172D33">
            <w:pPr>
              <w:pStyle w:val="Sraopastraipa"/>
              <w:numPr>
                <w:ilvl w:val="0"/>
                <w:numId w:val="2"/>
              </w:numPr>
              <w:ind w:left="318" w:hanging="284"/>
            </w:pPr>
            <w:r w:rsidRPr="00B8741E">
              <w:t xml:space="preserve">Spalvinis </w:t>
            </w:r>
            <w:proofErr w:type="spellStart"/>
            <w:r w:rsidRPr="00B8741E">
              <w:t>dopleris</w:t>
            </w:r>
            <w:bookmarkStart w:id="0" w:name="_GoBack"/>
            <w:bookmarkEnd w:id="0"/>
            <w:proofErr w:type="spellEnd"/>
          </w:p>
          <w:p w:rsidR="00824DB3" w:rsidRPr="00B8741E" w:rsidRDefault="00824DB3" w:rsidP="00172D33">
            <w:pPr>
              <w:pStyle w:val="Sraopastraipa"/>
              <w:numPr>
                <w:ilvl w:val="0"/>
                <w:numId w:val="2"/>
              </w:numPr>
              <w:ind w:left="318" w:hanging="284"/>
            </w:pPr>
            <w:r w:rsidRPr="00B8741E">
              <w:t xml:space="preserve">Pulsinės bangos </w:t>
            </w:r>
            <w:proofErr w:type="spellStart"/>
            <w:r w:rsidRPr="00B8741E">
              <w:t>dopleris</w:t>
            </w:r>
            <w:proofErr w:type="spellEnd"/>
          </w:p>
        </w:tc>
        <w:tc>
          <w:tcPr>
            <w:tcW w:w="1567" w:type="pct"/>
          </w:tcPr>
          <w:p w:rsidR="00824DB3" w:rsidRPr="00B8741E" w:rsidRDefault="00824DB3" w:rsidP="00B27ABA">
            <w:pPr>
              <w:ind w:left="34"/>
            </w:pPr>
          </w:p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5.</w:t>
            </w:r>
          </w:p>
        </w:tc>
        <w:tc>
          <w:tcPr>
            <w:tcW w:w="3070" w:type="pct"/>
            <w:gridSpan w:val="2"/>
          </w:tcPr>
          <w:p w:rsidR="00824DB3" w:rsidRPr="00B8741E" w:rsidRDefault="00824DB3" w:rsidP="005D489D">
            <w:r w:rsidRPr="00B8741E">
              <w:t>Reikalavimai davikliams: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5.1.</w:t>
            </w:r>
          </w:p>
        </w:tc>
        <w:tc>
          <w:tcPr>
            <w:tcW w:w="1504" w:type="pct"/>
          </w:tcPr>
          <w:p w:rsidR="00824DB3" w:rsidRPr="00B8741E" w:rsidRDefault="00824DB3" w:rsidP="005D489D">
            <w:proofErr w:type="spellStart"/>
            <w:r w:rsidRPr="00B8741E">
              <w:t>Konvekcinis</w:t>
            </w:r>
            <w:proofErr w:type="spellEnd"/>
            <w:r w:rsidRPr="00B8741E">
              <w:t xml:space="preserve"> daviklis 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rPr>
          <w:trHeight w:val="399"/>
        </w:trPr>
        <w:tc>
          <w:tcPr>
            <w:tcW w:w="363" w:type="pct"/>
          </w:tcPr>
          <w:p w:rsidR="00824DB3" w:rsidRPr="00B8741E" w:rsidRDefault="00824DB3" w:rsidP="00F1356E">
            <w:pPr>
              <w:jc w:val="center"/>
            </w:pPr>
            <w:r w:rsidRPr="00B8741E">
              <w:t>5.1.1.</w:t>
            </w:r>
          </w:p>
        </w:tc>
        <w:tc>
          <w:tcPr>
            <w:tcW w:w="1504" w:type="pct"/>
          </w:tcPr>
          <w:p w:rsidR="00824DB3" w:rsidRPr="00B8741E" w:rsidRDefault="00824DB3" w:rsidP="003903BB">
            <w:r w:rsidRPr="00B8741E">
              <w:t xml:space="preserve">Darbinis dažnių diapazonas </w:t>
            </w:r>
          </w:p>
        </w:tc>
        <w:tc>
          <w:tcPr>
            <w:tcW w:w="1567" w:type="pct"/>
          </w:tcPr>
          <w:p w:rsidR="00824DB3" w:rsidRPr="00B8741E" w:rsidRDefault="00824DB3" w:rsidP="00F1356E">
            <w:r w:rsidRPr="00B8741E">
              <w:t>Nuo ne daugiau 1 MHz iki ne mažiau 5 MHz</w:t>
            </w:r>
          </w:p>
        </w:tc>
        <w:tc>
          <w:tcPr>
            <w:tcW w:w="1567" w:type="pct"/>
          </w:tcPr>
          <w:p w:rsidR="00824DB3" w:rsidRPr="00B8741E" w:rsidRDefault="00824DB3" w:rsidP="00F1356E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5.1.2.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Elementų skaičius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Ne mažiau 128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5.2.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 xml:space="preserve">Linijinis daviklis 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5.2.1.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 xml:space="preserve">Darbinis dažnių diapazonas </w:t>
            </w:r>
          </w:p>
        </w:tc>
        <w:tc>
          <w:tcPr>
            <w:tcW w:w="1567" w:type="pct"/>
          </w:tcPr>
          <w:p w:rsidR="00824DB3" w:rsidRPr="00B8741E" w:rsidRDefault="00824DB3" w:rsidP="005D489D">
            <w:r w:rsidRPr="00B8741E">
              <w:t>Nuo ne daugiau 4.0 MHz iki ne mažiau 11 MHz</w:t>
            </w:r>
          </w:p>
        </w:tc>
        <w:tc>
          <w:tcPr>
            <w:tcW w:w="1567" w:type="pct"/>
          </w:tcPr>
          <w:p w:rsidR="00824DB3" w:rsidRPr="00B8741E" w:rsidRDefault="00824DB3" w:rsidP="005D489D"/>
        </w:tc>
      </w:tr>
      <w:tr w:rsidR="00824DB3" w:rsidRPr="00B8741E" w:rsidTr="00824DB3">
        <w:tc>
          <w:tcPr>
            <w:tcW w:w="363" w:type="pct"/>
          </w:tcPr>
          <w:p w:rsidR="00824DB3" w:rsidRPr="00B8741E" w:rsidRDefault="00824DB3" w:rsidP="005D489D">
            <w:pPr>
              <w:jc w:val="center"/>
            </w:pPr>
            <w:r w:rsidRPr="00B8741E">
              <w:t>5.2.2.</w:t>
            </w:r>
          </w:p>
        </w:tc>
        <w:tc>
          <w:tcPr>
            <w:tcW w:w="1504" w:type="pct"/>
          </w:tcPr>
          <w:p w:rsidR="00824DB3" w:rsidRPr="00B8741E" w:rsidRDefault="00824DB3" w:rsidP="005D489D">
            <w:r w:rsidRPr="00B8741E">
              <w:t>Daviklio paviršiaus plotis</w:t>
            </w:r>
          </w:p>
        </w:tc>
        <w:tc>
          <w:tcPr>
            <w:tcW w:w="1567" w:type="pct"/>
          </w:tcPr>
          <w:p w:rsidR="00824DB3" w:rsidRPr="00B8741E" w:rsidRDefault="00824DB3" w:rsidP="005D489D">
            <w:pPr>
              <w:ind w:left="315" w:hanging="315"/>
            </w:pPr>
            <w:r w:rsidRPr="00B8741E">
              <w:t xml:space="preserve">38.0 mm </w:t>
            </w:r>
            <w:r w:rsidRPr="00B8741E">
              <w:rPr>
                <w:u w:val="single"/>
              </w:rPr>
              <w:t>+</w:t>
            </w:r>
            <w:r w:rsidRPr="00B8741E">
              <w:t xml:space="preserve"> 2mm</w:t>
            </w:r>
          </w:p>
        </w:tc>
        <w:tc>
          <w:tcPr>
            <w:tcW w:w="1567" w:type="pct"/>
          </w:tcPr>
          <w:p w:rsidR="00824DB3" w:rsidRPr="00B8741E" w:rsidRDefault="00824DB3" w:rsidP="005D489D">
            <w:pPr>
              <w:ind w:left="315" w:hanging="315"/>
            </w:pPr>
          </w:p>
        </w:tc>
      </w:tr>
      <w:tr w:rsidR="00824DB3" w:rsidRPr="00B8741E" w:rsidTr="00824DB3">
        <w:tc>
          <w:tcPr>
            <w:tcW w:w="363" w:type="pct"/>
            <w:tcBorders>
              <w:bottom w:val="single" w:sz="4" w:space="0" w:color="auto"/>
            </w:tcBorders>
          </w:tcPr>
          <w:p w:rsidR="00824DB3" w:rsidRPr="00B8741E" w:rsidRDefault="00824DB3" w:rsidP="005D489D">
            <w:pPr>
              <w:jc w:val="center"/>
            </w:pPr>
            <w:r w:rsidRPr="00B8741E">
              <w:t>5.3.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824DB3" w:rsidRPr="00B8741E" w:rsidRDefault="00824DB3" w:rsidP="005D489D">
            <w:r w:rsidRPr="00B8741E">
              <w:t xml:space="preserve">Fazinis daviklis 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:rsidR="00824DB3" w:rsidRPr="00B8741E" w:rsidRDefault="00824DB3" w:rsidP="005D489D">
            <w:pPr>
              <w:ind w:left="40" w:hanging="40"/>
            </w:pP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:rsidR="00824DB3" w:rsidRPr="00B8741E" w:rsidRDefault="00824DB3" w:rsidP="005D489D">
            <w:pPr>
              <w:ind w:left="40" w:hanging="40"/>
            </w:pPr>
          </w:p>
        </w:tc>
      </w:tr>
      <w:tr w:rsidR="00824DB3" w:rsidRPr="00B8741E" w:rsidTr="00824DB3">
        <w:tc>
          <w:tcPr>
            <w:tcW w:w="363" w:type="pct"/>
            <w:tcBorders>
              <w:bottom w:val="single" w:sz="4" w:space="0" w:color="auto"/>
            </w:tcBorders>
          </w:tcPr>
          <w:p w:rsidR="00824DB3" w:rsidRPr="00B8741E" w:rsidRDefault="00824DB3" w:rsidP="006F6AC9">
            <w:pPr>
              <w:jc w:val="center"/>
            </w:pPr>
            <w:r w:rsidRPr="00B8741E">
              <w:t>5.3.1.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824DB3" w:rsidRPr="00B8741E" w:rsidRDefault="00824DB3" w:rsidP="006F6AC9">
            <w:r w:rsidRPr="00B8741E">
              <w:t>Darbinis dažnių diapazonas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:rsidR="00824DB3" w:rsidRPr="00B8741E" w:rsidRDefault="00824DB3" w:rsidP="006F6AC9">
            <w:pPr>
              <w:ind w:left="40" w:hanging="40"/>
            </w:pPr>
            <w:r w:rsidRPr="00B8741E">
              <w:t>Nuo ne daugiau 1.8 MHz iki ne mažiau 4.5 MHz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:rsidR="00824DB3" w:rsidRPr="00B8741E" w:rsidRDefault="00824DB3" w:rsidP="006F6AC9">
            <w:pPr>
              <w:ind w:left="40" w:hanging="40"/>
            </w:pPr>
          </w:p>
        </w:tc>
      </w:tr>
      <w:tr w:rsidR="00824DB3" w:rsidRPr="00B8741E" w:rsidTr="00824DB3">
        <w:trPr>
          <w:trHeight w:val="25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jc w:val="center"/>
            </w:pPr>
            <w:r w:rsidRPr="00B8741E">
              <w:t>6.</w:t>
            </w:r>
          </w:p>
        </w:tc>
        <w:tc>
          <w:tcPr>
            <w:tcW w:w="3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Tyrimo duomenų išsaugojimas ir perdavimas: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/>
        </w:tc>
      </w:tr>
      <w:tr w:rsidR="00824DB3" w:rsidRPr="00B8741E" w:rsidTr="00824DB3">
        <w:trPr>
          <w:trHeight w:val="29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jc w:val="center"/>
            </w:pPr>
            <w:r w:rsidRPr="00B8741E">
              <w:lastRenderedPageBreak/>
              <w:t>6.1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Vaizdų archyvavimas DICOM protokolu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Būtina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/>
        </w:tc>
      </w:tr>
      <w:tr w:rsidR="00824DB3" w:rsidRPr="00B8741E" w:rsidTr="00824DB3">
        <w:trPr>
          <w:trHeight w:val="32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jc w:val="center"/>
            </w:pPr>
            <w:r w:rsidRPr="00B8741E">
              <w:t>7.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Aparato vidinė atmintis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 xml:space="preserve">Ne mažiau 128 GB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/>
        </w:tc>
      </w:tr>
      <w:tr w:rsidR="00824DB3" w:rsidRPr="00B8741E" w:rsidTr="00B27ABA">
        <w:trPr>
          <w:trHeight w:val="64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jc w:val="center"/>
            </w:pPr>
            <w:r w:rsidRPr="00B8741E">
              <w:t>8.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Išorinės jungtys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824CFE">
            <w:pPr>
              <w:numPr>
                <w:ilvl w:val="3"/>
                <w:numId w:val="1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B8741E">
              <w:t>USB</w:t>
            </w:r>
          </w:p>
          <w:p w:rsidR="00824DB3" w:rsidRPr="00B8741E" w:rsidRDefault="00824DB3" w:rsidP="000F1D09">
            <w:pPr>
              <w:numPr>
                <w:ilvl w:val="3"/>
                <w:numId w:val="1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B8741E">
              <w:t>LAN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B27ABA">
            <w:pPr>
              <w:suppressAutoHyphens w:val="0"/>
              <w:autoSpaceDN/>
              <w:contextualSpacing/>
              <w:textAlignment w:val="auto"/>
            </w:pPr>
          </w:p>
        </w:tc>
      </w:tr>
      <w:tr w:rsidR="00824DB3" w:rsidRPr="00B8741E" w:rsidTr="00824DB3">
        <w:trPr>
          <w:trHeight w:val="39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jc w:val="center"/>
            </w:pPr>
            <w:r w:rsidRPr="00B8741E">
              <w:t>9.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Ultragarso aparato maitinimo šaltinis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suppressAutoHyphens w:val="0"/>
              <w:autoSpaceDN/>
              <w:contextualSpacing/>
              <w:textAlignment w:val="auto"/>
            </w:pPr>
            <w:r w:rsidRPr="00B8741E">
              <w:t>230 V ± 10%, 50 Hz elektros tinklas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suppressAutoHyphens w:val="0"/>
              <w:autoSpaceDN/>
              <w:contextualSpacing/>
              <w:textAlignment w:val="auto"/>
            </w:pPr>
          </w:p>
        </w:tc>
      </w:tr>
      <w:tr w:rsidR="00824DB3" w:rsidRPr="00B8741E" w:rsidTr="00824DB3">
        <w:trPr>
          <w:trHeight w:val="69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pPr>
              <w:jc w:val="center"/>
            </w:pPr>
            <w:r w:rsidRPr="00B8741E">
              <w:t>10.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CE sertifikatas pagal medicinos prietaisų direktyvos 93/42/EEC reikalavimus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>
            <w:r w:rsidRPr="00B8741E">
              <w:t>Būtinas (kartu su pasiūlymu konkursui privaloma pateikti žymėjimą CE ženklu liudijančio dokumento kopiją).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3" w:rsidRPr="00B8741E" w:rsidRDefault="00824DB3" w:rsidP="005D489D"/>
        </w:tc>
      </w:tr>
    </w:tbl>
    <w:p w:rsidR="004D5B19" w:rsidRPr="00B8741E" w:rsidRDefault="004D5B19" w:rsidP="00851904"/>
    <w:sectPr w:rsidR="004D5B19" w:rsidRPr="00B8741E" w:rsidSect="00A835A4">
      <w:pgSz w:w="11906" w:h="16838"/>
      <w:pgMar w:top="851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4F"/>
    <w:multiLevelType w:val="hybridMultilevel"/>
    <w:tmpl w:val="79065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824CFE"/>
    <w:rsid w:val="000F1D09"/>
    <w:rsid w:val="00172D33"/>
    <w:rsid w:val="001851F6"/>
    <w:rsid w:val="00186971"/>
    <w:rsid w:val="001B0096"/>
    <w:rsid w:val="0028421F"/>
    <w:rsid w:val="002A053F"/>
    <w:rsid w:val="002A7BE2"/>
    <w:rsid w:val="002D4C3B"/>
    <w:rsid w:val="002D67D8"/>
    <w:rsid w:val="002F0C4D"/>
    <w:rsid w:val="00376826"/>
    <w:rsid w:val="003903BB"/>
    <w:rsid w:val="003D1E3D"/>
    <w:rsid w:val="0041302A"/>
    <w:rsid w:val="00476625"/>
    <w:rsid w:val="004D5B19"/>
    <w:rsid w:val="004E7FFA"/>
    <w:rsid w:val="005439E5"/>
    <w:rsid w:val="00587368"/>
    <w:rsid w:val="005A0EED"/>
    <w:rsid w:val="005E1300"/>
    <w:rsid w:val="006247C2"/>
    <w:rsid w:val="00634414"/>
    <w:rsid w:val="00680E1A"/>
    <w:rsid w:val="006F6AC9"/>
    <w:rsid w:val="00737101"/>
    <w:rsid w:val="00773CA8"/>
    <w:rsid w:val="007B462A"/>
    <w:rsid w:val="007D2664"/>
    <w:rsid w:val="007E51CF"/>
    <w:rsid w:val="00824CFE"/>
    <w:rsid w:val="00824DB3"/>
    <w:rsid w:val="00825DD9"/>
    <w:rsid w:val="0083685D"/>
    <w:rsid w:val="00851904"/>
    <w:rsid w:val="00885B71"/>
    <w:rsid w:val="00925990"/>
    <w:rsid w:val="0094362E"/>
    <w:rsid w:val="00950BD9"/>
    <w:rsid w:val="00955B80"/>
    <w:rsid w:val="00995E19"/>
    <w:rsid w:val="00A24BA7"/>
    <w:rsid w:val="00A835A4"/>
    <w:rsid w:val="00A94564"/>
    <w:rsid w:val="00AC6D2D"/>
    <w:rsid w:val="00AF7ED8"/>
    <w:rsid w:val="00B17E4A"/>
    <w:rsid w:val="00B27ABA"/>
    <w:rsid w:val="00B43A9B"/>
    <w:rsid w:val="00B8741E"/>
    <w:rsid w:val="00C23FD4"/>
    <w:rsid w:val="00C367A4"/>
    <w:rsid w:val="00C67511"/>
    <w:rsid w:val="00D6166D"/>
    <w:rsid w:val="00DA3F29"/>
    <w:rsid w:val="00DF402F"/>
    <w:rsid w:val="00E437F8"/>
    <w:rsid w:val="00EF52B3"/>
    <w:rsid w:val="00F1356E"/>
    <w:rsid w:val="00F73C06"/>
    <w:rsid w:val="00F83257"/>
    <w:rsid w:val="00F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824CFE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uiPriority w:val="1"/>
    <w:locked/>
    <w:rsid w:val="004D5B19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4D5B19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4D5B19"/>
    <w:pPr>
      <w:spacing w:line="240" w:lineRule="auto"/>
      <w:jc w:val="left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437F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styleId="Sraopastraipa">
    <w:name w:val="List Paragraph"/>
    <w:basedOn w:val="prastasis"/>
    <w:uiPriority w:val="34"/>
    <w:qFormat/>
    <w:rsid w:val="000F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2024-10-08T09:48:00Z</dcterms:created>
  <dcterms:modified xsi:type="dcterms:W3CDTF">2024-12-02T09:44:00Z</dcterms:modified>
</cp:coreProperties>
</file>