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4E5BDD3E" w:rsidR="00B45AD1" w:rsidRPr="00760B52" w:rsidRDefault="00C301AA" w:rsidP="00FF3643">
      <w:pPr>
        <w:autoSpaceDE w:val="0"/>
        <w:autoSpaceDN w:val="0"/>
        <w:adjustRightInd w:val="0"/>
        <w:jc w:val="center"/>
        <w:rPr>
          <w:rFonts w:eastAsiaTheme="minorHAnsi"/>
          <w:b/>
          <w:bCs/>
        </w:rPr>
      </w:pPr>
      <w:bookmarkStart w:id="0" w:name="_Hlk176526559"/>
      <w:r w:rsidRPr="00C301AA">
        <w:rPr>
          <w:b/>
          <w:lang w:eastAsia="lt-LT"/>
        </w:rPr>
        <w:t>PARKO PALEI ŠILUTĖS PLENTĄ ĮRENGIMO DARB</w:t>
      </w:r>
      <w:r>
        <w:rPr>
          <w:b/>
          <w:lang w:eastAsia="lt-LT"/>
        </w:rPr>
        <w:t xml:space="preserve">Ų SU DARBO PROJEKTO PARENGIMU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133AAB4A"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EBD8EDA" w:rsidR="00F253B4" w:rsidRPr="0078723E" w:rsidRDefault="00504493" w:rsidP="00AA04B9">
      <w:pPr>
        <w:widowControl w:val="0"/>
        <w:jc w:val="both"/>
      </w:pPr>
      <w:r>
        <w:t>2</w:t>
      </w:r>
      <w:r w:rsidR="00AA04B9" w:rsidRPr="0078723E">
        <w:t xml:space="preserve"> priedas – </w:t>
      </w:r>
      <w:r w:rsidR="00C301AA">
        <w:t>Užsakovo užduotis (techninė specifikacija)</w:t>
      </w:r>
      <w:r w:rsidR="002712A2" w:rsidRPr="0078723E">
        <w:t>;</w:t>
      </w:r>
    </w:p>
    <w:p w14:paraId="186EA665" w14:textId="1F58E116" w:rsidR="00F253B4" w:rsidRPr="0078723E" w:rsidRDefault="00504493" w:rsidP="00F253B4">
      <w:pPr>
        <w:widowControl w:val="0"/>
        <w:jc w:val="both"/>
      </w:pPr>
      <w:r>
        <w:t>3</w:t>
      </w:r>
      <w:r w:rsidR="00F253B4" w:rsidRPr="0078723E">
        <w:t xml:space="preserve"> priedas – </w:t>
      </w:r>
      <w:r w:rsidR="00C301AA">
        <w:t>Techninis projektas</w:t>
      </w:r>
      <w:r w:rsidR="002712A2">
        <w:t>;</w:t>
      </w:r>
    </w:p>
    <w:p w14:paraId="2E8C579F" w14:textId="77777777" w:rsidR="00C301AA" w:rsidRDefault="00504493" w:rsidP="00F253B4">
      <w:pPr>
        <w:widowControl w:val="0"/>
        <w:jc w:val="both"/>
      </w:pPr>
      <w:r>
        <w:t>4</w:t>
      </w:r>
      <w:r w:rsidR="00F253B4" w:rsidRPr="0078723E">
        <w:t xml:space="preserve"> priedas – </w:t>
      </w:r>
      <w:r w:rsidR="00C301AA" w:rsidRPr="00443148">
        <w:t>Atliktų darbų sąrašo forma</w:t>
      </w:r>
      <w:r w:rsidR="00C301AA">
        <w:t>;</w:t>
      </w:r>
    </w:p>
    <w:p w14:paraId="2347E169" w14:textId="24BAA9D9" w:rsidR="00C301AA" w:rsidRDefault="00C301AA" w:rsidP="00F253B4">
      <w:pPr>
        <w:widowControl w:val="0"/>
        <w:jc w:val="both"/>
      </w:pPr>
      <w:r>
        <w:t>5 priedas –</w:t>
      </w:r>
      <w:r w:rsidRPr="0078723E">
        <w:t xml:space="preserve"> Specialistų, kurie bus </w:t>
      </w:r>
      <w:r w:rsidRPr="00C8762B">
        <w:t>atsakingi už sutarties vykdymą, sąrašo forma</w:t>
      </w:r>
      <w:r>
        <w:t>;</w:t>
      </w:r>
    </w:p>
    <w:p w14:paraId="3E2B421E" w14:textId="6FA214EB" w:rsidR="00C56F97" w:rsidRDefault="00C301AA" w:rsidP="00426786">
      <w:pPr>
        <w:widowControl w:val="0"/>
        <w:jc w:val="both"/>
      </w:pPr>
      <w:r>
        <w:t>6</w:t>
      </w:r>
      <w:r w:rsidR="00C56F97" w:rsidRPr="00C8762B">
        <w:t xml:space="preserve"> priedas –</w:t>
      </w:r>
      <w:r w:rsidR="00C56F97" w:rsidRPr="00C56F97">
        <w:t xml:space="preserve"> </w:t>
      </w:r>
      <w:r w:rsidR="00C56F97" w:rsidRPr="00C8762B">
        <w:t>Europos bendrasis viešųjų pirkimų dokumentas</w:t>
      </w:r>
      <w:r w:rsidR="00C56F97">
        <w:t>;</w:t>
      </w:r>
    </w:p>
    <w:p w14:paraId="6278ADFE" w14:textId="3E97F7C2" w:rsidR="00AA04B9" w:rsidRPr="00C8762B" w:rsidRDefault="00C301AA" w:rsidP="00AA04B9">
      <w:pPr>
        <w:widowControl w:val="0"/>
        <w:jc w:val="both"/>
      </w:pPr>
      <w:r>
        <w:t>7</w:t>
      </w:r>
      <w:r w:rsidR="00FE3B0E">
        <w:t xml:space="preserve"> priedas – </w:t>
      </w:r>
      <w:r w:rsidR="00AA04B9" w:rsidRPr="00C8762B">
        <w:t>Rangos sutartis (</w:t>
      </w:r>
      <w:r>
        <w:t xml:space="preserve">bendrosios ir specialiosios </w:t>
      </w:r>
      <w:r w:rsidR="00C20586">
        <w:t xml:space="preserve">sutarties </w:t>
      </w:r>
      <w:r>
        <w:t>sąlygos su priedais</w:t>
      </w:r>
      <w:r w:rsidR="00AA04B9" w:rsidRPr="00C8762B">
        <w:t>)</w:t>
      </w:r>
      <w:r w:rsidR="00F253B4" w:rsidRPr="00C8762B">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0526835"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AF43B6" w:rsidRPr="00AF43B6">
        <w:rPr>
          <w:rFonts w:eastAsia="TimesNewRomanPS-BoldMT"/>
          <w:b/>
          <w:bCs/>
        </w:rPr>
        <w:t xml:space="preserve">parko palei </w:t>
      </w:r>
      <w:r w:rsidR="00AF43B6">
        <w:rPr>
          <w:rFonts w:eastAsia="TimesNewRomanPS-BoldMT"/>
          <w:b/>
          <w:bCs/>
        </w:rPr>
        <w:t>Š</w:t>
      </w:r>
      <w:r w:rsidR="00AF43B6" w:rsidRPr="00AF43B6">
        <w:rPr>
          <w:rFonts w:eastAsia="TimesNewRomanPS-BoldMT"/>
          <w:b/>
          <w:bCs/>
        </w:rPr>
        <w:t>ilutės plentą įrengimo darb</w:t>
      </w:r>
      <w:r w:rsidR="00AF43B6">
        <w:rPr>
          <w:rFonts w:eastAsia="TimesNewRomanPS-BoldMT"/>
          <w:b/>
          <w:bCs/>
        </w:rPr>
        <w:t>us</w:t>
      </w:r>
      <w:r w:rsidR="00AF43B6" w:rsidRPr="00AF43B6">
        <w:rPr>
          <w:rFonts w:eastAsia="TimesNewRomanPS-BoldMT"/>
          <w:b/>
          <w:bCs/>
        </w:rPr>
        <w:t xml:space="preserve"> su darbo projekto parengimu</w:t>
      </w:r>
      <w:r w:rsidR="00AF43B6" w:rsidRPr="0078723E">
        <w:t>.</w:t>
      </w:r>
    </w:p>
    <w:p w14:paraId="6EE0B744" w14:textId="51E40E74"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3C0134E6" w14:textId="6832710C" w:rsidR="00A10498" w:rsidRPr="00AE3BEB"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4D7477B1"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28A65CB8"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 xml:space="preserve">Perkančiosios organizacijos kontaktiniai asmenys: </w:t>
      </w:r>
      <w:r w:rsidRPr="0078723E">
        <w:rPr>
          <w:b/>
          <w:sz w:val="24"/>
          <w:szCs w:val="24"/>
        </w:rPr>
        <w:t>dėl klausim</w:t>
      </w:r>
      <w:r w:rsidR="00A53A1C" w:rsidRPr="0078723E">
        <w:rPr>
          <w:b/>
          <w:sz w:val="24"/>
          <w:szCs w:val="24"/>
        </w:rPr>
        <w:t xml:space="preserve">ų, </w:t>
      </w:r>
      <w:r w:rsidR="00687250" w:rsidRPr="0078723E">
        <w:rPr>
          <w:b/>
          <w:sz w:val="24"/>
          <w:szCs w:val="24"/>
        </w:rPr>
        <w:t>susijusių su pirkimo objektu</w:t>
      </w:r>
      <w:r w:rsidR="00AF43B6">
        <w:rPr>
          <w:b/>
          <w:sz w:val="24"/>
          <w:szCs w:val="24"/>
        </w:rPr>
        <w:t>:</w:t>
      </w:r>
      <w:r w:rsidRPr="0078723E">
        <w:rPr>
          <w:sz w:val="24"/>
          <w:szCs w:val="24"/>
        </w:rPr>
        <w:t xml:space="preserve"> </w:t>
      </w:r>
      <w:r w:rsidR="00AF43B6">
        <w:rPr>
          <w:sz w:val="24"/>
          <w:szCs w:val="24"/>
        </w:rPr>
        <w:t>S</w:t>
      </w:r>
      <w:r w:rsidR="00AF43B6" w:rsidRPr="003043B1">
        <w:rPr>
          <w:sz w:val="24"/>
          <w:szCs w:val="24"/>
        </w:rPr>
        <w:t xml:space="preserve">tatybos skyriaus vedėjas Valdas Švedas, tel. </w:t>
      </w:r>
      <w:r w:rsidR="00AF43B6" w:rsidRPr="003043B1">
        <w:rPr>
          <w:sz w:val="24"/>
          <w:szCs w:val="24"/>
          <w:lang w:val="en-US"/>
        </w:rPr>
        <w:t xml:space="preserve">(0 46) </w:t>
      </w:r>
      <w:r w:rsidR="00AF43B6" w:rsidRPr="003043B1">
        <w:rPr>
          <w:sz w:val="24"/>
          <w:szCs w:val="24"/>
        </w:rPr>
        <w:t>39 60 44</w:t>
      </w:r>
      <w:r w:rsidR="00AF43B6" w:rsidRPr="003043B1">
        <w:rPr>
          <w:sz w:val="24"/>
          <w:szCs w:val="24"/>
          <w:lang w:val="en-US"/>
        </w:rPr>
        <w:t xml:space="preserve">, el. p. </w:t>
      </w:r>
      <w:hyperlink r:id="rId11" w:history="1">
        <w:r w:rsidR="00AF43B6" w:rsidRPr="003043B1">
          <w:rPr>
            <w:rStyle w:val="Hipersaitas"/>
            <w:color w:val="auto"/>
            <w:sz w:val="24"/>
            <w:szCs w:val="24"/>
            <w:u w:val="none"/>
          </w:rPr>
          <w:t>valdas.svedas@klaipeda.lt</w:t>
        </w:r>
      </w:hyperlink>
      <w:r w:rsidR="00AF43B6" w:rsidRPr="003043B1">
        <w:rPr>
          <w:sz w:val="24"/>
          <w:szCs w:val="24"/>
        </w:rPr>
        <w:t xml:space="preserve">; </w:t>
      </w:r>
      <w:r w:rsidR="00446F74">
        <w:rPr>
          <w:sz w:val="24"/>
          <w:szCs w:val="24"/>
        </w:rPr>
        <w:t>S</w:t>
      </w:r>
      <w:r w:rsidR="00446F74" w:rsidRPr="003043B1">
        <w:rPr>
          <w:sz w:val="24"/>
          <w:szCs w:val="24"/>
        </w:rPr>
        <w:t xml:space="preserve">tatybos skyriaus </w:t>
      </w:r>
      <w:r w:rsidR="00446F74">
        <w:rPr>
          <w:sz w:val="24"/>
          <w:szCs w:val="24"/>
        </w:rPr>
        <w:t>patarėja</w:t>
      </w:r>
      <w:r w:rsidR="00446F74" w:rsidRPr="003043B1">
        <w:rPr>
          <w:sz w:val="24"/>
          <w:szCs w:val="24"/>
        </w:rPr>
        <w:t xml:space="preserve"> </w:t>
      </w:r>
      <w:r w:rsidR="00446F74">
        <w:rPr>
          <w:sz w:val="24"/>
          <w:szCs w:val="24"/>
        </w:rPr>
        <w:t>Inesa Gustaitienė</w:t>
      </w:r>
      <w:r w:rsidR="00446F74" w:rsidRPr="003043B1">
        <w:rPr>
          <w:sz w:val="24"/>
          <w:szCs w:val="24"/>
        </w:rPr>
        <w:t xml:space="preserve">, tel. </w:t>
      </w:r>
      <w:r w:rsidR="00446F74" w:rsidRPr="00446F74">
        <w:rPr>
          <w:sz w:val="24"/>
          <w:szCs w:val="24"/>
          <w:lang w:val="en-US"/>
        </w:rPr>
        <w:t>+37067128463</w:t>
      </w:r>
      <w:r w:rsidR="00446F74" w:rsidRPr="003043B1">
        <w:rPr>
          <w:sz w:val="24"/>
          <w:szCs w:val="24"/>
          <w:lang w:val="en-US"/>
        </w:rPr>
        <w:t xml:space="preserve">, el. p. </w:t>
      </w:r>
      <w:hyperlink r:id="rId12" w:history="1">
        <w:r w:rsidR="00446F74" w:rsidRPr="00446F74">
          <w:rPr>
            <w:rStyle w:val="Hipersaitas"/>
            <w:color w:val="000000" w:themeColor="text1"/>
            <w:sz w:val="24"/>
            <w:szCs w:val="24"/>
            <w:u w:val="none"/>
          </w:rPr>
          <w:t>inesa.gustaitiene@klaipeda.lt</w:t>
        </w:r>
      </w:hyperlink>
      <w:r w:rsidR="00446F74" w:rsidRPr="00446F74">
        <w:rPr>
          <w:color w:val="000000" w:themeColor="text1"/>
          <w:sz w:val="24"/>
          <w:szCs w:val="24"/>
        </w:rPr>
        <w:t xml:space="preserve">; </w:t>
      </w:r>
      <w:r w:rsidR="00AF43B6" w:rsidRPr="003043B1">
        <w:rPr>
          <w:sz w:val="24"/>
          <w:szCs w:val="24"/>
        </w:rPr>
        <w:t xml:space="preserve">Projektų </w:t>
      </w:r>
      <w:r w:rsidR="00446F74">
        <w:rPr>
          <w:sz w:val="24"/>
          <w:szCs w:val="24"/>
        </w:rPr>
        <w:t xml:space="preserve">finansavimo ir administravimo </w:t>
      </w:r>
      <w:r w:rsidR="00AF43B6" w:rsidRPr="003043B1">
        <w:rPr>
          <w:sz w:val="24"/>
          <w:szCs w:val="24"/>
        </w:rPr>
        <w:t xml:space="preserve">skyriaus vyr. specialistė </w:t>
      </w:r>
      <w:r w:rsidR="00AF43B6">
        <w:rPr>
          <w:rFonts w:eastAsiaTheme="minorHAnsi"/>
          <w:sz w:val="24"/>
          <w:szCs w:val="24"/>
        </w:rPr>
        <w:t>Daina Stankevičienė</w:t>
      </w:r>
      <w:r w:rsidR="00AF43B6" w:rsidRPr="003043B1">
        <w:rPr>
          <w:rFonts w:eastAsiaTheme="minorHAnsi"/>
          <w:sz w:val="24"/>
          <w:szCs w:val="24"/>
        </w:rPr>
        <w:t>, t</w:t>
      </w:r>
      <w:r w:rsidR="00AF43B6" w:rsidRPr="003043B1">
        <w:rPr>
          <w:sz w:val="24"/>
          <w:szCs w:val="24"/>
        </w:rPr>
        <w:t xml:space="preserve">el. </w:t>
      </w:r>
      <w:r w:rsidR="00AF43B6" w:rsidRPr="003043B1">
        <w:rPr>
          <w:sz w:val="24"/>
          <w:szCs w:val="24"/>
          <w:lang w:val="en-US"/>
        </w:rPr>
        <w:t xml:space="preserve">(0 46) </w:t>
      </w:r>
      <w:r w:rsidR="00AF43B6" w:rsidRPr="00AF43B6">
        <w:rPr>
          <w:sz w:val="24"/>
          <w:szCs w:val="24"/>
        </w:rPr>
        <w:t>39</w:t>
      </w:r>
      <w:r w:rsidR="00AF43B6">
        <w:rPr>
          <w:sz w:val="24"/>
          <w:szCs w:val="24"/>
        </w:rPr>
        <w:t xml:space="preserve"> </w:t>
      </w:r>
      <w:r w:rsidR="00AF43B6" w:rsidRPr="00AF43B6">
        <w:rPr>
          <w:sz w:val="24"/>
          <w:szCs w:val="24"/>
        </w:rPr>
        <w:t>63</w:t>
      </w:r>
      <w:r w:rsidR="00AF43B6">
        <w:rPr>
          <w:sz w:val="24"/>
          <w:szCs w:val="24"/>
        </w:rPr>
        <w:t xml:space="preserve"> </w:t>
      </w:r>
      <w:r w:rsidR="00AF43B6" w:rsidRPr="00AF43B6">
        <w:rPr>
          <w:sz w:val="24"/>
          <w:szCs w:val="24"/>
        </w:rPr>
        <w:t>07</w:t>
      </w:r>
      <w:r w:rsidR="00AF43B6" w:rsidRPr="003043B1">
        <w:rPr>
          <w:sz w:val="24"/>
          <w:szCs w:val="24"/>
          <w:lang w:val="en-US"/>
        </w:rPr>
        <w:t xml:space="preserve">, el. p. </w:t>
      </w:r>
      <w:hyperlink r:id="rId13" w:history="1">
        <w:r w:rsidR="00AF43B6" w:rsidRPr="00AF43B6">
          <w:rPr>
            <w:rStyle w:val="Hipersaitas"/>
            <w:color w:val="000000" w:themeColor="text1"/>
            <w:sz w:val="24"/>
            <w:szCs w:val="24"/>
            <w:u w:val="none"/>
          </w:rPr>
          <w:t>daina.stankeviciene@klaipeda.lt</w:t>
        </w:r>
      </w:hyperlink>
      <w:r w:rsidR="00AF43B6" w:rsidRPr="00AF43B6">
        <w:rPr>
          <w:color w:val="000000" w:themeColor="text1"/>
          <w:sz w:val="24"/>
          <w:szCs w:val="24"/>
        </w:rPr>
        <w:t xml:space="preserve">; </w:t>
      </w:r>
      <w:r w:rsidR="007F3A6C" w:rsidRPr="0078723E">
        <w:rPr>
          <w:b/>
          <w:bCs/>
          <w:sz w:val="24"/>
          <w:szCs w:val="24"/>
        </w:rPr>
        <w:t xml:space="preserve">dėl klausimų, susijusių su viešojo pirkimo procedūromis – </w:t>
      </w:r>
      <w:r w:rsidR="007F3A6C" w:rsidRPr="0078723E">
        <w:rPr>
          <w:color w:val="000000" w:themeColor="text1"/>
          <w:sz w:val="24"/>
          <w:szCs w:val="24"/>
        </w:rPr>
        <w:t xml:space="preserve">Viešųjų 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(0 46) </w:t>
      </w:r>
      <w:r w:rsidR="00F81064">
        <w:rPr>
          <w:color w:val="000000" w:themeColor="text1"/>
          <w:sz w:val="24"/>
          <w:szCs w:val="24"/>
        </w:rPr>
        <w:t>44 55 11</w:t>
      </w:r>
      <w:r w:rsidR="007F3A6C" w:rsidRPr="0078723E">
        <w:rPr>
          <w:color w:val="000000" w:themeColor="text1"/>
          <w:sz w:val="24"/>
          <w:szCs w:val="24"/>
        </w:rPr>
        <w:t>, el. p.</w:t>
      </w:r>
      <w:r w:rsidR="007F3A6C" w:rsidRPr="0078723E">
        <w:rPr>
          <w:sz w:val="24"/>
          <w:szCs w:val="24"/>
        </w:rPr>
        <w:t xml:space="preserve"> </w:t>
      </w:r>
      <w:hyperlink r:id="rId14"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1AEBE9EA" w14:textId="77777777" w:rsidR="00AE3BEB" w:rsidRDefault="00C82676" w:rsidP="008037B3">
      <w:pPr>
        <w:pStyle w:val="Sraopastraipa"/>
        <w:numPr>
          <w:ilvl w:val="0"/>
          <w:numId w:val="1"/>
        </w:numPr>
        <w:tabs>
          <w:tab w:val="clear" w:pos="710"/>
          <w:tab w:val="num" w:pos="1134"/>
        </w:tabs>
        <w:jc w:val="both"/>
        <w:rPr>
          <w:sz w:val="24"/>
          <w:szCs w:val="24"/>
        </w:rPr>
      </w:pPr>
      <w:r w:rsidRPr="008037B3">
        <w:rPr>
          <w:b/>
          <w:sz w:val="24"/>
          <w:szCs w:val="24"/>
        </w:rPr>
        <w:t>Pirkimo objektas –</w:t>
      </w:r>
      <w:bookmarkStart w:id="5" w:name="_Hlk122075033"/>
      <w:bookmarkStart w:id="6" w:name="_Hlk169084418"/>
      <w:bookmarkStart w:id="7" w:name="_Hlk172295250"/>
      <w:r w:rsidR="008037B3" w:rsidRPr="008037B3">
        <w:rPr>
          <w:b/>
          <w:sz w:val="24"/>
          <w:szCs w:val="24"/>
        </w:rPr>
        <w:t xml:space="preserve"> </w:t>
      </w:r>
      <w:r w:rsidR="008037B3" w:rsidRPr="008037B3">
        <w:rPr>
          <w:rFonts w:eastAsia="TimesNewRomanPS-BoldMT"/>
          <w:b/>
          <w:bCs/>
          <w:sz w:val="24"/>
          <w:szCs w:val="24"/>
        </w:rPr>
        <w:t>parko palei Šilutės plentą įrengimo darbai su darbo projekto parengimu</w:t>
      </w:r>
      <w:r w:rsidR="008037B3" w:rsidRPr="008037B3">
        <w:rPr>
          <w:rFonts w:eastAsia="Calibri"/>
          <w:bCs/>
          <w:sz w:val="24"/>
          <w:szCs w:val="24"/>
        </w:rPr>
        <w:t>.</w:t>
      </w:r>
      <w:r w:rsidR="008037B3" w:rsidRPr="008037B3">
        <w:rPr>
          <w:sz w:val="24"/>
          <w:szCs w:val="24"/>
        </w:rPr>
        <w:t xml:space="preserve"> </w:t>
      </w:r>
      <w:r w:rsidR="008037B3" w:rsidRPr="008037B3">
        <w:rPr>
          <w:rFonts w:eastAsia="TimesNewRomanPSMT"/>
          <w:sz w:val="24"/>
          <w:szCs w:val="24"/>
        </w:rPr>
        <w:t>Darbai ir paslaugos perkami pagal 2024 m. UAB „Želdynai“ parengtą ir patvirtintą techninį projektą Nr. ZEL-2022-03-TP „Želdynas palei Šilutės pl. nuo Smiltelės g. iki Jūrininkų pr., susisiekimo komunikacijų (8.1), kitos paskirties inžinerinių statinių (12), inžinerinių tinklų (9) statybos projektas“</w:t>
      </w:r>
      <w:r w:rsidR="008037B3" w:rsidRPr="008037B3">
        <w:rPr>
          <w:sz w:val="24"/>
          <w:szCs w:val="24"/>
        </w:rPr>
        <w:t xml:space="preserve"> (konkurso sąlygų aprašo 3 priedas) </w:t>
      </w:r>
      <w:r w:rsidR="008037B3" w:rsidRPr="008037B3">
        <w:rPr>
          <w:rFonts w:eastAsia="TimesNewRomanPSMT"/>
          <w:sz w:val="24"/>
          <w:szCs w:val="24"/>
        </w:rPr>
        <w:t xml:space="preserve">ir </w:t>
      </w:r>
      <w:r w:rsidR="008037B3" w:rsidRPr="008037B3">
        <w:rPr>
          <w:rFonts w:eastAsia="Calibri"/>
          <w:sz w:val="24"/>
          <w:szCs w:val="24"/>
        </w:rPr>
        <w:t>Užsakovo užduotį (techninę specifikaciją)</w:t>
      </w:r>
      <w:r w:rsidR="008037B3" w:rsidRPr="008037B3">
        <w:rPr>
          <w:sz w:val="24"/>
          <w:szCs w:val="24"/>
        </w:rPr>
        <w:t xml:space="preserve"> (konkurso sąlygų aprašo 2 priedas)</w:t>
      </w:r>
      <w:r w:rsidR="008037B3" w:rsidRPr="008037B3">
        <w:rPr>
          <w:rFonts w:eastAsia="Calibri"/>
          <w:sz w:val="24"/>
          <w:szCs w:val="24"/>
        </w:rPr>
        <w:t>.</w:t>
      </w:r>
      <w:r w:rsidR="008037B3" w:rsidRPr="008037B3">
        <w:rPr>
          <w:sz w:val="24"/>
          <w:szCs w:val="24"/>
        </w:rPr>
        <w:t xml:space="preserve"> Išsamesnė perkamų darbų, paslaugų informacija ir reikalavimai pateikiami Užsakovo užduotyje (techninėje specifikacijoje) ir Techniniame projekte. </w:t>
      </w:r>
    </w:p>
    <w:p w14:paraId="48AF97FB" w14:textId="2D2260E5" w:rsidR="00706433" w:rsidRPr="008037B3" w:rsidRDefault="008037B3" w:rsidP="008037B3">
      <w:pPr>
        <w:pStyle w:val="Sraopastraipa"/>
        <w:numPr>
          <w:ilvl w:val="0"/>
          <w:numId w:val="1"/>
        </w:numPr>
        <w:tabs>
          <w:tab w:val="clear" w:pos="710"/>
          <w:tab w:val="num" w:pos="1134"/>
        </w:tabs>
        <w:jc w:val="both"/>
        <w:rPr>
          <w:sz w:val="24"/>
          <w:szCs w:val="24"/>
        </w:rPr>
      </w:pPr>
      <w:r w:rsidRPr="008037B3">
        <w:rPr>
          <w:b/>
          <w:bCs/>
          <w:sz w:val="24"/>
          <w:szCs w:val="24"/>
        </w:rPr>
        <w:t>Nesant skirto finansavimo, Perkančioji organizacija turi teisę nesudaryti Sutarties su išrinktu laimėtoju, o sudarius Sutartį, turi teisę atsisakyti projekto įgyvendinimo ir Sutartį nutraukti.</w:t>
      </w:r>
    </w:p>
    <w:bookmarkEnd w:id="5"/>
    <w:bookmarkEnd w:id="6"/>
    <w:bookmarkEnd w:id="7"/>
    <w:p w14:paraId="2930AE19" w14:textId="4A4B5529" w:rsidR="00270A41" w:rsidRPr="003D1AD1" w:rsidRDefault="00FE3B0E" w:rsidP="00270A41">
      <w:pPr>
        <w:pStyle w:val="Sraopastraipa"/>
        <w:numPr>
          <w:ilvl w:val="0"/>
          <w:numId w:val="1"/>
        </w:numPr>
        <w:tabs>
          <w:tab w:val="left" w:pos="1134"/>
        </w:tabs>
        <w:jc w:val="both"/>
        <w:rPr>
          <w:sz w:val="24"/>
          <w:szCs w:val="24"/>
        </w:rPr>
      </w:pPr>
      <w:r w:rsidRPr="00970661">
        <w:rPr>
          <w:sz w:val="24"/>
          <w:szCs w:val="24"/>
        </w:rPr>
        <w:t xml:space="preserve">Apibūdinant pirkimo objektą, </w:t>
      </w:r>
      <w:r w:rsidR="00D14EB1">
        <w:rPr>
          <w:sz w:val="24"/>
          <w:szCs w:val="24"/>
        </w:rPr>
        <w:t>Užsakovo užduotyje (t</w:t>
      </w:r>
      <w:r w:rsidRPr="00970661">
        <w:rPr>
          <w:sz w:val="24"/>
          <w:szCs w:val="24"/>
        </w:rPr>
        <w:t>echninėje specifikacijoje</w:t>
      </w:r>
      <w:r w:rsidR="00D14EB1">
        <w:rPr>
          <w:sz w:val="24"/>
          <w:szCs w:val="24"/>
        </w:rPr>
        <w:t>)</w:t>
      </w:r>
      <w:r w:rsidR="00446F74">
        <w:rPr>
          <w:sz w:val="24"/>
          <w:szCs w:val="24"/>
        </w:rPr>
        <w:t>, Techniniame projekte</w:t>
      </w:r>
      <w:r w:rsidRPr="00970661">
        <w:rPr>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sz w:val="24"/>
          <w:szCs w:val="24"/>
        </w:rPr>
        <w:t xml:space="preserve">. </w:t>
      </w:r>
      <w:r w:rsidRPr="0097066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Pr>
          <w:sz w:val="24"/>
          <w:szCs w:val="24"/>
        </w:rPr>
        <w:t>“</w:t>
      </w:r>
      <w:r w:rsidRPr="00970661">
        <w:rPr>
          <w:sz w:val="24"/>
          <w:szCs w:val="24"/>
        </w:rPr>
        <w:t>.</w:t>
      </w:r>
      <w:r w:rsidR="00270A41" w:rsidRPr="003D1AD1">
        <w:rPr>
          <w:sz w:val="24"/>
          <w:szCs w:val="24"/>
        </w:rPr>
        <w:t xml:space="preserve"> </w:t>
      </w:r>
    </w:p>
    <w:p w14:paraId="0F0841CB" w14:textId="447C6F88"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7A3A08">
        <w:rPr>
          <w:sz w:val="24"/>
          <w:szCs w:val="24"/>
        </w:rPr>
        <w:t>7</w:t>
      </w:r>
      <w:r w:rsidRPr="00945061">
        <w:rPr>
          <w:sz w:val="24"/>
          <w:szCs w:val="24"/>
        </w:rPr>
        <w:t xml:space="preserve"> priede</w:t>
      </w:r>
      <w:r w:rsidR="00C82676" w:rsidRPr="00945061">
        <w:rPr>
          <w:sz w:val="24"/>
          <w:szCs w:val="24"/>
        </w:rPr>
        <w:t>.</w:t>
      </w:r>
      <w:bookmarkStart w:id="8" w:name="_Hlk154661649"/>
      <w:r w:rsidR="007A3A08" w:rsidRPr="007A3A08">
        <w:t xml:space="preserve"> </w:t>
      </w:r>
      <w:r w:rsidR="007A3A08" w:rsidRPr="007A3A08">
        <w:rPr>
          <w:sz w:val="24"/>
          <w:szCs w:val="24"/>
        </w:rPr>
        <w:t xml:space="preserve">Šiame priede pateiktas rangos sutarties projektas, kurį sudaro bendrosios </w:t>
      </w:r>
      <w:r w:rsidR="007A3A08">
        <w:rPr>
          <w:sz w:val="24"/>
          <w:szCs w:val="24"/>
        </w:rPr>
        <w:t xml:space="preserve">ir specialiosios </w:t>
      </w:r>
      <w:r w:rsidR="00C20586">
        <w:rPr>
          <w:sz w:val="24"/>
          <w:szCs w:val="24"/>
        </w:rPr>
        <w:t xml:space="preserve">sutarties </w:t>
      </w:r>
      <w:r w:rsidR="007A3A08" w:rsidRPr="007A3A08">
        <w:rPr>
          <w:sz w:val="24"/>
          <w:szCs w:val="24"/>
        </w:rPr>
        <w:t>sąlygos su priedais.</w:t>
      </w:r>
    </w:p>
    <w:p w14:paraId="6A7CEAAF" w14:textId="4FF0F827"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Pagrindimas dėl pirkimo objekto neskaidymo į atskiras pirkimo dalis: darbai nuo </w:t>
      </w:r>
      <w:r w:rsidRPr="007A3A08">
        <w:rPr>
          <w:bCs/>
          <w:color w:val="000000" w:themeColor="text1"/>
        </w:rPr>
        <w:lastRenderedPageBreak/>
        <w:t xml:space="preserve">darbo projekto parengimo paslaugų neatskiriami vadovaujantis Statybos techninio reglamento STR 1.04.04:2017 „Statinio projektavimas, projekto ekspertizė“ 9.2 p. (galiojusio iki 2024-10-31); skaidyti darbus į skirtingas dalis neracionalu, nes yra parengtas vienas </w:t>
      </w:r>
      <w:r w:rsidR="00C20586">
        <w:rPr>
          <w:bCs/>
          <w:color w:val="000000" w:themeColor="text1"/>
        </w:rPr>
        <w:t>T</w:t>
      </w:r>
      <w:r w:rsidRPr="007A3A08">
        <w:rPr>
          <w:bCs/>
          <w:color w:val="000000" w:themeColor="text1"/>
        </w:rPr>
        <w:t>echninis projektas, kuris yra visuma sudėtinių dalių, pagal kurias gautas vienas statybą leidžiantis dokumentas ir pagal šį dokumentą statybos užbaigimo procedūros bus vykdomos vienam objektui.</w:t>
      </w:r>
    </w:p>
    <w:bookmarkEnd w:id="8"/>
    <w:bookmarkEnd w:id="9"/>
    <w:p w14:paraId="21B15301" w14:textId="5AE7F23B" w:rsidR="00F717AA" w:rsidRDefault="00904F7E" w:rsidP="00AE3BEB">
      <w:pPr>
        <w:widowControl w:val="0"/>
        <w:numPr>
          <w:ilvl w:val="0"/>
          <w:numId w:val="8"/>
        </w:numPr>
        <w:tabs>
          <w:tab w:val="left" w:pos="993"/>
          <w:tab w:val="left" w:pos="1134"/>
        </w:tabs>
        <w:jc w:val="both"/>
      </w:pPr>
      <w:r w:rsidRPr="00DA5F9E">
        <w:t xml:space="preserve">Vadovaujantis </w:t>
      </w:r>
      <w:hyperlink r:id="rId15" w:history="1">
        <w:r w:rsidRPr="00904F7E">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04F7E">
        <w:t xml:space="preserve"> (toliau – Aprašas) </w:t>
      </w:r>
      <w:r w:rsidRPr="00666BED">
        <w:t>4.1. p.,</w:t>
      </w:r>
      <w:r w:rsidRPr="00904F7E">
        <w:t xml:space="preserve"> šis pirkimas laikomas </w:t>
      </w:r>
      <w:r w:rsidRPr="00666BED">
        <w:rPr>
          <w:bCs/>
        </w:rPr>
        <w:t>žaliuoju pirkimu</w:t>
      </w:r>
      <w:r w:rsidR="00F717AA" w:rsidRPr="00666BED">
        <w:rPr>
          <w:bCs/>
        </w:rPr>
        <w:t xml:space="preserve">, nes pirkimo objektas yra </w:t>
      </w:r>
      <w:r w:rsidRPr="00666BED">
        <w:rPr>
          <w:bCs/>
        </w:rPr>
        <w:t>Produktų,</w:t>
      </w:r>
      <w:r w:rsidRPr="00904F7E">
        <w:rPr>
          <w:b/>
          <w:bCs/>
        </w:rPr>
        <w:t xml:space="preserve"> </w:t>
      </w:r>
      <w:r w:rsidRPr="00904F7E">
        <w:t xml:space="preserve">kurių viešiesiems pirkimams ir pirkimams taikytini minimalūs </w:t>
      </w:r>
      <w:r w:rsidRPr="00322F43">
        <w:t>aplinkos apsaugos kriterijai</w:t>
      </w:r>
      <w:r w:rsidRPr="00666BED">
        <w:t>, sąraše</w:t>
      </w:r>
      <w:r w:rsidRPr="00322F43">
        <w:t xml:space="preserve"> </w:t>
      </w:r>
      <w:r w:rsidR="00F717AA" w:rsidRPr="00322F43">
        <w:t xml:space="preserve">(Aprašo 2 priedo </w:t>
      </w:r>
      <w:r w:rsidRPr="00322F43">
        <w:t>XVII skyriaus 26.1</w:t>
      </w:r>
      <w:r w:rsidR="000A1387">
        <w:t xml:space="preserve">, </w:t>
      </w:r>
      <w:r w:rsidR="00D14EB1">
        <w:t xml:space="preserve">26.2.1, 26.2.3, </w:t>
      </w:r>
      <w:r w:rsidR="000A1387">
        <w:t>2</w:t>
      </w:r>
      <w:r w:rsidR="00D14EB1">
        <w:t>8</w:t>
      </w:r>
      <w:r w:rsidR="000A1387">
        <w:t>.</w:t>
      </w:r>
      <w:r w:rsidR="00D14EB1">
        <w:t>1</w:t>
      </w:r>
      <w:r w:rsidRPr="00322F43">
        <w:t xml:space="preserve"> p</w:t>
      </w:r>
      <w:r w:rsidR="00F717AA" w:rsidRPr="00322F43">
        <w:t xml:space="preserve">.). </w:t>
      </w:r>
      <w:r w:rsidR="00D14EB1">
        <w:t>Užsakovo užduotyje</w:t>
      </w:r>
      <w:r w:rsidR="00F717AA" w:rsidRPr="00322F43">
        <w:t xml:space="preserve"> </w:t>
      </w:r>
      <w:r w:rsidR="00D14EB1">
        <w:t xml:space="preserve">(techninėje specifikacijoje) </w:t>
      </w:r>
      <w:r w:rsidR="00F717AA" w:rsidRPr="00322F43">
        <w:t xml:space="preserve">nustatomi reikalavimai, nustatoma šių </w:t>
      </w:r>
      <w:r w:rsidR="00D14EB1">
        <w:t>reikalavimų</w:t>
      </w:r>
      <w:r w:rsidR="00F717AA" w:rsidRPr="00322F43">
        <w:t xml:space="preserve"> vykdymo kontrolė bei </w:t>
      </w:r>
      <w:r w:rsidR="00D14EB1">
        <w:t xml:space="preserve">sutarties specialiosiose sąlygose nustatomos </w:t>
      </w:r>
      <w:r w:rsidR="00F717AA" w:rsidRPr="00322F43">
        <w:t>sankcijos už šių įsipareigojimų nesilaikymą.</w:t>
      </w:r>
    </w:p>
    <w:p w14:paraId="39B643D5" w14:textId="0F44A6BD"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0" w:name="_Hlk155949601"/>
    </w:p>
    <w:p w14:paraId="60CB559B" w14:textId="7C26C701" w:rsidR="00D14EB1" w:rsidRPr="00D14EB1" w:rsidRDefault="00D14EB1" w:rsidP="00AE3BEB">
      <w:pPr>
        <w:pStyle w:val="Sraopastraipa"/>
        <w:numPr>
          <w:ilvl w:val="0"/>
          <w:numId w:val="8"/>
        </w:numPr>
        <w:tabs>
          <w:tab w:val="clear" w:pos="710"/>
          <w:tab w:val="num" w:pos="1134"/>
        </w:tabs>
        <w:jc w:val="both"/>
        <w:rPr>
          <w:sz w:val="24"/>
          <w:szCs w:val="24"/>
          <w:lang w:eastAsia="en-US"/>
        </w:rPr>
      </w:pPr>
      <w:r w:rsidRPr="00D14EB1">
        <w:rPr>
          <w:sz w:val="24"/>
          <w:szCs w:val="24"/>
          <w:lang w:eastAsia="en-US"/>
        </w:rPr>
        <w:t xml:space="preserve">Dėl šio pirkimo objekto Perkančioji organizacija iš anksto skelbė techninių specifikacijų projektą (techninį projektą), skelbta informacija prieinama adresu: </w:t>
      </w:r>
      <w:hyperlink r:id="rId16" w:history="1">
        <w:r w:rsidR="00AE3BEB" w:rsidRPr="0035120C">
          <w:rPr>
            <w:rStyle w:val="Hipersaitas"/>
            <w:sz w:val="24"/>
            <w:szCs w:val="24"/>
            <w:lang w:eastAsia="en-US"/>
          </w:rPr>
          <w:t>https://cvpp.eviesiejipirkimai.lt/Notice/Details/2024-647494</w:t>
        </w:r>
      </w:hyperlink>
      <w:r w:rsidR="00AE3BEB">
        <w:rPr>
          <w:sz w:val="24"/>
          <w:szCs w:val="24"/>
          <w:lang w:eastAsia="en-US"/>
        </w:rPr>
        <w:t xml:space="preserve"> </w:t>
      </w:r>
      <w:r w:rsidRPr="00D14EB1">
        <w:rPr>
          <w:sz w:val="24"/>
          <w:szCs w:val="24"/>
          <w:lang w:eastAsia="en-US"/>
        </w:rPr>
        <w:t xml:space="preserve">(pasiekiama senoje CVP IS) ir </w:t>
      </w:r>
      <w:hyperlink r:id="rId17" w:history="1">
        <w:r w:rsidR="00AE3BEB" w:rsidRPr="0035120C">
          <w:rPr>
            <w:rStyle w:val="Hipersaitas"/>
            <w:sz w:val="24"/>
            <w:szCs w:val="24"/>
            <w:lang w:eastAsia="en-US"/>
          </w:rPr>
          <w:t>https://viesiejipirkimai.lt/epps/pmc/viewPmc.do?resourceId=295374</w:t>
        </w:r>
      </w:hyperlink>
      <w:r w:rsidR="00AE3BEB">
        <w:rPr>
          <w:sz w:val="24"/>
          <w:szCs w:val="24"/>
          <w:lang w:eastAsia="en-US"/>
        </w:rPr>
        <w:t xml:space="preserve"> </w:t>
      </w:r>
      <w:r w:rsidRPr="00D14EB1">
        <w:rPr>
          <w:sz w:val="24"/>
          <w:szCs w:val="24"/>
          <w:lang w:eastAsia="en-US"/>
        </w:rPr>
        <w:t>(pasiekiama naujoje CVP IS).</w:t>
      </w:r>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5F0084EA" w:rsidR="00E23115" w:rsidRPr="00031EB2" w:rsidRDefault="00344478" w:rsidP="00E23115">
      <w:pPr>
        <w:widowControl w:val="0"/>
        <w:spacing w:before="120" w:after="120"/>
        <w:contextualSpacing/>
        <w:jc w:val="center"/>
        <w:outlineLvl w:val="0"/>
        <w:rPr>
          <w:b/>
          <w:szCs w:val="22"/>
        </w:rPr>
      </w:pPr>
      <w:r w:rsidRPr="00381EFA">
        <w:rPr>
          <w:b/>
        </w:rPr>
        <w:t>TIEKĖJŲ PAŠALINIMO PAGRINDAI, KVALIFIKACIJOS REIKALAVIMAI</w:t>
      </w:r>
    </w:p>
    <w:p w14:paraId="238DE092" w14:textId="77777777" w:rsidR="00E23115" w:rsidRDefault="00E23115" w:rsidP="00E23115">
      <w:pPr>
        <w:widowControl w:val="0"/>
        <w:tabs>
          <w:tab w:val="left" w:pos="993"/>
          <w:tab w:val="left" w:pos="1134"/>
        </w:tabs>
        <w:jc w:val="both"/>
      </w:pPr>
    </w:p>
    <w:bookmarkEnd w:id="10"/>
    <w:p w14:paraId="23B782B1" w14:textId="137A0432"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E43184">
        <w:rPr>
          <w:sz w:val="24"/>
          <w:szCs w:val="24"/>
        </w:rPr>
        <w:t>6</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003B6ADA" w:rsidRPr="003B6ADA">
        <w:rPr>
          <w:sz w:val="24"/>
          <w:szCs w:val="24"/>
        </w:rPr>
        <w:t>VPĮ</w:t>
      </w:r>
      <w:r w:rsidRPr="003B6ADA">
        <w:rPr>
          <w:color w:val="000000"/>
          <w:sz w:val="24"/>
          <w:szCs w:val="24"/>
        </w:rPr>
        <w:t xml:space="preserve"> 50 str.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8"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918B2C" w14:textId="3C1F6A9C"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00AB94BA" w14:textId="77777777" w:rsidTr="00230B2F">
        <w:tc>
          <w:tcPr>
            <w:tcW w:w="1134" w:type="dxa"/>
            <w:shd w:val="clear" w:color="auto" w:fill="F2F2F2"/>
            <w:vAlign w:val="center"/>
          </w:tcPr>
          <w:p w14:paraId="27002364" w14:textId="77777777" w:rsidR="000A1387" w:rsidRPr="00031EB2" w:rsidRDefault="000A1387" w:rsidP="005962BB">
            <w:pPr>
              <w:jc w:val="center"/>
              <w:rPr>
                <w:b/>
              </w:rPr>
            </w:pPr>
            <w:r w:rsidRPr="00031EB2">
              <w:rPr>
                <w:b/>
              </w:rPr>
              <w:t>Eil. Nr.</w:t>
            </w:r>
          </w:p>
        </w:tc>
        <w:tc>
          <w:tcPr>
            <w:tcW w:w="4253" w:type="dxa"/>
            <w:shd w:val="clear" w:color="auto" w:fill="F2F2F2"/>
            <w:vAlign w:val="center"/>
          </w:tcPr>
          <w:p w14:paraId="4B5A7E08" w14:textId="77777777" w:rsidR="000A1387" w:rsidRPr="00031EB2" w:rsidRDefault="000A1387" w:rsidP="005962BB">
            <w:pPr>
              <w:jc w:val="center"/>
              <w:rPr>
                <w:b/>
              </w:rPr>
            </w:pPr>
            <w:r w:rsidRPr="00031EB2">
              <w:rPr>
                <w:b/>
              </w:rPr>
              <w:t>Tiekėjų pašalinimo pagrindai</w:t>
            </w:r>
          </w:p>
        </w:tc>
        <w:tc>
          <w:tcPr>
            <w:tcW w:w="4252" w:type="dxa"/>
            <w:shd w:val="clear" w:color="auto" w:fill="F2F2F2"/>
            <w:vAlign w:val="center"/>
          </w:tcPr>
          <w:p w14:paraId="69A1D66A" w14:textId="77777777" w:rsidR="000A1387" w:rsidRPr="00031EB2" w:rsidRDefault="000A1387" w:rsidP="005962BB">
            <w:pPr>
              <w:jc w:val="center"/>
              <w:rPr>
                <w:b/>
              </w:rPr>
            </w:pPr>
            <w:r w:rsidRPr="00031EB2">
              <w:rPr>
                <w:b/>
              </w:rPr>
              <w:t>Pašalinimo pagrindų nebuvimą įrodantys dokumentai</w:t>
            </w:r>
          </w:p>
        </w:tc>
      </w:tr>
      <w:tr w:rsidR="000A1387" w:rsidRPr="00031EB2" w14:paraId="3A3FF0EA" w14:textId="77777777" w:rsidTr="00230B2F">
        <w:tc>
          <w:tcPr>
            <w:tcW w:w="1134" w:type="dxa"/>
          </w:tcPr>
          <w:p w14:paraId="51754C7B" w14:textId="77777777" w:rsidR="000A1387" w:rsidRPr="00031EB2" w:rsidRDefault="000A1387" w:rsidP="005962BB">
            <w:pPr>
              <w:jc w:val="both"/>
            </w:pPr>
            <w:r w:rsidRPr="00031EB2">
              <w:t>1</w:t>
            </w:r>
            <w:r>
              <w:t>7</w:t>
            </w:r>
            <w:r w:rsidRPr="00031EB2">
              <w:t>.1.1.</w:t>
            </w:r>
          </w:p>
        </w:tc>
        <w:tc>
          <w:tcPr>
            <w:tcW w:w="4253" w:type="dxa"/>
          </w:tcPr>
          <w:p w14:paraId="1C03EB45" w14:textId="77777777" w:rsidR="000A1387" w:rsidRPr="00031EB2" w:rsidRDefault="000A1387" w:rsidP="005962BB">
            <w:pPr>
              <w:jc w:val="both"/>
            </w:pPr>
            <w:r w:rsidRPr="00031EB2">
              <w:t>Tiekėjas arba jo atsakingas asmuo, nurodytas Viešųjų pirkimų įstatymo 46 straipsnio 2 dalies 2 punkte, nuteistas už šią nusikalstamą veiką:</w:t>
            </w:r>
          </w:p>
          <w:p w14:paraId="5D657A2D" w14:textId="77777777" w:rsidR="000A1387" w:rsidRPr="00031EB2" w:rsidRDefault="000A1387" w:rsidP="005962BB">
            <w:pPr>
              <w:jc w:val="both"/>
            </w:pPr>
            <w:r w:rsidRPr="00031EB2">
              <w:t>1) dalyvavimą nusikalstamame susivienijime, jo organizavimą ar vadovavimą jam;</w:t>
            </w:r>
          </w:p>
          <w:p w14:paraId="190CEE76" w14:textId="77777777" w:rsidR="000A1387" w:rsidRPr="00031EB2" w:rsidRDefault="000A1387" w:rsidP="005962BB">
            <w:pPr>
              <w:jc w:val="both"/>
            </w:pPr>
            <w:r w:rsidRPr="00031EB2">
              <w:t>2) kyšininkavimą, prekybą poveikiu, papirkimą;</w:t>
            </w:r>
          </w:p>
          <w:p w14:paraId="2024DDBD" w14:textId="77777777" w:rsidR="000A1387" w:rsidRPr="00031EB2" w:rsidRDefault="000A1387" w:rsidP="005962BB">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B7054" w14:textId="77777777" w:rsidR="000A1387" w:rsidRPr="00031EB2" w:rsidRDefault="000A1387" w:rsidP="005962BB">
            <w:pPr>
              <w:jc w:val="both"/>
            </w:pPr>
            <w:r w:rsidRPr="00031EB2">
              <w:t>4) nusikalstamą bankrotą;</w:t>
            </w:r>
          </w:p>
          <w:p w14:paraId="6BF12A18" w14:textId="77777777" w:rsidR="000A1387" w:rsidRPr="00031EB2" w:rsidRDefault="000A1387" w:rsidP="005962BB">
            <w:pPr>
              <w:jc w:val="both"/>
            </w:pPr>
            <w:r w:rsidRPr="00031EB2">
              <w:t>5) teroristinį ir su teroristine veikla susijusį nusikaltimą;</w:t>
            </w:r>
          </w:p>
          <w:p w14:paraId="1DE8C3EC" w14:textId="77777777" w:rsidR="000A1387" w:rsidRPr="00031EB2" w:rsidRDefault="000A1387" w:rsidP="005962BB">
            <w:pPr>
              <w:jc w:val="both"/>
            </w:pPr>
            <w:r w:rsidRPr="00031EB2">
              <w:t>6) nusikalstamu būdu gauto turto legalizavimą;</w:t>
            </w:r>
          </w:p>
          <w:p w14:paraId="05B0E91D" w14:textId="77777777" w:rsidR="000A1387" w:rsidRPr="00031EB2" w:rsidRDefault="000A1387" w:rsidP="005962BB">
            <w:pPr>
              <w:jc w:val="both"/>
            </w:pPr>
            <w:r w:rsidRPr="00031EB2">
              <w:t>7) prekybą žmonėmis, vaiko pirkimą arba pardavimą;</w:t>
            </w:r>
          </w:p>
          <w:p w14:paraId="6EEBAFBC" w14:textId="77777777" w:rsidR="000A1387" w:rsidRPr="00031EB2" w:rsidRDefault="000A1387" w:rsidP="005962BB">
            <w:pPr>
              <w:jc w:val="both"/>
            </w:pPr>
            <w:r w:rsidRPr="00031EB2">
              <w:t>8) kitos valstybės tiekėjo atliktą nusikaltimą, apibrėžtą Direktyvos 2014/24/ES 57 straipsnio 1 dalyje išvardytus Europos Sąjungos teisės aktus įgyvendinančiuose kitų valstybių teisės aktuose.</w:t>
            </w:r>
          </w:p>
          <w:p w14:paraId="62C1B3F5" w14:textId="77777777" w:rsidR="000A1387" w:rsidRPr="00031EB2" w:rsidRDefault="000A1387" w:rsidP="005962BB">
            <w:pPr>
              <w:jc w:val="both"/>
            </w:pPr>
          </w:p>
          <w:p w14:paraId="3C21B72A" w14:textId="77777777" w:rsidR="000A1387" w:rsidRPr="00031EB2" w:rsidRDefault="000A1387" w:rsidP="005962BB">
            <w:pPr>
              <w:jc w:val="both"/>
            </w:pPr>
            <w:r w:rsidRPr="00031EB2">
              <w:t>Laikoma, kad tiekėjas arba jo atsakingas asmuo nuteistas už aukščiau nurodytą nusikalstamą veiką, kai dėl:</w:t>
            </w:r>
          </w:p>
          <w:p w14:paraId="747C9514"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6A7023C3" w14:textId="77777777" w:rsidR="000A1387" w:rsidRPr="00031EB2" w:rsidRDefault="000A1387" w:rsidP="005962BB">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18E7A6" w14:textId="77777777" w:rsidR="000A1387" w:rsidRPr="00C35CAD" w:rsidRDefault="000A1387" w:rsidP="005962BB">
            <w:pPr>
              <w:jc w:val="both"/>
            </w:pPr>
            <w:r w:rsidRPr="00031EB2">
              <w:t xml:space="preserve">3) </w:t>
            </w:r>
            <w:r w:rsidRPr="00BE79AD">
              <w:t xml:space="preserve">tiekėjo, kuris yra juridinis asmuo, kita organizacija ar jos struktūrinis padalinys, per pastaruosius 5 metus buvo priimtas ir </w:t>
            </w:r>
            <w:r w:rsidRPr="00BE79AD">
              <w:lastRenderedPageBreak/>
              <w:t>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357BB627"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Lietuvoje įsteigtų subjektų reikalaujama:</w:t>
            </w:r>
          </w:p>
          <w:p w14:paraId="6607D0E7"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54E62CD8"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1D534F22"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200F9E13" w14:textId="77777777" w:rsidR="000A1387" w:rsidRPr="00031EB2" w:rsidRDefault="000A1387" w:rsidP="005962BB">
            <w:pPr>
              <w:jc w:val="both"/>
              <w:rPr>
                <w:rFonts w:eastAsia="Yu Mincho"/>
              </w:rPr>
            </w:pPr>
          </w:p>
          <w:p w14:paraId="123006C3" w14:textId="77777777" w:rsidR="000A1387" w:rsidRPr="00031EB2" w:rsidRDefault="000A1387" w:rsidP="005962BB">
            <w:pPr>
              <w:jc w:val="both"/>
              <w:rPr>
                <w:rFonts w:eastAsia="Yu Mincho"/>
              </w:rPr>
            </w:pPr>
            <w:r>
              <w:rPr>
                <w:rFonts w:eastAsia="Yu Mincho"/>
              </w:rPr>
              <w:lastRenderedPageBreak/>
              <w:t>I</w:t>
            </w:r>
            <w:r w:rsidRPr="00031EB2">
              <w:rPr>
                <w:rFonts w:eastAsia="Yu Mincho"/>
              </w:rPr>
              <w:t>š ne Lietuvoje įsteigtų subjektų reikalaujama:</w:t>
            </w:r>
          </w:p>
          <w:p w14:paraId="578021BB"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699AFA4B" w14:textId="77777777" w:rsidR="000A1387" w:rsidRPr="00031EB2" w:rsidRDefault="000A1387" w:rsidP="005962BB">
            <w:pPr>
              <w:jc w:val="both"/>
              <w:rPr>
                <w:b/>
                <w:bCs/>
              </w:rPr>
            </w:pPr>
          </w:p>
          <w:p w14:paraId="7980F6A5" w14:textId="77777777" w:rsidR="000A1387" w:rsidRPr="00031EB2" w:rsidRDefault="000A1387" w:rsidP="005962BB">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63830B41" w14:textId="77777777" w:rsidR="000A1387" w:rsidRPr="00031EB2" w:rsidRDefault="000A1387" w:rsidP="005962BB">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553AB6F" w14:textId="77777777" w:rsidR="000A1387" w:rsidRPr="00031EB2" w:rsidRDefault="000A1387" w:rsidP="005962BB">
            <w:pPr>
              <w:shd w:val="clear" w:color="auto" w:fill="FFFFFF"/>
              <w:jc w:val="both"/>
              <w:rPr>
                <w:lang w:eastAsia="lt-LT"/>
              </w:rPr>
            </w:pPr>
          </w:p>
          <w:p w14:paraId="65E48D99" w14:textId="77777777" w:rsidR="000A1387" w:rsidRPr="00031EB2" w:rsidRDefault="000A1387" w:rsidP="005962BB">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0C192357" w14:textId="77777777" w:rsidR="000A1387" w:rsidRPr="00031EB2" w:rsidRDefault="000A1387" w:rsidP="005962BB">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3B6D84A4" w14:textId="77777777" w:rsidR="000A1387" w:rsidRDefault="000A1387" w:rsidP="005962BB">
            <w:pPr>
              <w:jc w:val="both"/>
            </w:pPr>
          </w:p>
          <w:p w14:paraId="73865EB8" w14:textId="77777777" w:rsidR="000A1387" w:rsidRDefault="000A1387" w:rsidP="005962BB">
            <w:pPr>
              <w:jc w:val="both"/>
              <w:rPr>
                <w:i/>
                <w:iCs/>
              </w:rPr>
            </w:pPr>
            <w:r w:rsidRPr="00031EB2">
              <w:rPr>
                <w:i/>
                <w:iCs/>
              </w:rPr>
              <w:t>Pateikiami skenuoti dokumentai elektronine forma ar pasirašyti el. parašu.</w:t>
            </w:r>
          </w:p>
          <w:p w14:paraId="04EC9C34" w14:textId="77777777" w:rsidR="000A1387" w:rsidRDefault="000A1387" w:rsidP="005962BB">
            <w:pPr>
              <w:jc w:val="both"/>
              <w:rPr>
                <w:i/>
                <w:iCs/>
              </w:rPr>
            </w:pPr>
          </w:p>
          <w:p w14:paraId="043124FA" w14:textId="77777777" w:rsidR="000A1387" w:rsidRDefault="000A1387" w:rsidP="005962BB">
            <w:pPr>
              <w:jc w:val="both"/>
              <w:rPr>
                <w:rFonts w:eastAsia="Yu Mincho"/>
                <w:b/>
                <w:bCs/>
              </w:rPr>
            </w:pPr>
            <w:r>
              <w:rPr>
                <w:rFonts w:eastAsia="Yu Mincho"/>
                <w:b/>
                <w:bCs/>
              </w:rPr>
              <w:t>PASTABA:</w:t>
            </w:r>
          </w:p>
          <w:p w14:paraId="6C643321" w14:textId="77777777" w:rsidR="000A1387" w:rsidRPr="00C35CAD" w:rsidRDefault="000A1387" w:rsidP="005962BB">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w:t>
            </w:r>
            <w:r w:rsidRPr="00C35CAD">
              <w:rPr>
                <w:rFonts w:eastAsia="Yu Mincho"/>
                <w:b/>
                <w:bCs/>
              </w:rPr>
              <w:lastRenderedPageBreak/>
              <w:t>nebuvimą, pateikti nereikalaujama. Jų Perkančioji organizacija reikalaus tik turėdama pagrįstų abejonių dėl tiekėjo patikimumo.</w:t>
            </w:r>
          </w:p>
          <w:p w14:paraId="5B0A6E8D" w14:textId="77777777" w:rsidR="000A1387" w:rsidRPr="00031EB2" w:rsidRDefault="000A1387" w:rsidP="005962BB">
            <w:pPr>
              <w:jc w:val="both"/>
              <w:rPr>
                <w:i/>
              </w:rPr>
            </w:pPr>
          </w:p>
        </w:tc>
      </w:tr>
      <w:tr w:rsidR="00FC0FFD" w:rsidRPr="00031EB2" w14:paraId="51D18335" w14:textId="77777777" w:rsidTr="00230B2F">
        <w:tc>
          <w:tcPr>
            <w:tcW w:w="1134" w:type="dxa"/>
          </w:tcPr>
          <w:p w14:paraId="56A3E650" w14:textId="432820BB" w:rsidR="00FC0FFD" w:rsidRPr="00031EB2" w:rsidRDefault="00FC0FFD" w:rsidP="005962BB">
            <w:pPr>
              <w:jc w:val="both"/>
            </w:pPr>
            <w:r w:rsidRPr="00031EB2">
              <w:lastRenderedPageBreak/>
              <w:t>1</w:t>
            </w:r>
            <w:r>
              <w:t>7</w:t>
            </w:r>
            <w:r w:rsidRPr="00031EB2">
              <w:t>.1.2.</w:t>
            </w:r>
          </w:p>
        </w:tc>
        <w:tc>
          <w:tcPr>
            <w:tcW w:w="4253" w:type="dxa"/>
          </w:tcPr>
          <w:p w14:paraId="68C77ADA" w14:textId="140F2EF4" w:rsidR="00FC0FFD" w:rsidRPr="00031EB2" w:rsidRDefault="00FC0FFD" w:rsidP="005962BB">
            <w:pPr>
              <w:jc w:val="both"/>
            </w:pPr>
            <w:r w:rsidRPr="00FC0FFD">
              <w:t>Tiekėjas yra neatlikęs jam paskirtos baudžiamojo poveikio priemonės – uždraudimo juridiniam asmeniui dalyvauti viešuosiuose pirkimuose.</w:t>
            </w:r>
          </w:p>
        </w:tc>
        <w:tc>
          <w:tcPr>
            <w:tcW w:w="4252" w:type="dxa"/>
          </w:tcPr>
          <w:p w14:paraId="47C0FDB2" w14:textId="3E62A5E5" w:rsidR="00FC0FFD" w:rsidRDefault="00FC0FFD" w:rsidP="005962BB">
            <w:pPr>
              <w:jc w:val="both"/>
              <w:rPr>
                <w:rFonts w:eastAsia="Yu Mincho"/>
              </w:rPr>
            </w:pPr>
            <w:r w:rsidRPr="00FC0FFD">
              <w:rPr>
                <w:rFonts w:eastAsia="Yu Mincho"/>
              </w:rPr>
              <w:t>Iš Lietuvoje įsteigtų subjektų įrodančių dokumentų nereikalaujama. Užtenka pateikto EBVPD.</w:t>
            </w:r>
          </w:p>
        </w:tc>
      </w:tr>
      <w:tr w:rsidR="000A1387" w:rsidRPr="00031EB2" w14:paraId="06D9348E" w14:textId="77777777" w:rsidTr="00230B2F">
        <w:tc>
          <w:tcPr>
            <w:tcW w:w="1134" w:type="dxa"/>
          </w:tcPr>
          <w:p w14:paraId="420A04BE" w14:textId="3065FF01" w:rsidR="000A1387" w:rsidRPr="00031EB2" w:rsidRDefault="00FC0FFD" w:rsidP="005962BB">
            <w:pPr>
              <w:jc w:val="both"/>
            </w:pPr>
            <w:r>
              <w:t>17.1.3.</w:t>
            </w:r>
          </w:p>
        </w:tc>
        <w:tc>
          <w:tcPr>
            <w:tcW w:w="4253" w:type="dxa"/>
          </w:tcPr>
          <w:p w14:paraId="1564CEA8" w14:textId="77777777" w:rsidR="000A1387" w:rsidRPr="00031EB2" w:rsidRDefault="000A1387" w:rsidP="005962BB">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5758D082" w14:textId="77777777" w:rsidR="000A1387" w:rsidRPr="00031EB2" w:rsidRDefault="000A1387" w:rsidP="005962BB">
            <w:pPr>
              <w:jc w:val="both"/>
            </w:pPr>
          </w:p>
          <w:p w14:paraId="0543DE07" w14:textId="77777777" w:rsidR="000A1387" w:rsidRPr="00031EB2" w:rsidRDefault="000A1387" w:rsidP="005962BB">
            <w:pPr>
              <w:jc w:val="both"/>
            </w:pPr>
            <w:r w:rsidRPr="00031EB2">
              <w:t>Laikoma, kad tiekėjas nuteistas už aukščiau nurodytą nusikalstamą veiką, kai dėl:</w:t>
            </w:r>
          </w:p>
          <w:p w14:paraId="17A95B02" w14:textId="77777777" w:rsidR="000A1387" w:rsidRPr="00031EB2" w:rsidRDefault="000A1387" w:rsidP="005962BB">
            <w:pPr>
              <w:jc w:val="both"/>
            </w:pPr>
            <w:r w:rsidRPr="00031EB2">
              <w:t>1) tiekėjo, kuris yra fizinis asmuo, per pastaruosius 5 metus buvo priimtas ir įsiteisėjęs apkaltinamasis teismo nuosprendis ir šis asmuo turi neišnykusį ar nepanaikintą teistumą;</w:t>
            </w:r>
          </w:p>
          <w:p w14:paraId="57151280" w14:textId="77777777" w:rsidR="000A1387" w:rsidRPr="00031EB2" w:rsidRDefault="000A1387" w:rsidP="005962BB">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5E7389DF" w14:textId="77777777" w:rsidR="000A1387" w:rsidRPr="00031EB2" w:rsidRDefault="000A1387" w:rsidP="005962BB">
            <w:pPr>
              <w:jc w:val="both"/>
            </w:pPr>
          </w:p>
          <w:p w14:paraId="117D13E5" w14:textId="77777777" w:rsidR="000A1387" w:rsidRPr="00031EB2" w:rsidRDefault="000A1387" w:rsidP="005962BB">
            <w:pPr>
              <w:jc w:val="both"/>
            </w:pPr>
            <w:r w:rsidRPr="00031EB2">
              <w:t>Tačiau ši nuostata netaikoma, jeigu:</w:t>
            </w:r>
          </w:p>
          <w:p w14:paraId="0670F08B" w14:textId="77777777" w:rsidR="000A1387" w:rsidRPr="00031EB2" w:rsidRDefault="000A1387" w:rsidP="005962BB">
            <w:pPr>
              <w:jc w:val="both"/>
            </w:pPr>
            <w:r w:rsidRPr="00031EB2">
              <w:t>1) Tiekėjas yra įsipareigojęs sumokėti mokesčius, įskaitant socialinio draudimo įmokas ir dėl to laikomas jau įvykdžiusiu šioje dalyje nurodytus įsipareigojimus;</w:t>
            </w:r>
          </w:p>
          <w:p w14:paraId="35C8A863" w14:textId="77777777" w:rsidR="000A1387" w:rsidRPr="00031EB2" w:rsidRDefault="000A1387" w:rsidP="005962BB">
            <w:pPr>
              <w:jc w:val="both"/>
            </w:pPr>
            <w:r w:rsidRPr="00031EB2">
              <w:lastRenderedPageBreak/>
              <w:t>2) Įsiskolinimo suma neviršija 50 EUR;</w:t>
            </w:r>
          </w:p>
          <w:p w14:paraId="6DF0B807" w14:textId="77777777" w:rsidR="000A1387" w:rsidRPr="00031EB2" w:rsidRDefault="000A1387" w:rsidP="005962BB">
            <w:pPr>
              <w:jc w:val="both"/>
            </w:pPr>
            <w:r w:rsidRPr="00031EB2">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6D0CB1F" w14:textId="77777777" w:rsidR="000A1387" w:rsidRPr="00031EB2" w:rsidRDefault="000A1387" w:rsidP="005962BB">
            <w:pPr>
              <w:jc w:val="both"/>
            </w:pPr>
          </w:p>
          <w:p w14:paraId="530D315D" w14:textId="77777777" w:rsidR="000A1387" w:rsidRPr="00031EB2" w:rsidRDefault="000A1387" w:rsidP="005962BB">
            <w:pPr>
              <w:jc w:val="both"/>
            </w:pPr>
          </w:p>
          <w:p w14:paraId="3C2B931A" w14:textId="77777777" w:rsidR="000A1387" w:rsidRPr="00031EB2" w:rsidRDefault="000A1387" w:rsidP="005962BB">
            <w:pPr>
              <w:jc w:val="both"/>
            </w:pPr>
          </w:p>
        </w:tc>
        <w:tc>
          <w:tcPr>
            <w:tcW w:w="4252" w:type="dxa"/>
          </w:tcPr>
          <w:p w14:paraId="6EB72FDF" w14:textId="77777777" w:rsidR="000A1387" w:rsidRPr="0068041F" w:rsidRDefault="000A1387" w:rsidP="005962BB">
            <w:pPr>
              <w:jc w:val="both"/>
              <w:rPr>
                <w:iCs/>
              </w:rPr>
            </w:pPr>
            <w:r w:rsidRPr="0068041F">
              <w:rPr>
                <w:iCs/>
              </w:rPr>
              <w:lastRenderedPageBreak/>
              <w:t>1) Dėl įsipareigojimų, susijusių su mokesčių mokėjimu, įvykdymo iš Lietuvoje įsteigtų subjektų prašoma:</w:t>
            </w:r>
          </w:p>
          <w:p w14:paraId="04B47FA4" w14:textId="77777777" w:rsidR="000A1387" w:rsidRPr="0068041F" w:rsidRDefault="000A1387" w:rsidP="005962BB">
            <w:pPr>
              <w:jc w:val="both"/>
              <w:rPr>
                <w:iCs/>
              </w:rPr>
            </w:pPr>
          </w:p>
          <w:p w14:paraId="1B917359" w14:textId="77777777" w:rsidR="000A1387" w:rsidRPr="0068041F" w:rsidRDefault="000A1387" w:rsidP="005962BB">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3602DCB9" w14:textId="77777777" w:rsidR="000A1387" w:rsidRPr="0068041F" w:rsidRDefault="000A1387" w:rsidP="005962BB">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6DA724F" w14:textId="77777777" w:rsidR="000A1387" w:rsidRPr="0068041F" w:rsidRDefault="000A1387" w:rsidP="005962BB">
            <w:pPr>
              <w:jc w:val="both"/>
              <w:rPr>
                <w:iCs/>
              </w:rPr>
            </w:pPr>
          </w:p>
          <w:p w14:paraId="25601705" w14:textId="77777777" w:rsidR="000A1387" w:rsidRPr="0068041F" w:rsidRDefault="000A1387" w:rsidP="005962BB">
            <w:pPr>
              <w:jc w:val="both"/>
              <w:rPr>
                <w:iCs/>
              </w:rPr>
            </w:pPr>
            <w:r w:rsidRPr="0068041F">
              <w:rPr>
                <w:iCs/>
              </w:rPr>
              <w:t>Iš ne Lietuvoje įsteigtų subjektų reikalaujama:</w:t>
            </w:r>
          </w:p>
          <w:p w14:paraId="725FD7E1" w14:textId="77777777" w:rsidR="000A1387" w:rsidRPr="0068041F" w:rsidRDefault="000A1387" w:rsidP="005962BB">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61E9D45D" w14:textId="77777777" w:rsidR="000A1387" w:rsidRPr="0068041F" w:rsidRDefault="000A1387" w:rsidP="005962BB">
            <w:pPr>
              <w:jc w:val="both"/>
              <w:rPr>
                <w:iCs/>
              </w:rPr>
            </w:pPr>
          </w:p>
          <w:p w14:paraId="6284D6EA"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1D35B4C3" w14:textId="77777777" w:rsidR="000A1387" w:rsidRPr="0068041F" w:rsidRDefault="000A1387" w:rsidP="005962BB">
            <w:pPr>
              <w:jc w:val="both"/>
              <w:rPr>
                <w:iCs/>
              </w:rPr>
            </w:pPr>
            <w:r w:rsidRPr="0068041F">
              <w:rPr>
                <w:iCs/>
              </w:rPr>
              <w:t xml:space="preserve">Jei dokumentas išduotas anksčiau, tačiau jame nurodytas galiojimo terminas ilgesnis nei pašalinimo pagrindų nebuvimą patvirtinančių dokumentų pagal </w:t>
            </w:r>
            <w:r w:rsidRPr="0068041F">
              <w:rPr>
                <w:iCs/>
              </w:rPr>
              <w:lastRenderedPageBreak/>
              <w:t>EBVPD galutinis pateikimo terminas, toks dokumentas jo galiojimo laikotarpiu yra priimtinas.</w:t>
            </w:r>
          </w:p>
          <w:p w14:paraId="306469F1" w14:textId="77777777" w:rsidR="000A1387" w:rsidRPr="0068041F" w:rsidRDefault="000A1387" w:rsidP="005962BB">
            <w:pPr>
              <w:jc w:val="both"/>
              <w:rPr>
                <w:i/>
              </w:rPr>
            </w:pPr>
          </w:p>
          <w:p w14:paraId="174118DF"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3763E014" w14:textId="77777777" w:rsidR="000A1387" w:rsidRPr="0068041F" w:rsidRDefault="000A1387" w:rsidP="005962BB">
            <w:pPr>
              <w:jc w:val="both"/>
              <w:rPr>
                <w:iCs/>
              </w:rPr>
            </w:pPr>
          </w:p>
          <w:p w14:paraId="0D983A88" w14:textId="77777777" w:rsidR="000A1387" w:rsidRPr="0068041F" w:rsidRDefault="000A1387" w:rsidP="005962BB">
            <w:pPr>
              <w:jc w:val="both"/>
              <w:rPr>
                <w:iCs/>
              </w:rPr>
            </w:pPr>
            <w:r w:rsidRPr="0068041F">
              <w:rPr>
                <w:iCs/>
              </w:rPr>
              <w:t>2) Dėl įsipareigojimų, susijusių su socialinio draudimo įmokų mokėjimu, įvykdymo iš Lietuvoje įsteigtų subjektų prašoma:</w:t>
            </w:r>
          </w:p>
          <w:p w14:paraId="240A3006" w14:textId="77777777" w:rsidR="000A1387" w:rsidRPr="0068041F" w:rsidRDefault="000A1387" w:rsidP="005962BB">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35E12DFF" w14:textId="77777777" w:rsidR="000A1387" w:rsidRPr="0068041F" w:rsidRDefault="000A1387" w:rsidP="005962BB">
            <w:pPr>
              <w:jc w:val="both"/>
              <w:rPr>
                <w:i/>
              </w:rPr>
            </w:pPr>
          </w:p>
          <w:p w14:paraId="1AAE64FC" w14:textId="77777777" w:rsidR="000A1387" w:rsidRPr="0068041F" w:rsidRDefault="000A1387" w:rsidP="005962BB">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w:t>
            </w:r>
            <w:r w:rsidRPr="0068041F">
              <w:rPr>
                <w:i/>
              </w:rPr>
              <w:lastRenderedPageBreak/>
              <w:t>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F64C6C1" w14:textId="77777777" w:rsidR="000A1387" w:rsidRPr="0068041F" w:rsidRDefault="000A1387" w:rsidP="005962BB">
            <w:pPr>
              <w:jc w:val="both"/>
              <w:rPr>
                <w:i/>
              </w:rPr>
            </w:pPr>
          </w:p>
          <w:p w14:paraId="48299E39" w14:textId="77777777" w:rsidR="000A1387" w:rsidRPr="0068041F" w:rsidRDefault="000A1387" w:rsidP="005962BB">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7FA7CED0" w14:textId="77777777" w:rsidR="000A1387" w:rsidRPr="0068041F" w:rsidRDefault="000A1387" w:rsidP="005962BB">
            <w:pPr>
              <w:jc w:val="both"/>
              <w:rPr>
                <w:i/>
              </w:rPr>
            </w:pPr>
          </w:p>
          <w:p w14:paraId="63B60728" w14:textId="77777777" w:rsidR="000A1387" w:rsidRPr="0068041F" w:rsidRDefault="000A1387" w:rsidP="005962BB">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3D84A3" w14:textId="77777777" w:rsidR="000A1387" w:rsidRPr="0068041F" w:rsidRDefault="000A1387" w:rsidP="005962BB">
            <w:pPr>
              <w:jc w:val="both"/>
              <w:rPr>
                <w:iCs/>
              </w:rPr>
            </w:pPr>
          </w:p>
          <w:p w14:paraId="28164BC4" w14:textId="77777777" w:rsidR="000A1387" w:rsidRPr="0068041F" w:rsidRDefault="000A1387" w:rsidP="005962BB">
            <w:pPr>
              <w:jc w:val="both"/>
              <w:rPr>
                <w:iCs/>
              </w:rPr>
            </w:pPr>
            <w:r w:rsidRPr="0068041F">
              <w:rPr>
                <w:iCs/>
              </w:rPr>
              <w:t>Iš ne Lietuvoje įsteigtų subjektų reikalaujama:</w:t>
            </w:r>
          </w:p>
          <w:p w14:paraId="7A655CEA" w14:textId="77777777" w:rsidR="000A1387" w:rsidRPr="0068041F" w:rsidRDefault="000A1387" w:rsidP="005962BB">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1DAA7E7C" w14:textId="77777777" w:rsidR="000A1387" w:rsidRPr="0068041F" w:rsidRDefault="000A1387" w:rsidP="005962BB">
            <w:pPr>
              <w:jc w:val="both"/>
              <w:rPr>
                <w:iCs/>
              </w:rPr>
            </w:pPr>
          </w:p>
          <w:p w14:paraId="30C33017" w14:textId="77777777" w:rsidR="000A1387" w:rsidRPr="0068041F" w:rsidRDefault="000A1387" w:rsidP="005962BB">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w:t>
            </w:r>
            <w:r w:rsidRPr="0068041F">
              <w:rPr>
                <w:iCs/>
              </w:rPr>
              <w:lastRenderedPageBreak/>
              <w:t>dokumentus. Pavyzdys: jeigu Perkančioji organizacija 2022-10-10 kreipėsi į tiekėją prašydama iki 2022-10-14 pateikti įrodančius dokumentus, jis turi būti išduotas ne anksčiau kaip 120 dienų, jas skaičiuojant atgal nuo 2022-10-14.</w:t>
            </w:r>
          </w:p>
          <w:p w14:paraId="4B18C26A" w14:textId="77777777" w:rsidR="000A1387" w:rsidRPr="0068041F" w:rsidRDefault="000A1387" w:rsidP="005962BB">
            <w:pPr>
              <w:jc w:val="both"/>
              <w:rPr>
                <w:i/>
              </w:rPr>
            </w:pPr>
          </w:p>
          <w:p w14:paraId="0FE7311B" w14:textId="77777777" w:rsidR="000A1387" w:rsidRPr="0068041F" w:rsidRDefault="000A1387" w:rsidP="005962BB">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3538F0F" w14:textId="77777777" w:rsidR="000A1387" w:rsidRPr="0068041F" w:rsidRDefault="000A1387" w:rsidP="005962BB">
            <w:pPr>
              <w:jc w:val="both"/>
              <w:rPr>
                <w:i/>
              </w:rPr>
            </w:pPr>
          </w:p>
          <w:p w14:paraId="27A3F968" w14:textId="77777777" w:rsidR="000A1387" w:rsidRPr="0068041F" w:rsidRDefault="000A1387" w:rsidP="005962BB">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8A3E525" w14:textId="77777777" w:rsidR="000A1387" w:rsidRPr="0068041F" w:rsidRDefault="000A1387" w:rsidP="005962BB">
            <w:pPr>
              <w:jc w:val="both"/>
              <w:rPr>
                <w:i/>
              </w:rPr>
            </w:pPr>
          </w:p>
          <w:p w14:paraId="229A9888" w14:textId="77777777" w:rsidR="000A1387" w:rsidRPr="0068041F" w:rsidRDefault="000A1387" w:rsidP="005962BB">
            <w:pPr>
              <w:jc w:val="both"/>
              <w:rPr>
                <w:i/>
              </w:rPr>
            </w:pPr>
            <w:r w:rsidRPr="0068041F">
              <w:rPr>
                <w:i/>
              </w:rPr>
              <w:t>Pateikiami skenuoti dokumentai elektronine forma ar pasirašyti el. parašu.</w:t>
            </w:r>
          </w:p>
          <w:p w14:paraId="1FDA55F3" w14:textId="77777777" w:rsidR="000A1387" w:rsidRPr="0068041F" w:rsidRDefault="000A1387" w:rsidP="005962BB">
            <w:pPr>
              <w:jc w:val="both"/>
              <w:rPr>
                <w:i/>
              </w:rPr>
            </w:pPr>
          </w:p>
          <w:p w14:paraId="16201C21" w14:textId="77777777" w:rsidR="000A1387" w:rsidRPr="0068041F" w:rsidRDefault="000A1387" w:rsidP="005962BB">
            <w:pPr>
              <w:jc w:val="both"/>
              <w:rPr>
                <w:b/>
                <w:bCs/>
                <w:iCs/>
              </w:rPr>
            </w:pPr>
            <w:r w:rsidRPr="0068041F">
              <w:rPr>
                <w:b/>
                <w:bCs/>
                <w:iCs/>
              </w:rPr>
              <w:t xml:space="preserve">PASTABA: </w:t>
            </w:r>
          </w:p>
          <w:p w14:paraId="68E3D116" w14:textId="77777777" w:rsidR="000A1387" w:rsidRPr="00031EB2" w:rsidRDefault="000A1387" w:rsidP="005962BB">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71FAF5A3" w14:textId="77777777" w:rsidTr="00230B2F">
        <w:tc>
          <w:tcPr>
            <w:tcW w:w="1134" w:type="dxa"/>
          </w:tcPr>
          <w:p w14:paraId="55C1CCDA" w14:textId="69C72357" w:rsidR="000A1387" w:rsidRPr="00031EB2" w:rsidRDefault="000A1387" w:rsidP="005962BB">
            <w:pPr>
              <w:jc w:val="both"/>
            </w:pPr>
            <w:r w:rsidRPr="00031EB2">
              <w:lastRenderedPageBreak/>
              <w:t>1</w:t>
            </w:r>
            <w:r>
              <w:t>7</w:t>
            </w:r>
            <w:r w:rsidRPr="00031EB2">
              <w:t>.1.</w:t>
            </w:r>
            <w:r w:rsidR="00FC0FFD">
              <w:t>4</w:t>
            </w:r>
            <w:r w:rsidRPr="00031EB2">
              <w:t>.</w:t>
            </w:r>
          </w:p>
        </w:tc>
        <w:tc>
          <w:tcPr>
            <w:tcW w:w="4253" w:type="dxa"/>
          </w:tcPr>
          <w:p w14:paraId="06DCB9EA" w14:textId="77777777" w:rsidR="000A1387" w:rsidRPr="00031EB2" w:rsidRDefault="000A1387" w:rsidP="005962BB">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5CD4FD01"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0ECC4568" w14:textId="77777777" w:rsidTr="00230B2F">
        <w:tc>
          <w:tcPr>
            <w:tcW w:w="1134" w:type="dxa"/>
          </w:tcPr>
          <w:p w14:paraId="43AE6C18" w14:textId="7AF2D2E0" w:rsidR="000A1387" w:rsidRPr="00031EB2" w:rsidRDefault="000A1387" w:rsidP="005962BB">
            <w:pPr>
              <w:jc w:val="both"/>
            </w:pPr>
            <w:r w:rsidRPr="00031EB2">
              <w:t>1</w:t>
            </w:r>
            <w:r>
              <w:t>7</w:t>
            </w:r>
            <w:r w:rsidRPr="00031EB2">
              <w:t>.1.</w:t>
            </w:r>
            <w:r w:rsidR="00FC0FFD">
              <w:t>5</w:t>
            </w:r>
            <w:r w:rsidRPr="00031EB2">
              <w:t>.</w:t>
            </w:r>
          </w:p>
        </w:tc>
        <w:tc>
          <w:tcPr>
            <w:tcW w:w="4253" w:type="dxa"/>
          </w:tcPr>
          <w:p w14:paraId="1575B48E" w14:textId="77777777" w:rsidR="000A1387" w:rsidRPr="00031EB2" w:rsidRDefault="000A1387" w:rsidP="005962BB">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F9C6B46" w14:textId="77777777" w:rsidR="000A1387" w:rsidRPr="00031EB2" w:rsidRDefault="000A1387" w:rsidP="005962BB">
            <w:pPr>
              <w:jc w:val="both"/>
            </w:pPr>
            <w:r w:rsidRPr="00031EB2">
              <w:t>Iš Lietuvoje įsteigtų subjektų įrodančių dokumentų nereikalaujama. Užtenka pateikto EBVPD.</w:t>
            </w:r>
          </w:p>
        </w:tc>
      </w:tr>
      <w:tr w:rsidR="000A1387" w:rsidRPr="00031EB2" w14:paraId="7CEC5090" w14:textId="77777777" w:rsidTr="00230B2F">
        <w:tc>
          <w:tcPr>
            <w:tcW w:w="1134" w:type="dxa"/>
          </w:tcPr>
          <w:p w14:paraId="4D8F6C9D" w14:textId="5F4D59A2" w:rsidR="000A1387" w:rsidRPr="00031EB2" w:rsidRDefault="000A1387" w:rsidP="005962BB">
            <w:pPr>
              <w:jc w:val="both"/>
            </w:pPr>
            <w:r w:rsidRPr="00031EB2">
              <w:t>1</w:t>
            </w:r>
            <w:r>
              <w:t>7</w:t>
            </w:r>
            <w:r w:rsidRPr="00031EB2">
              <w:t>.1.</w:t>
            </w:r>
            <w:r w:rsidR="00FC0FFD">
              <w:t>6</w:t>
            </w:r>
            <w:r w:rsidRPr="00031EB2">
              <w:t>.</w:t>
            </w:r>
          </w:p>
        </w:tc>
        <w:tc>
          <w:tcPr>
            <w:tcW w:w="4253" w:type="dxa"/>
          </w:tcPr>
          <w:p w14:paraId="1246A7F7" w14:textId="77777777" w:rsidR="000A1387" w:rsidRPr="00031EB2" w:rsidRDefault="000A1387" w:rsidP="005962BB">
            <w:pPr>
              <w:jc w:val="both"/>
            </w:pPr>
            <w:r w:rsidRPr="00031EB2">
              <w:t xml:space="preserve">Pažeista konkurencija, kaip nustatyta Viešųjų pirkimų įstatymo 27 straipsnio 3 </w:t>
            </w:r>
            <w:r w:rsidRPr="00031EB2">
              <w:lastRenderedPageBreak/>
              <w:t>ir 4 dalyse, ir atitinkamos padėties negalima ištaisyti.</w:t>
            </w:r>
          </w:p>
        </w:tc>
        <w:tc>
          <w:tcPr>
            <w:tcW w:w="4252" w:type="dxa"/>
          </w:tcPr>
          <w:p w14:paraId="3BA67BE8" w14:textId="77777777" w:rsidR="000A1387" w:rsidRPr="00031EB2" w:rsidRDefault="000A1387" w:rsidP="005962BB">
            <w:pPr>
              <w:jc w:val="both"/>
            </w:pPr>
            <w:r w:rsidRPr="00031EB2">
              <w:lastRenderedPageBreak/>
              <w:t>Iš Lietuvoje įsteigtų subjektų įrodančių dokumentų nereikalaujama. Užtenka pateikto EBVPD.</w:t>
            </w:r>
          </w:p>
        </w:tc>
      </w:tr>
      <w:tr w:rsidR="000A1387" w:rsidRPr="00031EB2" w14:paraId="054B4A55" w14:textId="77777777" w:rsidTr="00230B2F">
        <w:tc>
          <w:tcPr>
            <w:tcW w:w="1134" w:type="dxa"/>
          </w:tcPr>
          <w:p w14:paraId="10DBA9FD" w14:textId="522C9DF1" w:rsidR="000A1387" w:rsidRPr="00031EB2" w:rsidRDefault="000A1387" w:rsidP="005962BB">
            <w:pPr>
              <w:jc w:val="both"/>
            </w:pPr>
            <w:r w:rsidRPr="00031EB2">
              <w:t>1</w:t>
            </w:r>
            <w:r>
              <w:t>7</w:t>
            </w:r>
            <w:r w:rsidRPr="00031EB2">
              <w:t>.1.</w:t>
            </w:r>
            <w:r w:rsidR="00FC0FFD">
              <w:t>7</w:t>
            </w:r>
            <w:r w:rsidRPr="00031EB2">
              <w:t>.</w:t>
            </w:r>
          </w:p>
        </w:tc>
        <w:tc>
          <w:tcPr>
            <w:tcW w:w="4253" w:type="dxa"/>
          </w:tcPr>
          <w:p w14:paraId="5615042F" w14:textId="77777777" w:rsidR="000A1387" w:rsidRPr="00031EB2" w:rsidRDefault="000A1387" w:rsidP="005962BB">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4E5E88" w14:textId="77777777" w:rsidR="000A1387" w:rsidRPr="00031EB2" w:rsidRDefault="000A1387" w:rsidP="005962BB">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7C8D70FA" w14:textId="77777777" w:rsidR="000A1387" w:rsidRPr="00031EB2" w:rsidRDefault="000A1387" w:rsidP="005962BB">
            <w:pPr>
              <w:jc w:val="both"/>
            </w:pPr>
            <w:r w:rsidRPr="00031EB2">
              <w:t>Iš Lietuvoje įsteigtų subjektų įrodančių dokumentų nereikalaujama. Užtenka pateikto EBVPD.</w:t>
            </w:r>
          </w:p>
          <w:p w14:paraId="59342479"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40682753" w14:textId="77777777" w:rsidR="000A1387" w:rsidRPr="00031EB2" w:rsidRDefault="000A1387" w:rsidP="005962BB">
            <w:pPr>
              <w:jc w:val="both"/>
              <w:rPr>
                <w:rFonts w:eastAsia="Yu Mincho"/>
                <w:bCs/>
              </w:rPr>
            </w:pPr>
          </w:p>
          <w:p w14:paraId="76B96E2B" w14:textId="77777777" w:rsidR="000A1387" w:rsidRPr="00031EB2" w:rsidRDefault="00681627" w:rsidP="005962BB">
            <w:pPr>
              <w:jc w:val="both"/>
            </w:pPr>
            <w:hyperlink r:id="rId19"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2C471B7" w14:textId="77777777" w:rsidR="000A1387" w:rsidRPr="00031EB2" w:rsidRDefault="00681627" w:rsidP="005962BB">
            <w:pPr>
              <w:jc w:val="both"/>
            </w:pPr>
            <w:hyperlink r:id="rId20" w:history="1"/>
          </w:p>
        </w:tc>
      </w:tr>
      <w:tr w:rsidR="000A1387" w:rsidRPr="00031EB2" w14:paraId="1914F326" w14:textId="77777777" w:rsidTr="00230B2F">
        <w:tc>
          <w:tcPr>
            <w:tcW w:w="1134" w:type="dxa"/>
          </w:tcPr>
          <w:p w14:paraId="346F51FB" w14:textId="5B964A6F" w:rsidR="000A1387" w:rsidRPr="00031EB2" w:rsidRDefault="000A1387" w:rsidP="005962BB">
            <w:pPr>
              <w:jc w:val="both"/>
            </w:pPr>
            <w:r w:rsidRPr="00031EB2">
              <w:t>1</w:t>
            </w:r>
            <w:r>
              <w:t>7</w:t>
            </w:r>
            <w:r w:rsidRPr="00031EB2">
              <w:t>.1.</w:t>
            </w:r>
            <w:r w:rsidR="00FC0FFD">
              <w:t>8</w:t>
            </w:r>
            <w:r w:rsidRPr="00031EB2">
              <w:t xml:space="preserve">. </w:t>
            </w:r>
          </w:p>
        </w:tc>
        <w:tc>
          <w:tcPr>
            <w:tcW w:w="4253" w:type="dxa"/>
          </w:tcPr>
          <w:p w14:paraId="2DA8DF61" w14:textId="77777777" w:rsidR="000A1387" w:rsidRPr="00031EB2" w:rsidRDefault="000A1387" w:rsidP="005962BB">
            <w:pPr>
              <w:jc w:val="both"/>
            </w:pPr>
            <w:r w:rsidRPr="00031EB2">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031EB2">
              <w:lastRenderedPageBreak/>
              <w:t>sprendimams dėl tiekėjų pašalinimo, jų kvalifikacijos vertinimo, laimėtojo nustatymo, ir Perkančioji organizacija gali tai įrodyti bet kokiomis teisėtomis priemonėmis.</w:t>
            </w:r>
          </w:p>
        </w:tc>
        <w:tc>
          <w:tcPr>
            <w:tcW w:w="4252" w:type="dxa"/>
          </w:tcPr>
          <w:p w14:paraId="428E53DF" w14:textId="77777777" w:rsidR="000A1387" w:rsidRPr="00031EB2" w:rsidRDefault="000A1387" w:rsidP="005962BB">
            <w:pPr>
              <w:jc w:val="both"/>
            </w:pPr>
            <w:r w:rsidRPr="00031EB2">
              <w:lastRenderedPageBreak/>
              <w:t>Iš Lietuvoje įsteigtų subjektų įrodančių dokumentų nereikalaujama. Užtenka pateikto EBVPD.</w:t>
            </w:r>
          </w:p>
          <w:p w14:paraId="69345E5D" w14:textId="77777777" w:rsidR="000A1387" w:rsidRPr="00031EB2" w:rsidRDefault="000A1387" w:rsidP="005962BB">
            <w:pPr>
              <w:jc w:val="both"/>
            </w:pPr>
          </w:p>
        </w:tc>
      </w:tr>
      <w:tr w:rsidR="000A1387" w:rsidRPr="00031EB2" w14:paraId="68D5A439" w14:textId="77777777" w:rsidTr="00230B2F">
        <w:tc>
          <w:tcPr>
            <w:tcW w:w="1134" w:type="dxa"/>
          </w:tcPr>
          <w:p w14:paraId="53C0B8B8" w14:textId="6B658550" w:rsidR="000A1387" w:rsidRPr="00031EB2" w:rsidRDefault="000A1387" w:rsidP="005962BB">
            <w:pPr>
              <w:jc w:val="both"/>
            </w:pPr>
            <w:r w:rsidRPr="00031EB2">
              <w:t>1</w:t>
            </w:r>
            <w:r>
              <w:t>7</w:t>
            </w:r>
            <w:r w:rsidRPr="00031EB2">
              <w:t>.1.</w:t>
            </w:r>
            <w:r w:rsidR="00FC0FFD">
              <w:t>9</w:t>
            </w:r>
            <w:r w:rsidRPr="00031EB2">
              <w:t>.</w:t>
            </w:r>
          </w:p>
        </w:tc>
        <w:tc>
          <w:tcPr>
            <w:tcW w:w="4253" w:type="dxa"/>
          </w:tcPr>
          <w:p w14:paraId="237B425D" w14:textId="77777777" w:rsidR="000A1387" w:rsidRPr="00031EB2" w:rsidRDefault="000A1387" w:rsidP="005962BB">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ADA341" w14:textId="77777777" w:rsidR="000A1387" w:rsidRPr="00031EB2" w:rsidRDefault="000A1387" w:rsidP="005962BB">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025CDAAB" w14:textId="77777777" w:rsidR="000A1387" w:rsidRPr="00031EB2" w:rsidRDefault="000A1387" w:rsidP="005962BB">
            <w:pPr>
              <w:jc w:val="both"/>
            </w:pPr>
            <w:r w:rsidRPr="00031EB2">
              <w:t>Iš Lietuvoje įsteigtų subjektų įrodančių dokumentų nereikalaujama. Užtenka pateikto EBVPD.</w:t>
            </w:r>
          </w:p>
          <w:p w14:paraId="3F3D94BC" w14:textId="77777777" w:rsidR="000A1387" w:rsidRPr="00031EB2" w:rsidRDefault="000A1387" w:rsidP="005962BB">
            <w:pPr>
              <w:jc w:val="both"/>
            </w:pPr>
          </w:p>
          <w:p w14:paraId="387FB622" w14:textId="77777777" w:rsidR="000A1387" w:rsidRPr="00031EB2" w:rsidRDefault="000A1387" w:rsidP="005962BB">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167B0BEC" w14:textId="77777777" w:rsidR="000A1387" w:rsidRPr="00031EB2" w:rsidRDefault="000A1387" w:rsidP="005962BB">
            <w:pPr>
              <w:jc w:val="both"/>
              <w:rPr>
                <w:rFonts w:eastAsia="Yu Mincho"/>
              </w:rPr>
            </w:pPr>
          </w:p>
          <w:p w14:paraId="098520D9" w14:textId="77777777" w:rsidR="000A1387" w:rsidRDefault="00681627" w:rsidP="005962BB">
            <w:pPr>
              <w:jc w:val="both"/>
            </w:pPr>
            <w:hyperlink r:id="rId21"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5349DC94" w14:textId="77777777" w:rsidR="000A1387" w:rsidRPr="00031EB2" w:rsidRDefault="000A1387" w:rsidP="005962BB">
            <w:pPr>
              <w:jc w:val="both"/>
              <w:rPr>
                <w:rFonts w:eastAsia="Yu Mincho"/>
              </w:rPr>
            </w:pPr>
          </w:p>
          <w:p w14:paraId="539FF900" w14:textId="77777777" w:rsidR="000A1387" w:rsidRPr="00031EB2" w:rsidRDefault="00681627" w:rsidP="005962BB">
            <w:pPr>
              <w:jc w:val="both"/>
            </w:pPr>
            <w:hyperlink r:id="rId22"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3B2049AB" w14:textId="77777777" w:rsidR="000A1387" w:rsidRPr="00031EB2" w:rsidRDefault="000A1387" w:rsidP="005962BB">
            <w:pPr>
              <w:jc w:val="both"/>
            </w:pPr>
          </w:p>
          <w:p w14:paraId="60B708B3" w14:textId="77777777" w:rsidR="000A1387" w:rsidRPr="00031EB2" w:rsidRDefault="000A1387" w:rsidP="005962BB">
            <w:pPr>
              <w:jc w:val="both"/>
            </w:pPr>
          </w:p>
        </w:tc>
      </w:tr>
      <w:tr w:rsidR="000A1387" w:rsidRPr="00031EB2" w:rsidDel="005335F4" w14:paraId="378AB899" w14:textId="77777777" w:rsidTr="00230B2F">
        <w:tc>
          <w:tcPr>
            <w:tcW w:w="1134" w:type="dxa"/>
          </w:tcPr>
          <w:p w14:paraId="670A1FCE" w14:textId="0CFC7C3B" w:rsidR="000A1387" w:rsidRPr="00031EB2" w:rsidDel="005335F4" w:rsidRDefault="000A1387" w:rsidP="005962BB">
            <w:pPr>
              <w:jc w:val="both"/>
            </w:pPr>
            <w:r w:rsidRPr="00031EB2">
              <w:t>1</w:t>
            </w:r>
            <w:r>
              <w:t>7</w:t>
            </w:r>
            <w:r w:rsidRPr="00031EB2">
              <w:t>.1.</w:t>
            </w:r>
            <w:r w:rsidR="00FC0FFD">
              <w:t>10</w:t>
            </w:r>
            <w:r w:rsidRPr="00031EB2">
              <w:t>.</w:t>
            </w:r>
          </w:p>
        </w:tc>
        <w:tc>
          <w:tcPr>
            <w:tcW w:w="4253" w:type="dxa"/>
          </w:tcPr>
          <w:p w14:paraId="0A7320C5" w14:textId="77777777" w:rsidR="000A1387" w:rsidRPr="00031EB2" w:rsidDel="005335F4" w:rsidRDefault="000A1387" w:rsidP="005962BB">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w:t>
            </w:r>
            <w:r w:rsidRPr="00031EB2">
              <w:lastRenderedPageBreak/>
              <w:t>pažeidimą ir nuo jo padarymo dienos praėjo mažiau kaip vieni metai.</w:t>
            </w:r>
          </w:p>
        </w:tc>
        <w:tc>
          <w:tcPr>
            <w:tcW w:w="4252" w:type="dxa"/>
          </w:tcPr>
          <w:p w14:paraId="7DBCCD80" w14:textId="77777777" w:rsidR="000A1387" w:rsidRPr="00031EB2" w:rsidRDefault="000A1387" w:rsidP="005962BB">
            <w:pPr>
              <w:jc w:val="both"/>
            </w:pPr>
            <w:r w:rsidRPr="00031EB2">
              <w:lastRenderedPageBreak/>
              <w:t>Iš Lietuvoje įsteigtų subjektų įrodančių dokumentų nereikalaujama. Užtenka pateikto EBVPD.</w:t>
            </w:r>
          </w:p>
          <w:p w14:paraId="4F24A095" w14:textId="77777777" w:rsidR="000A1387" w:rsidRPr="00031EB2" w:rsidRDefault="000A1387" w:rsidP="005962BB">
            <w:pPr>
              <w:jc w:val="both"/>
            </w:pPr>
          </w:p>
          <w:p w14:paraId="4B316259"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3" w:history="1">
              <w:r w:rsidRPr="00031EB2">
                <w:rPr>
                  <w:rStyle w:val="Hipersaitas"/>
                  <w:rFonts w:ascii="Times New Roman" w:hAnsi="Times New Roman"/>
                  <w:sz w:val="24"/>
                  <w:szCs w:val="24"/>
                </w:rPr>
                <w:t>https://www.registrucentras.lt/jar/p/index.php</w:t>
              </w:r>
            </w:hyperlink>
          </w:p>
          <w:p w14:paraId="4096D197" w14:textId="77777777" w:rsidR="000A1387" w:rsidRPr="00031EB2" w:rsidRDefault="000A1387" w:rsidP="005962BB">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74F35EDA" w14:textId="77777777" w:rsidR="000A1387" w:rsidRPr="00031EB2" w:rsidDel="005335F4" w:rsidRDefault="00681627" w:rsidP="005962BB">
            <w:pPr>
              <w:jc w:val="both"/>
            </w:pPr>
            <w:hyperlink r:id="rId24"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50ADE815" w14:textId="77777777" w:rsidTr="00230B2F">
        <w:tc>
          <w:tcPr>
            <w:tcW w:w="1134" w:type="dxa"/>
          </w:tcPr>
          <w:p w14:paraId="5FD89288" w14:textId="44BADE20" w:rsidR="000A1387" w:rsidRPr="00031EB2" w:rsidDel="005335F4" w:rsidRDefault="000A1387" w:rsidP="005962BB">
            <w:pPr>
              <w:jc w:val="both"/>
            </w:pPr>
            <w:r w:rsidRPr="00031EB2">
              <w:lastRenderedPageBreak/>
              <w:t>1</w:t>
            </w:r>
            <w:r>
              <w:t>7</w:t>
            </w:r>
            <w:r w:rsidRPr="00031EB2">
              <w:t>.1.1</w:t>
            </w:r>
            <w:r w:rsidR="00FC0FFD">
              <w:t>1</w:t>
            </w:r>
            <w:r w:rsidRPr="00031EB2">
              <w:t>.</w:t>
            </w:r>
          </w:p>
        </w:tc>
        <w:tc>
          <w:tcPr>
            <w:tcW w:w="4253" w:type="dxa"/>
          </w:tcPr>
          <w:p w14:paraId="127A5A27" w14:textId="77777777" w:rsidR="000A1387" w:rsidRPr="00031EB2" w:rsidDel="005335F4" w:rsidRDefault="000A1387" w:rsidP="005962BB">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7AE14F79" w14:textId="77777777" w:rsidR="000A1387" w:rsidRPr="00031EB2" w:rsidRDefault="000A1387" w:rsidP="005962BB">
            <w:pPr>
              <w:jc w:val="both"/>
            </w:pPr>
            <w:r w:rsidRPr="00031EB2">
              <w:t>Iš Lietuvoje įsteigtų subjektų įrodančių dokumentų nereikalaujama. Užtenka pateikto EBVPD.</w:t>
            </w:r>
          </w:p>
          <w:p w14:paraId="30B2D5D6" w14:textId="77777777" w:rsidR="000A1387" w:rsidRPr="00031EB2" w:rsidRDefault="000A1387" w:rsidP="005962BB">
            <w:pPr>
              <w:jc w:val="both"/>
            </w:pPr>
          </w:p>
          <w:p w14:paraId="57C23667" w14:textId="77777777" w:rsidR="000A1387" w:rsidRPr="00031EB2" w:rsidDel="005335F4" w:rsidRDefault="000A1387" w:rsidP="005962BB">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5">
              <w:r w:rsidRPr="00031EB2">
                <w:rPr>
                  <w:color w:val="0000FF"/>
                  <w:u w:val="single"/>
                </w:rPr>
                <w:t>https://www.vmi.lt/evmi/mokesciu-moketoju-informacija</w:t>
              </w:r>
            </w:hyperlink>
            <w:r w:rsidRPr="00031EB2">
              <w:t xml:space="preserve"> skelbiamą informaciją.</w:t>
            </w:r>
          </w:p>
        </w:tc>
      </w:tr>
      <w:tr w:rsidR="000A1387" w:rsidRPr="00031EB2" w:rsidDel="005335F4" w14:paraId="0F40D1D9" w14:textId="77777777" w:rsidTr="00230B2F">
        <w:tc>
          <w:tcPr>
            <w:tcW w:w="1134" w:type="dxa"/>
          </w:tcPr>
          <w:p w14:paraId="3AAD3F3A" w14:textId="1B2B825B" w:rsidR="000A1387" w:rsidRPr="00031EB2" w:rsidDel="005335F4" w:rsidRDefault="000A1387" w:rsidP="005962BB">
            <w:pPr>
              <w:jc w:val="both"/>
            </w:pPr>
            <w:r w:rsidRPr="00031EB2">
              <w:t>1</w:t>
            </w:r>
            <w:r>
              <w:t>7</w:t>
            </w:r>
            <w:r w:rsidRPr="00031EB2">
              <w:t>.1.1</w:t>
            </w:r>
            <w:r w:rsidR="00FC0FFD">
              <w:t>2</w:t>
            </w:r>
            <w:r w:rsidRPr="00031EB2">
              <w:t>.</w:t>
            </w:r>
          </w:p>
        </w:tc>
        <w:tc>
          <w:tcPr>
            <w:tcW w:w="4253" w:type="dxa"/>
          </w:tcPr>
          <w:p w14:paraId="235F667E" w14:textId="77777777" w:rsidR="000A1387" w:rsidRPr="00031EB2" w:rsidDel="005335F4" w:rsidRDefault="000A1387" w:rsidP="005962BB">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1DEBC21F" w14:textId="77777777" w:rsidR="000A1387" w:rsidRPr="00031EB2" w:rsidRDefault="000A1387" w:rsidP="005962BB">
            <w:pPr>
              <w:jc w:val="both"/>
            </w:pPr>
            <w:r w:rsidRPr="00031EB2">
              <w:t>Iš Lietuvoje įsteigtų subjektų įrodančių dokumentų nereikalaujama. Užtenka pateikto EBVPD.</w:t>
            </w:r>
          </w:p>
          <w:p w14:paraId="7882EAA3" w14:textId="77777777" w:rsidR="000A1387" w:rsidRPr="00031EB2" w:rsidRDefault="000A1387" w:rsidP="005962BB">
            <w:pPr>
              <w:jc w:val="both"/>
            </w:pPr>
          </w:p>
          <w:p w14:paraId="51706514" w14:textId="77777777" w:rsidR="000A1387" w:rsidRPr="00031EB2" w:rsidRDefault="000A1387" w:rsidP="005962BB">
            <w:pPr>
              <w:jc w:val="both"/>
            </w:pPr>
            <w:r w:rsidRPr="00031EB2">
              <w:t xml:space="preserve">Priimant sprendimus dėl tiekėjo pašalinimo iš pirkimo procedūros šiame punkte nurodytu pašalinimo pagrindu, be kita ko, atsižvelgiama į nacionalinėje duomenų bazėje adresu: </w:t>
            </w:r>
          </w:p>
          <w:p w14:paraId="5FE27F77" w14:textId="77777777" w:rsidR="000A1387" w:rsidRPr="00031EB2" w:rsidDel="005335F4" w:rsidRDefault="00681627" w:rsidP="005962BB">
            <w:pPr>
              <w:jc w:val="both"/>
            </w:pPr>
            <w:hyperlink r:id="rId26"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0A3733AE" w14:textId="77777777" w:rsidTr="00230B2F">
        <w:tc>
          <w:tcPr>
            <w:tcW w:w="1134" w:type="dxa"/>
          </w:tcPr>
          <w:p w14:paraId="44BF2E99" w14:textId="522BC051" w:rsidR="000A1387" w:rsidRPr="00031EB2" w:rsidDel="005335F4" w:rsidRDefault="000A1387" w:rsidP="005962BB">
            <w:pPr>
              <w:jc w:val="both"/>
            </w:pPr>
            <w:r w:rsidRPr="00031EB2">
              <w:t>1</w:t>
            </w:r>
            <w:r>
              <w:t>7</w:t>
            </w:r>
            <w:r w:rsidRPr="00031EB2">
              <w:t>.1.1</w:t>
            </w:r>
            <w:r w:rsidR="00FC0FFD">
              <w:t>3</w:t>
            </w:r>
            <w:r w:rsidRPr="00031EB2">
              <w:t>.</w:t>
            </w:r>
          </w:p>
        </w:tc>
        <w:tc>
          <w:tcPr>
            <w:tcW w:w="4253" w:type="dxa"/>
          </w:tcPr>
          <w:p w14:paraId="756B8955" w14:textId="77777777" w:rsidR="000A1387" w:rsidRPr="00031EB2" w:rsidRDefault="000A1387" w:rsidP="005962BB">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807558" w14:textId="77777777" w:rsidR="000A1387" w:rsidRPr="00031EB2" w:rsidDel="005335F4" w:rsidRDefault="000A1387" w:rsidP="005962BB">
            <w:pPr>
              <w:jc w:val="both"/>
            </w:pPr>
            <w:r w:rsidRPr="00031EB2">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022875D" w14:textId="77777777" w:rsidR="000A1387" w:rsidRPr="00031EB2" w:rsidRDefault="000A1387" w:rsidP="005962BB">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17AFBED3" w14:textId="77777777" w:rsidR="000A1387" w:rsidRPr="00031EB2" w:rsidRDefault="00681627" w:rsidP="005962BB">
            <w:pPr>
              <w:jc w:val="both"/>
              <w:rPr>
                <w:rFonts w:eastAsia="Yu Mincho"/>
                <w:bCs/>
              </w:rPr>
            </w:pPr>
            <w:hyperlink r:id="rId27"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C38556E" w14:textId="77777777" w:rsidR="000A1387" w:rsidRPr="00031EB2" w:rsidRDefault="000A1387" w:rsidP="005962BB">
            <w:pPr>
              <w:jc w:val="both"/>
              <w:rPr>
                <w:rFonts w:ascii="Verdana" w:eastAsia="Yu Mincho" w:hAnsi="Verdana" w:cstheme="minorHAnsi"/>
                <w:b/>
                <w:bCs/>
                <w:sz w:val="22"/>
                <w:szCs w:val="22"/>
              </w:rPr>
            </w:pPr>
          </w:p>
          <w:p w14:paraId="28324051" w14:textId="77777777" w:rsidR="000A1387" w:rsidRPr="00031EB2" w:rsidRDefault="000A1387" w:rsidP="005962BB">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031EB2">
              <w:rPr>
                <w:rFonts w:eastAsia="Yu Mincho"/>
                <w:color w:val="000000" w:themeColor="text1"/>
              </w:rPr>
              <w:lastRenderedPageBreak/>
              <w:t xml:space="preserve">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2ADA37B9" w14:textId="77777777" w:rsidR="000A1387" w:rsidRPr="00031EB2" w:rsidRDefault="000A1387" w:rsidP="005962BB">
            <w:pPr>
              <w:jc w:val="both"/>
              <w:rPr>
                <w:rFonts w:ascii="Verdana" w:eastAsia="Yu Mincho" w:hAnsi="Verdana" w:cstheme="minorBidi"/>
                <w:sz w:val="22"/>
                <w:szCs w:val="22"/>
              </w:rPr>
            </w:pPr>
          </w:p>
          <w:p w14:paraId="109874F3" w14:textId="77777777" w:rsidR="000A1387" w:rsidRPr="00031EB2" w:rsidRDefault="000A1387" w:rsidP="005962BB">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3CB3F5B" w14:textId="77777777" w:rsidR="000A1387" w:rsidRPr="00031EB2" w:rsidRDefault="000A1387" w:rsidP="005962BB">
            <w:pPr>
              <w:jc w:val="both"/>
            </w:pPr>
          </w:p>
          <w:p w14:paraId="674A5EEC" w14:textId="77777777" w:rsidR="000A1387" w:rsidRDefault="000A1387" w:rsidP="005962BB">
            <w:pPr>
              <w:jc w:val="both"/>
              <w:rPr>
                <w:i/>
                <w:iCs/>
              </w:rPr>
            </w:pPr>
            <w:r w:rsidRPr="00031EB2">
              <w:rPr>
                <w:i/>
                <w:iCs/>
              </w:rPr>
              <w:t>Pateikiami skenuoti dokumentai elektronine forma ar pasirašyti el. parašu.</w:t>
            </w:r>
          </w:p>
          <w:p w14:paraId="2B286DE9" w14:textId="77777777" w:rsidR="000A1387" w:rsidRDefault="000A1387" w:rsidP="005962BB">
            <w:pPr>
              <w:jc w:val="both"/>
              <w:rPr>
                <w:i/>
                <w:iCs/>
              </w:rPr>
            </w:pPr>
          </w:p>
          <w:p w14:paraId="490D45E2" w14:textId="77777777" w:rsidR="000A1387" w:rsidRPr="00782C01" w:rsidRDefault="000A1387" w:rsidP="005962BB">
            <w:pPr>
              <w:jc w:val="both"/>
              <w:rPr>
                <w:b/>
                <w:bCs/>
              </w:rPr>
            </w:pPr>
            <w:r w:rsidRPr="00782C01">
              <w:rPr>
                <w:b/>
                <w:bCs/>
              </w:rPr>
              <w:t>PASTABA</w:t>
            </w:r>
          </w:p>
          <w:p w14:paraId="1D3EB875" w14:textId="77777777" w:rsidR="000A1387" w:rsidRPr="00031EB2" w:rsidDel="005335F4" w:rsidRDefault="000A1387" w:rsidP="005962BB">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7D84E4B2" w14:textId="4F6F2C46"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6E4683A3" w14:textId="3C2C612F"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2234F18A" w14:textId="6F9F3DE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6422EF35" w14:textId="60553BD3"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w:t>
      </w:r>
      <w:r w:rsidRPr="006F55C0">
        <w:rPr>
          <w:sz w:val="24"/>
          <w:szCs w:val="24"/>
        </w:rPr>
        <w:lastRenderedPageBreak/>
        <w:t xml:space="preserve">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2B3FA750" w14:textId="4837DC05"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4402607C" w14:textId="1334134B"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8">
        <w:r w:rsidRPr="005C01AE">
          <w:rPr>
            <w:rStyle w:val="Hipersaitas"/>
            <w:rFonts w:eastAsia="Calibri"/>
            <w:sz w:val="24"/>
            <w:szCs w:val="24"/>
          </w:rPr>
          <w:t>https://ec.europa.eu/tools/ecertis/</w:t>
        </w:r>
      </w:hyperlink>
      <w:r w:rsidR="006F55C0" w:rsidRPr="005C01AE">
        <w:rPr>
          <w:sz w:val="24"/>
          <w:szCs w:val="24"/>
        </w:rPr>
        <w:t>.</w:t>
      </w:r>
    </w:p>
    <w:p w14:paraId="2A3C4645"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65609B02"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462782A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3986B80A" w14:textId="7E77F9D9"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7A59E029"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Pr>
          <w:rFonts w:eastAsia="Calibri"/>
          <w:b/>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D23DCC">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B717D57"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53F05D07" w:rsidR="00C53290" w:rsidRPr="00031EB2" w:rsidRDefault="00C53290" w:rsidP="00C53290">
            <w:pPr>
              <w:jc w:val="center"/>
            </w:pPr>
            <w:r w:rsidRPr="00061223">
              <w:rPr>
                <w:b/>
              </w:rPr>
              <w:t>Kvalifikacijos atitik</w:t>
            </w:r>
            <w:r w:rsidR="00FC0FFD">
              <w:rPr>
                <w:b/>
              </w:rPr>
              <w:t>tį</w:t>
            </w:r>
            <w:r w:rsidRPr="00061223">
              <w:rPr>
                <w:b/>
              </w:rPr>
              <w:t xml:space="preserve"> įrodantys dokumentai</w:t>
            </w:r>
          </w:p>
        </w:tc>
      </w:tr>
      <w:tr w:rsidR="00FC0FFD" w:rsidRPr="00FC0FFD" w14:paraId="118BB3D0" w14:textId="77777777" w:rsidTr="00D23DCC">
        <w:tc>
          <w:tcPr>
            <w:tcW w:w="704" w:type="dxa"/>
            <w:shd w:val="clear" w:color="auto" w:fill="auto"/>
          </w:tcPr>
          <w:p w14:paraId="7E52C71C" w14:textId="3CA3A87F" w:rsidR="00FC0FFD" w:rsidRPr="00FC0FFD" w:rsidRDefault="00FC0FFD" w:rsidP="00FC0FFD">
            <w:pPr>
              <w:rPr>
                <w:bCs/>
              </w:rPr>
            </w:pPr>
            <w:r w:rsidRPr="00FC0FFD">
              <w:rPr>
                <w:bCs/>
              </w:rPr>
              <w:t>18.1.</w:t>
            </w:r>
          </w:p>
        </w:tc>
        <w:tc>
          <w:tcPr>
            <w:tcW w:w="4678" w:type="dxa"/>
            <w:shd w:val="clear" w:color="auto" w:fill="auto"/>
            <w:vAlign w:val="center"/>
          </w:tcPr>
          <w:p w14:paraId="5D012196" w14:textId="234BE962" w:rsidR="00FC0FFD" w:rsidRDefault="000202A2" w:rsidP="000202A2">
            <w:pPr>
              <w:jc w:val="both"/>
              <w:rPr>
                <w:bCs/>
              </w:rPr>
            </w:pPr>
            <w:r w:rsidRPr="000202A2">
              <w:rPr>
                <w:bCs/>
              </w:rPr>
              <w:t>Tiekėjas per paskutinius 5 metus arba per laiką nuo tiekėjo įregistravimo dienos (jeigu tiekėjas vykdo veiklą mažiau nei 5 metus) iki pasiūlymo pateikimo termino pabaigos pagal vieną sutartį ar kelias sutartis, sudarytas dėl to paties objekto</w:t>
            </w:r>
            <w:r>
              <w:rPr>
                <w:bCs/>
              </w:rPr>
              <w:t>,</w:t>
            </w:r>
            <w:r w:rsidRPr="000202A2">
              <w:rPr>
                <w:bCs/>
              </w:rPr>
              <w:t xml:space="preserve"> yra atlikęs bent vieno objekto naujos statybos ir (ar) rekonstravimo, ir (ar) kapitalinio remonto darbų (statinio kategorija: ypatingieji ir (ar) neypatingieji ir (ar) nesudėtingieji statiniai; inžinerinių statinių grupė: kiti inžineriniai statiniai – kitų transporto statinių ir (ar) kitos paskirties ir (ar) susisiekimo komunikacijų statiniai – keli</w:t>
            </w:r>
            <w:r>
              <w:rPr>
                <w:bCs/>
              </w:rPr>
              <w:t>ai</w:t>
            </w:r>
            <w:r w:rsidRPr="000202A2">
              <w:rPr>
                <w:bCs/>
              </w:rPr>
              <w:t xml:space="preserve"> ir </w:t>
            </w:r>
            <w:r w:rsidRPr="000202A2">
              <w:rPr>
                <w:bCs/>
              </w:rPr>
              <w:lastRenderedPageBreak/>
              <w:t>(ar) gatv</w:t>
            </w:r>
            <w:r>
              <w:rPr>
                <w:bCs/>
              </w:rPr>
              <w:t>ės</w:t>
            </w:r>
            <w:r w:rsidRPr="000202A2">
              <w:rPr>
                <w:bCs/>
              </w:rPr>
              <w:t>) už ne mažiau kaip 800 000,00 Eur be PVM ir svarbiausių darbų atlikimas (bendrieji statybos darbai: žemės darbai (statybos sklypo reljefo tvarkymas, iškasų, tranšėjų kasimas ir užpylimas; pylimų supylimas; kiti panašaus profilio darbai) bei galutiniai rezultatai buvo tinkami.</w:t>
            </w:r>
          </w:p>
          <w:p w14:paraId="32450D06" w14:textId="77777777" w:rsidR="000202A2" w:rsidRPr="00FC0FFD" w:rsidRDefault="000202A2" w:rsidP="000202A2">
            <w:pPr>
              <w:jc w:val="both"/>
              <w:rPr>
                <w:bCs/>
              </w:rPr>
            </w:pPr>
          </w:p>
          <w:p w14:paraId="0F724F50" w14:textId="77777777" w:rsidR="00FC0FFD" w:rsidRPr="00FC0FFD" w:rsidRDefault="00FC0FFD" w:rsidP="00FC0FFD">
            <w:pPr>
              <w:autoSpaceDE w:val="0"/>
              <w:autoSpaceDN w:val="0"/>
              <w:adjustRightInd w:val="0"/>
              <w:rPr>
                <w:bCs/>
                <w:i/>
              </w:rPr>
            </w:pPr>
            <w:bookmarkStart w:id="12" w:name="_Hlk132269587"/>
            <w:r w:rsidRPr="00FC0FFD">
              <w:rPr>
                <w:bCs/>
                <w:i/>
              </w:rPr>
              <w:t>Pastabos:</w:t>
            </w:r>
          </w:p>
          <w:p w14:paraId="2F595F0B" w14:textId="77777777" w:rsidR="00FC0FFD" w:rsidRPr="00FC0FFD" w:rsidRDefault="00FC0FFD" w:rsidP="00FC0FFD">
            <w:pPr>
              <w:numPr>
                <w:ilvl w:val="0"/>
                <w:numId w:val="22"/>
              </w:numPr>
              <w:tabs>
                <w:tab w:val="left" w:pos="175"/>
              </w:tabs>
              <w:ind w:left="0" w:firstLine="40"/>
              <w:contextualSpacing/>
              <w:jc w:val="both"/>
              <w:rPr>
                <w:bCs/>
                <w:i/>
                <w:lang w:eastAsia="lt-LT"/>
              </w:rPr>
            </w:pPr>
            <w:bookmarkStart w:id="13" w:name="_Hlk120454509"/>
            <w:r w:rsidRPr="00FC0FFD">
              <w:rPr>
                <w:bCs/>
                <w:i/>
                <w:iCs/>
              </w:rPr>
              <w:t xml:space="preserve">tiekėjas gali teikti informaciją apie tinkamai atliktus darbus, kurie pradėti ir baigti vykdyti per paskutinius 5 metus </w:t>
            </w:r>
            <w:r w:rsidRPr="00FC0FFD">
              <w:rPr>
                <w:bCs/>
                <w:i/>
              </w:rPr>
              <w:t>iki pasiūlymo pateikimo termino pabaigos;</w:t>
            </w:r>
          </w:p>
          <w:p w14:paraId="129FFE91" w14:textId="1C19E36B" w:rsidR="00FC0FFD" w:rsidRPr="00FC0FFD" w:rsidRDefault="00FC0FFD" w:rsidP="00FC0FFD">
            <w:pPr>
              <w:autoSpaceDE w:val="0"/>
              <w:autoSpaceDN w:val="0"/>
              <w:adjustRightInd w:val="0"/>
              <w:jc w:val="both"/>
              <w:rPr>
                <w:rFonts w:eastAsiaTheme="minorHAnsi"/>
                <w:bCs/>
                <w:i/>
                <w:iCs/>
              </w:rPr>
            </w:pPr>
            <w:r w:rsidRPr="00FC0FFD">
              <w:rPr>
                <w:bCs/>
                <w:i/>
                <w:lang w:eastAsia="lt-LT"/>
              </w:rPr>
              <w:t>-</w:t>
            </w:r>
            <w:r w:rsidRPr="00FC0FFD">
              <w:rPr>
                <w:bCs/>
                <w:i/>
              </w:rPr>
              <w:t xml:space="preserve"> </w:t>
            </w:r>
            <w:r w:rsidRPr="00FC0FFD">
              <w:rPr>
                <w:bCs/>
                <w:i/>
                <w:iCs/>
              </w:rPr>
              <w:t xml:space="preserve">tiekėjas gali teikti informaciją apie tinkamai atliktus darbus, kurie pradėti vykdyti anksčiau nei per paskutinius 5 metus </w:t>
            </w:r>
            <w:r w:rsidRPr="00FC0FFD">
              <w:rPr>
                <w:bCs/>
                <w:i/>
              </w:rPr>
              <w:t>iki pasiūlymo pateikimo termino pabaigos</w:t>
            </w:r>
            <w:r w:rsidRPr="00FC0FFD">
              <w:rPr>
                <w:bCs/>
                <w:i/>
                <w:iCs/>
              </w:rPr>
              <w:t>, tačiau pabaigti vykdyti per paskutinius 5 metus</w:t>
            </w:r>
            <w:r w:rsidRPr="00FC0FFD">
              <w:rPr>
                <w:bCs/>
                <w:i/>
              </w:rPr>
              <w:t xml:space="preserve"> iki pasiūlymo pateikimo termino pabaigos</w:t>
            </w:r>
            <w:r w:rsidRPr="00FC0FFD">
              <w:rPr>
                <w:bCs/>
                <w:i/>
                <w:iCs/>
              </w:rPr>
              <w:t xml:space="preserve">, tokiu atveju laikoma, kad jo patirtis atitinka nustatytą reikalavimą, jei per paskutinius 5 metus iki pasiūlymo pateikimo termino pabaigos </w:t>
            </w:r>
            <w:r w:rsidRPr="00FC0FFD">
              <w:rPr>
                <w:bCs/>
                <w:i/>
                <w:color w:val="000000" w:themeColor="text1"/>
              </w:rPr>
              <w:t xml:space="preserve">pagal vieną sutartį ar </w:t>
            </w:r>
            <w:r w:rsidRPr="00FC0FFD">
              <w:rPr>
                <w:bCs/>
                <w:i/>
              </w:rPr>
              <w:t>kelias sutartis, sudarytas dėl to paties objekto,</w:t>
            </w:r>
            <w:r w:rsidRPr="00FC0FFD">
              <w:rPr>
                <w:rFonts w:eastAsiaTheme="minorHAnsi"/>
                <w:bCs/>
                <w:i/>
              </w:rPr>
              <w:t xml:space="preserve"> yra atlikęs </w:t>
            </w:r>
            <w:r w:rsidR="00967929">
              <w:rPr>
                <w:rFonts w:eastAsiaTheme="minorHAnsi"/>
                <w:bCs/>
                <w:i/>
                <w:iCs/>
              </w:rPr>
              <w:t>reikalavime nurodytų darbų</w:t>
            </w:r>
            <w:r w:rsidRPr="00FC0FFD">
              <w:rPr>
                <w:rFonts w:eastAsiaTheme="minorHAnsi"/>
                <w:bCs/>
                <w:i/>
                <w:iCs/>
              </w:rPr>
              <w:t xml:space="preserve"> už ne mažiau kaip </w:t>
            </w:r>
            <w:r w:rsidR="00967929">
              <w:rPr>
                <w:bCs/>
                <w:i/>
                <w:iCs/>
              </w:rPr>
              <w:t>8</w:t>
            </w:r>
            <w:r w:rsidRPr="00FC0FFD">
              <w:rPr>
                <w:bCs/>
                <w:i/>
                <w:iCs/>
              </w:rPr>
              <w:t>00 000,00</w:t>
            </w:r>
            <w:r w:rsidRPr="00FC0FFD">
              <w:rPr>
                <w:rFonts w:eastAsiaTheme="minorHAnsi"/>
                <w:bCs/>
                <w:i/>
                <w:iCs/>
              </w:rPr>
              <w:t xml:space="preserve"> Eur be PVM;</w:t>
            </w:r>
            <w:bookmarkStart w:id="14" w:name="_Hlk184031176"/>
          </w:p>
          <w:p w14:paraId="1EF5C4CA" w14:textId="0C17FFCD" w:rsidR="00FC0FFD" w:rsidRPr="00FC0FFD" w:rsidRDefault="00FC0FFD" w:rsidP="00FC0FFD">
            <w:pPr>
              <w:autoSpaceDE w:val="0"/>
              <w:autoSpaceDN w:val="0"/>
              <w:adjustRightInd w:val="0"/>
              <w:jc w:val="both"/>
              <w:rPr>
                <w:rFonts w:eastAsiaTheme="minorHAnsi"/>
                <w:bCs/>
                <w:i/>
                <w:iCs/>
              </w:rPr>
            </w:pPr>
            <w:r w:rsidRPr="00FC0FFD">
              <w:rPr>
                <w:rFonts w:eastAsiaTheme="minorHAnsi"/>
                <w:bCs/>
                <w:i/>
                <w:iCs/>
              </w:rPr>
              <w:t xml:space="preserve">- </w:t>
            </w:r>
            <w:r w:rsidR="00967929">
              <w:rPr>
                <w:bCs/>
                <w:i/>
                <w:iCs/>
              </w:rPr>
              <w:t>darbai, kuriais grindžiama patirtis, turi būti užbaigti</w:t>
            </w:r>
            <w:r w:rsidRPr="00FC0FFD">
              <w:rPr>
                <w:bCs/>
                <w:i/>
                <w:iCs/>
              </w:rPr>
              <w:t>;</w:t>
            </w:r>
            <w:bookmarkEnd w:id="14"/>
          </w:p>
          <w:p w14:paraId="48AD7E46" w14:textId="558B3121" w:rsidR="00FC0FFD" w:rsidRPr="00FC0FFD" w:rsidRDefault="00FC0FFD" w:rsidP="00967929">
            <w:pPr>
              <w:jc w:val="both"/>
              <w:rPr>
                <w:bCs/>
              </w:rPr>
            </w:pPr>
            <w:r w:rsidRPr="00FC0FFD">
              <w:rPr>
                <w:bCs/>
                <w:i/>
              </w:rPr>
              <w:t>-</w:t>
            </w:r>
            <w:bookmarkStart w:id="15" w:name="_Hlk179215366"/>
            <w:r w:rsidRPr="00FC0FFD">
              <w:rPr>
                <w:bCs/>
                <w:i/>
              </w:rPr>
              <w:t xml:space="preserve"> </w:t>
            </w:r>
            <w:r w:rsidRPr="00FC0FFD">
              <w:rPr>
                <w:rFonts w:cstheme="minorHAnsi"/>
                <w:bCs/>
                <w:i/>
              </w:rPr>
              <w:t xml:space="preserve">tiekėjui </w:t>
            </w:r>
            <w:r w:rsidRPr="00FC0FFD">
              <w:rPr>
                <w:rFonts w:cstheme="minorHAnsi"/>
                <w:bCs/>
                <w:i/>
                <w:color w:val="000000" w:themeColor="text1"/>
              </w:rPr>
              <w:t xml:space="preserve">nedraudžiama remtis sutartimi, kurią tiekėjas vykdė ne vienas, bet kartu su kitais ūkio subjektais. Tačiau </w:t>
            </w:r>
            <w:r w:rsidRPr="00FC0FFD">
              <w:rPr>
                <w:bCs/>
                <w:i/>
                <w:iCs/>
                <w:color w:val="000000"/>
              </w:rPr>
              <w:t xml:space="preserve">tokiu atveju </w:t>
            </w:r>
            <w:r w:rsidRPr="00FC0FFD">
              <w:rPr>
                <w:rFonts w:cstheme="minorHAnsi"/>
                <w:bCs/>
                <w:i/>
                <w:color w:val="000000" w:themeColor="text1"/>
              </w:rPr>
              <w:t xml:space="preserve">bus </w:t>
            </w:r>
            <w:r w:rsidRPr="00FC0FFD">
              <w:rPr>
                <w:rFonts w:cstheme="minorHAnsi"/>
                <w:bCs/>
                <w:i/>
              </w:rPr>
              <w:t xml:space="preserve">vertinami būtent konkretaus </w:t>
            </w:r>
            <w:r w:rsidRPr="00FC0FFD">
              <w:rPr>
                <w:bCs/>
                <w:i/>
                <w:iCs/>
              </w:rPr>
              <w:t>ūkio subjekto</w:t>
            </w:r>
            <w:r w:rsidRPr="00FC0FFD">
              <w:rPr>
                <w:rFonts w:cstheme="minorHAnsi"/>
                <w:bCs/>
                <w:i/>
              </w:rPr>
              <w:t>, dalyvaujančio viešajame pirkime, atlikti darbai, jų apimtis, vertė, o ne visas vykdytos sutarties objektas</w:t>
            </w:r>
            <w:bookmarkEnd w:id="12"/>
            <w:bookmarkEnd w:id="13"/>
            <w:bookmarkEnd w:id="15"/>
            <w:r w:rsidRPr="00FC0FFD">
              <w:rPr>
                <w:bCs/>
                <w:i/>
              </w:rPr>
              <w:t>.</w:t>
            </w:r>
          </w:p>
        </w:tc>
        <w:tc>
          <w:tcPr>
            <w:tcW w:w="4252" w:type="dxa"/>
            <w:shd w:val="clear" w:color="auto" w:fill="auto"/>
          </w:tcPr>
          <w:p w14:paraId="3473B206" w14:textId="77777777" w:rsidR="00967929" w:rsidRPr="006B7D6F" w:rsidRDefault="00967929" w:rsidP="00967929">
            <w:pPr>
              <w:widowControl w:val="0"/>
              <w:tabs>
                <w:tab w:val="left" w:pos="344"/>
              </w:tabs>
              <w:jc w:val="both"/>
            </w:pPr>
            <w:r w:rsidRPr="006B7D6F">
              <w:lastRenderedPageBreak/>
              <w:t>Pateikiama:</w:t>
            </w:r>
          </w:p>
          <w:p w14:paraId="55815869" w14:textId="77686D8C" w:rsidR="00967929" w:rsidRPr="005D598A" w:rsidRDefault="00967929" w:rsidP="00967929">
            <w:pPr>
              <w:pStyle w:val="Sraopastraipa"/>
              <w:widowControl w:val="0"/>
              <w:numPr>
                <w:ilvl w:val="0"/>
                <w:numId w:val="6"/>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Pr>
                <w:bCs/>
                <w:sz w:val="24"/>
                <w:szCs w:val="24"/>
              </w:rPr>
              <w:t>4</w:t>
            </w:r>
            <w:r w:rsidRPr="00DF21DD">
              <w:rPr>
                <w:bCs/>
                <w:sz w:val="24"/>
                <w:szCs w:val="24"/>
              </w:rPr>
              <w:t xml:space="preserve"> priedą</w:t>
            </w:r>
            <w:r>
              <w:rPr>
                <w:bCs/>
                <w:sz w:val="24"/>
                <w:szCs w:val="24"/>
              </w:rPr>
              <w:t>;</w:t>
            </w:r>
            <w:r w:rsidRPr="005D598A">
              <w:rPr>
                <w:bCs/>
                <w:sz w:val="24"/>
                <w:szCs w:val="24"/>
              </w:rPr>
              <w:t xml:space="preserve"> </w:t>
            </w:r>
          </w:p>
          <w:p w14:paraId="5E2991E1" w14:textId="77777777" w:rsidR="00967929" w:rsidRPr="00682189" w:rsidRDefault="00967929" w:rsidP="00967929">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7BCE477E" w14:textId="77777777" w:rsidR="00967929" w:rsidRDefault="00967929" w:rsidP="00967929">
            <w:pPr>
              <w:ind w:left="34"/>
              <w:jc w:val="both"/>
            </w:pPr>
          </w:p>
          <w:p w14:paraId="3399960C" w14:textId="77777777" w:rsidR="00967929" w:rsidRDefault="00967929" w:rsidP="00967929">
            <w:pPr>
              <w:widowControl w:val="0"/>
              <w:tabs>
                <w:tab w:val="left" w:pos="344"/>
              </w:tabs>
              <w:jc w:val="both"/>
            </w:pPr>
            <w:r w:rsidRPr="00214A3B">
              <w:rPr>
                <w:i/>
              </w:rPr>
              <w:t xml:space="preserve">Pateikiami skenuoti dokumentai </w:t>
            </w:r>
            <w:r w:rsidRPr="00214A3B">
              <w:rPr>
                <w:i/>
              </w:rPr>
              <w:lastRenderedPageBreak/>
              <w:t>elektronine forma ar pasirašyti el. parašu</w:t>
            </w:r>
            <w:r>
              <w:t>.</w:t>
            </w:r>
          </w:p>
          <w:p w14:paraId="261E2C25" w14:textId="77777777" w:rsidR="00967929" w:rsidRDefault="00967929" w:rsidP="00967929">
            <w:pPr>
              <w:widowControl w:val="0"/>
              <w:tabs>
                <w:tab w:val="left" w:pos="344"/>
              </w:tabs>
              <w:jc w:val="both"/>
            </w:pPr>
          </w:p>
          <w:p w14:paraId="6E903C7D" w14:textId="77777777" w:rsidR="00967929" w:rsidRPr="00967929" w:rsidRDefault="00967929" w:rsidP="00967929">
            <w:pPr>
              <w:jc w:val="both"/>
              <w:rPr>
                <w:i/>
                <w:iCs/>
              </w:rPr>
            </w:pPr>
            <w:r w:rsidRPr="00967929">
              <w:rPr>
                <w:i/>
                <w:iCs/>
              </w:rPr>
              <w:t>Pastaba: kvalifikacijos reikalavimas formuluotas pagal nuo 2024-11-01 galiojančius teisės aktus. Darbai, atlikti pagal iki 2024-10-31 galiojusius teisės aktus, bus vertinami pagal iki 2024-10-31 galiojusius teisės aktus.</w:t>
            </w:r>
          </w:p>
          <w:p w14:paraId="42D21C12" w14:textId="77777777" w:rsidR="00FC0FFD" w:rsidRPr="00FC0FFD" w:rsidRDefault="00FC0FFD" w:rsidP="00967929">
            <w:pPr>
              <w:jc w:val="both"/>
              <w:rPr>
                <w:bCs/>
              </w:rPr>
            </w:pPr>
          </w:p>
        </w:tc>
      </w:tr>
      <w:tr w:rsidR="00CA117C" w:rsidRPr="00031EB2" w14:paraId="063F6D58" w14:textId="77777777" w:rsidTr="00D23DCC">
        <w:tc>
          <w:tcPr>
            <w:tcW w:w="704" w:type="dxa"/>
            <w:shd w:val="clear" w:color="auto" w:fill="auto"/>
          </w:tcPr>
          <w:p w14:paraId="1F8A8CFF" w14:textId="3BDD7B5E" w:rsidR="00CA117C" w:rsidRPr="00031EB2" w:rsidRDefault="00DD561A" w:rsidP="00CA117C">
            <w:pPr>
              <w:widowControl w:val="0"/>
            </w:pPr>
            <w:bookmarkStart w:id="16" w:name="_Hlk126918054"/>
            <w:r>
              <w:lastRenderedPageBreak/>
              <w:t>18</w:t>
            </w:r>
            <w:r w:rsidR="00CA117C" w:rsidRPr="00031EB2">
              <w:t>.</w:t>
            </w:r>
            <w:r w:rsidR="00D23DCC">
              <w:t>2</w:t>
            </w:r>
            <w:r w:rsidR="00CA117C" w:rsidRPr="00031EB2">
              <w:t>.</w:t>
            </w:r>
          </w:p>
        </w:tc>
        <w:tc>
          <w:tcPr>
            <w:tcW w:w="4678" w:type="dxa"/>
            <w:shd w:val="clear" w:color="auto" w:fill="auto"/>
          </w:tcPr>
          <w:p w14:paraId="5BF13F08" w14:textId="5564CA58" w:rsidR="00AC041D" w:rsidRPr="00D23DCC" w:rsidRDefault="004849D5" w:rsidP="00D23DCC">
            <w:pPr>
              <w:autoSpaceDE w:val="0"/>
              <w:autoSpaceDN w:val="0"/>
              <w:adjustRightInd w:val="0"/>
              <w:jc w:val="both"/>
              <w:rPr>
                <w:bCs/>
              </w:rPr>
            </w:pPr>
            <w:r w:rsidRPr="004849D5">
              <w:rPr>
                <w:bCs/>
              </w:rPr>
              <w:t>Tiekėjas sutarčiai vykdyti turi pasiūlyti</w:t>
            </w:r>
            <w:r w:rsidR="00D23DCC">
              <w:rPr>
                <w:bCs/>
              </w:rPr>
              <w:t xml:space="preserve"> </w:t>
            </w:r>
            <w:r w:rsidRPr="004849D5">
              <w:rPr>
                <w:bCs/>
              </w:rPr>
              <w:t>asmenį, įgijusį Lietuvos Respublikos statybos įstatymo 2 straipsnio 1 arba 92 dalyje nurodytą išsilavinimą.</w:t>
            </w:r>
          </w:p>
        </w:tc>
        <w:tc>
          <w:tcPr>
            <w:tcW w:w="4252" w:type="dxa"/>
            <w:shd w:val="clear" w:color="auto" w:fill="auto"/>
          </w:tcPr>
          <w:p w14:paraId="5F19EF5C" w14:textId="77777777" w:rsidR="00CA117C" w:rsidRPr="006E4DCF" w:rsidRDefault="00CA117C" w:rsidP="00CA117C">
            <w:pPr>
              <w:tabs>
                <w:tab w:val="left" w:pos="347"/>
                <w:tab w:val="left" w:pos="1665"/>
              </w:tabs>
              <w:jc w:val="both"/>
            </w:pPr>
            <w:r w:rsidRPr="006E4DCF">
              <w:t>Pateikiama:</w:t>
            </w:r>
          </w:p>
          <w:p w14:paraId="45599953" w14:textId="051DCC8D" w:rsidR="008F45EE" w:rsidRPr="00622929" w:rsidRDefault="008F45EE" w:rsidP="008728AB">
            <w:pPr>
              <w:pStyle w:val="Sraopastraipa"/>
              <w:numPr>
                <w:ilvl w:val="0"/>
                <w:numId w:val="7"/>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45489A">
              <w:rPr>
                <w:sz w:val="24"/>
                <w:szCs w:val="24"/>
              </w:rPr>
              <w:t xml:space="preserve">užpildytas pagal konkurso sąlygų aprašo </w:t>
            </w:r>
            <w:r w:rsidR="007E79B8">
              <w:rPr>
                <w:sz w:val="24"/>
                <w:szCs w:val="24"/>
              </w:rPr>
              <w:t>5</w:t>
            </w:r>
            <w:r w:rsidRPr="0045489A">
              <w:rPr>
                <w:sz w:val="24"/>
                <w:szCs w:val="24"/>
              </w:rPr>
              <w:t xml:space="preserve"> priedą;</w:t>
            </w:r>
          </w:p>
          <w:p w14:paraId="30A464C6" w14:textId="4FDD8F03" w:rsidR="00BB5F96" w:rsidRPr="00BB5F96" w:rsidRDefault="009D6CB7" w:rsidP="00855C65">
            <w:pPr>
              <w:pStyle w:val="Sraopastraipa"/>
              <w:numPr>
                <w:ilvl w:val="0"/>
                <w:numId w:val="7"/>
              </w:numPr>
              <w:tabs>
                <w:tab w:val="left" w:pos="320"/>
              </w:tabs>
              <w:ind w:left="37" w:hanging="5"/>
              <w:jc w:val="both"/>
              <w:rPr>
                <w:i/>
                <w:iCs/>
                <w:sz w:val="24"/>
                <w:szCs w:val="24"/>
                <w:lang w:eastAsia="en-US"/>
              </w:rPr>
            </w:pPr>
            <w:r w:rsidRPr="009D6CB7">
              <w:rPr>
                <w:sz w:val="24"/>
                <w:szCs w:val="24"/>
                <w:lang w:eastAsia="en-US"/>
              </w:rPr>
              <w:t>specialisto išsilavinimą liudijantis dokumentas.</w:t>
            </w:r>
            <w:r w:rsidRPr="009D6CB7">
              <w:rPr>
                <w:i/>
                <w:iCs/>
                <w:sz w:val="24"/>
                <w:szCs w:val="24"/>
                <w:lang w:eastAsia="en-US"/>
              </w:rPr>
              <w:t xml:space="preserve"> </w:t>
            </w:r>
            <w:r w:rsidR="00CB616E">
              <w:rPr>
                <w:sz w:val="24"/>
                <w:szCs w:val="24"/>
                <w:lang w:eastAsia="en-US"/>
              </w:rPr>
              <w:t>I</w:t>
            </w:r>
            <w:r w:rsidRPr="00CB616E">
              <w:rPr>
                <w:sz w:val="24"/>
                <w:szCs w:val="24"/>
                <w:lang w:eastAsia="en-US"/>
              </w:rPr>
              <w:t>šsilavinimo dokumento, nereikalaujama teikti jeigu pateikiamas* specialistui išduotas kvalifikacijos atestatas</w:t>
            </w:r>
            <w:r w:rsidR="00855C65" w:rsidRPr="00CB616E">
              <w:rPr>
                <w:sz w:val="24"/>
                <w:szCs w:val="24"/>
                <w:lang w:eastAsia="en-US"/>
              </w:rPr>
              <w:t>.</w:t>
            </w:r>
          </w:p>
          <w:p w14:paraId="1F3C7A99" w14:textId="77777777" w:rsidR="00CA117C" w:rsidRDefault="00CA117C" w:rsidP="000D154D">
            <w:pPr>
              <w:tabs>
                <w:tab w:val="left" w:pos="32"/>
                <w:tab w:val="left" w:pos="119"/>
                <w:tab w:val="left" w:pos="215"/>
                <w:tab w:val="left" w:pos="315"/>
              </w:tabs>
              <w:jc w:val="both"/>
            </w:pPr>
          </w:p>
          <w:p w14:paraId="519C1D56" w14:textId="77777777" w:rsidR="008F45EE" w:rsidRPr="00857E31" w:rsidRDefault="008F45EE" w:rsidP="008F45EE">
            <w:pPr>
              <w:tabs>
                <w:tab w:val="left" w:pos="347"/>
                <w:tab w:val="left" w:pos="1665"/>
              </w:tabs>
              <w:jc w:val="both"/>
              <w:rPr>
                <w:i/>
              </w:rPr>
            </w:pPr>
            <w:r w:rsidRPr="00857E31">
              <w:rPr>
                <w:i/>
              </w:rPr>
              <w:t>Pastabos:</w:t>
            </w:r>
          </w:p>
          <w:p w14:paraId="004E2A23" w14:textId="33B98284" w:rsidR="00855C65" w:rsidRDefault="00855C65" w:rsidP="008F45EE">
            <w:pPr>
              <w:pBdr>
                <w:top w:val="nil"/>
                <w:left w:val="nil"/>
                <w:bottom w:val="nil"/>
                <w:right w:val="nil"/>
                <w:between w:val="nil"/>
                <w:bar w:val="nil"/>
              </w:pBdr>
              <w:jc w:val="both"/>
              <w:rPr>
                <w:i/>
                <w:iCs/>
              </w:rPr>
            </w:pPr>
            <w:r w:rsidRPr="00855C65">
              <w:rPr>
                <w:i/>
                <w:iCs/>
              </w:rPr>
              <w:t xml:space="preserve">*Perkančioji organizacija nereikalauja pateikti specialistų kvalifikacijos atitiktį nustatytiems reikalavimams patvirtinančius dokumentus, jeigu ji gali susipažinti su šiais dokumentais ar informacija tiesiogiai ir neatlygintinai </w:t>
            </w:r>
            <w:r w:rsidRPr="00855C65">
              <w:rPr>
                <w:i/>
                <w:iCs/>
              </w:rPr>
              <w:lastRenderedPageBreak/>
              <w:t>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13378460" w14:textId="50C4E0A9" w:rsidR="008F45EE" w:rsidRPr="00DF7288" w:rsidRDefault="008F45EE" w:rsidP="00C20586">
            <w:pPr>
              <w:ind w:firstLine="33"/>
              <w:jc w:val="both"/>
              <w:rPr>
                <w:i/>
              </w:rPr>
            </w:pPr>
            <w:r w:rsidRPr="00EC0B0D">
              <w:rPr>
                <w:b/>
                <w:i/>
                <w:iCs/>
              </w:rPr>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00C20586">
              <w:rPr>
                <w:b/>
                <w:i/>
                <w:iCs/>
              </w:rPr>
              <w:t>.</w:t>
            </w:r>
          </w:p>
          <w:p w14:paraId="53DE1A9C" w14:textId="77777777" w:rsidR="008F45EE" w:rsidRDefault="008F45EE" w:rsidP="008F45EE">
            <w:pPr>
              <w:tabs>
                <w:tab w:val="left" w:pos="347"/>
                <w:tab w:val="left" w:pos="1665"/>
              </w:tabs>
              <w:jc w:val="both"/>
              <w:rPr>
                <w:i/>
              </w:rPr>
            </w:pPr>
          </w:p>
          <w:p w14:paraId="58D88A53" w14:textId="0AAFB44F" w:rsidR="00CA117C" w:rsidRPr="00423241" w:rsidRDefault="008F45EE" w:rsidP="008F45EE">
            <w:pPr>
              <w:tabs>
                <w:tab w:val="left" w:pos="347"/>
                <w:tab w:val="left" w:pos="1665"/>
              </w:tabs>
              <w:jc w:val="both"/>
              <w:rPr>
                <w:color w:val="FF0000"/>
              </w:rPr>
            </w:pPr>
            <w:r w:rsidRPr="008247BF">
              <w:rPr>
                <w:i/>
                <w:iCs/>
              </w:rPr>
              <w:t>Pateikiami skenuoti arba el. parašu pasirašyti dokumentai</w:t>
            </w:r>
            <w:r w:rsidR="00CA117C" w:rsidRPr="006E4DCF">
              <w:rPr>
                <w:i/>
              </w:rPr>
              <w:t>.</w:t>
            </w:r>
          </w:p>
        </w:tc>
      </w:tr>
    </w:tbl>
    <w:bookmarkEnd w:id="16"/>
    <w:p w14:paraId="241FA9FB"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6DC8BEB9"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CB616E">
        <w:rPr>
          <w:i/>
          <w:iCs/>
        </w:rPr>
        <w:t>Sutarties sudarymo</w:t>
      </w:r>
      <w:r w:rsidRPr="00CB616E">
        <w:rPr>
          <w:i/>
        </w:rPr>
        <w:t>;</w:t>
      </w:r>
    </w:p>
    <w:p w14:paraId="38459FC1" w14:textId="2BEBA6A3"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5F99E4F" w14:textId="2C465D78"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F3E08E7" w14:textId="79D112A8" w:rsidR="00706E5C" w:rsidRPr="00A8651C" w:rsidRDefault="00706E5C" w:rsidP="008728AB">
      <w:pPr>
        <w:pStyle w:val="Sraopastraipa"/>
        <w:numPr>
          <w:ilvl w:val="0"/>
          <w:numId w:val="5"/>
        </w:numPr>
        <w:tabs>
          <w:tab w:val="left" w:pos="1134"/>
        </w:tabs>
        <w:jc w:val="both"/>
        <w:rPr>
          <w:sz w:val="24"/>
          <w:szCs w:val="24"/>
        </w:rPr>
      </w:pPr>
      <w:r w:rsidRPr="00A8651C">
        <w:rPr>
          <w:sz w:val="24"/>
          <w:szCs w:val="24"/>
        </w:rPr>
        <w:t xml:space="preserve">Šiame konkurso sąlygų apraše vartojamos ūkio subjekto, kurio pajėgumais remiamasi, subrangovo, </w:t>
      </w:r>
      <w:proofErr w:type="spellStart"/>
      <w:r w:rsidRPr="00A8651C">
        <w:rPr>
          <w:sz w:val="24"/>
          <w:szCs w:val="24"/>
        </w:rPr>
        <w:t>kvazisubtiekėjo</w:t>
      </w:r>
      <w:proofErr w:type="spellEnd"/>
      <w:r w:rsidRPr="00A8651C">
        <w:rPr>
          <w:sz w:val="24"/>
          <w:szCs w:val="24"/>
        </w:rPr>
        <w:t xml:space="preserve"> sąvokų reikšmės:</w:t>
      </w:r>
    </w:p>
    <w:p w14:paraId="29E855F2"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lastRenderedPageBreak/>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5135E67A" w14:textId="77777777" w:rsidR="00706E5C" w:rsidRPr="005206EB" w:rsidRDefault="00706E5C" w:rsidP="008728AB">
      <w:pPr>
        <w:numPr>
          <w:ilvl w:val="1"/>
          <w:numId w:val="5"/>
        </w:numPr>
        <w:tabs>
          <w:tab w:val="left" w:pos="1276"/>
        </w:tabs>
        <w:ind w:left="0"/>
        <w:jc w:val="both"/>
        <w:rPr>
          <w:b/>
          <w:bCs/>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7398DF4F" w14:textId="1BD7ADB0" w:rsidR="00F07BC8" w:rsidRPr="00F07BC8" w:rsidRDefault="00706E5C" w:rsidP="008728AB">
      <w:pPr>
        <w:numPr>
          <w:ilvl w:val="1"/>
          <w:numId w:val="5"/>
        </w:numPr>
        <w:tabs>
          <w:tab w:val="left" w:pos="1276"/>
        </w:tabs>
        <w:ind w:left="0" w:firstLine="709"/>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F07BC8">
        <w:rPr>
          <w:bCs/>
          <w:lang w:eastAsia="lt-LT"/>
        </w:rPr>
        <w:t>.</w:t>
      </w:r>
    </w:p>
    <w:p w14:paraId="29D663F7" w14:textId="36CC8AB0"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20C5D46C" w14:textId="4FDF000C"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7" w:name="_Hlk128677206"/>
      <w:r w:rsidRPr="00B12300">
        <w:rPr>
          <w:rFonts w:eastAsia="Calibri"/>
        </w:rPr>
        <w:t xml:space="preserve">Tiekėjas </w:t>
      </w:r>
      <w:r w:rsidRPr="00B12300">
        <w:rPr>
          <w:b/>
          <w:bCs/>
          <w:color w:val="000000"/>
        </w:rPr>
        <w:t>turi pareigą</w:t>
      </w:r>
      <w:r w:rsidRPr="00B12300">
        <w:rPr>
          <w:color w:val="000000"/>
        </w:rPr>
        <w:t xml:space="preserve"> Perkančiajai organizacijai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sidR="001B30C6">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17"/>
      <w:r w:rsidRPr="00B12300">
        <w:rPr>
          <w:rFonts w:eastAsia="Calibri"/>
          <w:b/>
        </w:rPr>
        <w:t>.</w:t>
      </w:r>
      <w:r w:rsidRPr="00B12300">
        <w:rPr>
          <w:rFonts w:eastAsia="Calibri"/>
        </w:rPr>
        <w:t xml:space="preserve"> Taip pat kartu su tiekėjo EBVPD</w:t>
      </w:r>
      <w:r w:rsidRPr="00B12300">
        <w:rPr>
          <w:rFonts w:eastAsia="Calibri"/>
          <w:b/>
          <w:bCs/>
        </w:rPr>
        <w:t xml:space="preserve"> 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B12300">
        <w:rPr>
          <w:b/>
          <w:bCs/>
        </w:rPr>
        <w:t>.</w:t>
      </w:r>
      <w:r w:rsidRPr="00B12300">
        <w:rPr>
          <w:lang w:eastAsia="lt-LT"/>
        </w:rPr>
        <w:t xml:space="preserve"> </w:t>
      </w:r>
    </w:p>
    <w:p w14:paraId="6072F6F8" w14:textId="470A9912"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357969BA" w14:textId="181653D1"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w:t>
      </w:r>
      <w:r w:rsidRPr="00B12300">
        <w:lastRenderedPageBreak/>
        <w:t xml:space="preserve">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0DD9D20D" w14:textId="5CF89D58" w:rsidR="004746E1" w:rsidRPr="00B12300" w:rsidRDefault="004746E1" w:rsidP="008728AB">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85BE927" w14:textId="77777777" w:rsidR="004746E1" w:rsidRDefault="004746E1" w:rsidP="008728AB">
      <w:pPr>
        <w:numPr>
          <w:ilvl w:val="0"/>
          <w:numId w:val="5"/>
        </w:numPr>
        <w:tabs>
          <w:tab w:val="left" w:pos="1134"/>
        </w:tabs>
        <w:jc w:val="both"/>
        <w:rPr>
          <w:color w:val="FF0000"/>
          <w:lang w:eastAsia="lt-LT"/>
        </w:rPr>
      </w:pPr>
      <w:bookmarkStart w:id="19" w:name="_Hlk128677388"/>
      <w:r w:rsidRPr="00B12300">
        <w:rPr>
          <w:lang w:eastAsia="lt-LT"/>
        </w:rPr>
        <w:t xml:space="preserve">Jei tiekėjas sutarties vykdymui ketina remtis </w:t>
      </w:r>
      <w:r w:rsidRPr="00B12300">
        <w:rPr>
          <w:bCs/>
          <w:lang w:eastAsia="lt-LT"/>
        </w:rPr>
        <w:t>specialisto (fizinio asmens), kurį ketina įdarbinti, pajėgumais (kvalifikacija),</w:t>
      </w:r>
      <w:r w:rsidRPr="00B12300">
        <w:rPr>
          <w:lang w:eastAsia="lt-LT"/>
        </w:rPr>
        <w:t xml:space="preserve"> toks specialistas privalo būti </w:t>
      </w:r>
      <w:r w:rsidRPr="00B12300">
        <w:rPr>
          <w:b/>
          <w:bCs/>
          <w:lang w:eastAsia="lt-LT"/>
        </w:rPr>
        <w:t xml:space="preserve">nurodomas tiekėjo </w:t>
      </w:r>
      <w:r w:rsidRPr="00B12300">
        <w:rPr>
          <w:b/>
          <w:bCs/>
        </w:rPr>
        <w:t>pasiūlyme</w:t>
      </w:r>
      <w:r w:rsidRPr="00B12300">
        <w:t xml:space="preserve"> (konkurso sąlygų aprašo 1 priedas)</w:t>
      </w:r>
      <w:r w:rsidRPr="00B12300">
        <w:rPr>
          <w:b/>
          <w:bCs/>
        </w:rPr>
        <w:t xml:space="preserve"> kaip </w:t>
      </w:r>
      <w:proofErr w:type="spellStart"/>
      <w:r w:rsidRPr="00B12300">
        <w:rPr>
          <w:b/>
          <w:bCs/>
        </w:rPr>
        <w:t>kvazisubtiekėjas</w:t>
      </w:r>
      <w:proofErr w:type="spellEnd"/>
      <w:r w:rsidRPr="00B12300">
        <w:rPr>
          <w:b/>
          <w:bCs/>
        </w:rPr>
        <w:t xml:space="preserve">. </w:t>
      </w:r>
      <w:r w:rsidRPr="00B12300">
        <w:t xml:space="preserve">Taip pat tiekėjas, </w:t>
      </w:r>
      <w:r w:rsidRPr="00B12300">
        <w:rPr>
          <w:b/>
          <w:bCs/>
        </w:rPr>
        <w:t>teikdamas pasiūlymą, pateikia dvišalį susitarimą arba ketinimų protokolą, arba kitą dokumentą</w:t>
      </w:r>
      <w:r w:rsidRPr="00B12300">
        <w:t xml:space="preserve">, </w:t>
      </w:r>
      <w:r w:rsidRPr="00B12300">
        <w:rPr>
          <w:b/>
          <w:bCs/>
        </w:rPr>
        <w:t>kuris pagrįstų,</w:t>
      </w:r>
      <w:r w:rsidRPr="00B12300">
        <w:rPr>
          <w:b/>
          <w:bCs/>
          <w:lang w:eastAsia="lt-LT"/>
        </w:rPr>
        <w:t xml:space="preserve"> kad konkurso laimėjimo atveju specialistas </w:t>
      </w:r>
      <w:r w:rsidRPr="0057621D">
        <w:rPr>
          <w:b/>
          <w:bCs/>
          <w:lang w:eastAsia="lt-LT"/>
        </w:rPr>
        <w:t>bus įdarbintas</w:t>
      </w:r>
      <w:r w:rsidRPr="00B12300">
        <w:rPr>
          <w:b/>
          <w:bCs/>
          <w:lang w:eastAsia="lt-LT"/>
        </w:rPr>
        <w:t>.</w:t>
      </w:r>
      <w:r w:rsidRPr="00B12300">
        <w:t xml:space="preserve"> Svarbu, kad šis dokumentas būtų </w:t>
      </w:r>
      <w:r w:rsidRPr="00B12300">
        <w:rPr>
          <w:b/>
          <w:bCs/>
        </w:rPr>
        <w:t>sudarytas</w:t>
      </w:r>
      <w:r w:rsidRPr="00B12300">
        <w:t xml:space="preserve"> </w:t>
      </w:r>
      <w:r w:rsidRPr="00B12300">
        <w:rPr>
          <w:b/>
          <w:bCs/>
        </w:rPr>
        <w:t>iki tiekėjui pateikiant pasiūlymą.</w:t>
      </w:r>
      <w:r w:rsidRPr="00B12300">
        <w:rPr>
          <w:b/>
          <w:bCs/>
          <w:lang w:eastAsia="lt-LT"/>
        </w:rPr>
        <w:t xml:space="preserve"> </w:t>
      </w:r>
      <w:proofErr w:type="spellStart"/>
      <w:r w:rsidRPr="00B12300">
        <w:rPr>
          <w:b/>
          <w:bCs/>
          <w:lang w:eastAsia="lt-LT"/>
        </w:rPr>
        <w:t>Kvazisubtiekėjai</w:t>
      </w:r>
      <w:proofErr w:type="spellEnd"/>
      <w:r w:rsidRPr="00B12300">
        <w:rPr>
          <w:b/>
          <w:bCs/>
          <w:lang w:eastAsia="lt-LT"/>
        </w:rPr>
        <w:t xml:space="preserve"> turi būti išviešinti teikiant pasiūlymą, nes po pasiūlymo pateikimo termino pabaigos pasitelkti (nurodyti) naujų </w:t>
      </w:r>
      <w:proofErr w:type="spellStart"/>
      <w:r w:rsidRPr="00B12300">
        <w:rPr>
          <w:b/>
          <w:bCs/>
          <w:lang w:eastAsia="lt-LT"/>
        </w:rPr>
        <w:t>kvazisubtiekėjų</w:t>
      </w:r>
      <w:proofErr w:type="spellEnd"/>
      <w:r w:rsidRPr="00B12300">
        <w:rPr>
          <w:b/>
          <w:bCs/>
          <w:lang w:eastAsia="lt-LT"/>
        </w:rPr>
        <w:t xml:space="preserve"> tam, kad atitiktų kvalifikacijos reikalavimus, tiekėjas negalės, t. y. po pasiūlymo pateikimo tiekėjas neturi teisės nurodyti naujų </w:t>
      </w:r>
      <w:proofErr w:type="spellStart"/>
      <w:r w:rsidRPr="00B12300">
        <w:rPr>
          <w:b/>
          <w:bCs/>
          <w:lang w:eastAsia="lt-LT"/>
        </w:rPr>
        <w:t>kvazisubtiekėjų</w:t>
      </w:r>
      <w:bookmarkEnd w:id="19"/>
      <w:proofErr w:type="spellEnd"/>
      <w:r>
        <w:rPr>
          <w:b/>
          <w:bCs/>
          <w:lang w:eastAsia="lt-LT"/>
        </w:rPr>
        <w:t xml:space="preserve">, nes tokie veiksmai laikomi neleistinu pasiūlymo keitimu </w:t>
      </w:r>
      <w:r w:rsidRPr="00007A9F">
        <w:rPr>
          <w:b/>
          <w:bCs/>
        </w:rPr>
        <w:t>ir</w:t>
      </w:r>
      <w:r w:rsidRPr="00C71294">
        <w:rPr>
          <w:b/>
          <w:bCs/>
        </w:rPr>
        <w:t xml:space="preserve"> todėl toks tiekėjo pasiūlymas būtų atmetamas</w:t>
      </w:r>
      <w:r>
        <w:rPr>
          <w:b/>
          <w:bCs/>
        </w:rPr>
        <w:t>.</w:t>
      </w:r>
    </w:p>
    <w:p w14:paraId="2A138754" w14:textId="790C725A"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301E9062"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20"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F77F11">
        <w:rPr>
          <w:sz w:val="24"/>
          <w:szCs w:val="24"/>
        </w:rPr>
        <w:t>.</w:t>
      </w:r>
    </w:p>
    <w:p w14:paraId="7B8433C3" w14:textId="1F95C510"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23BA510C" w14:textId="31CA233F"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9" w:history="1">
        <w:r w:rsidR="00AE7491" w:rsidRPr="00AE7491">
          <w:rPr>
            <w:rStyle w:val="Hipersaitas"/>
            <w:sz w:val="24"/>
            <w:szCs w:val="24"/>
          </w:rPr>
          <w:t>https://viesiejipirkimai.lt</w:t>
        </w:r>
      </w:hyperlink>
      <w:hyperlink r:id="rId30"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DC408DC"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w:t>
      </w:r>
      <w:r w:rsidRPr="000270C4">
        <w:rPr>
          <w:bCs/>
        </w:rPr>
        <w:lastRenderedPageBreak/>
        <w:t xml:space="preserve">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2494AF0C" w14:textId="77777777" w:rsidR="00EA4C0A" w:rsidRPr="000270C4" w:rsidRDefault="00EA4C0A" w:rsidP="008728AB">
      <w:pPr>
        <w:widowControl w:val="0"/>
        <w:numPr>
          <w:ilvl w:val="0"/>
          <w:numId w:val="5"/>
        </w:numPr>
        <w:tabs>
          <w:tab w:val="left" w:pos="1134"/>
        </w:tabs>
        <w:jc w:val="both"/>
        <w:rPr>
          <w:b/>
          <w:i/>
          <w:color w:val="000080"/>
        </w:rPr>
      </w:pPr>
      <w:bookmarkStart w:id="21"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21"/>
      <w:r w:rsidRPr="000270C4">
        <w:t>.</w:t>
      </w:r>
    </w:p>
    <w:p w14:paraId="770C3201" w14:textId="5F6AAB33"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22"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22"/>
      <w:r w:rsidRPr="000270C4">
        <w:rPr>
          <w:sz w:val="24"/>
          <w:szCs w:val="24"/>
        </w:rPr>
        <w:t xml:space="preserve">. </w:t>
      </w:r>
    </w:p>
    <w:p w14:paraId="29E7379E" w14:textId="2FEB6787" w:rsidR="00EA4C0A" w:rsidRPr="00360BE0" w:rsidRDefault="00EA4C0A" w:rsidP="008728AB">
      <w:pPr>
        <w:widowControl w:val="0"/>
        <w:numPr>
          <w:ilvl w:val="0"/>
          <w:numId w:val="5"/>
        </w:numPr>
        <w:tabs>
          <w:tab w:val="left" w:pos="1080"/>
        </w:tabs>
        <w:jc w:val="both"/>
      </w:pPr>
      <w:r w:rsidRPr="000270C4">
        <w:t>Pasiūlyme nurodom</w:t>
      </w:r>
      <w:r w:rsidR="008F02F6">
        <w:t xml:space="preserve">os kainos </w:t>
      </w:r>
      <w:r w:rsidRPr="000270C4">
        <w:t>pateikiam</w:t>
      </w:r>
      <w:r w:rsidR="00AE7491">
        <w:t>os</w:t>
      </w:r>
      <w:r w:rsidRPr="000270C4">
        <w:t xml:space="preserve"> eurais užpildant konkurso sąlygų aprašo 1 priedą. Apskaičiuojant</w:t>
      </w:r>
      <w:r w:rsidR="008F02F6">
        <w:t xml:space="preserve"> kainą</w:t>
      </w:r>
      <w:r w:rsidRPr="000270C4">
        <w:t xml:space="preserve"> turi būti atsižvelgta į visus pirkimo dokumentų reikalavimus. Tiekėjas turi pasiūlyti </w:t>
      </w:r>
      <w:r w:rsidR="008F02F6">
        <w:t>tokią kainą</w:t>
      </w:r>
      <w:r w:rsidRPr="000270C4">
        <w:t xml:space="preserve">, kuri užtikrintų tinkamą tiekėjo įsipareigojimų įvykdymą. Į pasiūlymo </w:t>
      </w:r>
      <w:r w:rsidR="008F02F6">
        <w:t xml:space="preserve">kainą </w:t>
      </w:r>
      <w:r w:rsidRPr="000270C4">
        <w:t>turi būti įskaičiuoti visi mokesčiai ir visos tiekėjo išlaidos.</w:t>
      </w:r>
      <w:r w:rsidRPr="000270C4">
        <w:rPr>
          <w:b/>
        </w:rPr>
        <w:t xml:space="preserve"> </w:t>
      </w:r>
      <w:r w:rsidRPr="000270C4">
        <w:t>Išlaidos, kurių tiekėjas teikdamas pasiūlymą neįskaičiavo</w:t>
      </w:r>
      <w:r w:rsidRPr="00381EFA">
        <w:t>, nebus papildomai apmokamos. Visas išlaidas, susijusias su sutarties vykdymu, kurios nebus nurodytos (įskaičiuotos) pasiūlyme ar sutartyje, prisiima tiekėjas</w:t>
      </w:r>
      <w:r w:rsidRPr="00381EFA">
        <w:rPr>
          <w:i/>
        </w:rPr>
        <w:t>.</w:t>
      </w:r>
      <w:r w:rsidRPr="00381EFA">
        <w:t xml:space="preserve"> </w:t>
      </w:r>
      <w:r w:rsidRPr="00381EFA">
        <w:rPr>
          <w:b/>
        </w:rPr>
        <w:t xml:space="preserve">Visuose atliekamuose </w:t>
      </w:r>
      <w:r w:rsidRPr="00360BE0">
        <w:rPr>
          <w:b/>
        </w:rPr>
        <w:t>skaičiavimuose bei apvalinimuose turi būti laikomasi bendrų skaičių apvalinimo taisyklių ir kainos pasiūlyme turi būti nurodom</w:t>
      </w:r>
      <w:r w:rsidR="00AE7491">
        <w:rPr>
          <w:b/>
        </w:rPr>
        <w:t>os</w:t>
      </w:r>
      <w:r w:rsidRPr="00360BE0">
        <w:rPr>
          <w:b/>
        </w:rPr>
        <w:t xml:space="preserve"> paliekant du skaitmenis po kablelio.</w:t>
      </w:r>
    </w:p>
    <w:p w14:paraId="264D6791" w14:textId="3A29C4D8"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028ADDE0"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7A8ACDFD" w14:textId="246E96B2"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7229C918" w14:textId="4044CDD4"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23"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3"/>
      <w:r w:rsidRPr="00041070">
        <w:rPr>
          <w:i/>
          <w:iCs/>
          <w:sz w:val="24"/>
          <w:szCs w:val="24"/>
        </w:rPr>
        <w:t xml:space="preserve"> </w:t>
      </w:r>
      <w:hyperlink r:id="rId31"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2"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8148139" w14:textId="464F4747" w:rsidR="00041070" w:rsidRPr="00041070" w:rsidRDefault="00041070" w:rsidP="008728AB">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514C2">
        <w:rPr>
          <w:sz w:val="24"/>
          <w:szCs w:val="24"/>
          <w:lang w:eastAsia="en-US"/>
        </w:rPr>
        <w:t xml:space="preserve">aprašo </w:t>
      </w:r>
      <w:r w:rsidR="006D1C5D">
        <w:rPr>
          <w:sz w:val="24"/>
          <w:szCs w:val="24"/>
          <w:lang w:eastAsia="en-US"/>
        </w:rPr>
        <w:t>6</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3"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4"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5"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1A575B0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244CB38D"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w:t>
      </w:r>
      <w:proofErr w:type="spellStart"/>
      <w:r w:rsidRPr="00041070">
        <w:rPr>
          <w:sz w:val="24"/>
          <w:szCs w:val="24"/>
        </w:rPr>
        <w:t>kvazisubtiekėjais</w:t>
      </w:r>
      <w:proofErr w:type="spellEnd"/>
      <w:r w:rsidRPr="00041070">
        <w:rPr>
          <w:sz w:val="24"/>
          <w:szCs w:val="24"/>
        </w:rPr>
        <w:t xml:space="preserve">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2D90FA0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2DD55F53"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DB6B922"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15E94038"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3051695B" w14:textId="5B7FEE83" w:rsidR="00041070" w:rsidRPr="00041070" w:rsidRDefault="00041070" w:rsidP="008728AB">
      <w:pPr>
        <w:widowControl w:val="0"/>
        <w:numPr>
          <w:ilvl w:val="0"/>
          <w:numId w:val="5"/>
        </w:numPr>
        <w:tabs>
          <w:tab w:val="left" w:pos="1134"/>
        </w:tabs>
        <w:jc w:val="both"/>
      </w:pPr>
      <w:r w:rsidRPr="00041070">
        <w:t xml:space="preserve">Tiekėjas gali pateikti tik po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3E4386B3"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3F93552C" w14:textId="361884CA"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4"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4"/>
      <w:r w:rsidRPr="00F23D88">
        <w:rPr>
          <w:b/>
          <w:bCs/>
        </w:rPr>
        <w:t>.</w:t>
      </w:r>
    </w:p>
    <w:p w14:paraId="12375227" w14:textId="2A74A9D8"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5"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5"/>
      <w:r w:rsidRPr="00041070">
        <w:rPr>
          <w:sz w:val="24"/>
          <w:szCs w:val="24"/>
          <w:lang w:eastAsia="en-US"/>
        </w:rPr>
        <w:t>.</w:t>
      </w:r>
    </w:p>
    <w:p w14:paraId="49277CA9" w14:textId="58A492D1"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6"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6"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78D6229E"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7"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Pr="009601AB">
        <w:rPr>
          <w:sz w:val="24"/>
          <w:szCs w:val="24"/>
        </w:rPr>
        <w:t xml:space="preserve"> ir (arba) kitais būdais</w:t>
      </w:r>
      <w:r w:rsidRPr="009601AB">
        <w:rPr>
          <w:color w:val="000000"/>
          <w:sz w:val="24"/>
          <w:szCs w:val="24"/>
        </w:rPr>
        <w:t xml:space="preserve">). </w:t>
      </w:r>
    </w:p>
    <w:bookmarkEnd w:id="26"/>
    <w:p w14:paraId="230A4558" w14:textId="7227EC9E"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 xml:space="preserve">Tiekėjui užšifravus visą pasiūlymą ir iki susipažinimo su pasiūlymais pradžios nepateikus </w:t>
      </w:r>
      <w:r w:rsidRPr="009601AB">
        <w:rPr>
          <w:sz w:val="24"/>
          <w:szCs w:val="24"/>
        </w:rPr>
        <w:lastRenderedPageBreak/>
        <w:t>(dėl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25853D9" w14:textId="0C15830E"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ar kitos kredito įstaigos garantiją (toliau – garantija) arba draudimo bendrovės laidavimo draudimo raštą (toliau – laidavimas), kuriuo pasiūlymas turi būti užtikrinamas </w:t>
      </w:r>
      <w:r w:rsidRPr="00B82E6B">
        <w:rPr>
          <w:rFonts w:ascii="Times New Roman" w:hAnsi="Times New Roman"/>
          <w:b/>
          <w:color w:val="auto"/>
        </w:rPr>
        <w:t xml:space="preserve">ne mažesnei negu </w:t>
      </w:r>
      <w:r>
        <w:rPr>
          <w:rFonts w:ascii="Times New Roman" w:hAnsi="Times New Roman"/>
          <w:b/>
          <w:color w:val="auto"/>
        </w:rPr>
        <w:t>29 000,00</w:t>
      </w:r>
      <w:r w:rsidRPr="00B82E6B">
        <w:rPr>
          <w:rFonts w:ascii="Times New Roman" w:hAnsi="Times New Roman"/>
          <w:b/>
          <w:color w:val="auto"/>
        </w:rPr>
        <w:t xml:space="preserve"> Eur sumai. Kartu su laidavimo draudimo dokumentu turi būti pateiktas draudimo įmokos apmokėjimą patvirtinantis dokumentas.</w:t>
      </w:r>
    </w:p>
    <w:p w14:paraId="41959CAD" w14:textId="77777777" w:rsidR="002C292A" w:rsidRPr="00B82E6B" w:rsidRDefault="002C292A" w:rsidP="002C292A">
      <w:pPr>
        <w:pStyle w:val="Sraopastraipa1"/>
        <w:widowControl w:val="0"/>
        <w:numPr>
          <w:ilvl w:val="0"/>
          <w:numId w:val="5"/>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27" w:name="_Hlk184490132"/>
      <w:r w:rsidRPr="00B82E6B">
        <w:rPr>
          <w:sz w:val="24"/>
          <w:szCs w:val="24"/>
        </w:rPr>
        <w:t>nuo pasiūlymų pateikimo termino pabaigos</w:t>
      </w:r>
      <w:bookmarkEnd w:id="27"/>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p>
    <w:p w14:paraId="23A8619B" w14:textId="77777777" w:rsidR="002C292A" w:rsidRPr="00B82E6B" w:rsidRDefault="002C292A" w:rsidP="002C292A">
      <w:pPr>
        <w:pStyle w:val="Antrat5"/>
        <w:keepNext w:val="0"/>
        <w:keepLines w:val="0"/>
        <w:widowControl w:val="0"/>
        <w:numPr>
          <w:ilvl w:val="0"/>
          <w:numId w:val="5"/>
        </w:numPr>
        <w:tabs>
          <w:tab w:val="clear" w:pos="710"/>
          <w:tab w:val="left" w:pos="1134"/>
          <w:tab w:val="left" w:pos="1276"/>
        </w:tabs>
        <w:spacing w:before="0"/>
        <w:ind w:left="0" w:firstLine="709"/>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 elektroniniu parašu</w:t>
      </w:r>
      <w:r w:rsidRPr="00B82E6B">
        <w:rPr>
          <w:rFonts w:ascii="Times New Roman" w:hAnsi="Times New Roman"/>
          <w:color w:val="auto"/>
        </w:rPr>
        <w:t xml:space="preserve">. Pasiūlymo galiojimo užtikrinimo banko </w:t>
      </w:r>
      <w:bookmarkStart w:id="28" w:name="_Hlk184554829"/>
      <w:r w:rsidRPr="00B82E6B">
        <w:rPr>
          <w:rFonts w:ascii="Times New Roman" w:hAnsi="Times New Roman"/>
          <w:color w:val="auto"/>
        </w:rPr>
        <w:t>ar kitos kredito įstaigos</w:t>
      </w:r>
      <w:bookmarkEnd w:id="28"/>
      <w:r w:rsidRPr="00B82E6B">
        <w:rPr>
          <w:rFonts w:ascii="Times New Roman" w:hAnsi="Times New Roman"/>
          <w:color w:val="auto"/>
        </w:rPr>
        <w:t>, ar draudimo bendrovės elektroninį parašą Perkančioji organizacija turi galėti nekliudomai patikrinti</w:t>
      </w:r>
      <w:r w:rsidRPr="00B82E6B">
        <w:rPr>
          <w:rFonts w:ascii="Times New Roman" w:hAnsi="Times New Roman"/>
          <w:bCs/>
          <w:color w:val="auto"/>
        </w:rPr>
        <w:t>.</w:t>
      </w:r>
    </w:p>
    <w:p w14:paraId="0DB53919" w14:textId="77777777" w:rsidR="002C292A" w:rsidRDefault="002C292A" w:rsidP="002C292A">
      <w:pPr>
        <w:widowControl w:val="0"/>
        <w:numPr>
          <w:ilvl w:val="0"/>
          <w:numId w:val="5"/>
        </w:numPr>
        <w:tabs>
          <w:tab w:val="left" w:pos="1134"/>
          <w:tab w:val="left" w:pos="1276"/>
        </w:tabs>
        <w:jc w:val="both"/>
      </w:pPr>
      <w:r w:rsidRPr="00B82E6B">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B82E6B">
        <w:rPr>
          <w:color w:val="000000"/>
        </w:rPr>
        <w:t>ne vėliau kaip per 3 darbo dienas nuo prašymo 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7C5C39FD" w14:textId="77777777" w:rsidR="002C292A" w:rsidRPr="000207C6" w:rsidRDefault="002C292A" w:rsidP="002C292A">
      <w:pPr>
        <w:pStyle w:val="Sraopastraipa"/>
        <w:numPr>
          <w:ilvl w:val="0"/>
          <w:numId w:val="5"/>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79298ACE" w14:textId="77777777" w:rsidR="002C292A" w:rsidRPr="000207C6" w:rsidRDefault="002C292A" w:rsidP="002C292A">
      <w:pPr>
        <w:numPr>
          <w:ilvl w:val="1"/>
          <w:numId w:val="5"/>
        </w:numPr>
        <w:tabs>
          <w:tab w:val="clear" w:pos="2411"/>
          <w:tab w:val="num" w:pos="720"/>
          <w:tab w:val="left" w:pos="1134"/>
          <w:tab w:val="left" w:pos="1276"/>
        </w:tabs>
        <w:ind w:left="-10"/>
        <w:contextualSpacing/>
        <w:jc w:val="both"/>
      </w:pPr>
      <w:r w:rsidRPr="000207C6">
        <w:t>pasibaigia konkurso pasiūlymų užtikrinimo galiojimo laikas;</w:t>
      </w:r>
    </w:p>
    <w:p w14:paraId="49BEF041"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įsigalioja pirkimo sutartis;</w:t>
      </w:r>
    </w:p>
    <w:p w14:paraId="3D13CB59" w14:textId="77777777" w:rsidR="002C292A" w:rsidRPr="000207C6" w:rsidRDefault="002C292A" w:rsidP="002C292A">
      <w:pPr>
        <w:numPr>
          <w:ilvl w:val="1"/>
          <w:numId w:val="5"/>
        </w:numPr>
        <w:tabs>
          <w:tab w:val="clear" w:pos="2411"/>
          <w:tab w:val="num" w:pos="720"/>
          <w:tab w:val="left" w:pos="993"/>
          <w:tab w:val="left" w:pos="1134"/>
          <w:tab w:val="left" w:pos="1276"/>
        </w:tabs>
        <w:ind w:left="-10"/>
        <w:contextualSpacing/>
        <w:jc w:val="both"/>
      </w:pPr>
      <w:r w:rsidRPr="000207C6">
        <w:t>atmetamas tiekėjo pasiūlymas;</w:t>
      </w:r>
    </w:p>
    <w:p w14:paraId="3B6CF817" w14:textId="77777777" w:rsidR="002C292A" w:rsidRPr="004B3B24" w:rsidRDefault="002C292A" w:rsidP="002C292A">
      <w:pPr>
        <w:widowControl w:val="0"/>
        <w:numPr>
          <w:ilvl w:val="1"/>
          <w:numId w:val="5"/>
        </w:numPr>
        <w:tabs>
          <w:tab w:val="clear" w:pos="2411"/>
          <w:tab w:val="num" w:pos="720"/>
          <w:tab w:val="left" w:pos="1134"/>
          <w:tab w:val="left" w:pos="1276"/>
          <w:tab w:val="left" w:pos="1418"/>
        </w:tabs>
        <w:ind w:left="-10"/>
        <w:contextualSpacing/>
        <w:jc w:val="both"/>
      </w:pPr>
      <w:r w:rsidRPr="000207C6">
        <w:t xml:space="preserve">nutraukiamos pirkimo </w:t>
      </w:r>
      <w:r w:rsidRPr="004B3B24">
        <w:t>procedūros.</w:t>
      </w:r>
    </w:p>
    <w:p w14:paraId="5E764D44" w14:textId="77777777" w:rsidR="002C292A" w:rsidRPr="004B3B24" w:rsidRDefault="002C292A" w:rsidP="002C292A">
      <w:pPr>
        <w:widowControl w:val="0"/>
        <w:numPr>
          <w:ilvl w:val="0"/>
          <w:numId w:val="5"/>
        </w:numPr>
        <w:tabs>
          <w:tab w:val="left" w:pos="180"/>
          <w:tab w:val="left" w:pos="1134"/>
          <w:tab w:val="left" w:pos="1276"/>
        </w:tabs>
        <w:contextualSpacing/>
        <w:jc w:val="both"/>
      </w:pPr>
      <w:r w:rsidRPr="004B3B24">
        <w:rPr>
          <w:b/>
        </w:rPr>
        <w:t>Pasiūlymo galiojimo užtikrinime turi būti nurodyta</w:t>
      </w:r>
      <w:r w:rsidRPr="004B3B24">
        <w:t>, kad bankas ar kita kredito įstaiga, arba draudimo bendrovė įsipareigoja Perkančiajai organizacijai sumokėti garantijoje arba laidavime nurodytą sumą, esant bent vienai iš šių sąlygų:</w:t>
      </w:r>
    </w:p>
    <w:p w14:paraId="7B7F0B68"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53E58F96"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8C2629B" w14:textId="77777777" w:rsidR="002C292A" w:rsidRPr="004B3B24" w:rsidRDefault="002C292A" w:rsidP="002C292A">
      <w:pPr>
        <w:numPr>
          <w:ilvl w:val="1"/>
          <w:numId w:val="5"/>
        </w:numPr>
        <w:tabs>
          <w:tab w:val="clear" w:pos="2411"/>
          <w:tab w:val="left" w:pos="0"/>
          <w:tab w:val="left" w:pos="360"/>
          <w:tab w:val="num" w:pos="72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44DAA7A" w14:textId="37EC3AB1" w:rsidR="002C292A" w:rsidRPr="000826E8" w:rsidRDefault="002C292A" w:rsidP="002C292A">
      <w:pPr>
        <w:numPr>
          <w:ilvl w:val="0"/>
          <w:numId w:val="5"/>
        </w:numPr>
        <w:tabs>
          <w:tab w:val="left" w:pos="567"/>
          <w:tab w:val="left" w:pos="1134"/>
        </w:tabs>
        <w:contextualSpacing/>
        <w:jc w:val="both"/>
      </w:pPr>
      <w:r w:rsidRPr="004B3B24">
        <w:t xml:space="preserve">Gavęs </w:t>
      </w:r>
      <w:r w:rsidR="004251FB">
        <w:t>P</w:t>
      </w:r>
      <w:r w:rsidRPr="004B3B24">
        <w:t xml:space="preserve">erkančiosios organizacijos </w:t>
      </w:r>
      <w:r w:rsidRPr="004B3B24">
        <w:rPr>
          <w:b/>
        </w:rPr>
        <w:t>pirmą rašytinį reikalavimą</w:t>
      </w:r>
      <w:r w:rsidRPr="004B3B24">
        <w:t>, garantiją suteikęs bankas ar kita kredito įstaiga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w:t>
      </w:r>
      <w:r w:rsidRPr="00FF1AE1">
        <w:lastRenderedPageBreak/>
        <w:t xml:space="preserve">pažymės, jog reikalaujama suma priklauso nuo vienos iš </w:t>
      </w:r>
      <w:r>
        <w:t>aukščiau</w:t>
      </w:r>
      <w:r w:rsidRPr="00FF1AE1">
        <w:t xml:space="preserve"> nurodytų</w:t>
      </w:r>
      <w:r w:rsidRPr="000826E8">
        <w:t xml:space="preserve"> sąlygų, įvardindama šią sąlygą. </w:t>
      </w:r>
    </w:p>
    <w:p w14:paraId="7291DFD0" w14:textId="0571A969" w:rsidR="002C292A" w:rsidRPr="00B72AA4" w:rsidRDefault="002C292A" w:rsidP="002C292A">
      <w:pPr>
        <w:widowControl w:val="0"/>
        <w:numPr>
          <w:ilvl w:val="0"/>
          <w:numId w:val="5"/>
        </w:numPr>
        <w:tabs>
          <w:tab w:val="left" w:pos="567"/>
          <w:tab w:val="left" w:pos="1134"/>
          <w:tab w:val="left" w:pos="1276"/>
        </w:tabs>
        <w:contextualSpacing/>
        <w:jc w:val="both"/>
        <w:rPr>
          <w:u w:val="single"/>
        </w:rPr>
      </w:pPr>
      <w:r w:rsidRPr="000826E8">
        <w:t>Pasiūlym</w:t>
      </w:r>
      <w:r w:rsidR="00C20586">
        <w:t>o</w:t>
      </w:r>
      <w:r w:rsidRPr="000826E8">
        <w:t xml:space="preserve"> galiojimą užtikrinantis dokumentas, pateiktas </w:t>
      </w:r>
      <w:r w:rsidRPr="000826E8">
        <w:rPr>
          <w:bCs/>
        </w:rPr>
        <w:t>elektroniniu būdu, naudojant CVP IS,</w:t>
      </w:r>
      <w:r w:rsidRPr="000826E8">
        <w:rPr>
          <w:b/>
        </w:rPr>
        <w:t xml:space="preserve"> </w:t>
      </w:r>
      <w:r w:rsidRPr="00B72AA4">
        <w:t>negrąžinamas.</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9427373" w14:textId="0CEF4667" w:rsidR="00ED2918" w:rsidRPr="00381EFA" w:rsidRDefault="00ED2918" w:rsidP="002C292A">
      <w:pPr>
        <w:pStyle w:val="Sraopastraipa"/>
        <w:numPr>
          <w:ilvl w:val="0"/>
          <w:numId w:val="5"/>
        </w:numPr>
        <w:tabs>
          <w:tab w:val="left" w:pos="1080"/>
          <w:tab w:val="left" w:pos="1276"/>
        </w:tabs>
        <w:jc w:val="both"/>
        <w:rPr>
          <w:i/>
          <w:sz w:val="24"/>
          <w:szCs w:val="24"/>
        </w:rPr>
      </w:pPr>
      <w:bookmarkStart w:id="29" w:name="_Toc47844933"/>
      <w:bookmarkStart w:id="30"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A50370">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381EFA" w:rsidRDefault="00ED2918" w:rsidP="002C292A">
      <w:pPr>
        <w:numPr>
          <w:ilvl w:val="0"/>
          <w:numId w:val="5"/>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5CB69168" w14:textId="2D1BAF0B" w:rsidR="00ED2918" w:rsidRPr="00381EFA" w:rsidRDefault="00ED2918" w:rsidP="002C292A">
      <w:pPr>
        <w:numPr>
          <w:ilvl w:val="0"/>
          <w:numId w:val="5"/>
        </w:numPr>
        <w:tabs>
          <w:tab w:val="left" w:pos="1080"/>
          <w:tab w:val="left" w:pos="1276"/>
        </w:tabs>
        <w:contextualSpacing/>
        <w:jc w:val="both"/>
        <w:rPr>
          <w:i/>
        </w:rPr>
      </w:pPr>
      <w:bookmarkStart w:id="31"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31"/>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2F5264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71CAA0BF" w14:textId="4560693D"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32" w:name="_Hlk128677687"/>
      <w:r w:rsidR="007E79B8" w:rsidRPr="00424A93">
        <w:t xml:space="preserve">Perkančioji organizacija objekto apžiūros neorganizuos. </w:t>
      </w:r>
      <w:bookmarkEnd w:id="32"/>
      <w:r w:rsidR="007E79B8" w:rsidRPr="00FD577B">
        <w:t xml:space="preserve"> </w:t>
      </w:r>
      <w:r w:rsidR="007E79B8">
        <w:t>T</w:t>
      </w:r>
      <w:r w:rsidR="007E79B8" w:rsidRPr="00FD577B">
        <w:t>iekėjai savarankiškai patys gali vykti į objekto apžiūrą</w:t>
      </w:r>
      <w:r w:rsidR="007E79B8">
        <w:t>, d</w:t>
      </w:r>
      <w:r w:rsidR="00A8413F">
        <w:t>arbų vykdymo teritorija yra atvira vieta, į kurią tiekėjai gali nekliudomai patekti.</w:t>
      </w:r>
    </w:p>
    <w:bookmarkEnd w:id="29"/>
    <w:bookmarkEnd w:id="30"/>
    <w:p w14:paraId="0585C49D" w14:textId="77777777" w:rsidR="00ED2918" w:rsidRPr="00381EFA" w:rsidRDefault="00ED2918" w:rsidP="002C292A">
      <w:pPr>
        <w:numPr>
          <w:ilvl w:val="0"/>
          <w:numId w:val="5"/>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52EB7C99"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5750DF0A" w14:textId="7AEF85B7" w:rsidR="00B45AD1" w:rsidRPr="00031EB2" w:rsidRDefault="00B45AD1" w:rsidP="00B45AD1">
      <w:pPr>
        <w:widowControl w:val="0"/>
        <w:ind w:firstLine="851"/>
        <w:contextualSpacing/>
        <w:jc w:val="center"/>
        <w:rPr>
          <w:b/>
        </w:rPr>
      </w:pPr>
      <w:r w:rsidRPr="00031EB2">
        <w:rPr>
          <w:b/>
        </w:rPr>
        <w:lastRenderedPageBreak/>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33" w:name="_Hlk128677779"/>
      <w:r w:rsidRPr="001B5E61">
        <w:rPr>
          <w:sz w:val="24"/>
          <w:szCs w:val="24"/>
        </w:rPr>
        <w:t>atitiktį kvalifikacijos reikalavimams</w:t>
      </w:r>
      <w:bookmarkEnd w:id="33"/>
      <w:r w:rsidRPr="00C66885">
        <w:rPr>
          <w:sz w:val="24"/>
          <w:szCs w:val="24"/>
        </w:rPr>
        <w:t>.</w:t>
      </w:r>
    </w:p>
    <w:p w14:paraId="3A4E6D27"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4" w:name="_Hlk128677822"/>
      <w:r w:rsidRPr="003236BB">
        <w:rPr>
          <w:sz w:val="24"/>
          <w:szCs w:val="24"/>
        </w:rPr>
        <w:t>su pasiūlymu</w:t>
      </w:r>
      <w:bookmarkEnd w:id="34"/>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6DBE4E87"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38D77752" w14:textId="0E7ABB53"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8" w:history="1">
        <w:r w:rsidRPr="0036476B">
          <w:rPr>
            <w:rStyle w:val="Hipersaitas"/>
          </w:rPr>
          <w:t>Pasiūlymo patikslinimo, papildymo ar paaiškinimo taisyklėmis</w:t>
        </w:r>
      </w:hyperlink>
      <w:r w:rsidRPr="00C66885">
        <w:t>.</w:t>
      </w:r>
    </w:p>
    <w:p w14:paraId="7FEB4D8F" w14:textId="3E7ED6F5"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w:t>
      </w:r>
      <w:r w:rsidRPr="00C66885">
        <w:lastRenderedPageBreak/>
        <w:t xml:space="preserve">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10B76AA" w14:textId="344866FE"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2FD41A38" w14:textId="77777777" w:rsidR="00DE3F87" w:rsidRPr="00C66885" w:rsidRDefault="00DE3F87" w:rsidP="002C292A">
      <w:pPr>
        <w:widowControl w:val="0"/>
        <w:numPr>
          <w:ilvl w:val="0"/>
          <w:numId w:val="5"/>
        </w:numPr>
        <w:tabs>
          <w:tab w:val="left" w:pos="993"/>
          <w:tab w:val="left" w:pos="1134"/>
        </w:tabs>
        <w:jc w:val="both"/>
      </w:pPr>
      <w:bookmarkStart w:id="35"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6" w:name="_Hlk127458020"/>
      <w:r>
        <w:rPr>
          <w:b/>
        </w:rPr>
        <w:t xml:space="preserve"> </w:t>
      </w:r>
      <w:r w:rsidRPr="00C66885">
        <w:rPr>
          <w:b/>
        </w:rPr>
        <w:t>patvirtinančių dokumentų</w:t>
      </w:r>
      <w:bookmarkEnd w:id="36"/>
      <w:r w:rsidRPr="00C66885">
        <w:rPr>
          <w:b/>
        </w:rPr>
        <w:t xml:space="preserve"> reikalaujama tik iš to tiekėjo, kurio pasiūlymas pagal vertinimo rezultatus gali būti pripažintas laimėjusiu (po pasiūlymų eilės sudarymo)</w:t>
      </w:r>
      <w:bookmarkEnd w:id="35"/>
      <w:r w:rsidRPr="00C66885">
        <w:rPr>
          <w:b/>
        </w:rPr>
        <w:t>.</w:t>
      </w:r>
    </w:p>
    <w:p w14:paraId="76FEB49A" w14:textId="77777777" w:rsidR="00DE3F87" w:rsidRPr="00C66885" w:rsidRDefault="00DE3F87" w:rsidP="002C292A">
      <w:pPr>
        <w:widowControl w:val="0"/>
        <w:numPr>
          <w:ilvl w:val="0"/>
          <w:numId w:val="5"/>
        </w:numPr>
        <w:tabs>
          <w:tab w:val="left" w:pos="993"/>
          <w:tab w:val="left" w:pos="1134"/>
        </w:tabs>
        <w:jc w:val="both"/>
      </w:pPr>
      <w:bookmarkStart w:id="37"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7"/>
      <w:r w:rsidRPr="00C66885">
        <w:t>:</w:t>
      </w:r>
    </w:p>
    <w:p w14:paraId="2463709F" w14:textId="77777777" w:rsidR="00DE3F87" w:rsidRPr="00C66885" w:rsidRDefault="00DE3F87" w:rsidP="002C292A">
      <w:pPr>
        <w:numPr>
          <w:ilvl w:val="1"/>
          <w:numId w:val="5"/>
        </w:numPr>
        <w:tabs>
          <w:tab w:val="left" w:pos="1276"/>
          <w:tab w:val="left" w:pos="1418"/>
        </w:tabs>
        <w:ind w:left="-10" w:right="40"/>
        <w:jc w:val="both"/>
      </w:pP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15E43897" w14:textId="77777777" w:rsidR="00DE3F87" w:rsidRPr="00C66885" w:rsidRDefault="00DE3F87" w:rsidP="002C292A">
      <w:pPr>
        <w:numPr>
          <w:ilvl w:val="1"/>
          <w:numId w:val="5"/>
        </w:numPr>
        <w:tabs>
          <w:tab w:val="left" w:pos="1276"/>
          <w:tab w:val="left" w:pos="1418"/>
        </w:tabs>
        <w:ind w:left="-10" w:right="40"/>
        <w:jc w:val="both"/>
      </w:pPr>
      <w:bookmarkStart w:id="39"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9"/>
      <w:r>
        <w:t>;</w:t>
      </w:r>
      <w:r w:rsidRPr="00C66885">
        <w:t xml:space="preserve"> </w:t>
      </w:r>
    </w:p>
    <w:p w14:paraId="6F5BAE80" w14:textId="77777777" w:rsidR="00DE3F87" w:rsidRPr="003236BB" w:rsidRDefault="00DE3F87" w:rsidP="002C292A">
      <w:pPr>
        <w:widowControl w:val="0"/>
        <w:numPr>
          <w:ilvl w:val="1"/>
          <w:numId w:val="5"/>
        </w:numPr>
        <w:tabs>
          <w:tab w:val="left" w:pos="993"/>
          <w:tab w:val="left" w:pos="1276"/>
        </w:tabs>
        <w:ind w:left="-10"/>
        <w:jc w:val="both"/>
      </w:pPr>
      <w:bookmarkStart w:id="40"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0"/>
      <w:r w:rsidRPr="003236BB">
        <w:t>.</w:t>
      </w:r>
    </w:p>
    <w:p w14:paraId="2B4266CD"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2D6E9B85" w14:textId="078D10A1"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41"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nepateikė dokumentų pagal EBVPD, nepatikslino ar nepapildė, ar nepaaiškino pateiktų netikslių ar neišsamių duomenų apie pašalinimo pagrindų nebuvimą ir (ar) savo kvalifikaciją</w:t>
      </w:r>
      <w:bookmarkEnd w:id="41"/>
      <w:r w:rsidRPr="00C66885">
        <w:rPr>
          <w:sz w:val="24"/>
          <w:szCs w:val="24"/>
        </w:rPr>
        <w:t xml:space="preserve">; </w:t>
      </w:r>
    </w:p>
    <w:p w14:paraId="482102AF"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3570D030"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43EF8865"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564BE1E5" w14:textId="6C6A094F" w:rsidR="00885CB7" w:rsidRPr="00031EB2" w:rsidRDefault="00DE3F87" w:rsidP="002C292A">
      <w:pPr>
        <w:widowControl w:val="0"/>
        <w:numPr>
          <w:ilvl w:val="1"/>
          <w:numId w:val="5"/>
        </w:numPr>
        <w:tabs>
          <w:tab w:val="left" w:pos="993"/>
          <w:tab w:val="left" w:pos="1276"/>
        </w:tabs>
        <w:ind w:left="-10"/>
        <w:jc w:val="both"/>
      </w:pPr>
      <w:bookmarkStart w:id="42" w:name="_Hlk128678190"/>
      <w:r w:rsidRPr="00C66885">
        <w:t xml:space="preserve">tiekėjas </w:t>
      </w:r>
      <w:r>
        <w:t xml:space="preserve">vienai </w:t>
      </w:r>
      <w:r w:rsidRPr="00C66885">
        <w:t>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2"/>
      <w:r w:rsidR="00E76D2F" w:rsidRPr="00031EB2">
        <w:t>.</w:t>
      </w:r>
    </w:p>
    <w:p w14:paraId="3D2BE85D" w14:textId="77777777" w:rsidR="009342D4" w:rsidRDefault="009342D4" w:rsidP="0015334C">
      <w:pPr>
        <w:widowControl w:val="0"/>
        <w:spacing w:after="120"/>
        <w:contextualSpacing/>
        <w:jc w:val="center"/>
        <w:rPr>
          <w:b/>
        </w:rPr>
      </w:pPr>
    </w:p>
    <w:p w14:paraId="7233C3DD" w14:textId="77777777" w:rsidR="00C20586" w:rsidRDefault="00C20586" w:rsidP="0015334C">
      <w:pPr>
        <w:widowControl w:val="0"/>
        <w:spacing w:after="120"/>
        <w:contextualSpacing/>
        <w:jc w:val="center"/>
        <w:rPr>
          <w:b/>
        </w:rPr>
      </w:pPr>
    </w:p>
    <w:p w14:paraId="2428EB37" w14:textId="49C3A8E9" w:rsidR="00B45AD1" w:rsidRPr="00031EB2" w:rsidRDefault="00B45AD1" w:rsidP="0015334C">
      <w:pPr>
        <w:widowControl w:val="0"/>
        <w:spacing w:after="120"/>
        <w:contextualSpacing/>
        <w:jc w:val="center"/>
        <w:rPr>
          <w:b/>
        </w:rPr>
      </w:pPr>
      <w:r w:rsidRPr="00031EB2">
        <w:rPr>
          <w:b/>
        </w:rPr>
        <w:lastRenderedPageBreak/>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2C292A">
      <w:pPr>
        <w:pStyle w:val="Sraopastraipa"/>
        <w:widowControl w:val="0"/>
        <w:numPr>
          <w:ilvl w:val="0"/>
          <w:numId w:val="5"/>
        </w:numPr>
        <w:tabs>
          <w:tab w:val="left" w:pos="1134"/>
        </w:tabs>
        <w:jc w:val="both"/>
        <w:rPr>
          <w:sz w:val="24"/>
          <w:szCs w:val="24"/>
        </w:rPr>
      </w:pPr>
      <w:bookmarkStart w:id="43" w:name="_Hlk127458282"/>
      <w:bookmarkStart w:id="44" w:name="_Hlk160297805"/>
      <w:bookmarkStart w:id="45" w:name="_Hlk116564628"/>
      <w:r w:rsidRPr="00C739F7">
        <w:rPr>
          <w:sz w:val="24"/>
          <w:szCs w:val="24"/>
        </w:rPr>
        <w:t xml:space="preserve">Pasiūlymuose </w:t>
      </w:r>
      <w:bookmarkEnd w:id="43"/>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4"/>
      <w:r w:rsidRPr="00C739F7">
        <w:rPr>
          <w:sz w:val="24"/>
          <w:szCs w:val="24"/>
        </w:rPr>
        <w:t xml:space="preserve">. </w:t>
      </w:r>
    </w:p>
    <w:p w14:paraId="13FFA209" w14:textId="7D9E90E1"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63183B" w:rsidRPr="0063183B">
        <w:rPr>
          <w:b/>
          <w:bCs/>
          <w:sz w:val="24"/>
          <w:szCs w:val="24"/>
        </w:rPr>
        <w:t xml:space="preserve">kainos ir kokybės santykį. </w:t>
      </w:r>
      <w:r w:rsidR="0063183B" w:rsidRPr="0063183B">
        <w:rPr>
          <w:sz w:val="24"/>
          <w:szCs w:val="24"/>
        </w:rPr>
        <w:t>Laimėjusiu bus pripažintas tas pasiūlymas, kuris gaus daugiausiai ekonominio naudingumo balų (jei tiekėjas neatitiks pašalinimo pagrindų ir atitiks kvalifikacijos reikalavimus).</w:t>
      </w:r>
    </w:p>
    <w:p w14:paraId="242D7D3B" w14:textId="55F84001" w:rsidR="0063183B" w:rsidRPr="00CB33F5" w:rsidRDefault="0063183B" w:rsidP="00CB33F5">
      <w:pPr>
        <w:pStyle w:val="Sraopastraipa"/>
        <w:widowControl w:val="0"/>
        <w:numPr>
          <w:ilvl w:val="0"/>
          <w:numId w:val="5"/>
        </w:numPr>
        <w:tabs>
          <w:tab w:val="left" w:pos="1134"/>
        </w:tabs>
        <w:jc w:val="both"/>
        <w:rPr>
          <w:bCs/>
          <w:sz w:val="24"/>
          <w:szCs w:val="24"/>
        </w:rPr>
      </w:pPr>
      <w:r w:rsidRPr="00B12300">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w:t>
      </w:r>
      <w:r w:rsidR="00CB33F5" w:rsidRPr="00C739F7">
        <w:rPr>
          <w:sz w:val="24"/>
          <w:szCs w:val="24"/>
        </w:rPr>
        <w:t xml:space="preserve">Perkančioji organizacija numato galimybę, esant poreikiui, perskaičiuoti tiekėjams suteiktus ekonominio naudingumo vertinimo balus, jei vienas ar keli iš tiekėjų pasitraukia (ar yra pašalinami) iš pirkimo ar laimėtojas nesudaro sutarties, ar </w:t>
      </w:r>
      <w:r w:rsidR="00CB33F5" w:rsidRPr="00D55D8F">
        <w:rPr>
          <w:sz w:val="24"/>
          <w:szCs w:val="24"/>
        </w:rPr>
        <w:t>neįvykdo sutarties įsigaliojimo sąlygų, ir tokio (-</w:t>
      </w:r>
      <w:proofErr w:type="spellStart"/>
      <w:r w:rsidR="00CB33F5" w:rsidRPr="00D55D8F">
        <w:rPr>
          <w:sz w:val="24"/>
          <w:szCs w:val="24"/>
        </w:rPr>
        <w:t>ių</w:t>
      </w:r>
      <w:proofErr w:type="spellEnd"/>
      <w:r w:rsidR="00CB33F5" w:rsidRPr="00D55D8F">
        <w:rPr>
          <w:sz w:val="24"/>
          <w:szCs w:val="24"/>
        </w:rPr>
        <w:t>) tiekėjo (-ų) pasiūlymo kaina (pagal kriterijų (C))</w:t>
      </w:r>
      <w:r w:rsidR="00CB33F5" w:rsidRPr="00D55D8F">
        <w:rPr>
          <w:color w:val="FF0000"/>
          <w:sz w:val="24"/>
          <w:szCs w:val="24"/>
        </w:rPr>
        <w:t xml:space="preserve"> </w:t>
      </w:r>
      <w:r w:rsidR="00CB33F5" w:rsidRPr="00D55D8F">
        <w:rPr>
          <w:sz w:val="24"/>
          <w:szCs w:val="24"/>
        </w:rPr>
        <w:t>buv</w:t>
      </w:r>
      <w:r w:rsidR="00CB33F5" w:rsidRPr="00C739F7">
        <w:rPr>
          <w:sz w:val="24"/>
          <w:szCs w:val="24"/>
        </w:rPr>
        <w:t>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p>
    <w:p w14:paraId="53798A98" w14:textId="77777777" w:rsidR="0063183B" w:rsidRPr="00B12300" w:rsidRDefault="0063183B" w:rsidP="0063183B">
      <w:pPr>
        <w:widowControl w:val="0"/>
        <w:numPr>
          <w:ilvl w:val="0"/>
          <w:numId w:val="5"/>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63183B" w:rsidRPr="00B12300" w14:paraId="0387A328" w14:textId="77777777" w:rsidTr="002E06FD">
        <w:tc>
          <w:tcPr>
            <w:tcW w:w="562" w:type="dxa"/>
            <w:shd w:val="clear" w:color="auto" w:fill="F2F2F2" w:themeFill="background1" w:themeFillShade="F2"/>
            <w:vAlign w:val="center"/>
          </w:tcPr>
          <w:p w14:paraId="78C6CF0B" w14:textId="77777777" w:rsidR="0063183B" w:rsidRPr="00B12300" w:rsidRDefault="0063183B" w:rsidP="003C5D48">
            <w:pPr>
              <w:tabs>
                <w:tab w:val="left" w:pos="1276"/>
                <w:tab w:val="left" w:pos="1418"/>
              </w:tabs>
              <w:suppressAutoHyphens/>
              <w:ind w:left="-10"/>
              <w:jc w:val="center"/>
              <w:rPr>
                <w:b/>
                <w:lang w:eastAsia="lt-LT"/>
              </w:rPr>
            </w:pPr>
            <w:bookmarkStart w:id="46" w:name="_Hlk116471301"/>
            <w:r w:rsidRPr="00B12300">
              <w:rPr>
                <w:b/>
                <w:lang w:eastAsia="lt-LT"/>
              </w:rPr>
              <w:t>Eil. Nr.</w:t>
            </w:r>
          </w:p>
        </w:tc>
        <w:tc>
          <w:tcPr>
            <w:tcW w:w="6521" w:type="dxa"/>
            <w:shd w:val="clear" w:color="auto" w:fill="F2F2F2" w:themeFill="background1" w:themeFillShade="F2"/>
            <w:vAlign w:val="center"/>
          </w:tcPr>
          <w:p w14:paraId="7E01D36D" w14:textId="77777777" w:rsidR="0063183B" w:rsidRPr="00B12300" w:rsidRDefault="0063183B" w:rsidP="003C5D48">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F2F2F2" w:themeFill="background1" w:themeFillShade="F2"/>
            <w:vAlign w:val="center"/>
          </w:tcPr>
          <w:p w14:paraId="2718F54F" w14:textId="77777777" w:rsidR="0063183B" w:rsidRPr="00B12300" w:rsidRDefault="0063183B" w:rsidP="003C5D48">
            <w:pPr>
              <w:tabs>
                <w:tab w:val="left" w:pos="1276"/>
                <w:tab w:val="left" w:pos="1418"/>
              </w:tabs>
              <w:suppressAutoHyphens/>
              <w:ind w:left="-10"/>
              <w:jc w:val="center"/>
              <w:rPr>
                <w:b/>
                <w:lang w:eastAsia="lt-LT"/>
              </w:rPr>
            </w:pPr>
            <w:r w:rsidRPr="00B12300">
              <w:rPr>
                <w:b/>
                <w:lang w:eastAsia="lt-LT"/>
              </w:rPr>
              <w:t>Kriterijaus lyginamasis svoris</w:t>
            </w:r>
          </w:p>
        </w:tc>
      </w:tr>
      <w:tr w:rsidR="0063183B" w:rsidRPr="00B12300" w14:paraId="08293F85" w14:textId="77777777" w:rsidTr="003C5D48">
        <w:tc>
          <w:tcPr>
            <w:tcW w:w="562" w:type="dxa"/>
          </w:tcPr>
          <w:p w14:paraId="058AE5A4" w14:textId="77777777" w:rsidR="0063183B" w:rsidRPr="00B12300" w:rsidRDefault="0063183B" w:rsidP="003C5D48">
            <w:pPr>
              <w:tabs>
                <w:tab w:val="left" w:pos="1276"/>
                <w:tab w:val="left" w:pos="1418"/>
              </w:tabs>
              <w:suppressAutoHyphens/>
              <w:rPr>
                <w:lang w:eastAsia="lt-LT"/>
              </w:rPr>
            </w:pPr>
            <w:r w:rsidRPr="00B12300">
              <w:rPr>
                <w:lang w:eastAsia="lt-LT"/>
              </w:rPr>
              <w:t>1.</w:t>
            </w:r>
          </w:p>
        </w:tc>
        <w:tc>
          <w:tcPr>
            <w:tcW w:w="6521" w:type="dxa"/>
          </w:tcPr>
          <w:p w14:paraId="3C986938" w14:textId="77777777" w:rsidR="0063183B" w:rsidRPr="00B12300" w:rsidRDefault="0063183B" w:rsidP="003C5D48">
            <w:pPr>
              <w:tabs>
                <w:tab w:val="left" w:pos="1276"/>
                <w:tab w:val="left" w:pos="1418"/>
              </w:tabs>
              <w:suppressAutoHyphens/>
              <w:rPr>
                <w:lang w:eastAsia="lt-LT"/>
              </w:rPr>
            </w:pPr>
            <w:r w:rsidRPr="00B12300">
              <w:rPr>
                <w:lang w:eastAsia="lt-LT"/>
              </w:rPr>
              <w:t>Kaina (C)</w:t>
            </w:r>
          </w:p>
        </w:tc>
        <w:tc>
          <w:tcPr>
            <w:tcW w:w="2693" w:type="dxa"/>
            <w:vAlign w:val="center"/>
          </w:tcPr>
          <w:p w14:paraId="3E095C5D" w14:textId="6D6FEF9A" w:rsidR="0063183B" w:rsidRPr="00B12300" w:rsidRDefault="0063183B" w:rsidP="003C5D48">
            <w:pPr>
              <w:tabs>
                <w:tab w:val="left" w:pos="1276"/>
                <w:tab w:val="left" w:pos="1418"/>
              </w:tabs>
              <w:suppressAutoHyphens/>
              <w:jc w:val="center"/>
              <w:rPr>
                <w:lang w:eastAsia="lt-LT"/>
              </w:rPr>
            </w:pPr>
            <w:r w:rsidRPr="00441EEE">
              <w:t xml:space="preserve">X = </w:t>
            </w:r>
            <w:r>
              <w:t>75</w:t>
            </w:r>
          </w:p>
        </w:tc>
      </w:tr>
      <w:tr w:rsidR="0063183B" w:rsidRPr="00B12300" w14:paraId="69BAFB5C" w14:textId="77777777" w:rsidTr="003C5D48">
        <w:tc>
          <w:tcPr>
            <w:tcW w:w="562" w:type="dxa"/>
          </w:tcPr>
          <w:p w14:paraId="165E99C8" w14:textId="791C345E" w:rsidR="0063183B" w:rsidRPr="00B12300" w:rsidRDefault="0033013E" w:rsidP="003C5D48">
            <w:pPr>
              <w:tabs>
                <w:tab w:val="left" w:pos="1276"/>
                <w:tab w:val="left" w:pos="1418"/>
              </w:tabs>
              <w:suppressAutoHyphens/>
              <w:rPr>
                <w:lang w:eastAsia="lt-LT"/>
              </w:rPr>
            </w:pPr>
            <w:r>
              <w:rPr>
                <w:lang w:eastAsia="lt-LT"/>
              </w:rPr>
              <w:t>2</w:t>
            </w:r>
            <w:r w:rsidR="0063183B" w:rsidRPr="00B12300">
              <w:rPr>
                <w:lang w:eastAsia="lt-LT"/>
              </w:rPr>
              <w:t>.</w:t>
            </w:r>
          </w:p>
        </w:tc>
        <w:tc>
          <w:tcPr>
            <w:tcW w:w="6521" w:type="dxa"/>
          </w:tcPr>
          <w:p w14:paraId="463E5942" w14:textId="77777777" w:rsidR="0063183B" w:rsidRPr="00B12300" w:rsidRDefault="0063183B" w:rsidP="003C5D48">
            <w:pPr>
              <w:tabs>
                <w:tab w:val="left" w:pos="1276"/>
                <w:tab w:val="left" w:pos="1418"/>
                <w:tab w:val="left" w:pos="4630"/>
              </w:tabs>
              <w:jc w:val="both"/>
              <w:rPr>
                <w:lang w:eastAsia="lt-LT"/>
              </w:rPr>
            </w:pPr>
            <w:bookmarkStart w:id="47" w:name="_Hlk131412823"/>
            <w:r w:rsidRPr="00B12300">
              <w:rPr>
                <w:bCs/>
              </w:rPr>
              <w:t>Statinio statybos vadovo patirtis (</w:t>
            </w:r>
            <w:proofErr w:type="spellStart"/>
            <w:r w:rsidRPr="00B12300">
              <w:rPr>
                <w:bCs/>
              </w:rPr>
              <w:t>StatV</w:t>
            </w:r>
            <w:proofErr w:type="spellEnd"/>
            <w:r w:rsidRPr="00B12300">
              <w:rPr>
                <w:bCs/>
              </w:rPr>
              <w:t>)</w:t>
            </w:r>
            <w:bookmarkEnd w:id="47"/>
          </w:p>
        </w:tc>
        <w:tc>
          <w:tcPr>
            <w:tcW w:w="2693" w:type="dxa"/>
            <w:vAlign w:val="center"/>
          </w:tcPr>
          <w:p w14:paraId="60F31D61" w14:textId="17DBDC74" w:rsidR="0063183B" w:rsidRPr="00B12300" w:rsidRDefault="0063183B" w:rsidP="003C5D48">
            <w:pPr>
              <w:tabs>
                <w:tab w:val="left" w:pos="1276"/>
                <w:tab w:val="left" w:pos="1418"/>
              </w:tabs>
              <w:jc w:val="center"/>
              <w:rPr>
                <w:lang w:eastAsia="lt-LT"/>
              </w:rPr>
            </w:pPr>
            <w:r w:rsidRPr="00441EEE">
              <w:t xml:space="preserve">Q = </w:t>
            </w:r>
            <w:r>
              <w:t>25</w:t>
            </w:r>
          </w:p>
        </w:tc>
      </w:tr>
    </w:tbl>
    <w:bookmarkEnd w:id="46"/>
    <w:p w14:paraId="4549F28E" w14:textId="6C9C3422" w:rsidR="0063183B" w:rsidRDefault="0063183B" w:rsidP="00874CEF">
      <w:pPr>
        <w:pStyle w:val="Antrat2"/>
        <w:numPr>
          <w:ilvl w:val="0"/>
          <w:numId w:val="5"/>
        </w:numPr>
        <w:tabs>
          <w:tab w:val="clear" w:pos="710"/>
          <w:tab w:val="left" w:pos="851"/>
          <w:tab w:val="left" w:pos="1134"/>
          <w:tab w:val="left" w:pos="1276"/>
          <w:tab w:val="left" w:pos="1418"/>
        </w:tabs>
        <w:spacing w:after="120"/>
        <w:ind w:left="0" w:firstLine="709"/>
        <w:jc w:val="both"/>
        <w:rPr>
          <w:bCs w:val="0"/>
          <w:lang w:val="lt-LT"/>
        </w:rPr>
      </w:pPr>
      <w:r w:rsidRPr="00B12300">
        <w:rPr>
          <w:bCs w:val="0"/>
          <w:lang w:val="lt-LT"/>
        </w:rPr>
        <w:t>Ekonominis naudingumas (S) apskaičiuojamas sudedant tiekėjo pasiūlymo kainos (C)</w:t>
      </w:r>
      <w:r>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p>
    <w:p w14:paraId="3F88F8BC" w14:textId="29401766" w:rsidR="004123AA" w:rsidRPr="004123AA" w:rsidRDefault="004123AA" w:rsidP="00874CEF">
      <w:pPr>
        <w:spacing w:after="120"/>
      </w:pPr>
      <m:oMathPara>
        <m:oMath>
          <m:r>
            <w:rPr>
              <w:rFonts w:ascii="Cambria Math" w:hAnsi="Cambria Math"/>
            </w:rPr>
            <m:t>S=C+StatV</m:t>
          </m:r>
        </m:oMath>
      </m:oMathPara>
    </w:p>
    <w:p w14:paraId="3FDC846F" w14:textId="6860DC48" w:rsidR="0063183B" w:rsidRDefault="0063183B" w:rsidP="004123AA">
      <w:pPr>
        <w:numPr>
          <w:ilvl w:val="0"/>
          <w:numId w:val="5"/>
        </w:numPr>
        <w:tabs>
          <w:tab w:val="left" w:pos="1050"/>
          <w:tab w:val="left" w:pos="1276"/>
          <w:tab w:val="left" w:pos="1418"/>
        </w:tabs>
        <w:spacing w:after="120"/>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09D175B6" w14:textId="2C227A0B" w:rsidR="0063183B" w:rsidRPr="004123AA" w:rsidRDefault="004123AA" w:rsidP="004123AA">
      <w:pPr>
        <w:tabs>
          <w:tab w:val="left" w:pos="1050"/>
          <w:tab w:val="left" w:pos="1276"/>
          <w:tab w:val="left" w:pos="1418"/>
        </w:tabs>
        <w:spacing w:after="120"/>
        <w:ind w:firstLine="710"/>
        <w:jc w:val="both"/>
      </w:pPr>
      <m:oMathPara>
        <m:oMath>
          <m:r>
            <w:rPr>
              <w:rFonts w:ascii="Cambria Math" w:hAnsi="Cambria Math"/>
              <w:sz w:val="22"/>
              <w:szCs w:val="22"/>
            </w:rPr>
            <m:t>C=</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p</m:t>
                  </m:r>
                </m:sub>
              </m:sSub>
            </m:den>
          </m:f>
          <m:r>
            <w:rPr>
              <w:rFonts w:ascii="Cambria Math" w:hAnsi="Cambria Math"/>
              <w:sz w:val="22"/>
              <w:szCs w:val="22"/>
            </w:rPr>
            <m:t xml:space="preserve"> ∙ X</m:t>
          </m:r>
        </m:oMath>
      </m:oMathPara>
    </w:p>
    <w:p w14:paraId="41CC0895" w14:textId="4F64304B" w:rsidR="00442B43" w:rsidRDefault="007F0BB3" w:rsidP="00490201">
      <w:pPr>
        <w:ind w:firstLine="709"/>
        <w:jc w:val="both"/>
      </w:pPr>
      <w:bookmarkStart w:id="48" w:name="_Hlk161906853"/>
      <w:bookmarkStart w:id="49" w:name="_Hlk143784405"/>
      <w:bookmarkStart w:id="50" w:name="_Hlk132266688"/>
      <w:bookmarkStart w:id="51" w:name="_Hlk170727013"/>
      <w:r w:rsidRPr="007F0BB3">
        <w:t>79.</w:t>
      </w:r>
      <w:r>
        <w:rPr>
          <w:b/>
          <w:bCs/>
        </w:rPr>
        <w:t xml:space="preserve"> </w:t>
      </w:r>
      <w:bookmarkStart w:id="52" w:name="_Hlk190850580"/>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 </w:t>
      </w:r>
      <w:bookmarkStart w:id="53" w:name="_Hlk161906887"/>
      <w:bookmarkEnd w:id="48"/>
      <w:bookmarkEnd w:id="49"/>
      <w:bookmarkEnd w:id="50"/>
      <w:r w:rsidR="004A331A" w:rsidRPr="002E79B3">
        <w:t xml:space="preserve">balai skiriami už 1 (vieno) siūlomo statinio statybos vadovo, atitinkančio konkurso sąlygų aprašo 18.2 p. nustatytą kvalifikacijos reikalavimą, per paskutinius 5 metus iki pasiūlymų pateikimo termino pabaigos įvykdytų (vadovautų) objektų (t. y. užbaigtų objektų) vertę, kuriuos vykdant specialistas ėjo statinio statybos vadovo pareigas ir kurių kiekvieno apimtyje buvo atlikti </w:t>
      </w:r>
      <w:r w:rsidR="004A331A" w:rsidRPr="00490201">
        <w:t>naujo statinio statybos ir (ar) statinio rekonstravimo ir (ar) statinio kapitalinio remonto darbai (bet kuri iš šių statybos rūšių, kaip apibrėžta Lietuvos Respublikos statybos įstatyme) šiuose statiniuose: statinių kategorijoje: ypatingieji statiniai ir (ar) neypatingi</w:t>
      </w:r>
      <w:r w:rsidR="00490201" w:rsidRPr="00490201">
        <w:t>eji</w:t>
      </w:r>
      <w:r w:rsidR="004A331A" w:rsidRPr="00490201">
        <w:t xml:space="preserve"> statiniai ir (ar) nesudėtingi</w:t>
      </w:r>
      <w:r w:rsidR="00490201" w:rsidRPr="00490201">
        <w:t>eji</w:t>
      </w:r>
      <w:r w:rsidR="004A331A" w:rsidRPr="00490201">
        <w:t xml:space="preserve"> statiniai; inžinerinių statinių grupėje: kiti inžineriniai statiniai </w:t>
      </w:r>
      <w:r w:rsidR="00490201" w:rsidRPr="00490201">
        <w:t>–</w:t>
      </w:r>
      <w:r w:rsidR="004A331A" w:rsidRPr="00490201">
        <w:t xml:space="preserve"> kitų transporto statinių ir (ar) kitos paskirties ir (ar) susisiekimo komunikacijų statiniai – keli</w:t>
      </w:r>
      <w:r w:rsidR="00490201" w:rsidRPr="00490201">
        <w:t>ai</w:t>
      </w:r>
      <w:r w:rsidR="004A331A" w:rsidRPr="00490201">
        <w:t xml:space="preserve"> ir (ar) gatv</w:t>
      </w:r>
      <w:r w:rsidR="00490201" w:rsidRPr="00490201">
        <w:t>ės</w:t>
      </w:r>
      <w:r w:rsidR="004A331A" w:rsidRPr="00490201">
        <w:t xml:space="preserve">. </w:t>
      </w:r>
      <w:r w:rsidR="002E79B3" w:rsidRPr="00490201">
        <w:t>R</w:t>
      </w:r>
      <w:r w:rsidR="004A331A" w:rsidRPr="00490201">
        <w:t>eikalavimas formuluotas pagal nuo 2024-11-01 galiojančius teisės aktus. Objektai, kurie įvykdyti (kuriems vadovauta) pagal iki 2024-10-31 galiojusius teisės aktus, bus vertinami pagal iki 2024-10-31 galiojusius teisės aktus.</w:t>
      </w:r>
      <w:r w:rsidR="00490201" w:rsidRPr="00490201">
        <w:t xml:space="preserve"> Šiai pozicijai siūlomas specialistas turi būti tas pats, kuris būtų siūlomas konkurso sąlygų aprašo 18.2 p. pozicijai. </w:t>
      </w:r>
      <w:r w:rsidR="004A331A" w:rsidRPr="00490201">
        <w:t>Kriterijaus reikšmė skaičiuojama (balai suteikiami), kai tiekėjo siūlomas asmuo statinio statybos vadovo pareigas ėjo nuo statybos pradžios iki užbaigimo. Statybos darbų pradžia gali būti ir ankstesnė nei per paskutinius 5 metus iki pasiūlymų pateikimo termino pabaigos, tačiau objektas turi būti užbaigtas per paskutinius 5 metus iki pasiūlymų pateikimo termino pabaigos.</w:t>
      </w:r>
      <w:bookmarkEnd w:id="52"/>
    </w:p>
    <w:p w14:paraId="0223641D" w14:textId="77777777" w:rsidR="004A331A" w:rsidRDefault="004A331A" w:rsidP="004A331A">
      <w:pPr>
        <w:tabs>
          <w:tab w:val="left" w:pos="851"/>
        </w:tabs>
        <w:ind w:left="-10" w:firstLine="720"/>
        <w:jc w:val="both"/>
        <w:rPr>
          <w:b/>
          <w:bCs/>
        </w:rPr>
      </w:pPr>
      <w:bookmarkStart w:id="54" w:name="_Hlk190871186"/>
      <w:bookmarkStart w:id="55" w:name="_Hlk190850591"/>
      <w:r>
        <w:rPr>
          <w:b/>
          <w:bCs/>
        </w:rPr>
        <w:lastRenderedPageBreak/>
        <w:t>Maksimaliai bus vertinami 5 objektai. Skiriami balai skaičiuojami sumuojant objektų vertes:</w:t>
      </w:r>
    </w:p>
    <w:p w14:paraId="22C45466" w14:textId="7C8713BD" w:rsidR="004A331A" w:rsidRPr="007E175A" w:rsidRDefault="007E175A" w:rsidP="004A331A">
      <w:pPr>
        <w:pStyle w:val="Sraopastraipa"/>
        <w:numPr>
          <w:ilvl w:val="0"/>
          <w:numId w:val="33"/>
        </w:numPr>
        <w:tabs>
          <w:tab w:val="left" w:pos="851"/>
        </w:tabs>
        <w:ind w:left="-10" w:firstLine="720"/>
        <w:jc w:val="both"/>
        <w:rPr>
          <w:sz w:val="24"/>
          <w:szCs w:val="24"/>
        </w:rPr>
      </w:pPr>
      <w:r>
        <w:rPr>
          <w:sz w:val="24"/>
          <w:szCs w:val="24"/>
        </w:rPr>
        <w:t>5</w:t>
      </w:r>
      <w:r w:rsidR="004A331A">
        <w:rPr>
          <w:sz w:val="24"/>
          <w:szCs w:val="24"/>
        </w:rPr>
        <w:t xml:space="preserve"> </w:t>
      </w:r>
      <w:r w:rsidR="004A331A" w:rsidRPr="007E175A">
        <w:rPr>
          <w:sz w:val="24"/>
          <w:szCs w:val="24"/>
        </w:rPr>
        <w:t xml:space="preserve">balai skiriami, jeigu įvykdytų objektų suminė vertė yra nuo </w:t>
      </w:r>
      <w:r w:rsidR="00F83F50" w:rsidRPr="007E175A">
        <w:rPr>
          <w:sz w:val="24"/>
          <w:szCs w:val="24"/>
        </w:rPr>
        <w:t>20</w:t>
      </w:r>
      <w:r w:rsidR="004A331A" w:rsidRPr="007E175A">
        <w:rPr>
          <w:sz w:val="24"/>
          <w:szCs w:val="24"/>
        </w:rPr>
        <w:t>0</w:t>
      </w:r>
      <w:r w:rsidR="00F83F50" w:rsidRPr="007E175A">
        <w:rPr>
          <w:sz w:val="24"/>
          <w:szCs w:val="24"/>
        </w:rPr>
        <w:t> 000,00</w:t>
      </w:r>
      <w:r w:rsidR="004A331A" w:rsidRPr="007E175A">
        <w:rPr>
          <w:sz w:val="24"/>
          <w:szCs w:val="24"/>
        </w:rPr>
        <w:t xml:space="preserve"> Eur be PVM iki 999 999,99 Eur be PVM;</w:t>
      </w:r>
    </w:p>
    <w:p w14:paraId="167B82C1" w14:textId="2B59CEDB" w:rsidR="007E175A" w:rsidRPr="007E175A" w:rsidRDefault="007E175A" w:rsidP="004A331A">
      <w:pPr>
        <w:pStyle w:val="Sraopastraipa"/>
        <w:numPr>
          <w:ilvl w:val="0"/>
          <w:numId w:val="33"/>
        </w:numPr>
        <w:tabs>
          <w:tab w:val="left" w:pos="851"/>
        </w:tabs>
        <w:ind w:left="-10" w:firstLine="720"/>
        <w:jc w:val="both"/>
        <w:rPr>
          <w:sz w:val="24"/>
          <w:szCs w:val="24"/>
        </w:rPr>
      </w:pPr>
      <w:r w:rsidRPr="007E175A">
        <w:rPr>
          <w:sz w:val="24"/>
          <w:szCs w:val="24"/>
        </w:rPr>
        <w:t>10 balų skiriama, jeigu įvykdytų objektų suminė vertė yra nuo 1 000 000,00 Eur be PVM iki 1 499 999,99 Eur be PVM;</w:t>
      </w:r>
    </w:p>
    <w:p w14:paraId="60E698CF" w14:textId="1F7F4797" w:rsidR="004A331A" w:rsidRPr="007E175A" w:rsidRDefault="004A331A" w:rsidP="004A331A">
      <w:pPr>
        <w:pStyle w:val="Sraopastraipa"/>
        <w:numPr>
          <w:ilvl w:val="0"/>
          <w:numId w:val="33"/>
        </w:numPr>
        <w:tabs>
          <w:tab w:val="left" w:pos="851"/>
        </w:tabs>
        <w:ind w:left="-10" w:firstLine="720"/>
        <w:jc w:val="both"/>
        <w:rPr>
          <w:sz w:val="24"/>
          <w:szCs w:val="24"/>
        </w:rPr>
      </w:pPr>
      <w:r w:rsidRPr="007E175A">
        <w:rPr>
          <w:sz w:val="24"/>
          <w:szCs w:val="24"/>
        </w:rPr>
        <w:t xml:space="preserve">15 balų skiriama, jeigu įvykdytų objektų suminė vertė yra nuo 1 </w:t>
      </w:r>
      <w:r w:rsidR="007E175A" w:rsidRPr="007E175A">
        <w:rPr>
          <w:sz w:val="24"/>
          <w:szCs w:val="24"/>
        </w:rPr>
        <w:t>5</w:t>
      </w:r>
      <w:r w:rsidRPr="007E175A">
        <w:rPr>
          <w:sz w:val="24"/>
          <w:szCs w:val="24"/>
        </w:rPr>
        <w:t xml:space="preserve">00 000,00 Eur be PVM iki </w:t>
      </w:r>
      <w:r w:rsidR="007E175A" w:rsidRPr="007E175A">
        <w:rPr>
          <w:sz w:val="24"/>
          <w:szCs w:val="24"/>
        </w:rPr>
        <w:t>1</w:t>
      </w:r>
      <w:r w:rsidRPr="007E175A">
        <w:rPr>
          <w:sz w:val="24"/>
          <w:szCs w:val="24"/>
        </w:rPr>
        <w:t xml:space="preserve"> 999 999,99 Eur be PVM;</w:t>
      </w:r>
    </w:p>
    <w:p w14:paraId="62BD9AA9" w14:textId="10BFA888" w:rsidR="007E175A" w:rsidRPr="007E175A" w:rsidRDefault="007E175A" w:rsidP="004A331A">
      <w:pPr>
        <w:pStyle w:val="Sraopastraipa"/>
        <w:numPr>
          <w:ilvl w:val="0"/>
          <w:numId w:val="33"/>
        </w:numPr>
        <w:tabs>
          <w:tab w:val="left" w:pos="851"/>
        </w:tabs>
        <w:ind w:left="-10" w:firstLine="720"/>
        <w:jc w:val="both"/>
        <w:rPr>
          <w:sz w:val="24"/>
          <w:szCs w:val="24"/>
        </w:rPr>
      </w:pPr>
      <w:r w:rsidRPr="007E175A">
        <w:rPr>
          <w:sz w:val="24"/>
          <w:szCs w:val="24"/>
        </w:rPr>
        <w:t>20 balų skiriama, jeigu įvykdytų objektų suminė vertė yra nuo 2 000 000,00 Eur be PVM iki 2 499 999,99 Eur be PVM;</w:t>
      </w:r>
    </w:p>
    <w:p w14:paraId="0981202F" w14:textId="1A200140" w:rsidR="004A331A" w:rsidRPr="007E175A" w:rsidRDefault="004A331A" w:rsidP="004A331A">
      <w:pPr>
        <w:pStyle w:val="Sraopastraipa"/>
        <w:numPr>
          <w:ilvl w:val="0"/>
          <w:numId w:val="33"/>
        </w:numPr>
        <w:tabs>
          <w:tab w:val="left" w:pos="851"/>
        </w:tabs>
        <w:ind w:left="-10" w:firstLine="720"/>
        <w:jc w:val="both"/>
        <w:rPr>
          <w:sz w:val="24"/>
          <w:szCs w:val="24"/>
        </w:rPr>
      </w:pPr>
      <w:r w:rsidRPr="007E175A">
        <w:rPr>
          <w:sz w:val="24"/>
          <w:szCs w:val="24"/>
        </w:rPr>
        <w:t>25 balai skiriam</w:t>
      </w:r>
      <w:r w:rsidR="002E79B3" w:rsidRPr="007E175A">
        <w:rPr>
          <w:sz w:val="24"/>
          <w:szCs w:val="24"/>
        </w:rPr>
        <w:t>i</w:t>
      </w:r>
      <w:r w:rsidRPr="007E175A">
        <w:rPr>
          <w:sz w:val="24"/>
          <w:szCs w:val="24"/>
        </w:rPr>
        <w:t xml:space="preserve">, jeigu įvykdytų objektų suminė vertė yra </w:t>
      </w:r>
      <w:r w:rsidR="002E79B3" w:rsidRPr="007E175A">
        <w:rPr>
          <w:sz w:val="24"/>
          <w:szCs w:val="24"/>
        </w:rPr>
        <w:t>nuo</w:t>
      </w:r>
      <w:r w:rsidRPr="007E175A">
        <w:rPr>
          <w:sz w:val="24"/>
          <w:szCs w:val="24"/>
        </w:rPr>
        <w:t xml:space="preserve"> </w:t>
      </w:r>
      <w:r w:rsidR="007E175A" w:rsidRPr="007E175A">
        <w:rPr>
          <w:sz w:val="24"/>
          <w:szCs w:val="24"/>
        </w:rPr>
        <w:t>2 5</w:t>
      </w:r>
      <w:r w:rsidRPr="007E175A">
        <w:rPr>
          <w:sz w:val="24"/>
          <w:szCs w:val="24"/>
        </w:rPr>
        <w:t xml:space="preserve">00 000,00 Eur be PVM. </w:t>
      </w:r>
    </w:p>
    <w:p w14:paraId="69619AC5" w14:textId="77777777" w:rsidR="00F83F50" w:rsidRDefault="00F83F50" w:rsidP="00AC77C0">
      <w:pPr>
        <w:tabs>
          <w:tab w:val="left" w:pos="1276"/>
        </w:tabs>
        <w:ind w:left="-10" w:firstLine="720"/>
        <w:jc w:val="both"/>
      </w:pPr>
      <w:r w:rsidRPr="007E175A">
        <w:t>Jeigu įvykdytų objektų suminė vertė yra mažesnė nei 200 000,00 Eur be PVM – už šį kriterijų tiekėjas gauna 0 balų.</w:t>
      </w:r>
    </w:p>
    <w:bookmarkEnd w:id="54"/>
    <w:p w14:paraId="7BED5957" w14:textId="53CC8D9D" w:rsidR="004A331A" w:rsidRPr="00AC77C0" w:rsidRDefault="004A331A" w:rsidP="00AC77C0">
      <w:pPr>
        <w:tabs>
          <w:tab w:val="left" w:pos="1276"/>
        </w:tabs>
        <w:ind w:left="-10" w:firstLine="720"/>
        <w:jc w:val="both"/>
        <w:rPr>
          <w:i/>
          <w:color w:val="000000" w:themeColor="text1"/>
          <w:w w:val="105"/>
        </w:rPr>
      </w:pPr>
      <w:r>
        <w:t>Tiekėjui pasiūlius kelis specialistus, bus vertinamas tas specialistas, kurio įvykdytų atitinkamų objektų suminė vertė yra didžiausia</w:t>
      </w:r>
      <w:r>
        <w:rPr>
          <w:i/>
          <w:color w:val="000000" w:themeColor="text1"/>
          <w:w w:val="105"/>
        </w:rPr>
        <w:t>.</w:t>
      </w:r>
      <w:bookmarkEnd w:id="55"/>
      <w:r w:rsidR="00F83F50" w:rsidRPr="00F83F50">
        <w:t xml:space="preserve"> </w:t>
      </w:r>
    </w:p>
    <w:p w14:paraId="4BF9F017" w14:textId="6CF65948" w:rsidR="007F0BB3" w:rsidRPr="00442B43" w:rsidRDefault="007F0BB3" w:rsidP="00442B43">
      <w:pPr>
        <w:ind w:firstLine="709"/>
        <w:jc w:val="both"/>
        <w:rPr>
          <w:i/>
          <w:iCs/>
        </w:rPr>
      </w:pPr>
      <w:bookmarkStart w:id="56" w:name="_Hlk190850620"/>
      <w:r w:rsidRPr="00441EEE">
        <w:rPr>
          <w:b/>
          <w:bCs/>
          <w:u w:val="single"/>
        </w:rPr>
        <w:t>Kartu su pasiūlymu turi būti pateikti šie dokumentai dėl statinio statybos vadovo</w:t>
      </w:r>
      <w:r w:rsidRPr="00441EEE">
        <w:t>:</w:t>
      </w:r>
    </w:p>
    <w:p w14:paraId="17A16841" w14:textId="09FDB73A" w:rsidR="007F0BB3" w:rsidRPr="00442B43" w:rsidRDefault="007F0BB3" w:rsidP="007F0BB3">
      <w:pPr>
        <w:pStyle w:val="Sraopastraipa"/>
        <w:numPr>
          <w:ilvl w:val="0"/>
          <w:numId w:val="25"/>
        </w:numPr>
        <w:tabs>
          <w:tab w:val="left" w:pos="993"/>
        </w:tabs>
        <w:spacing w:line="259" w:lineRule="auto"/>
        <w:ind w:left="0" w:firstLine="709"/>
        <w:jc w:val="both"/>
        <w:rPr>
          <w:sz w:val="24"/>
          <w:szCs w:val="24"/>
        </w:rPr>
      </w:pPr>
      <w:r w:rsidRPr="00442B43">
        <w:rPr>
          <w:sz w:val="24"/>
          <w:szCs w:val="24"/>
        </w:rPr>
        <w:t>statinio statybos vadovo išsilavinimą patvirtinantys dokumentai ar atitinkamos užsienio šalies institucijos išduoti dokumentai, patvirtinantys specialist</w:t>
      </w:r>
      <w:r w:rsidR="00442B43">
        <w:rPr>
          <w:sz w:val="24"/>
          <w:szCs w:val="24"/>
        </w:rPr>
        <w:t>o</w:t>
      </w:r>
      <w:r w:rsidRPr="00442B43">
        <w:rPr>
          <w:sz w:val="24"/>
          <w:szCs w:val="24"/>
        </w:rPr>
        <w:t xml:space="preserve"> išsilavinimą</w:t>
      </w:r>
      <w:r w:rsidR="00442B43">
        <w:rPr>
          <w:sz w:val="24"/>
          <w:szCs w:val="24"/>
        </w:rPr>
        <w:t>;</w:t>
      </w:r>
    </w:p>
    <w:p w14:paraId="4D093248" w14:textId="77777777" w:rsidR="00442B43" w:rsidRDefault="007F0BB3" w:rsidP="00442B43">
      <w:pPr>
        <w:pStyle w:val="Sraopastraipa"/>
        <w:ind w:left="0" w:firstLine="709"/>
        <w:jc w:val="both"/>
        <w:rPr>
          <w:i/>
          <w:iCs/>
          <w:sz w:val="24"/>
          <w:szCs w:val="24"/>
        </w:rPr>
      </w:pPr>
      <w:r w:rsidRPr="00442B43">
        <w:rPr>
          <w:i/>
          <w:iCs/>
          <w:sz w:val="24"/>
          <w:szCs w:val="24"/>
        </w:rPr>
        <w:t>arba</w:t>
      </w:r>
    </w:p>
    <w:p w14:paraId="1CDD0E19" w14:textId="3B12C94F" w:rsidR="007F0BB3" w:rsidRPr="00442B43" w:rsidRDefault="007F0BB3" w:rsidP="00442B43">
      <w:pPr>
        <w:pStyle w:val="Sraopastraipa"/>
        <w:ind w:left="0" w:firstLine="709"/>
        <w:jc w:val="both"/>
        <w:rPr>
          <w:sz w:val="24"/>
          <w:szCs w:val="24"/>
        </w:rPr>
      </w:pPr>
      <w:r w:rsidRPr="00442B43">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442B43">
        <w:rPr>
          <w:sz w:val="24"/>
          <w:szCs w:val="24"/>
        </w:rPr>
        <w:t xml:space="preserve">. </w:t>
      </w:r>
      <w:r w:rsidRPr="00442B43">
        <w:rPr>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r w:rsidR="00442B43" w:rsidRPr="00442B43">
        <w:rPr>
          <w:sz w:val="24"/>
          <w:szCs w:val="24"/>
        </w:rPr>
        <w:t>;</w:t>
      </w:r>
      <w:r w:rsidRPr="00442B43">
        <w:rPr>
          <w:sz w:val="24"/>
          <w:szCs w:val="24"/>
        </w:rPr>
        <w:t xml:space="preserve"> </w:t>
      </w:r>
    </w:p>
    <w:p w14:paraId="67729046" w14:textId="26285AC2" w:rsidR="007F0BB3" w:rsidRPr="00441EEE" w:rsidRDefault="00442B43" w:rsidP="00442B43">
      <w:pPr>
        <w:ind w:firstLine="709"/>
        <w:jc w:val="both"/>
      </w:pPr>
      <w:r>
        <w:t>b</w:t>
      </w:r>
      <w:r w:rsidR="007F0BB3" w:rsidRPr="00441EEE">
        <w:t xml:space="preserve">) siūlomo statinio statybos vadovo įvykdytų objektų sąrašas, užpildytas </w:t>
      </w:r>
      <w:r>
        <w:t>pasiūlymo formoje (</w:t>
      </w:r>
      <w:r w:rsidR="007F0BB3" w:rsidRPr="00441EEE">
        <w:t xml:space="preserve">konkurso sąlygų aprašo </w:t>
      </w:r>
      <w:r>
        <w:t>1</w:t>
      </w:r>
      <w:r w:rsidR="007F0BB3" w:rsidRPr="00441EEE">
        <w:t xml:space="preserve"> priede</w:t>
      </w:r>
      <w:r>
        <w:t>)</w:t>
      </w:r>
      <w:r w:rsidR="007F0BB3" w:rsidRPr="00441EEE">
        <w:t>;</w:t>
      </w:r>
    </w:p>
    <w:p w14:paraId="3115BA4D" w14:textId="142F6CA2" w:rsidR="007F0BB3" w:rsidRPr="00441EEE" w:rsidRDefault="00442B43" w:rsidP="00442B43">
      <w:pPr>
        <w:ind w:firstLine="709"/>
        <w:jc w:val="both"/>
      </w:pPr>
      <w:r>
        <w:t>c</w:t>
      </w:r>
      <w:r w:rsidR="007F0BB3" w:rsidRPr="00441EEE">
        <w:t>) statinio statybos vadovo paskyrimo į atitinkamas pareigas įsakymai ar kiti lygiaverčiai dokumentai, įrodantys, kad siūlomas specialistas tikrai ėjo nurodytas pareigas pagal įvykdytų objektų sąraše nurodytus objektus;</w:t>
      </w:r>
    </w:p>
    <w:p w14:paraId="2998F2E4" w14:textId="655F7D64" w:rsidR="007F0BB3" w:rsidRPr="00441EEE" w:rsidRDefault="00442B43" w:rsidP="00442B43">
      <w:pPr>
        <w:ind w:firstLine="709"/>
        <w:jc w:val="both"/>
      </w:pPr>
      <w:r>
        <w:t>d</w:t>
      </w:r>
      <w:r w:rsidR="007F0BB3" w:rsidRPr="00441EEE">
        <w:t>) įvykdytų objektų sąraše nurodytų objektų statybų užbaigimą įrodantys dokumentai</w:t>
      </w:r>
      <w:bookmarkEnd w:id="53"/>
      <w:r w:rsidR="007F0BB3" w:rsidRPr="00441EEE">
        <w:t>;</w:t>
      </w:r>
    </w:p>
    <w:p w14:paraId="70493937" w14:textId="7A4451B1" w:rsidR="00442B43" w:rsidRDefault="00442B43" w:rsidP="00D5415F">
      <w:pPr>
        <w:ind w:firstLine="709"/>
        <w:jc w:val="both"/>
      </w:pPr>
      <w:r>
        <w:t>e</w:t>
      </w:r>
      <w:r w:rsidR="007F0BB3" w:rsidRPr="00441EEE">
        <w:t>) 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w:t>
      </w:r>
      <w:r w:rsidR="00CB33F5">
        <w:t>į ir</w:t>
      </w:r>
      <w:r w:rsidR="007F0BB3" w:rsidRPr="00441EEE">
        <w:t xml:space="preserve"> sudaryt</w:t>
      </w:r>
      <w:r w:rsidR="00CB33F5">
        <w:t>us</w:t>
      </w:r>
      <w:r w:rsidR="007F0BB3" w:rsidRPr="00441EEE">
        <w:t xml:space="preserve"> papildom</w:t>
      </w:r>
      <w:r w:rsidR="00CB33F5">
        <w:t>us</w:t>
      </w:r>
      <w:r w:rsidR="007F0BB3" w:rsidRPr="00441EEE">
        <w:t xml:space="preserve"> susitarim</w:t>
      </w:r>
      <w:r w:rsidR="00CB33F5">
        <w:t>us (jei tokie buvo)</w:t>
      </w:r>
      <w:r w:rsidR="007F0BB3" w:rsidRPr="00441EEE">
        <w:t>, kur</w:t>
      </w:r>
      <w:r w:rsidR="00CB33F5">
        <w:t>ioje (-</w:t>
      </w:r>
      <w:proofErr w:type="spellStart"/>
      <w:r w:rsidR="00CB33F5">
        <w:t>i</w:t>
      </w:r>
      <w:r w:rsidR="007F0BB3" w:rsidRPr="00441EEE">
        <w:t>uose</w:t>
      </w:r>
      <w:proofErr w:type="spellEnd"/>
      <w:r w:rsidR="00CB33F5">
        <w:t>)</w:t>
      </w:r>
      <w:r w:rsidR="007F0BB3" w:rsidRPr="00441EEE">
        <w:t xml:space="preserve"> užfiksuota galutinė objekto vertė ar </w:t>
      </w:r>
      <w:r w:rsidR="00CB33F5">
        <w:t>kiti lygiaverčiai dokumentai</w:t>
      </w:r>
      <w:r w:rsidR="007F0BB3" w:rsidRPr="00441EEE">
        <w:t>).</w:t>
      </w:r>
    </w:p>
    <w:p w14:paraId="15DDFB74" w14:textId="1832BFEE" w:rsidR="007F0BB3" w:rsidRPr="00D5415F" w:rsidRDefault="00D5415F" w:rsidP="00D5415F">
      <w:pPr>
        <w:ind w:firstLine="709"/>
        <w:jc w:val="both"/>
      </w:pPr>
      <w:r>
        <w:t>80. T</w:t>
      </w:r>
      <w:r w:rsidR="007F0BB3" w:rsidRPr="00D5415F">
        <w:t xml:space="preserve">eikdamas pasiūlymą tiekėjas turi įvertinti, </w:t>
      </w:r>
      <w:r w:rsidR="00CB33F5">
        <w:t xml:space="preserve">net </w:t>
      </w:r>
      <w:r w:rsidR="007F0BB3" w:rsidRPr="00D5415F">
        <w:t>jei jis pasiūlym</w:t>
      </w:r>
      <w:r>
        <w:t>o</w:t>
      </w:r>
      <w:r w:rsidR="007F0BB3" w:rsidRPr="00D5415F">
        <w:t xml:space="preserve"> teikimo metu </w:t>
      </w:r>
      <w:r w:rsidR="00CB33F5">
        <w:t xml:space="preserve">ir </w:t>
      </w:r>
      <w:r w:rsidR="007F0BB3" w:rsidRPr="00D5415F">
        <w:t xml:space="preserve">gali pasiūlyti didelę patirtį turintį statinio statybos vadovą, ar atsiradus poreikiui (pvz., specialistui išėjus iš darbo, susirgus ir pan.) tiekėjas galės rasti kitą tokios pačios (už kurią buvo skaičiuojama </w:t>
      </w:r>
      <w:proofErr w:type="spellStart"/>
      <w:r w:rsidR="007F0BB3" w:rsidRPr="00D5415F">
        <w:t>StatV</w:t>
      </w:r>
      <w:proofErr w:type="spellEnd"/>
      <w:r w:rsidR="007F0BB3" w:rsidRPr="00D5415F">
        <w:t xml:space="preserve"> kriterijaus reikšmė vertinant laimėjusį pasiūlymą) patirties statinio statybos vadovą.</w:t>
      </w:r>
      <w:bookmarkEnd w:id="51"/>
    </w:p>
    <w:bookmarkEnd w:id="56"/>
    <w:p w14:paraId="472913DB" w14:textId="56E43D2F" w:rsidR="0063183B" w:rsidRPr="00C739F7" w:rsidRDefault="0063183B" w:rsidP="0002439D">
      <w:pPr>
        <w:pStyle w:val="Sraopastraipa"/>
        <w:widowControl w:val="0"/>
        <w:tabs>
          <w:tab w:val="left" w:pos="1134"/>
        </w:tabs>
        <w:ind w:left="710"/>
        <w:jc w:val="both"/>
        <w:rPr>
          <w:bCs/>
          <w:sz w:val="24"/>
          <w:szCs w:val="24"/>
        </w:rPr>
      </w:pPr>
    </w:p>
    <w:bookmarkEnd w:id="45"/>
    <w:p w14:paraId="07B95E1E" w14:textId="406B45B8"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09BFB4CC" w:rsidR="00F97C0B" w:rsidRPr="00E82C73" w:rsidRDefault="00F97C0B" w:rsidP="00676A2B">
      <w:pPr>
        <w:pStyle w:val="Sraopastraipa"/>
        <w:widowControl w:val="0"/>
        <w:numPr>
          <w:ilvl w:val="0"/>
          <w:numId w:val="26"/>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 Pasiūlymai šio</w:t>
      </w:r>
      <w:r w:rsidR="00676A2B">
        <w:rPr>
          <w:rFonts w:eastAsia="Calibri"/>
          <w:sz w:val="24"/>
          <w:szCs w:val="24"/>
        </w:rPr>
        <w:t>j</w:t>
      </w:r>
      <w:r w:rsidRPr="00E82C73">
        <w:rPr>
          <w:rFonts w:eastAsia="Calibri"/>
          <w:sz w:val="24"/>
          <w:szCs w:val="24"/>
        </w:rPr>
        <w:t>e eilė</w:t>
      </w:r>
      <w:r w:rsidR="00676A2B">
        <w:rPr>
          <w:rFonts w:eastAsia="Calibri"/>
          <w:sz w:val="24"/>
          <w:szCs w:val="24"/>
        </w:rPr>
        <w:t>j</w:t>
      </w:r>
      <w:r w:rsidRPr="00E82C73">
        <w:rPr>
          <w:rFonts w:eastAsia="Calibri"/>
          <w:sz w:val="24"/>
          <w:szCs w:val="24"/>
        </w:rPr>
        <w:t xml:space="preserve">e surašomi </w:t>
      </w:r>
      <w:r w:rsidR="00676A2B">
        <w:rPr>
          <w:rFonts w:eastAsia="Calibri"/>
          <w:sz w:val="24"/>
          <w:szCs w:val="24"/>
        </w:rPr>
        <w:t xml:space="preserve">ekonominio naudingumo </w:t>
      </w:r>
      <w:r w:rsidR="00CB33F5">
        <w:rPr>
          <w:rFonts w:eastAsia="Calibri"/>
          <w:sz w:val="24"/>
          <w:szCs w:val="24"/>
        </w:rPr>
        <w:t xml:space="preserve">balų </w:t>
      </w:r>
      <w:r w:rsidR="00676A2B">
        <w:rPr>
          <w:rFonts w:eastAsia="Calibri"/>
          <w:sz w:val="24"/>
          <w:szCs w:val="24"/>
        </w:rPr>
        <w:t>mažėjimo</w:t>
      </w:r>
      <w:r w:rsidRPr="00E82C73">
        <w:rPr>
          <w:rFonts w:eastAsia="Calibri"/>
          <w:sz w:val="24"/>
          <w:szCs w:val="24"/>
        </w:rPr>
        <w:t xml:space="preserve"> tvarka. </w:t>
      </w:r>
      <w:bookmarkStart w:id="57" w:name="_Hlk131429937"/>
      <w:r w:rsidRPr="00E82C73">
        <w:rPr>
          <w:rFonts w:eastAsia="Calibri"/>
          <w:sz w:val="24"/>
          <w:szCs w:val="24"/>
        </w:rPr>
        <w:t>Pasiūlymų eilė nenustatoma, jeigu buvo pateiktas arba, įvertinus pasiūlymus, liko tik vienas pasiūlymas</w:t>
      </w:r>
      <w:bookmarkEnd w:id="57"/>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676A2B">
        <w:rPr>
          <w:rFonts w:eastAsia="Calibri"/>
          <w:sz w:val="24"/>
          <w:szCs w:val="24"/>
        </w:rPr>
        <w:t>ekonominio naudingumo balai yra vienodi</w:t>
      </w:r>
      <w:r w:rsidR="00676A2B" w:rsidRPr="00DA2AB9">
        <w:rPr>
          <w:rFonts w:eastAsia="Calibri"/>
          <w:sz w:val="24"/>
          <w:szCs w:val="24"/>
        </w:rPr>
        <w:t xml:space="preserve">, </w:t>
      </w:r>
      <w:r w:rsidR="00676A2B" w:rsidRPr="00DA2AB9">
        <w:rPr>
          <w:rFonts w:eastAsia="Calibri"/>
          <w:sz w:val="24"/>
          <w:szCs w:val="24"/>
        </w:rPr>
        <w:lastRenderedPageBreak/>
        <w:t>nustatant pasiūlymų eilę, pirmesnis į šią eilę įrašomas tiekėjas, kurio pasiūlymas CVP IS priemonėmis pateiktas anksčiausiai.</w:t>
      </w:r>
    </w:p>
    <w:p w14:paraId="5F9200D7" w14:textId="5CA7AA3A" w:rsidR="00F97C0B" w:rsidRPr="00381EFA" w:rsidRDefault="00F97C0B" w:rsidP="00676A2B">
      <w:pPr>
        <w:pStyle w:val="Sraopastraipa"/>
        <w:widowControl w:val="0"/>
        <w:numPr>
          <w:ilvl w:val="0"/>
          <w:numId w:val="26"/>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676A2B">
      <w:pPr>
        <w:numPr>
          <w:ilvl w:val="0"/>
          <w:numId w:val="26"/>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676A2B">
      <w:pPr>
        <w:numPr>
          <w:ilvl w:val="0"/>
          <w:numId w:val="26"/>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393FA3A" w14:textId="77777777" w:rsidR="00F97C0B" w:rsidRPr="00381EFA" w:rsidRDefault="00F97C0B" w:rsidP="00676A2B">
      <w:pPr>
        <w:pStyle w:val="Sraopastraipa"/>
        <w:numPr>
          <w:ilvl w:val="0"/>
          <w:numId w:val="26"/>
        </w:numPr>
        <w:tabs>
          <w:tab w:val="left" w:pos="1134"/>
        </w:tabs>
        <w:jc w:val="both"/>
        <w:rPr>
          <w:sz w:val="24"/>
          <w:szCs w:val="24"/>
          <w:lang w:eastAsia="en-US"/>
        </w:rPr>
      </w:pPr>
      <w:r w:rsidRPr="00B65BEA">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381EFA">
        <w:rPr>
          <w:sz w:val="24"/>
          <w:szCs w:val="24"/>
          <w:lang w:eastAsia="en-US"/>
        </w:rPr>
        <w:t>.</w:t>
      </w:r>
    </w:p>
    <w:p w14:paraId="5EF33B0A" w14:textId="77777777" w:rsidR="00F97C0B" w:rsidRPr="00381EFA" w:rsidRDefault="00F97C0B" w:rsidP="00676A2B">
      <w:pPr>
        <w:widowControl w:val="0"/>
        <w:numPr>
          <w:ilvl w:val="0"/>
          <w:numId w:val="26"/>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3C8984D8" w:rsidR="00676A2B" w:rsidRDefault="00676A2B" w:rsidP="00676A2B">
      <w:pPr>
        <w:widowControl w:val="0"/>
        <w:numPr>
          <w:ilvl w:val="0"/>
          <w:numId w:val="26"/>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numato galimybę, </w:t>
      </w:r>
      <w:r w:rsidRPr="00673783">
        <w:t>esant poreikiui, perskaičiuoti tiekėjams jau suteiktus ekonominio naudingumo vertinimo balus (</w:t>
      </w:r>
      <w:r>
        <w:t>75</w:t>
      </w:r>
      <w:r w:rsidRPr="00673783">
        <w:t xml:space="preserve"> p.), ir 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F835390" w:rsidR="00D308DF" w:rsidRPr="00381EFA" w:rsidRDefault="00D308DF" w:rsidP="00676A2B">
      <w:pPr>
        <w:numPr>
          <w:ilvl w:val="0"/>
          <w:numId w:val="26"/>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676A2B">
      <w:pPr>
        <w:pStyle w:val="Sraopastraipa1"/>
        <w:widowControl w:val="0"/>
        <w:numPr>
          <w:ilvl w:val="0"/>
          <w:numId w:val="26"/>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w:t>
      </w:r>
      <w:r w:rsidRPr="00905E12">
        <w:rPr>
          <w:sz w:val="24"/>
          <w:szCs w:val="24"/>
        </w:rPr>
        <w:lastRenderedPageBreak/>
        <w:t>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7D35567" w:rsidR="00E7771B" w:rsidRPr="00E7771B" w:rsidRDefault="00E7771B" w:rsidP="00676A2B">
      <w:pPr>
        <w:widowControl w:val="0"/>
        <w:numPr>
          <w:ilvl w:val="0"/>
          <w:numId w:val="26"/>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CB33F5">
        <w:rPr>
          <w:rFonts w:eastAsia="Calibri"/>
          <w:lang w:eastAsia="lt-LT"/>
        </w:rPr>
        <w:t>7</w:t>
      </w:r>
      <w:r w:rsidRPr="00E7771B">
        <w:rPr>
          <w:rFonts w:eastAsia="Calibri"/>
          <w:lang w:eastAsia="lt-LT"/>
        </w:rPr>
        <w:t xml:space="preserve"> priede. Šiame priede pateiktas rangos sutarties projektas, kurį sudaro bendrosios sąlygos ir specialiosios </w:t>
      </w:r>
      <w:r w:rsidR="00CB33F5">
        <w:rPr>
          <w:rFonts w:eastAsia="Calibri"/>
          <w:lang w:eastAsia="lt-LT"/>
        </w:rPr>
        <w:t xml:space="preserve">sutarties </w:t>
      </w:r>
      <w:r w:rsidRPr="00E7771B">
        <w:rPr>
          <w:rFonts w:eastAsia="Calibri"/>
          <w:lang w:eastAsia="lt-LT"/>
        </w:rPr>
        <w:t>sąlygos su priedais.</w:t>
      </w:r>
    </w:p>
    <w:p w14:paraId="3085BE87" w14:textId="17977D6D"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 xml:space="preserve">Šalių susitarimu tiekėjo prievolė </w:t>
      </w:r>
      <w:r w:rsidR="009342D4">
        <w:t xml:space="preserve">suteikti paslaugas ir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ir paslaugas</w:t>
      </w:r>
      <w:r>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5EB1976" w14:textId="77777777" w:rsidR="00C94A4B" w:rsidRPr="00C94A4B" w:rsidRDefault="00C94A4B" w:rsidP="00676A2B">
      <w:pPr>
        <w:widowControl w:val="0"/>
        <w:numPr>
          <w:ilvl w:val="0"/>
          <w:numId w:val="26"/>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3C070DDD" w14:textId="77777777" w:rsidR="002D0C20" w:rsidRPr="00785C1B" w:rsidRDefault="002D0C20" w:rsidP="00676A2B">
      <w:pPr>
        <w:widowControl w:val="0"/>
        <w:numPr>
          <w:ilvl w:val="0"/>
          <w:numId w:val="26"/>
        </w:numPr>
        <w:tabs>
          <w:tab w:val="left" w:pos="900"/>
          <w:tab w:val="left" w:pos="1134"/>
          <w:tab w:val="left" w:pos="1276"/>
        </w:tabs>
        <w:jc w:val="both"/>
      </w:pPr>
      <w:bookmarkStart w:id="58" w:name="_Hlk183420080"/>
      <w:r w:rsidRPr="00B90B28">
        <w:rPr>
          <w:b/>
          <w:bCs/>
        </w:rPr>
        <w:t xml:space="preserve">Nesant skirto finansavimo, Perkančioji organizacija turi teisę nesudaryti sutarties su išrinktu laimėtoju, o sudarius sutartį, turi teisę ją nutraukti. </w:t>
      </w:r>
      <w:r>
        <w:t>Jeigu dėl šios priežasties Sutartis nesudaroma, Perkančioji organizacija tiekėjui atlygins tik tiesioginius nuostolius neviršijant 1 000,00 Eur ribos, pateikiant tiesioginius nuostolius pagrindžiančius dokumentus</w:t>
      </w:r>
      <w:r w:rsidRPr="00B90B28">
        <w:rPr>
          <w:bCs/>
        </w:rPr>
        <w:t>.</w:t>
      </w:r>
    </w:p>
    <w:bookmarkEnd w:id="58"/>
    <w:p w14:paraId="7711A190" w14:textId="3E7F7D2B" w:rsidR="002D0C20" w:rsidRDefault="002D0C20">
      <w:pPr>
        <w:rPr>
          <w:rFonts w:eastAsia="Calibri"/>
          <w:sz w:val="20"/>
          <w:szCs w:val="20"/>
          <w:lang w:eastAsia="lt-LT"/>
        </w:rPr>
      </w:pPr>
    </w:p>
    <w:p w14:paraId="2FF3E48D" w14:textId="789B0BF3" w:rsidR="002D0C20" w:rsidRDefault="002D0C20" w:rsidP="002D0C20">
      <w:pPr>
        <w:pStyle w:val="Sraopastraipa1"/>
        <w:widowControl w:val="0"/>
        <w:tabs>
          <w:tab w:val="left" w:pos="1134"/>
        </w:tabs>
        <w:ind w:left="709"/>
        <w:jc w:val="center"/>
        <w:rPr>
          <w:sz w:val="24"/>
          <w:szCs w:val="24"/>
        </w:rPr>
      </w:pPr>
      <w:r>
        <w:rPr>
          <w:sz w:val="24"/>
          <w:szCs w:val="24"/>
        </w:rPr>
        <w:t>_______________</w:t>
      </w:r>
    </w:p>
    <w:p w14:paraId="4FA456B7" w14:textId="77777777" w:rsidR="002D0C20" w:rsidRDefault="002D0C20" w:rsidP="002D0C20">
      <w:pPr>
        <w:pStyle w:val="Sraopastraipa1"/>
        <w:widowControl w:val="0"/>
        <w:tabs>
          <w:tab w:val="left" w:pos="1134"/>
        </w:tabs>
        <w:ind w:left="709"/>
        <w:jc w:val="both"/>
        <w:rPr>
          <w:sz w:val="24"/>
          <w:szCs w:val="24"/>
        </w:rPr>
      </w:pPr>
    </w:p>
    <w:p w14:paraId="51848299" w14:textId="77777777" w:rsidR="00C94A4B" w:rsidRPr="00C94A4B" w:rsidRDefault="00C94A4B" w:rsidP="00C94A4B">
      <w:pPr>
        <w:rPr>
          <w:rFonts w:eastAsia="Calibri"/>
          <w:lang w:eastAsia="lt-LT"/>
        </w:rPr>
      </w:pPr>
    </w:p>
    <w:p w14:paraId="25FD6F58" w14:textId="77777777" w:rsidR="007E1964" w:rsidRDefault="007E1964" w:rsidP="003051FA">
      <w:pPr>
        <w:tabs>
          <w:tab w:val="left" w:pos="3740"/>
        </w:tabs>
        <w:jc w:val="center"/>
        <w:rPr>
          <w:rFonts w:eastAsia="Calibri"/>
          <w:lang w:eastAsia="lt-LT"/>
        </w:rPr>
      </w:pPr>
    </w:p>
    <w:p w14:paraId="0EFAB8FD" w14:textId="77777777" w:rsidR="007E1964" w:rsidRDefault="007E1964">
      <w:pPr>
        <w:spacing w:after="200" w:line="276" w:lineRule="auto"/>
        <w:rPr>
          <w:rFonts w:eastAsia="Calibri"/>
          <w:lang w:eastAsia="lt-LT"/>
        </w:rPr>
      </w:pPr>
      <w:r>
        <w:rPr>
          <w:rFonts w:eastAsia="Calibri"/>
          <w:lang w:eastAsia="lt-LT"/>
        </w:rPr>
        <w:br w:type="page"/>
      </w:r>
    </w:p>
    <w:tbl>
      <w:tblPr>
        <w:tblW w:w="2693" w:type="dxa"/>
        <w:tblInd w:w="6946" w:type="dxa"/>
        <w:tblLook w:val="01E0" w:firstRow="1" w:lastRow="1" w:firstColumn="1" w:lastColumn="1" w:noHBand="0" w:noVBand="0"/>
      </w:tblPr>
      <w:tblGrid>
        <w:gridCol w:w="2693"/>
      </w:tblGrid>
      <w:tr w:rsidR="007E1964" w14:paraId="574AF874" w14:textId="77777777" w:rsidTr="00BB300A">
        <w:trPr>
          <w:trHeight w:val="267"/>
        </w:trPr>
        <w:tc>
          <w:tcPr>
            <w:tcW w:w="2693" w:type="dxa"/>
          </w:tcPr>
          <w:p w14:paraId="31424B2E" w14:textId="77777777" w:rsidR="007E1964" w:rsidRPr="002B30D8" w:rsidRDefault="007E1964" w:rsidP="00BB300A">
            <w:pPr>
              <w:widowControl w:val="0"/>
            </w:pPr>
            <w:r w:rsidRPr="002B30D8">
              <w:lastRenderedPageBreak/>
              <w:br w:type="page"/>
            </w:r>
            <w:r w:rsidRPr="002B30D8">
              <w:br w:type="page"/>
            </w:r>
            <w:r w:rsidRPr="002B30D8">
              <w:br w:type="page"/>
              <w:t>Konkurso sąlygų aprašo</w:t>
            </w:r>
          </w:p>
        </w:tc>
      </w:tr>
      <w:tr w:rsidR="007E1964" w14:paraId="5F659904" w14:textId="77777777" w:rsidTr="00BB300A">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027BD3">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73C960B2" w14:textId="77777777" w:rsidR="00027BD3" w:rsidRPr="00031EB2" w:rsidRDefault="00027BD3" w:rsidP="00027BD3">
      <w:pPr>
        <w:ind w:left="5400"/>
        <w:jc w:val="both"/>
      </w:pPr>
    </w:p>
    <w:p w14:paraId="0F8F89CC" w14:textId="77777777" w:rsidR="00027BD3" w:rsidRPr="00031EB2" w:rsidRDefault="00027BD3" w:rsidP="00027BD3">
      <w:pPr>
        <w:jc w:val="center"/>
        <w:rPr>
          <w:b/>
        </w:rPr>
      </w:pPr>
      <w:r w:rsidRPr="00031EB2">
        <w:rPr>
          <w:b/>
        </w:rPr>
        <w:t>PASIŪLYMAS</w:t>
      </w:r>
    </w:p>
    <w:p w14:paraId="10A617C7" w14:textId="4FFFFEEF" w:rsidR="00027BD3" w:rsidRDefault="00027BD3" w:rsidP="00027BD3">
      <w:pPr>
        <w:shd w:val="clear" w:color="auto" w:fill="FFFFFF"/>
        <w:jc w:val="center"/>
        <w:rPr>
          <w:b/>
        </w:rPr>
      </w:pPr>
      <w:bookmarkStart w:id="59" w:name="_Hlk173928685"/>
      <w:r w:rsidRPr="00C301AA">
        <w:rPr>
          <w:b/>
          <w:lang w:eastAsia="lt-LT"/>
        </w:rPr>
        <w:t>PARKO PALEI ŠILUTĖS PLENTĄ ĮRENGIMO DARB</w:t>
      </w:r>
      <w:r>
        <w:rPr>
          <w:b/>
          <w:lang w:eastAsia="lt-LT"/>
        </w:rPr>
        <w:t>Ų SU DARBO PROJEKTO PARENGIMU</w:t>
      </w:r>
      <w:r w:rsidRPr="00CD750A">
        <w:rPr>
          <w:b/>
          <w:bCs/>
          <w:lang w:eastAsia="lt-LT"/>
        </w:rPr>
        <w:t xml:space="preserve"> PIRKIM</w:t>
      </w:r>
      <w:r>
        <w:rPr>
          <w:b/>
          <w:bCs/>
          <w:lang w:eastAsia="lt-LT"/>
        </w:rPr>
        <w:t>UI</w:t>
      </w:r>
      <w:r w:rsidRPr="00CD750A">
        <w:rPr>
          <w:b/>
          <w:bCs/>
          <w:lang w:eastAsia="lt-LT"/>
        </w:rPr>
        <w:t xml:space="preserve"> </w:t>
      </w:r>
      <w:r>
        <w:rPr>
          <w:b/>
          <w:bCs/>
          <w:lang w:eastAsia="lt-LT"/>
        </w:rPr>
        <w:t xml:space="preserve">SUPAPRASTINTO </w:t>
      </w:r>
      <w:r w:rsidRPr="00CD750A">
        <w:rPr>
          <w:b/>
          <w:bCs/>
        </w:rPr>
        <w:t>ATVIRO KONKURSO BŪDU</w:t>
      </w:r>
      <w:bookmarkEnd w:id="59"/>
      <w:r w:rsidRPr="00031EB2">
        <w:rPr>
          <w:b/>
        </w:rPr>
        <w:t xml:space="preserve"> </w:t>
      </w:r>
    </w:p>
    <w:p w14:paraId="0557026B" w14:textId="77777777" w:rsidR="00027BD3" w:rsidRPr="00031EB2" w:rsidRDefault="00027BD3" w:rsidP="00027BD3">
      <w:pPr>
        <w:shd w:val="clear" w:color="auto" w:fill="FFFFFF"/>
        <w:jc w:val="center"/>
        <w:rPr>
          <w:b/>
        </w:rPr>
      </w:pP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77777777"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27BD3" w:rsidRPr="00031EB2" w14:paraId="43273571" w14:textId="77777777" w:rsidTr="003C5D48">
        <w:tc>
          <w:tcPr>
            <w:tcW w:w="3381"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3C5D48">
        <w:tc>
          <w:tcPr>
            <w:tcW w:w="3381"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619" w:type="pct"/>
          </w:tcPr>
          <w:p w14:paraId="16D9AA2B" w14:textId="77777777" w:rsidR="00027BD3" w:rsidRPr="00031EB2" w:rsidRDefault="00027BD3" w:rsidP="003C5D48">
            <w:pPr>
              <w:widowControl w:val="0"/>
              <w:jc w:val="both"/>
            </w:pPr>
          </w:p>
        </w:tc>
      </w:tr>
      <w:tr w:rsidR="00027BD3" w:rsidRPr="00031EB2" w14:paraId="468F0A5A" w14:textId="77777777" w:rsidTr="003C5D48">
        <w:tc>
          <w:tcPr>
            <w:tcW w:w="3381"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619" w:type="pct"/>
          </w:tcPr>
          <w:p w14:paraId="6E18C01D" w14:textId="77777777" w:rsidR="00027BD3" w:rsidRPr="00031EB2" w:rsidRDefault="00027BD3" w:rsidP="003C5D48">
            <w:pPr>
              <w:widowControl w:val="0"/>
              <w:jc w:val="both"/>
            </w:pPr>
          </w:p>
        </w:tc>
      </w:tr>
      <w:tr w:rsidR="00027BD3" w:rsidRPr="00031EB2" w14:paraId="371DA267" w14:textId="77777777" w:rsidTr="003C5D48">
        <w:tc>
          <w:tcPr>
            <w:tcW w:w="3381"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619"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27BD3" w:rsidRPr="00031EB2" w14:paraId="2C644591" w14:textId="77777777" w:rsidTr="003C5D48">
        <w:tc>
          <w:tcPr>
            <w:tcW w:w="6521" w:type="dxa"/>
            <w:shd w:val="clear" w:color="auto" w:fill="F2F2F2" w:themeFill="background1" w:themeFillShade="F2"/>
            <w:tcMar>
              <w:top w:w="0" w:type="dxa"/>
              <w:left w:w="108" w:type="dxa"/>
              <w:bottom w:w="0" w:type="dxa"/>
              <w:right w:w="108" w:type="dxa"/>
            </w:tcMar>
            <w:hideMark/>
          </w:tcPr>
          <w:p w14:paraId="29F22518" w14:textId="20DE69BD" w:rsidR="00027BD3" w:rsidRPr="00031EB2" w:rsidRDefault="00027BD3"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sidR="00CB33F5">
              <w:rPr>
                <w:i/>
                <w:lang w:val="en-US"/>
              </w:rPr>
              <w:t>2</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4985C85C" w14:textId="77777777" w:rsidR="00027BD3" w:rsidRPr="00031EB2" w:rsidRDefault="00027BD3" w:rsidP="003C5D48">
            <w:pPr>
              <w:ind w:left="-142" w:firstLine="720"/>
              <w:jc w:val="both"/>
              <w:rPr>
                <w:color w:val="000000" w:themeColor="text1"/>
              </w:rPr>
            </w:pPr>
          </w:p>
        </w:tc>
      </w:tr>
      <w:tr w:rsidR="00027BD3" w:rsidRPr="00031EB2" w14:paraId="40803C80" w14:textId="77777777" w:rsidTr="00027BD3">
        <w:tc>
          <w:tcPr>
            <w:tcW w:w="6521" w:type="dxa"/>
            <w:shd w:val="clear" w:color="auto" w:fill="F2F2F2" w:themeFill="background1" w:themeFillShade="F2"/>
            <w:tcMar>
              <w:top w:w="0" w:type="dxa"/>
              <w:left w:w="108" w:type="dxa"/>
              <w:bottom w:w="0" w:type="dxa"/>
              <w:right w:w="108" w:type="dxa"/>
            </w:tcMar>
            <w:hideMark/>
          </w:tcPr>
          <w:p w14:paraId="1DCDA4D8" w14:textId="77777777" w:rsidR="00027BD3" w:rsidRPr="005E018B" w:rsidRDefault="00027BD3" w:rsidP="003C5D48">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7539ABC9" w14:textId="77777777" w:rsidR="00027BD3" w:rsidRPr="00031EB2" w:rsidRDefault="00027BD3" w:rsidP="003C5D48">
            <w:pPr>
              <w:ind w:left="-142" w:firstLine="720"/>
              <w:jc w:val="both"/>
              <w:rPr>
                <w:color w:val="000000" w:themeColor="text1"/>
              </w:rPr>
            </w:pPr>
          </w:p>
        </w:tc>
      </w:tr>
      <w:tr w:rsidR="00027BD3" w:rsidRPr="00031EB2" w14:paraId="726AC60C" w14:textId="77777777" w:rsidTr="00027BD3">
        <w:tc>
          <w:tcPr>
            <w:tcW w:w="6521" w:type="dxa"/>
            <w:shd w:val="clear" w:color="auto" w:fill="F2F2F2" w:themeFill="background1" w:themeFillShade="F2"/>
            <w:tcMar>
              <w:top w:w="0" w:type="dxa"/>
              <w:left w:w="108" w:type="dxa"/>
              <w:bottom w:w="0" w:type="dxa"/>
              <w:right w:w="108" w:type="dxa"/>
            </w:tcMar>
            <w:hideMark/>
          </w:tcPr>
          <w:p w14:paraId="129DC55B" w14:textId="77777777" w:rsidR="00027BD3" w:rsidRPr="005E018B" w:rsidRDefault="00027BD3" w:rsidP="003C5D48">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49A8F924" w14:textId="77777777" w:rsidR="00027BD3" w:rsidRPr="00031EB2" w:rsidRDefault="00027BD3" w:rsidP="003C5D48">
            <w:pPr>
              <w:ind w:left="-142" w:firstLine="720"/>
              <w:jc w:val="both"/>
              <w:rPr>
                <w:color w:val="000000" w:themeColor="text1"/>
              </w:rPr>
            </w:pPr>
          </w:p>
        </w:tc>
      </w:tr>
      <w:tr w:rsidR="00027BD3" w:rsidRPr="00031EB2" w14:paraId="045568EE" w14:textId="77777777" w:rsidTr="003C5D48">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053CB0C0" w14:textId="6DEAD6DE" w:rsidR="00027BD3" w:rsidRPr="00031EB2" w:rsidRDefault="00027BD3" w:rsidP="003C5D48">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CB33F5">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027BD3" w:rsidRPr="00031EB2" w14:paraId="21222F93" w14:textId="77777777" w:rsidTr="00027BD3">
        <w:trPr>
          <w:trHeight w:val="20"/>
        </w:trPr>
        <w:tc>
          <w:tcPr>
            <w:tcW w:w="6521" w:type="dxa"/>
            <w:shd w:val="clear" w:color="auto" w:fill="F2F2F2" w:themeFill="background1" w:themeFillShade="F2"/>
            <w:tcMar>
              <w:top w:w="0" w:type="dxa"/>
              <w:left w:w="108" w:type="dxa"/>
              <w:bottom w:w="0" w:type="dxa"/>
              <w:right w:w="108" w:type="dxa"/>
            </w:tcMar>
          </w:tcPr>
          <w:p w14:paraId="36C055DA" w14:textId="0A2AAD6B" w:rsidR="00027BD3" w:rsidRPr="002D52E9" w:rsidRDefault="00027BD3" w:rsidP="003C5D48">
            <w:pPr>
              <w:jc w:val="both"/>
            </w:pPr>
            <w:r>
              <w:t>A</w:t>
            </w:r>
            <w:r w:rsidRPr="00027BD3">
              <w:t>sm</w:t>
            </w:r>
            <w:r>
              <w:t>uo</w:t>
            </w:r>
            <w:r w:rsidRPr="00027BD3">
              <w:t>, įgij</w:t>
            </w:r>
            <w:r>
              <w:t>ęs</w:t>
            </w:r>
            <w:r w:rsidRPr="00027BD3">
              <w:t xml:space="preserve"> Lietuvos Respublikos statybos įstatymo 2 straipsnio 1 arba 92 dalyje nurodytą išsilavinimą</w:t>
            </w:r>
          </w:p>
        </w:tc>
        <w:tc>
          <w:tcPr>
            <w:tcW w:w="3118" w:type="dxa"/>
            <w:tcMar>
              <w:top w:w="0" w:type="dxa"/>
              <w:left w:w="108" w:type="dxa"/>
              <w:bottom w:w="0" w:type="dxa"/>
              <w:right w:w="108" w:type="dxa"/>
            </w:tcMar>
          </w:tcPr>
          <w:p w14:paraId="0BAA58ED" w14:textId="77777777" w:rsidR="00027BD3" w:rsidRPr="00031EB2" w:rsidRDefault="00027BD3" w:rsidP="003C5D48">
            <w:pPr>
              <w:jc w:val="both"/>
              <w:rPr>
                <w:color w:val="000000" w:themeColor="text1"/>
              </w:rPr>
            </w:pP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27BD3" w:rsidRPr="00031EB2" w14:paraId="485DE5BD" w14:textId="77777777" w:rsidTr="003C5D48">
        <w:tc>
          <w:tcPr>
            <w:tcW w:w="6516" w:type="dxa"/>
            <w:shd w:val="clear" w:color="auto" w:fill="F2F2F2" w:themeFill="background1" w:themeFillShade="F2"/>
            <w:tcMar>
              <w:top w:w="0" w:type="dxa"/>
              <w:left w:w="108" w:type="dxa"/>
              <w:bottom w:w="0" w:type="dxa"/>
              <w:right w:w="108" w:type="dxa"/>
            </w:tcMar>
            <w:hideMark/>
          </w:tcPr>
          <w:p w14:paraId="72F23134" w14:textId="77777777" w:rsidR="00027BD3" w:rsidRDefault="00027BD3" w:rsidP="003C5D48">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0568BA7" w14:textId="30B6540B" w:rsidR="00027BD3" w:rsidRPr="00031EB2" w:rsidRDefault="00027BD3"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sidR="00CB33F5">
              <w:rPr>
                <w:i/>
                <w:iCs/>
              </w:rPr>
              <w:t>3</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233877F0" w14:textId="77777777" w:rsidR="00027BD3" w:rsidRPr="00031EB2" w:rsidRDefault="00027BD3" w:rsidP="003C5D48">
            <w:pPr>
              <w:jc w:val="both"/>
              <w:rPr>
                <w:color w:val="000000" w:themeColor="text1"/>
              </w:rPr>
            </w:pPr>
          </w:p>
        </w:tc>
      </w:tr>
      <w:tr w:rsidR="00027BD3" w:rsidRPr="00031EB2" w14:paraId="61D9D81F" w14:textId="77777777" w:rsidTr="00027BD3">
        <w:tc>
          <w:tcPr>
            <w:tcW w:w="6516" w:type="dxa"/>
            <w:shd w:val="clear" w:color="auto" w:fill="F2F2F2" w:themeFill="background1" w:themeFillShade="F2"/>
            <w:tcMar>
              <w:top w:w="0" w:type="dxa"/>
              <w:left w:w="108" w:type="dxa"/>
              <w:bottom w:w="0" w:type="dxa"/>
              <w:right w:w="108" w:type="dxa"/>
            </w:tcMar>
          </w:tcPr>
          <w:p w14:paraId="55435C4D"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1438CB3E" w14:textId="77777777" w:rsidR="00027BD3" w:rsidRPr="00031EB2" w:rsidRDefault="00027BD3" w:rsidP="003C5D48">
            <w:pPr>
              <w:jc w:val="both"/>
              <w:rPr>
                <w:color w:val="000000" w:themeColor="text1"/>
              </w:rPr>
            </w:pPr>
          </w:p>
        </w:tc>
      </w:tr>
      <w:tr w:rsidR="00027BD3" w:rsidRPr="00031EB2" w14:paraId="4BFF5613" w14:textId="77777777" w:rsidTr="00027BD3">
        <w:tc>
          <w:tcPr>
            <w:tcW w:w="6516" w:type="dxa"/>
            <w:shd w:val="clear" w:color="auto" w:fill="F2F2F2" w:themeFill="background1" w:themeFillShade="F2"/>
            <w:tcMar>
              <w:top w:w="0" w:type="dxa"/>
              <w:left w:w="108" w:type="dxa"/>
              <w:bottom w:w="0" w:type="dxa"/>
              <w:right w:w="108" w:type="dxa"/>
            </w:tcMar>
            <w:hideMark/>
          </w:tcPr>
          <w:p w14:paraId="7D450BDA" w14:textId="77777777" w:rsidR="00027BD3" w:rsidRPr="00031EB2" w:rsidRDefault="00027BD3" w:rsidP="003C5D48">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5CE4AE4B" w14:textId="77777777" w:rsidR="00027BD3" w:rsidRPr="00031EB2" w:rsidRDefault="00027BD3" w:rsidP="003C5D48">
            <w:pPr>
              <w:jc w:val="both"/>
              <w:rPr>
                <w:color w:val="000000" w:themeColor="text1"/>
              </w:rPr>
            </w:pPr>
          </w:p>
        </w:tc>
      </w:tr>
    </w:tbl>
    <w:p w14:paraId="1D960726" w14:textId="7777777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7777777" w:rsidR="00027BD3" w:rsidRPr="00031EB2" w:rsidRDefault="00027BD3" w:rsidP="00027BD3">
      <w:pPr>
        <w:ind w:firstLine="720"/>
        <w:jc w:val="both"/>
      </w:pPr>
      <w:r w:rsidRPr="00031EB2">
        <w:t>1) skelbime apie pirkimą, paskelbtame Viešųjų pirkimų įstatymo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1F0458FC" w14:textId="77777777" w:rsidR="00027BD3" w:rsidRDefault="00027BD3" w:rsidP="00027BD3">
      <w:pPr>
        <w:widowControl w:val="0"/>
        <w:ind w:firstLine="709"/>
        <w:jc w:val="both"/>
      </w:pPr>
      <w:r w:rsidRPr="00C07237">
        <w:lastRenderedPageBreak/>
        <w:t>Mes siūlome</w:t>
      </w:r>
      <w:r>
        <w:t>:</w:t>
      </w:r>
    </w:p>
    <w:tbl>
      <w:tblPr>
        <w:tblStyle w:val="Lentelstinklelis"/>
        <w:tblW w:w="9634" w:type="dxa"/>
        <w:tblLook w:val="04A0" w:firstRow="1" w:lastRow="0" w:firstColumn="1" w:lastColumn="0" w:noHBand="0" w:noVBand="1"/>
      </w:tblPr>
      <w:tblGrid>
        <w:gridCol w:w="704"/>
        <w:gridCol w:w="5954"/>
        <w:gridCol w:w="2976"/>
      </w:tblGrid>
      <w:tr w:rsidR="00027BD3" w14:paraId="16DD92AD" w14:textId="77777777" w:rsidTr="00027BD3">
        <w:tc>
          <w:tcPr>
            <w:tcW w:w="704" w:type="dxa"/>
            <w:shd w:val="clear" w:color="auto" w:fill="F2F2F2" w:themeFill="background1" w:themeFillShade="F2"/>
            <w:vAlign w:val="center"/>
            <w:hideMark/>
          </w:tcPr>
          <w:p w14:paraId="04D68701" w14:textId="77777777" w:rsidR="00027BD3" w:rsidRDefault="00027BD3" w:rsidP="003C5D48">
            <w:pPr>
              <w:jc w:val="center"/>
              <w:rPr>
                <w:b/>
                <w:bCs/>
              </w:rPr>
            </w:pPr>
            <w:r>
              <w:rPr>
                <w:b/>
                <w:bCs/>
              </w:rPr>
              <w:t>Eil. Nr.</w:t>
            </w:r>
          </w:p>
        </w:tc>
        <w:tc>
          <w:tcPr>
            <w:tcW w:w="5954" w:type="dxa"/>
            <w:shd w:val="clear" w:color="auto" w:fill="F2F2F2" w:themeFill="background1" w:themeFillShade="F2"/>
            <w:vAlign w:val="center"/>
            <w:hideMark/>
          </w:tcPr>
          <w:p w14:paraId="3505E178" w14:textId="77777777" w:rsidR="00027BD3" w:rsidRDefault="00027BD3" w:rsidP="003C5D48">
            <w:pPr>
              <w:jc w:val="center"/>
              <w:rPr>
                <w:rFonts w:ascii="Calibri" w:hAnsi="Calibri" w:cs="Calibri"/>
                <w:b/>
                <w:bCs/>
                <w:sz w:val="22"/>
                <w:szCs w:val="22"/>
              </w:rPr>
            </w:pPr>
            <w:r>
              <w:rPr>
                <w:b/>
                <w:bCs/>
              </w:rPr>
              <w:t>Pavadinimas</w:t>
            </w:r>
          </w:p>
        </w:tc>
        <w:tc>
          <w:tcPr>
            <w:tcW w:w="2976" w:type="dxa"/>
            <w:shd w:val="clear" w:color="auto" w:fill="F2F2F2" w:themeFill="background1" w:themeFillShade="F2"/>
            <w:vAlign w:val="center"/>
            <w:hideMark/>
          </w:tcPr>
          <w:p w14:paraId="5E70579A" w14:textId="252CE9A2" w:rsidR="00027BD3" w:rsidRDefault="00027BD3" w:rsidP="00E10A7A">
            <w:pPr>
              <w:jc w:val="center"/>
              <w:rPr>
                <w:b/>
                <w:bCs/>
              </w:rPr>
            </w:pPr>
            <w:r>
              <w:rPr>
                <w:b/>
                <w:bCs/>
              </w:rPr>
              <w:t>Kaina Eur</w:t>
            </w:r>
            <w:r w:rsidR="00E10A7A">
              <w:rPr>
                <w:b/>
                <w:bCs/>
              </w:rPr>
              <w:t xml:space="preserve"> </w:t>
            </w:r>
            <w:r>
              <w:rPr>
                <w:b/>
                <w:bCs/>
              </w:rPr>
              <w:t>be PVM</w:t>
            </w:r>
          </w:p>
        </w:tc>
      </w:tr>
      <w:tr w:rsidR="00027BD3" w14:paraId="2DC8E681" w14:textId="77777777" w:rsidTr="00E10A7A">
        <w:tc>
          <w:tcPr>
            <w:tcW w:w="704" w:type="dxa"/>
            <w:shd w:val="clear" w:color="auto" w:fill="FFFFFF" w:themeFill="background1"/>
            <w:vAlign w:val="center"/>
          </w:tcPr>
          <w:p w14:paraId="4D50C79F" w14:textId="77777777" w:rsidR="00027BD3" w:rsidRPr="00954CF3" w:rsidRDefault="00027BD3" w:rsidP="003C5D48">
            <w:pPr>
              <w:jc w:val="center"/>
            </w:pPr>
            <w:bookmarkStart w:id="60" w:name="_Hlk190850686"/>
            <w:r w:rsidRPr="00954CF3">
              <w:t>1.</w:t>
            </w:r>
          </w:p>
        </w:tc>
        <w:tc>
          <w:tcPr>
            <w:tcW w:w="5954" w:type="dxa"/>
            <w:vAlign w:val="center"/>
          </w:tcPr>
          <w:p w14:paraId="2F06F142" w14:textId="77777777" w:rsidR="00027BD3" w:rsidRPr="000D6134" w:rsidRDefault="00027BD3" w:rsidP="003C5D48">
            <w:r w:rsidRPr="000D6134">
              <w:rPr>
                <w:rFonts w:eastAsia="TimesNewRomanPS-BoldMT"/>
              </w:rPr>
              <w:t>Darbo projekto parengimas</w:t>
            </w:r>
          </w:p>
        </w:tc>
        <w:tc>
          <w:tcPr>
            <w:tcW w:w="2976" w:type="dxa"/>
            <w:vAlign w:val="center"/>
          </w:tcPr>
          <w:p w14:paraId="38624A4B" w14:textId="77777777" w:rsidR="00027BD3" w:rsidRDefault="00027BD3" w:rsidP="003C5D48">
            <w:pPr>
              <w:jc w:val="center"/>
              <w:rPr>
                <w:b/>
                <w:bCs/>
              </w:rPr>
            </w:pPr>
            <w:r w:rsidRPr="00C22DF4">
              <w:rPr>
                <w:i/>
                <w:iCs/>
                <w:highlight w:val="lightGray"/>
              </w:rPr>
              <w:t>(įrašyti skaičiais</w:t>
            </w:r>
            <w:r w:rsidRPr="00C22DF4">
              <w:rPr>
                <w:highlight w:val="lightGray"/>
              </w:rPr>
              <w:t>)</w:t>
            </w:r>
          </w:p>
        </w:tc>
      </w:tr>
      <w:tr w:rsidR="00027BD3" w14:paraId="2F8EE026" w14:textId="77777777" w:rsidTr="00E10A7A">
        <w:tc>
          <w:tcPr>
            <w:tcW w:w="704" w:type="dxa"/>
            <w:shd w:val="clear" w:color="auto" w:fill="FFFFFF" w:themeFill="background1"/>
            <w:vAlign w:val="center"/>
          </w:tcPr>
          <w:p w14:paraId="0F3FB2BD" w14:textId="77777777" w:rsidR="00027BD3" w:rsidRPr="00663B30" w:rsidRDefault="00027BD3" w:rsidP="003C5D48">
            <w:pPr>
              <w:jc w:val="center"/>
            </w:pPr>
            <w:r w:rsidRPr="00663B30">
              <w:t>2.</w:t>
            </w:r>
          </w:p>
        </w:tc>
        <w:tc>
          <w:tcPr>
            <w:tcW w:w="5954" w:type="dxa"/>
            <w:vAlign w:val="center"/>
          </w:tcPr>
          <w:p w14:paraId="19B8C844" w14:textId="2B345C84" w:rsidR="00027BD3" w:rsidRPr="00BA4435" w:rsidRDefault="000D6134" w:rsidP="003C5D48">
            <w:pPr>
              <w:shd w:val="clear" w:color="auto" w:fill="FFFFFF"/>
              <w:jc w:val="both"/>
            </w:pPr>
            <w:r w:rsidRPr="00BA4435">
              <w:t>Parko palei Šilutės plentą įrengimo rangos darbai</w:t>
            </w:r>
          </w:p>
        </w:tc>
        <w:tc>
          <w:tcPr>
            <w:tcW w:w="2976" w:type="dxa"/>
            <w:vAlign w:val="center"/>
          </w:tcPr>
          <w:p w14:paraId="60E796BE" w14:textId="77777777" w:rsidR="00027BD3" w:rsidRDefault="00027BD3" w:rsidP="003C5D48">
            <w:pPr>
              <w:jc w:val="center"/>
              <w:rPr>
                <w:b/>
                <w:bCs/>
              </w:rPr>
            </w:pPr>
            <w:r>
              <w:rPr>
                <w:i/>
                <w:iCs/>
                <w:highlight w:val="lightGray"/>
              </w:rPr>
              <w:t>(įrašyti skaičiais</w:t>
            </w:r>
            <w:r>
              <w:rPr>
                <w:highlight w:val="lightGray"/>
              </w:rPr>
              <w:t>)</w:t>
            </w:r>
          </w:p>
        </w:tc>
      </w:tr>
      <w:tr w:rsidR="00027BD3" w14:paraId="12857044" w14:textId="77777777" w:rsidTr="00E10A7A">
        <w:tc>
          <w:tcPr>
            <w:tcW w:w="704" w:type="dxa"/>
            <w:shd w:val="clear" w:color="auto" w:fill="FFFFFF" w:themeFill="background1"/>
            <w:vAlign w:val="center"/>
          </w:tcPr>
          <w:p w14:paraId="0AA8EE98" w14:textId="153FE040" w:rsidR="00027BD3" w:rsidRPr="00663B30" w:rsidRDefault="00AB43EA" w:rsidP="003C5D48">
            <w:pPr>
              <w:jc w:val="center"/>
            </w:pPr>
            <w:r>
              <w:t>3</w:t>
            </w:r>
            <w:r w:rsidR="00027BD3">
              <w:t>.</w:t>
            </w:r>
          </w:p>
        </w:tc>
        <w:tc>
          <w:tcPr>
            <w:tcW w:w="5954" w:type="dxa"/>
            <w:vAlign w:val="center"/>
          </w:tcPr>
          <w:p w14:paraId="0DD5FD49" w14:textId="6D802C14" w:rsidR="00027BD3" w:rsidRPr="00BA4435" w:rsidRDefault="00586587" w:rsidP="003C5D48">
            <w:pPr>
              <w:jc w:val="both"/>
              <w:rPr>
                <w:rFonts w:eastAsia="TimesNewRomanPS-BoldMT"/>
              </w:rPr>
            </w:pPr>
            <w:r w:rsidRPr="00BA4435">
              <w:rPr>
                <w:bCs/>
              </w:rPr>
              <w:t>Išpildomosios dokumentacijos parengimas</w:t>
            </w:r>
          </w:p>
        </w:tc>
        <w:tc>
          <w:tcPr>
            <w:tcW w:w="2976" w:type="dxa"/>
            <w:vAlign w:val="center"/>
          </w:tcPr>
          <w:p w14:paraId="6562989B"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036043BB" w14:textId="77777777" w:rsidTr="00E10A7A">
        <w:tc>
          <w:tcPr>
            <w:tcW w:w="704" w:type="dxa"/>
            <w:shd w:val="clear" w:color="auto" w:fill="FFFFFF" w:themeFill="background1"/>
            <w:vAlign w:val="center"/>
          </w:tcPr>
          <w:p w14:paraId="2430A125" w14:textId="38E6F1B1" w:rsidR="00027BD3" w:rsidRDefault="00AB43EA" w:rsidP="003C5D48">
            <w:pPr>
              <w:jc w:val="center"/>
            </w:pPr>
            <w:r>
              <w:t>4</w:t>
            </w:r>
            <w:r w:rsidR="00027BD3">
              <w:t>.</w:t>
            </w:r>
          </w:p>
        </w:tc>
        <w:tc>
          <w:tcPr>
            <w:tcW w:w="5954" w:type="dxa"/>
            <w:vAlign w:val="center"/>
          </w:tcPr>
          <w:p w14:paraId="78A2C402" w14:textId="77777777" w:rsidR="00027BD3" w:rsidRPr="00D62454" w:rsidRDefault="00027BD3" w:rsidP="003C5D48">
            <w:pPr>
              <w:jc w:val="both"/>
            </w:pPr>
            <w:r w:rsidRPr="00D62454">
              <w:rPr>
                <w:bCs/>
              </w:rPr>
              <w:t>Viešinimo stendų įrengimas</w:t>
            </w:r>
          </w:p>
        </w:tc>
        <w:tc>
          <w:tcPr>
            <w:tcW w:w="2976" w:type="dxa"/>
            <w:vAlign w:val="center"/>
          </w:tcPr>
          <w:p w14:paraId="17466A14" w14:textId="77777777" w:rsidR="00027BD3" w:rsidRDefault="00027BD3" w:rsidP="003C5D48">
            <w:pPr>
              <w:jc w:val="center"/>
              <w:rPr>
                <w:i/>
                <w:iCs/>
                <w:highlight w:val="lightGray"/>
              </w:rPr>
            </w:pPr>
            <w:r>
              <w:rPr>
                <w:i/>
                <w:iCs/>
                <w:highlight w:val="lightGray"/>
              </w:rPr>
              <w:t>(įrašyti skaičiais</w:t>
            </w:r>
            <w:r>
              <w:rPr>
                <w:highlight w:val="lightGray"/>
              </w:rPr>
              <w:t>)</w:t>
            </w:r>
          </w:p>
        </w:tc>
      </w:tr>
      <w:bookmarkEnd w:id="60"/>
      <w:tr w:rsidR="00027BD3" w14:paraId="047B5BDE" w14:textId="77777777" w:rsidTr="000C5C61">
        <w:tc>
          <w:tcPr>
            <w:tcW w:w="6658" w:type="dxa"/>
            <w:gridSpan w:val="2"/>
            <w:shd w:val="clear" w:color="auto" w:fill="FFFFFF" w:themeFill="background1"/>
          </w:tcPr>
          <w:p w14:paraId="1F1314D5" w14:textId="3D2979D5" w:rsidR="00027BD3" w:rsidRPr="0062511A" w:rsidRDefault="00027BD3" w:rsidP="003C5D48">
            <w:pPr>
              <w:jc w:val="right"/>
              <w:rPr>
                <w:b/>
              </w:rPr>
            </w:pPr>
            <w:r>
              <w:rPr>
                <w:b/>
              </w:rPr>
              <w:t xml:space="preserve">Pasiūlymo </w:t>
            </w:r>
            <w:r w:rsidRPr="0062511A">
              <w:rPr>
                <w:b/>
              </w:rPr>
              <w:t>kaina</w:t>
            </w:r>
            <w:r>
              <w:rPr>
                <w:b/>
              </w:rPr>
              <w:t xml:space="preserve"> </w:t>
            </w:r>
            <w:r w:rsidR="00CB33F5">
              <w:rPr>
                <w:b/>
              </w:rPr>
              <w:t xml:space="preserve">(1-4 eil. suma) </w:t>
            </w:r>
            <w:r w:rsidRPr="0062511A">
              <w:rPr>
                <w:b/>
              </w:rPr>
              <w:t>Eur be PVM:</w:t>
            </w:r>
          </w:p>
        </w:tc>
        <w:tc>
          <w:tcPr>
            <w:tcW w:w="2976" w:type="dxa"/>
          </w:tcPr>
          <w:p w14:paraId="3A12F630"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r w:rsidR="00027BD3" w14:paraId="21FEADB2" w14:textId="77777777" w:rsidTr="005331AF">
        <w:tc>
          <w:tcPr>
            <w:tcW w:w="6658" w:type="dxa"/>
            <w:gridSpan w:val="2"/>
            <w:shd w:val="clear" w:color="auto" w:fill="FFFFFF" w:themeFill="background1"/>
          </w:tcPr>
          <w:p w14:paraId="0B80119E" w14:textId="12E5B01E" w:rsidR="00027BD3" w:rsidRPr="0062511A" w:rsidRDefault="00027BD3" w:rsidP="003C5D48">
            <w:pPr>
              <w:jc w:val="right"/>
              <w:rPr>
                <w:b/>
              </w:rPr>
            </w:pPr>
            <w:r w:rsidRPr="00D313B2">
              <w:rPr>
                <w:b/>
              </w:rPr>
              <w:t>PVM (</w:t>
            </w:r>
            <w:r w:rsidRPr="000E5082">
              <w:rPr>
                <w:b/>
                <w:i/>
                <w:iCs/>
                <w:highlight w:val="lightGray"/>
              </w:rPr>
              <w:t xml:space="preserve">įrašyti </w:t>
            </w:r>
            <w:r w:rsidRPr="00864D38">
              <w:rPr>
                <w:b/>
                <w:i/>
                <w:iCs/>
                <w:highlight w:val="lightGray"/>
              </w:rPr>
              <w:t>tarifą skaičiais</w:t>
            </w:r>
            <w:r>
              <w:rPr>
                <w:b/>
              </w:rPr>
              <w:t xml:space="preserve"> </w:t>
            </w:r>
            <w:r w:rsidR="005331AF">
              <w:rPr>
                <w:b/>
              </w:rPr>
              <w:t>proc.</w:t>
            </w:r>
            <w:r w:rsidRPr="00D313B2">
              <w:rPr>
                <w:b/>
              </w:rPr>
              <w:t>)</w:t>
            </w:r>
            <w:r w:rsidRPr="00D313B2">
              <w:t xml:space="preserve"> </w:t>
            </w:r>
            <w:r w:rsidRPr="00D313B2">
              <w:rPr>
                <w:b/>
              </w:rPr>
              <w:t>Eur</w:t>
            </w:r>
            <w:r w:rsidRPr="006E4DCF">
              <w:rPr>
                <w:b/>
              </w:rPr>
              <w:t>:</w:t>
            </w:r>
          </w:p>
        </w:tc>
        <w:tc>
          <w:tcPr>
            <w:tcW w:w="2976" w:type="dxa"/>
          </w:tcPr>
          <w:p w14:paraId="4B309631" w14:textId="77777777" w:rsidR="00027BD3" w:rsidRDefault="00027BD3" w:rsidP="003C5D48">
            <w:pPr>
              <w:jc w:val="center"/>
              <w:rPr>
                <w:i/>
                <w:iCs/>
                <w:highlight w:val="lightGray"/>
              </w:rPr>
            </w:pPr>
            <w:r>
              <w:rPr>
                <w:i/>
                <w:iCs/>
                <w:highlight w:val="lightGray"/>
              </w:rPr>
              <w:t>(įrašyti skaičiais</w:t>
            </w:r>
            <w:r>
              <w:rPr>
                <w:highlight w:val="lightGray"/>
              </w:rPr>
              <w:t>)</w:t>
            </w:r>
          </w:p>
        </w:tc>
      </w:tr>
      <w:tr w:rsidR="00027BD3" w14:paraId="17CAA489" w14:textId="77777777" w:rsidTr="000C5C61">
        <w:tc>
          <w:tcPr>
            <w:tcW w:w="6658" w:type="dxa"/>
            <w:gridSpan w:val="2"/>
            <w:shd w:val="clear" w:color="auto" w:fill="FFFFFF" w:themeFill="background1"/>
          </w:tcPr>
          <w:p w14:paraId="425A3B9D" w14:textId="77777777" w:rsidR="00027BD3" w:rsidRPr="0062511A" w:rsidRDefault="00027BD3" w:rsidP="003C5D48">
            <w:pPr>
              <w:jc w:val="right"/>
              <w:rPr>
                <w:b/>
              </w:rPr>
            </w:pPr>
            <w:r>
              <w:rPr>
                <w:b/>
              </w:rPr>
              <w:t xml:space="preserve">Pasiūlymo </w:t>
            </w:r>
            <w:r w:rsidRPr="0062511A">
              <w:rPr>
                <w:b/>
              </w:rPr>
              <w:t>kaina</w:t>
            </w:r>
            <w:r>
              <w:rPr>
                <w:b/>
              </w:rPr>
              <w:t xml:space="preserve"> </w:t>
            </w:r>
            <w:r w:rsidRPr="0062511A">
              <w:rPr>
                <w:b/>
              </w:rPr>
              <w:t>Eur su PVM:</w:t>
            </w:r>
          </w:p>
        </w:tc>
        <w:tc>
          <w:tcPr>
            <w:tcW w:w="2976" w:type="dxa"/>
          </w:tcPr>
          <w:p w14:paraId="1AADC77C" w14:textId="77777777" w:rsidR="00027BD3" w:rsidRDefault="00027BD3" w:rsidP="003C5D48">
            <w:pPr>
              <w:jc w:val="center"/>
              <w:rPr>
                <w:i/>
                <w:iCs/>
                <w:highlight w:val="lightGray"/>
              </w:rPr>
            </w:pPr>
            <w:r>
              <w:rPr>
                <w:i/>
                <w:iCs/>
                <w:highlight w:val="lightGray"/>
              </w:rPr>
              <w:t>(įrašyti skaičiais ir žodžiais</w:t>
            </w:r>
            <w:r>
              <w:rPr>
                <w:highlight w:val="lightGray"/>
              </w:rPr>
              <w:t>)</w:t>
            </w:r>
          </w:p>
        </w:tc>
      </w:tr>
    </w:tbl>
    <w:p w14:paraId="5416CFFE" w14:textId="77777777" w:rsidR="00027BD3" w:rsidRDefault="00027BD3" w:rsidP="00027BD3">
      <w:pPr>
        <w:widowControl w:val="0"/>
        <w:ind w:firstLine="709"/>
        <w:rPr>
          <w:i/>
        </w:rPr>
      </w:pPr>
    </w:p>
    <w:tbl>
      <w:tblPr>
        <w:tblStyle w:val="Lentelstinklelis"/>
        <w:tblW w:w="9634" w:type="dxa"/>
        <w:tblLook w:val="04A0" w:firstRow="1" w:lastRow="0" w:firstColumn="1" w:lastColumn="0" w:noHBand="0" w:noVBand="1"/>
      </w:tblPr>
      <w:tblGrid>
        <w:gridCol w:w="6658"/>
        <w:gridCol w:w="2976"/>
      </w:tblGrid>
      <w:tr w:rsidR="00027BD3" w14:paraId="3270A1DC" w14:textId="77777777" w:rsidTr="000C5C61">
        <w:tc>
          <w:tcPr>
            <w:tcW w:w="6658" w:type="dxa"/>
            <w:shd w:val="clear" w:color="auto" w:fill="FFFFFF" w:themeFill="background1"/>
          </w:tcPr>
          <w:p w14:paraId="0A363445" w14:textId="77777777" w:rsidR="00027BD3" w:rsidRPr="0088735A" w:rsidRDefault="00027BD3" w:rsidP="003C5D48">
            <w:pPr>
              <w:widowControl w:val="0"/>
              <w:jc w:val="both"/>
              <w:rPr>
                <w:b/>
              </w:rPr>
            </w:pPr>
            <w:bookmarkStart w:id="61" w:name="_Hlk120516996"/>
            <w:r>
              <w:rPr>
                <w:b/>
              </w:rPr>
              <w:t>Tiekėjo</w:t>
            </w:r>
            <w:r w:rsidRPr="0088735A">
              <w:rPr>
                <w:b/>
              </w:rPr>
              <w:t xml:space="preserve"> pelnas procentais</w:t>
            </w:r>
            <w:r>
              <w:rPr>
                <w:b/>
              </w:rPr>
              <w:t xml:space="preserve"> nuo pasiūlymo kainos Eur su PVM</w:t>
            </w:r>
            <w:r w:rsidRPr="0088735A">
              <w:rPr>
                <w:b/>
              </w:rPr>
              <w:t>:</w:t>
            </w:r>
            <w:bookmarkEnd w:id="61"/>
          </w:p>
        </w:tc>
        <w:tc>
          <w:tcPr>
            <w:tcW w:w="2976" w:type="dxa"/>
            <w:vAlign w:val="center"/>
          </w:tcPr>
          <w:p w14:paraId="5C7FEB3E" w14:textId="0ED2E19B" w:rsidR="00027BD3" w:rsidRDefault="00027BD3" w:rsidP="003C5D48">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3E3A29A7" w14:textId="77777777" w:rsidR="00E10A7A" w:rsidRDefault="00E10A7A" w:rsidP="00E10A7A">
      <w:pPr>
        <w:widowControl w:val="0"/>
        <w:ind w:firstLine="709"/>
        <w:jc w:val="both"/>
        <w:rPr>
          <w:i/>
        </w:rPr>
      </w:pPr>
      <w:r w:rsidRPr="004E6D13">
        <w:rPr>
          <w:i/>
        </w:rPr>
        <w:t>Pastab</w:t>
      </w:r>
      <w:r>
        <w:rPr>
          <w:i/>
        </w:rPr>
        <w:t>os</w:t>
      </w:r>
      <w:r w:rsidRPr="004E6D13">
        <w:rPr>
          <w:i/>
        </w:rPr>
        <w:t>:</w:t>
      </w:r>
    </w:p>
    <w:p w14:paraId="25FE43D3" w14:textId="0E09396A" w:rsidR="00027BD3" w:rsidRDefault="00027BD3" w:rsidP="00027BD3">
      <w:pPr>
        <w:ind w:firstLine="709"/>
        <w:jc w:val="both"/>
        <w:rPr>
          <w:rFonts w:eastAsiaTheme="minorHAnsi"/>
          <w:i/>
          <w:iCs/>
        </w:rPr>
      </w:pPr>
      <w:r>
        <w:rPr>
          <w:i/>
          <w:iCs/>
          <w:color w:val="000000"/>
        </w:rPr>
        <w:t xml:space="preserve">*nurodomas pelno procento skaičius turi būti </w:t>
      </w:r>
      <w:r>
        <w:rPr>
          <w:i/>
          <w:iCs/>
        </w:rPr>
        <w:t>tikslus skaičius, pvz., 1 proc., 2,5 proc. N</w:t>
      </w:r>
      <w:r w:rsidRPr="00F71E69">
        <w:rPr>
          <w:i/>
          <w:iCs/>
        </w:rPr>
        <w:t xml:space="preserve">egalima </w:t>
      </w:r>
      <w:r>
        <w:rPr>
          <w:i/>
          <w:iCs/>
        </w:rPr>
        <w:t>nurodyti intervalų (pvz. negalima nurodyti 1-2 proc.) ir vartoti sąvokų „</w:t>
      </w:r>
      <w:r w:rsidRPr="00F71E69">
        <w:rPr>
          <w:i/>
          <w:iCs/>
        </w:rPr>
        <w:t>apie</w:t>
      </w:r>
      <w:r>
        <w:rPr>
          <w:i/>
          <w:iCs/>
        </w:rPr>
        <w:t xml:space="preserve">“ (pvz. negalima nurodyti apie 2 proc.), </w:t>
      </w:r>
      <w:r w:rsidRPr="00F71E69">
        <w:rPr>
          <w:i/>
          <w:iCs/>
        </w:rPr>
        <w:t>,,nuo</w:t>
      </w:r>
      <w:r>
        <w:rPr>
          <w:i/>
          <w:iCs/>
        </w:rPr>
        <w:t xml:space="preserve">“ (pvz. negalima nurodyti nuo 2 proc.), </w:t>
      </w:r>
      <w:r w:rsidRPr="00F71E69">
        <w:rPr>
          <w:i/>
          <w:iCs/>
        </w:rPr>
        <w:t xml:space="preserve">dėl kurių kiltų abejonių dėl </w:t>
      </w:r>
      <w:r>
        <w:rPr>
          <w:i/>
          <w:iCs/>
        </w:rPr>
        <w:t xml:space="preserve">nurodytos reikšmės. </w:t>
      </w:r>
    </w:p>
    <w:p w14:paraId="18FAF6F2" w14:textId="77777777" w:rsidR="00027BD3" w:rsidRDefault="00027BD3" w:rsidP="00027BD3">
      <w:pPr>
        <w:widowControl w:val="0"/>
        <w:ind w:firstLine="709"/>
        <w:jc w:val="both"/>
        <w:rPr>
          <w:i/>
        </w:rPr>
      </w:pPr>
      <w:bookmarkStart w:id="62" w:name="_Hlk127263941"/>
      <w:r>
        <w:rPr>
          <w:i/>
        </w:rPr>
        <w:t xml:space="preserve">- </w:t>
      </w:r>
      <w:bookmarkEnd w:id="62"/>
      <w:r w:rsidRPr="004E6D13">
        <w:rPr>
          <w:i/>
        </w:rPr>
        <w:t>kainos pasiūlyme nurodomos paliekant du skaitmenis po kablelio;</w:t>
      </w:r>
    </w:p>
    <w:p w14:paraId="6EE05FCD" w14:textId="77777777" w:rsidR="00027BD3" w:rsidRPr="004E6D13" w:rsidRDefault="00027BD3" w:rsidP="00027BD3">
      <w:pPr>
        <w:widowControl w:val="0"/>
        <w:ind w:firstLine="709"/>
        <w:jc w:val="both"/>
        <w:rPr>
          <w:i/>
        </w:rPr>
      </w:pPr>
      <w:r>
        <w:rPr>
          <w:i/>
        </w:rPr>
        <w:t xml:space="preserve">- </w:t>
      </w:r>
      <w:r w:rsidRPr="004E6D13">
        <w:rPr>
          <w:i/>
        </w:rPr>
        <w:t>bendra kaina turi atitikti jos sudėtinių dalių sumą;</w:t>
      </w:r>
    </w:p>
    <w:p w14:paraId="30C83D06" w14:textId="02E6A0BB" w:rsidR="00027BD3" w:rsidRPr="004E6D13" w:rsidRDefault="00027BD3" w:rsidP="00027BD3">
      <w:pPr>
        <w:widowControl w:val="0"/>
        <w:ind w:firstLine="709"/>
        <w:jc w:val="both"/>
        <w:rPr>
          <w:i/>
        </w:rPr>
      </w:pPr>
      <w:r w:rsidRPr="004E6D13">
        <w:rPr>
          <w:i/>
        </w:rPr>
        <w:t>- tais atvejais, kai pagal galiojančius teisės aktus tiekėjui nereikia mokėti PVM, jis kainas nurodo be PVM ir nurodo priežastis, dėl kurių PVM nemoka</w:t>
      </w:r>
      <w:r w:rsidR="00E10A7A">
        <w:rPr>
          <w:i/>
        </w:rPr>
        <w:t>;</w:t>
      </w:r>
    </w:p>
    <w:p w14:paraId="2DF09B85" w14:textId="79B5E209" w:rsidR="00027BD3" w:rsidRPr="00854C7E" w:rsidRDefault="00027BD3" w:rsidP="00E10A7A">
      <w:pPr>
        <w:widowControl w:val="0"/>
        <w:ind w:firstLine="709"/>
        <w:jc w:val="both"/>
        <w:rPr>
          <w:i/>
          <w:iCs/>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sidR="00E10A7A">
        <w:rPr>
          <w:i/>
        </w:rPr>
        <w:t>.</w:t>
      </w:r>
    </w:p>
    <w:p w14:paraId="028B16C9" w14:textId="77777777" w:rsidR="00027BD3" w:rsidRDefault="00027BD3" w:rsidP="00027BD3">
      <w:pPr>
        <w:widowControl w:val="0"/>
        <w:ind w:firstLine="709"/>
        <w:jc w:val="both"/>
        <w:rPr>
          <w:i/>
        </w:rPr>
      </w:pPr>
    </w:p>
    <w:p w14:paraId="2CF5CBDA" w14:textId="77777777" w:rsidR="00027BD3" w:rsidRPr="005B242D" w:rsidRDefault="00027BD3" w:rsidP="00027BD3">
      <w:pPr>
        <w:ind w:firstLine="720"/>
        <w:jc w:val="both"/>
        <w:rPr>
          <w:b/>
          <w:bCs/>
        </w:rPr>
      </w:pPr>
      <w:r w:rsidRPr="005B242D">
        <w:rPr>
          <w:b/>
          <w:bCs/>
        </w:rPr>
        <w:t>Mūsų siūlom</w:t>
      </w:r>
      <w:r>
        <w:rPr>
          <w:b/>
          <w:bCs/>
        </w:rPr>
        <w:t>os</w:t>
      </w:r>
      <w:r w:rsidRPr="005B242D">
        <w:rPr>
          <w:b/>
          <w:bCs/>
        </w:rPr>
        <w:t xml:space="preserve"> </w:t>
      </w:r>
      <w:r>
        <w:rPr>
          <w:b/>
          <w:bCs/>
        </w:rPr>
        <w:t xml:space="preserve">ekonominio naudingumo </w:t>
      </w:r>
      <w:r w:rsidRPr="005B242D">
        <w:rPr>
          <w:b/>
          <w:bCs/>
        </w:rPr>
        <w:t>vertinimo kriterij</w:t>
      </w:r>
      <w:r>
        <w:rPr>
          <w:b/>
          <w:bCs/>
        </w:rPr>
        <w:t>ų</w:t>
      </w:r>
      <w:r w:rsidRPr="005B242D">
        <w:rPr>
          <w:b/>
          <w:bCs/>
        </w:rPr>
        <w:t xml:space="preserve"> reikšmė</w:t>
      </w:r>
      <w:r>
        <w:rPr>
          <w:b/>
          <w:bCs/>
        </w:rPr>
        <w:t>s</w:t>
      </w:r>
      <w:r w:rsidRPr="005B242D">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4961"/>
      </w:tblGrid>
      <w:tr w:rsidR="00E10A7A" w:rsidRPr="005B242D" w14:paraId="16C932C2" w14:textId="77777777" w:rsidTr="000C5C61">
        <w:tc>
          <w:tcPr>
            <w:tcW w:w="4673" w:type="dxa"/>
            <w:shd w:val="clear" w:color="auto" w:fill="F2F2F2"/>
            <w:vAlign w:val="center"/>
          </w:tcPr>
          <w:p w14:paraId="7276755E" w14:textId="77777777" w:rsidR="00E10A7A" w:rsidRPr="005B242D" w:rsidRDefault="00E10A7A" w:rsidP="003C5D48">
            <w:pPr>
              <w:suppressAutoHyphens/>
              <w:jc w:val="center"/>
              <w:rPr>
                <w:b/>
              </w:rPr>
            </w:pPr>
            <w:r w:rsidRPr="005B242D">
              <w:rPr>
                <w:b/>
              </w:rPr>
              <w:t>Vertinimo kriterij</w:t>
            </w:r>
            <w:r>
              <w:rPr>
                <w:b/>
              </w:rPr>
              <w:t>us</w:t>
            </w:r>
          </w:p>
        </w:tc>
        <w:tc>
          <w:tcPr>
            <w:tcW w:w="4961" w:type="dxa"/>
            <w:shd w:val="clear" w:color="auto" w:fill="F2F2F2"/>
            <w:vAlign w:val="center"/>
          </w:tcPr>
          <w:p w14:paraId="458191F5" w14:textId="77777777" w:rsidR="00E10A7A" w:rsidRPr="005B242D" w:rsidRDefault="00E10A7A" w:rsidP="003C5D48">
            <w:pPr>
              <w:suppressAutoHyphens/>
              <w:jc w:val="center"/>
              <w:rPr>
                <w:b/>
              </w:rPr>
            </w:pPr>
            <w:r w:rsidRPr="005B242D">
              <w:rPr>
                <w:b/>
              </w:rPr>
              <w:t>Siūloma kriterijaus reikšmė</w:t>
            </w:r>
          </w:p>
        </w:tc>
      </w:tr>
      <w:tr w:rsidR="00E10A7A" w:rsidRPr="005B242D" w14:paraId="5B4A1A26" w14:textId="77777777" w:rsidTr="000C5C61">
        <w:tc>
          <w:tcPr>
            <w:tcW w:w="4673" w:type="dxa"/>
          </w:tcPr>
          <w:p w14:paraId="21A8E247" w14:textId="2033982B" w:rsidR="00E10A7A" w:rsidRPr="0093158B" w:rsidRDefault="000C5C61" w:rsidP="000C5C61">
            <w:pPr>
              <w:jc w:val="both"/>
            </w:pPr>
            <w:r w:rsidRPr="008814E4">
              <w:rPr>
                <w:b/>
                <w:bCs/>
              </w:rPr>
              <w:t>Statinio statybos vadovo patirtis (</w:t>
            </w:r>
            <w:proofErr w:type="spellStart"/>
            <w:r w:rsidRPr="008814E4">
              <w:rPr>
                <w:b/>
                <w:bCs/>
              </w:rPr>
              <w:t>StatV</w:t>
            </w:r>
            <w:proofErr w:type="spellEnd"/>
            <w:r w:rsidRPr="008814E4">
              <w:rPr>
                <w:b/>
                <w:bCs/>
              </w:rPr>
              <w:t>)</w:t>
            </w:r>
            <w:r w:rsidRPr="00441EEE">
              <w:t xml:space="preserve"> </w:t>
            </w:r>
            <w:r w:rsidRPr="008814E4">
              <w:rPr>
                <w:b/>
                <w:bCs/>
              </w:rPr>
              <w:t>–</w:t>
            </w:r>
            <w:r>
              <w:rPr>
                <w:b/>
                <w:bCs/>
              </w:rPr>
              <w:t xml:space="preserve"> </w:t>
            </w:r>
            <w:r w:rsidR="0093158B" w:rsidRPr="0093158B">
              <w:t>nurodom</w:t>
            </w:r>
            <w:r w:rsidR="00102EB2">
              <w:t>i</w:t>
            </w:r>
            <w:r w:rsidR="00490201" w:rsidRPr="002E79B3">
              <w:t xml:space="preserve"> siūlomo statinio statybos vadovo, atitinkančio konkurso sąlygų aprašo 18.2 p. nustatytą kvalifikacijos reikalavimą, per paskutinius 5 metus iki pasiūlymų pateikimo termino pabaigos įvykdyt</w:t>
            </w:r>
            <w:r w:rsidR="00490201">
              <w:t>i</w:t>
            </w:r>
            <w:r w:rsidR="00490201" w:rsidRPr="002E79B3">
              <w:t xml:space="preserve"> (vadovaut</w:t>
            </w:r>
            <w:r w:rsidR="00490201">
              <w:t>i</w:t>
            </w:r>
            <w:r w:rsidR="00490201" w:rsidRPr="002E79B3">
              <w:t>) objekt</w:t>
            </w:r>
            <w:r w:rsidR="00490201">
              <w:t>ai</w:t>
            </w:r>
            <w:r w:rsidR="00490201" w:rsidRPr="002E79B3">
              <w:t xml:space="preserve">, kuriuos vykdant specialistas ėjo statinio statybos vadovo pareigas ir kurių kiekvieno apimtyje buvo atlikti </w:t>
            </w:r>
            <w:r w:rsidR="00490201" w:rsidRPr="00490201">
              <w:t xml:space="preserve">naujo statinio statybos ir (ar) statinio rekonstravimo ir (ar) statinio kapitalinio remonto darbai (bet kuri iš šių statybos rūšių, kaip apibrėžta Lietuvos Respublikos statybos įstatyme) šiuose statiniuose: statinių kategorijoje: ypatingieji statiniai ir (ar) neypatingieji statiniai ir (ar) nesudėtingieji statiniai; inžinerinių statinių grupėje: kiti inžineriniai statiniai – kitų transporto statinių ir (ar) kitos paskirties ir (ar) susisiekimo komunikacijų statiniai – keliai ir (ar) gatvės. </w:t>
            </w:r>
          </w:p>
        </w:tc>
        <w:tc>
          <w:tcPr>
            <w:tcW w:w="4961" w:type="dxa"/>
          </w:tcPr>
          <w:p w14:paraId="3EF7D037" w14:textId="77777777" w:rsidR="00B167FB" w:rsidRPr="00807491" w:rsidRDefault="00B167FB" w:rsidP="00B167FB">
            <w:pPr>
              <w:widowControl w:val="0"/>
              <w:tabs>
                <w:tab w:val="left" w:pos="1080"/>
              </w:tabs>
              <w:contextualSpacing/>
              <w:jc w:val="both"/>
            </w:pPr>
            <w:r w:rsidRPr="00BD1135">
              <w:rPr>
                <w:b/>
                <w:bCs/>
              </w:rPr>
              <w:t>Vardas, pavardė:</w:t>
            </w:r>
            <w:r w:rsidRPr="00807491">
              <w:t xml:space="preserve"> </w:t>
            </w:r>
            <w:r w:rsidRPr="00BD1135">
              <w:rPr>
                <w:highlight w:val="lightGray"/>
              </w:rPr>
              <w:t>(nurodyti)</w:t>
            </w:r>
          </w:p>
          <w:p w14:paraId="43FBAD37" w14:textId="77777777" w:rsidR="00B167FB" w:rsidRDefault="00B167FB" w:rsidP="00B167FB">
            <w:pPr>
              <w:widowControl w:val="0"/>
              <w:tabs>
                <w:tab w:val="left" w:pos="1080"/>
              </w:tabs>
              <w:contextualSpacing/>
              <w:jc w:val="both"/>
              <w:rPr>
                <w:i/>
                <w:sz w:val="20"/>
                <w:szCs w:val="20"/>
              </w:rPr>
            </w:pPr>
            <w:r w:rsidRPr="00BD1135">
              <w:rPr>
                <w:b/>
                <w:bCs/>
              </w:rPr>
              <w:t>Kokiu pagrindu pasitelkiamas:</w:t>
            </w:r>
            <w:r w:rsidRPr="00807491">
              <w:t xml:space="preserve"> </w:t>
            </w:r>
            <w:r w:rsidRPr="00BD1135">
              <w:rPr>
                <w:highlight w:val="lightGray"/>
              </w:rPr>
              <w:t>(nurodyti)</w:t>
            </w:r>
            <w:r w:rsidRPr="00807491">
              <w:t xml:space="preserve"> </w:t>
            </w:r>
            <w:r w:rsidRPr="00BD1135">
              <w:rPr>
                <w:i/>
                <w:sz w:val="20"/>
                <w:szCs w:val="20"/>
              </w:rPr>
              <w:t>(yra įdarbintas tiekėjo, kito ūkio subjekto, kurio pajėgumais remiamasi, planuojamas įdarbinti laimėjus konkursą, ar yra pasitelkiamas kaip kitas ūkio subjektas, kurio pajėgumais remiamasi)</w:t>
            </w:r>
          </w:p>
          <w:p w14:paraId="2930EBA7" w14:textId="77777777" w:rsidR="00B167FB" w:rsidRDefault="00B167FB" w:rsidP="00B167FB">
            <w:pPr>
              <w:widowControl w:val="0"/>
              <w:tabs>
                <w:tab w:val="left" w:pos="1080"/>
              </w:tabs>
              <w:contextualSpacing/>
              <w:jc w:val="both"/>
              <w:rPr>
                <w:i/>
              </w:rPr>
            </w:pPr>
          </w:p>
          <w:p w14:paraId="54CD22E2" w14:textId="77777777" w:rsidR="00B167FB" w:rsidRPr="00BD1135" w:rsidRDefault="00B167FB" w:rsidP="00B167FB">
            <w:pPr>
              <w:widowControl w:val="0"/>
              <w:tabs>
                <w:tab w:val="left" w:pos="1080"/>
              </w:tabs>
              <w:contextualSpacing/>
              <w:jc w:val="both"/>
              <w:rPr>
                <w:b/>
                <w:bCs/>
                <w:color w:val="000000" w:themeColor="text1"/>
              </w:rPr>
            </w:pPr>
            <w:r w:rsidRPr="00BD1135">
              <w:rPr>
                <w:b/>
                <w:bCs/>
                <w:color w:val="000000" w:themeColor="text1"/>
              </w:rPr>
              <w:t>Įvykdytų objektų sąrašas su informacija apie objektą (-</w:t>
            </w:r>
            <w:proofErr w:type="spellStart"/>
            <w:r w:rsidRPr="00BD1135">
              <w:rPr>
                <w:b/>
                <w:bCs/>
                <w:color w:val="000000" w:themeColor="text1"/>
              </w:rPr>
              <w:t>us</w:t>
            </w:r>
            <w:proofErr w:type="spellEnd"/>
            <w:r w:rsidRPr="00BD1135">
              <w:rPr>
                <w:b/>
                <w:bCs/>
                <w:color w:val="000000" w:themeColor="text1"/>
              </w:rPr>
              <w:t>):</w:t>
            </w:r>
          </w:p>
          <w:p w14:paraId="5CC0214D" w14:textId="77777777" w:rsidR="00B167FB" w:rsidRDefault="00B167FB" w:rsidP="00B167FB">
            <w:pPr>
              <w:widowControl w:val="0"/>
              <w:tabs>
                <w:tab w:val="left" w:pos="1080"/>
              </w:tabs>
              <w:contextualSpacing/>
              <w:jc w:val="both"/>
              <w:rPr>
                <w:color w:val="000000" w:themeColor="text1"/>
              </w:rPr>
            </w:pPr>
            <w:r>
              <w:rPr>
                <w:color w:val="000000" w:themeColor="text1"/>
              </w:rPr>
              <w:t>1.</w:t>
            </w:r>
            <w:r w:rsidRPr="00BD1135">
              <w:t xml:space="preserve">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1CA61B6" w14:textId="77777777" w:rsidR="00B167FB" w:rsidRDefault="00B167FB" w:rsidP="00B167FB">
            <w:pPr>
              <w:widowControl w:val="0"/>
              <w:tabs>
                <w:tab w:val="left" w:pos="1080"/>
              </w:tabs>
              <w:contextualSpacing/>
              <w:jc w:val="both"/>
              <w:rPr>
                <w:color w:val="000000" w:themeColor="text1"/>
              </w:rPr>
            </w:pPr>
            <w:r>
              <w:rPr>
                <w:color w:val="000000" w:themeColor="text1"/>
              </w:rPr>
              <w:t>2.</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5C135BAE" w14:textId="77777777" w:rsidR="00B167FB" w:rsidRDefault="00B167FB" w:rsidP="00B167FB">
            <w:pPr>
              <w:widowControl w:val="0"/>
              <w:tabs>
                <w:tab w:val="left" w:pos="1080"/>
              </w:tabs>
              <w:contextualSpacing/>
              <w:jc w:val="both"/>
            </w:pPr>
            <w:r>
              <w:rPr>
                <w:color w:val="000000" w:themeColor="text1"/>
              </w:rPr>
              <w:t>3.</w:t>
            </w:r>
            <w:r w:rsidRPr="00BD1135">
              <w:t xml:space="preserve"> </w:t>
            </w:r>
            <w:r w:rsidRPr="00BD1135">
              <w:rPr>
                <w:highlight w:val="lightGray"/>
              </w:rPr>
              <w:t>(nurodyti)</w:t>
            </w:r>
            <w:r w:rsidRPr="00BD1135">
              <w:rPr>
                <w:i/>
                <w:iCs/>
                <w:color w:val="000000" w:themeColor="text1"/>
                <w:sz w:val="20"/>
                <w:szCs w:val="20"/>
              </w:rPr>
              <w:t xml:space="preserve"> (objekto pavadinimas, </w:t>
            </w:r>
            <w:r>
              <w:rPr>
                <w:i/>
                <w:iCs/>
                <w:color w:val="000000" w:themeColor="text1"/>
                <w:sz w:val="20"/>
                <w:szCs w:val="20"/>
              </w:rPr>
              <w:t>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6DB116DF" w14:textId="77777777" w:rsidR="00B167FB" w:rsidRDefault="00B167FB" w:rsidP="00B167FB">
            <w:pPr>
              <w:widowControl w:val="0"/>
              <w:tabs>
                <w:tab w:val="left" w:pos="1080"/>
              </w:tabs>
              <w:contextualSpacing/>
              <w:jc w:val="both"/>
              <w:rPr>
                <w:color w:val="000000" w:themeColor="text1"/>
              </w:rPr>
            </w:pPr>
            <w:r>
              <w:rPr>
                <w:color w:val="000000" w:themeColor="text1"/>
              </w:rPr>
              <w:t xml:space="preserve">4. </w:t>
            </w:r>
            <w:r w:rsidRPr="00BD1135">
              <w:rPr>
                <w:highlight w:val="lightGray"/>
              </w:rPr>
              <w:t>(nurodyti)</w:t>
            </w:r>
            <w:r w:rsidRPr="00BD1135">
              <w:rPr>
                <w:i/>
                <w:iCs/>
                <w:color w:val="000000" w:themeColor="text1"/>
                <w:sz w:val="20"/>
                <w:szCs w:val="20"/>
              </w:rPr>
              <w:t xml:space="preserve"> (objekto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3DC76219" w14:textId="77777777" w:rsidR="00B167FB" w:rsidRDefault="00B167FB" w:rsidP="00B167FB">
            <w:pPr>
              <w:widowControl w:val="0"/>
              <w:tabs>
                <w:tab w:val="left" w:pos="1080"/>
              </w:tabs>
              <w:contextualSpacing/>
              <w:jc w:val="both"/>
              <w:rPr>
                <w:i/>
              </w:rPr>
            </w:pPr>
            <w:r>
              <w:rPr>
                <w:color w:val="000000" w:themeColor="text1"/>
              </w:rPr>
              <w:t>5.</w:t>
            </w:r>
            <w:r w:rsidRPr="00874C51">
              <w:rPr>
                <w:color w:val="000000" w:themeColor="text1"/>
              </w:rPr>
              <w:t xml:space="preserve"> </w:t>
            </w:r>
            <w:r w:rsidRPr="00BD1135">
              <w:rPr>
                <w:highlight w:val="lightGray"/>
              </w:rPr>
              <w:t>(nurodyti)</w:t>
            </w:r>
            <w:r w:rsidRPr="00874C51">
              <w:rPr>
                <w:color w:val="000000" w:themeColor="text1"/>
              </w:rPr>
              <w:t xml:space="preserve"> </w:t>
            </w:r>
            <w:r w:rsidRPr="00BD1135">
              <w:rPr>
                <w:i/>
                <w:iCs/>
                <w:color w:val="000000" w:themeColor="text1"/>
                <w:sz w:val="20"/>
                <w:szCs w:val="20"/>
              </w:rPr>
              <w:t>(objekto pavadinimas,</w:t>
            </w:r>
            <w:r>
              <w:rPr>
                <w:i/>
                <w:iCs/>
                <w:color w:val="000000" w:themeColor="text1"/>
                <w:sz w:val="20"/>
                <w:szCs w:val="20"/>
              </w:rPr>
              <w:t xml:space="preserve"> vertė Eur be PVM,</w:t>
            </w:r>
            <w:r w:rsidRPr="00BD1135">
              <w:rPr>
                <w:i/>
                <w:iCs/>
                <w:color w:val="000000" w:themeColor="text1"/>
                <w:sz w:val="20"/>
                <w:szCs w:val="20"/>
              </w:rPr>
              <w:t xml:space="preserve"> statybos rūšis, statinio kategorija, statinio grupė ir </w:t>
            </w:r>
            <w:r w:rsidRPr="00BD1135">
              <w:rPr>
                <w:i/>
                <w:iCs/>
                <w:color w:val="000000" w:themeColor="text1"/>
                <w:sz w:val="20"/>
                <w:szCs w:val="20"/>
              </w:rPr>
              <w:lastRenderedPageBreak/>
              <w:t>pogrupis, darbų/vadovavimo pradžios ir pabaigos dat</w:t>
            </w:r>
            <w:r>
              <w:rPr>
                <w:i/>
                <w:iCs/>
                <w:color w:val="000000" w:themeColor="text1"/>
                <w:sz w:val="20"/>
                <w:szCs w:val="20"/>
              </w:rPr>
              <w:t>os</w:t>
            </w:r>
            <w:r w:rsidRPr="00BD1135">
              <w:rPr>
                <w:i/>
                <w:iCs/>
                <w:color w:val="000000" w:themeColor="text1"/>
                <w:sz w:val="20"/>
                <w:szCs w:val="20"/>
              </w:rPr>
              <w:t>, užsakovo pavadinimas)</w:t>
            </w:r>
          </w:p>
          <w:p w14:paraId="250B20F1" w14:textId="407EC2C8" w:rsidR="00B167FB" w:rsidRDefault="00B167FB" w:rsidP="00B167FB">
            <w:pPr>
              <w:rPr>
                <w:b/>
                <w:bCs/>
              </w:rPr>
            </w:pPr>
          </w:p>
          <w:p w14:paraId="5A034B12" w14:textId="3BD48A37" w:rsidR="00102EB2" w:rsidRPr="007046CC" w:rsidRDefault="00102EB2" w:rsidP="00B167FB">
            <w:pPr>
              <w:rPr>
                <w:sz w:val="20"/>
                <w:szCs w:val="20"/>
              </w:rPr>
            </w:pPr>
            <w:r w:rsidRPr="007046CC">
              <w:rPr>
                <w:sz w:val="20"/>
                <w:szCs w:val="20"/>
              </w:rPr>
              <w:t>PRIDEDAMA:</w:t>
            </w:r>
          </w:p>
          <w:p w14:paraId="14DA542E" w14:textId="6F101034" w:rsidR="00102EB2" w:rsidRPr="007046CC" w:rsidRDefault="00CB33F5" w:rsidP="00CB33F5">
            <w:pPr>
              <w:pStyle w:val="Sraopastraipa"/>
              <w:tabs>
                <w:tab w:val="left" w:pos="321"/>
              </w:tabs>
              <w:ind w:left="38"/>
              <w:jc w:val="both"/>
            </w:pPr>
            <w:r>
              <w:t xml:space="preserve">- </w:t>
            </w:r>
            <w:r w:rsidR="00102EB2" w:rsidRPr="007046CC">
              <w:t>statinio statybos vadovo išsilavinimą patvirtinantys dokumentai ar atitinkamos užsienio šalies institucijos išduoti dokumentai, patvirtinantys specialisto išsilavinimą;</w:t>
            </w:r>
          </w:p>
          <w:p w14:paraId="16DC3763" w14:textId="77777777" w:rsidR="00102EB2" w:rsidRPr="007046CC" w:rsidRDefault="00102EB2" w:rsidP="00102EB2">
            <w:pPr>
              <w:jc w:val="both"/>
              <w:rPr>
                <w:i/>
                <w:iCs/>
                <w:sz w:val="20"/>
                <w:szCs w:val="20"/>
              </w:rPr>
            </w:pPr>
            <w:r w:rsidRPr="007046CC">
              <w:rPr>
                <w:i/>
                <w:iCs/>
                <w:sz w:val="20"/>
                <w:szCs w:val="20"/>
              </w:rPr>
              <w:t>arba</w:t>
            </w:r>
          </w:p>
          <w:p w14:paraId="1945A02B" w14:textId="77777777" w:rsidR="00102EB2" w:rsidRPr="007046CC" w:rsidRDefault="00102EB2" w:rsidP="00102EB2">
            <w:pPr>
              <w:pStyle w:val="Sraopastraipa"/>
              <w:ind w:left="0"/>
              <w:jc w:val="both"/>
            </w:pPr>
            <w:r w:rsidRPr="007046CC">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 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w:t>
            </w:r>
          </w:p>
          <w:p w14:paraId="67450224" w14:textId="7940C590" w:rsidR="00102EB2" w:rsidRPr="007046CC" w:rsidRDefault="00CB33F5" w:rsidP="00102EB2">
            <w:pPr>
              <w:jc w:val="both"/>
              <w:rPr>
                <w:sz w:val="20"/>
                <w:szCs w:val="20"/>
              </w:rPr>
            </w:pPr>
            <w:r>
              <w:rPr>
                <w:sz w:val="20"/>
                <w:szCs w:val="20"/>
              </w:rPr>
              <w:t xml:space="preserve">- </w:t>
            </w:r>
            <w:r w:rsidR="00102EB2" w:rsidRPr="007046CC">
              <w:rPr>
                <w:sz w:val="20"/>
                <w:szCs w:val="20"/>
              </w:rPr>
              <w:t>statinio statybos vadovo paskyrimo į atitinkamas pareigas įsakymai ar kiti lygiaverčiai dokumentai, įrodantys, kad siūlomas specialistas tikrai ėjo nurodytas pareigas pagal įvykdytų objektų sąraše nurodytus objektus;</w:t>
            </w:r>
          </w:p>
          <w:p w14:paraId="5D7004D4" w14:textId="7FAB2ACF" w:rsidR="00102EB2" w:rsidRPr="007046CC" w:rsidRDefault="00CB33F5" w:rsidP="00102EB2">
            <w:pPr>
              <w:jc w:val="both"/>
              <w:rPr>
                <w:sz w:val="20"/>
                <w:szCs w:val="20"/>
              </w:rPr>
            </w:pPr>
            <w:r>
              <w:rPr>
                <w:sz w:val="20"/>
                <w:szCs w:val="20"/>
              </w:rPr>
              <w:t xml:space="preserve">- </w:t>
            </w:r>
            <w:r w:rsidR="00102EB2" w:rsidRPr="007046CC">
              <w:rPr>
                <w:sz w:val="20"/>
                <w:szCs w:val="20"/>
              </w:rPr>
              <w:t>įvykdytų objektų sąraše nurodytų objektų statybų užbaigimą įrodantys dokumentai;</w:t>
            </w:r>
          </w:p>
          <w:p w14:paraId="6F1A3402" w14:textId="0C7ED08A" w:rsidR="00E10A7A" w:rsidRPr="004F6072" w:rsidRDefault="00CB33F5" w:rsidP="00102EB2">
            <w:pPr>
              <w:jc w:val="both"/>
            </w:pPr>
            <w:r>
              <w:rPr>
                <w:sz w:val="20"/>
                <w:szCs w:val="20"/>
              </w:rPr>
              <w:t xml:space="preserve">- </w:t>
            </w:r>
            <w:r w:rsidR="00102EB2" w:rsidRPr="007046CC">
              <w:rPr>
                <w:sz w:val="20"/>
                <w:szCs w:val="20"/>
              </w:rPr>
              <w:t>objektų vertę (kainas) pagrindžiantys dokumentai (atliktų darbų priėmimo – perdavimo aktai su įvardijama objekto verte ir (ar) patvirtintas užsakovo ir statytojo įkainotas darbų kiekių žiniaraštis (sąmata), ir (ar) užsakovo pažyma su įvardinta objekto verte, ir (ar) įvykdyto objekto rangos sutarties metu sudaryti papildomi susitarimai, kuriuose užfiksuota galutinė objekto vertė ar pan.).</w:t>
            </w:r>
          </w:p>
        </w:tc>
      </w:tr>
    </w:tbl>
    <w:p w14:paraId="44DA1386" w14:textId="6423B940" w:rsidR="00027BD3" w:rsidRPr="007879BC" w:rsidRDefault="00027BD3" w:rsidP="00027BD3">
      <w:pPr>
        <w:tabs>
          <w:tab w:val="left" w:pos="885"/>
          <w:tab w:val="left" w:pos="15484"/>
        </w:tabs>
        <w:ind w:right="111" w:firstLine="709"/>
        <w:jc w:val="both"/>
        <w:rPr>
          <w:bCs/>
          <w:i/>
        </w:rPr>
      </w:pPr>
      <w:r w:rsidRPr="001F0A23">
        <w:rPr>
          <w:i/>
        </w:rPr>
        <w:lastRenderedPageBreak/>
        <w:t xml:space="preserve">Pastaba: </w:t>
      </w:r>
      <w:r w:rsidRPr="000C0027">
        <w:rPr>
          <w:bCs/>
          <w:i/>
          <w:iCs/>
        </w:rPr>
        <w:t xml:space="preserve">nurodyti ekonominio naudingumo vertinimo kriterijai yra kokybės kriterijai, todėl dėl šių kriterijų vertinimo tiekėjo pateiktų dokumentų </w:t>
      </w:r>
      <w:r w:rsidR="00CB33F5">
        <w:rPr>
          <w:bCs/>
          <w:i/>
          <w:iCs/>
        </w:rPr>
        <w:t>papildymas</w:t>
      </w:r>
      <w:r w:rsidRPr="000C0027">
        <w:rPr>
          <w:bCs/>
          <w:i/>
          <w:iCs/>
        </w:rPr>
        <w:t xml:space="preserve"> (naujos informacijos pateikimas) nėra galimas. Nurodytų ekonominio naudingumo vertinimo kriterijų vertinimas bus atliekamas pagal tiekėjų pasiūlymuose pateiktą informaciją ir</w:t>
      </w:r>
      <w:r>
        <w:rPr>
          <w:bCs/>
          <w:i/>
          <w:iCs/>
        </w:rPr>
        <w:t xml:space="preserve"> (ar)</w:t>
      </w:r>
      <w:r w:rsidRPr="000C0027">
        <w:rPr>
          <w:bCs/>
          <w:i/>
          <w:iCs/>
        </w:rPr>
        <w:t xml:space="preserve"> kartu su pasiūlymu pateiktus/nurodytus informaciją patvirtinančius dokumentus</w:t>
      </w:r>
      <w:r>
        <w:rPr>
          <w:bCs/>
          <w:i/>
          <w:iCs/>
        </w:rPr>
        <w:t xml:space="preserve">. </w:t>
      </w:r>
      <w:r w:rsidRPr="007879BC">
        <w:rPr>
          <w:bCs/>
          <w:i/>
        </w:rPr>
        <w:t>Jei tiekėjas neužpildys reikalaujamų kriterijų duomenų ar, teikiant pasiūlymą, nepateiks reikalaujamų dokumentų, tiekėjo pasiūlymas nebus atmetamas, tačiau tiekėjui bus skiriama 0 balų.</w:t>
      </w:r>
    </w:p>
    <w:p w14:paraId="7D2BCED9" w14:textId="77777777" w:rsidR="00027BD3" w:rsidRPr="001F0A23" w:rsidRDefault="00027BD3" w:rsidP="00027BD3">
      <w:pPr>
        <w:tabs>
          <w:tab w:val="left" w:pos="1134"/>
          <w:tab w:val="left" w:pos="1276"/>
          <w:tab w:val="left" w:pos="1418"/>
        </w:tabs>
        <w:ind w:firstLine="709"/>
        <w:jc w:val="both"/>
        <w:rPr>
          <w:b/>
          <w:bCs/>
        </w:rPr>
      </w:pPr>
    </w:p>
    <w:p w14:paraId="14AB4C80" w14:textId="06E09E92" w:rsidR="00027BD3" w:rsidRPr="005B242D" w:rsidRDefault="00027BD3" w:rsidP="00027BD3">
      <w:pPr>
        <w:widowControl w:val="0"/>
        <w:ind w:firstLine="709"/>
        <w:jc w:val="both"/>
      </w:pPr>
      <w:r w:rsidRPr="00954CF3">
        <w:t>Teikdami šį pasiūlymą mes patvirtiname, kad siūlomi darbai</w:t>
      </w:r>
      <w:r w:rsidR="005331AF">
        <w:t xml:space="preserve"> ir paslaugos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AA2931C" w14:textId="77777777" w:rsidR="00027BD3" w:rsidRDefault="00027BD3" w:rsidP="00027BD3">
      <w:pPr>
        <w:widowControl w:val="0"/>
        <w:ind w:firstLine="709"/>
        <w:jc w:val="both"/>
        <w:rPr>
          <w:bCs/>
        </w:rPr>
      </w:pPr>
    </w:p>
    <w:p w14:paraId="19F24D06" w14:textId="77777777" w:rsidR="00027BD3" w:rsidRDefault="00027BD3" w:rsidP="00027BD3">
      <w:pPr>
        <w:widowControl w:val="0"/>
        <w:ind w:firstLine="709"/>
        <w:jc w:val="both"/>
        <w:rPr>
          <w:b/>
        </w:rPr>
      </w:pPr>
      <w:r w:rsidRPr="006A4BEA">
        <w:rPr>
          <w:bCs/>
        </w:rPr>
        <w:t>Sutartyje nustatomas kainos apskaičiavimo būdas –</w:t>
      </w:r>
      <w:r w:rsidRPr="00031EB2">
        <w:rPr>
          <w:b/>
        </w:rPr>
        <w:t xml:space="preserve"> fiksuot</w:t>
      </w:r>
      <w:r>
        <w:rPr>
          <w:b/>
        </w:rPr>
        <w:t>a</w:t>
      </w:r>
      <w:r w:rsidRPr="00031EB2">
        <w:rPr>
          <w:b/>
        </w:rPr>
        <w:t xml:space="preserve"> kain</w:t>
      </w:r>
      <w:r>
        <w:rPr>
          <w:b/>
        </w:rPr>
        <w:t>a</w:t>
      </w:r>
      <w:r w:rsidRPr="00031EB2">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3C5D48">
        <w:trPr>
          <w:trHeight w:val="324"/>
        </w:trPr>
        <w:tc>
          <w:tcPr>
            <w:tcW w:w="9639" w:type="dxa"/>
          </w:tcPr>
          <w:p w14:paraId="2919FC02" w14:textId="50956FE2" w:rsidR="00027BD3" w:rsidRPr="00031EB2" w:rsidRDefault="00027BD3" w:rsidP="003C5D48">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CB33F5">
              <w:rPr>
                <w:i/>
              </w:rPr>
              <w:t>2</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027BD3" w:rsidRPr="00031EB2" w14:paraId="2E07C061" w14:textId="77777777" w:rsidTr="003C5D48">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 xml:space="preserve">Pateikto dokumento (ar jo dalies) pavadinimas (rekomenduojama pavadinime </w:t>
                  </w:r>
                  <w:r w:rsidRPr="00031EB2">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lastRenderedPageBreak/>
                    <w:t xml:space="preserve">Nurodytos konfidencialios informacijos pagrindimas (paaiškinimas, kuo remiantis </w:t>
                  </w:r>
                  <w:r w:rsidRPr="00031EB2">
                    <w:lastRenderedPageBreak/>
                    <w:t>nurodytas dokumentas ar jo dalis yra konfidencialūs)</w:t>
                  </w:r>
                </w:p>
              </w:tc>
            </w:tr>
            <w:tr w:rsidR="00027BD3" w:rsidRPr="00031EB2" w14:paraId="06E25B66" w14:textId="77777777" w:rsidTr="003C5D48">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3C5D48">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lastRenderedPageBreak/>
        <w:t>Pastabos:</w:t>
      </w:r>
    </w:p>
    <w:p w14:paraId="6A680127" w14:textId="77777777" w:rsidR="00027BD3" w:rsidRDefault="00027BD3" w:rsidP="00027BD3">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9" w:history="1">
        <w:r>
          <w:rPr>
            <w:rStyle w:val="Hipersaitas"/>
            <w:i/>
            <w:iCs/>
          </w:rPr>
          <w:t>http://www.vpt.lrv.lt/</w:t>
        </w:r>
      </w:hyperlink>
      <w:r>
        <w:rPr>
          <w:i/>
          <w:iCs/>
        </w:rPr>
        <w:t>);</w:t>
      </w:r>
    </w:p>
    <w:p w14:paraId="3301160E" w14:textId="77777777" w:rsidR="00027BD3" w:rsidRDefault="00027BD3" w:rsidP="00027BD3">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BB7DC3F" w14:textId="77777777" w:rsidR="00027BD3" w:rsidRPr="00031EB2" w:rsidRDefault="00027BD3" w:rsidP="00027BD3">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0AF3D207"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CB33F5">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27BD3" w:rsidRPr="00031EB2" w14:paraId="594BF4C2" w14:textId="77777777" w:rsidTr="003C5D48">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7118"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1842"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3C5D48">
        <w:trPr>
          <w:trHeight w:val="208"/>
        </w:trPr>
        <w:tc>
          <w:tcPr>
            <w:tcW w:w="679" w:type="dxa"/>
          </w:tcPr>
          <w:p w14:paraId="51F9A525" w14:textId="77777777" w:rsidR="00027BD3" w:rsidRPr="00031EB2" w:rsidRDefault="00027BD3" w:rsidP="003C5D48">
            <w:pPr>
              <w:widowControl w:val="0"/>
            </w:pPr>
          </w:p>
        </w:tc>
        <w:tc>
          <w:tcPr>
            <w:tcW w:w="7118" w:type="dxa"/>
          </w:tcPr>
          <w:p w14:paraId="71416124" w14:textId="77777777" w:rsidR="00027BD3" w:rsidRPr="00031EB2" w:rsidRDefault="00027BD3" w:rsidP="003C5D48">
            <w:pPr>
              <w:widowControl w:val="0"/>
            </w:pPr>
          </w:p>
        </w:tc>
        <w:tc>
          <w:tcPr>
            <w:tcW w:w="1842" w:type="dxa"/>
          </w:tcPr>
          <w:p w14:paraId="7438A713" w14:textId="77777777" w:rsidR="00027BD3" w:rsidRPr="00031EB2" w:rsidRDefault="00027BD3" w:rsidP="003C5D48">
            <w:pPr>
              <w:widowControl w:val="0"/>
            </w:pPr>
          </w:p>
        </w:tc>
      </w:tr>
      <w:tr w:rsidR="00027BD3" w:rsidRPr="00031EB2" w14:paraId="456AB2FC" w14:textId="77777777" w:rsidTr="003C5D48">
        <w:trPr>
          <w:trHeight w:val="208"/>
        </w:trPr>
        <w:tc>
          <w:tcPr>
            <w:tcW w:w="679" w:type="dxa"/>
          </w:tcPr>
          <w:p w14:paraId="7370785A" w14:textId="77777777" w:rsidR="00027BD3" w:rsidRPr="00031EB2" w:rsidRDefault="00027BD3" w:rsidP="003C5D48">
            <w:pPr>
              <w:widowControl w:val="0"/>
            </w:pPr>
          </w:p>
        </w:tc>
        <w:tc>
          <w:tcPr>
            <w:tcW w:w="7118" w:type="dxa"/>
          </w:tcPr>
          <w:p w14:paraId="3CC5FDBF" w14:textId="77777777" w:rsidR="00027BD3" w:rsidRPr="00031EB2" w:rsidRDefault="00027BD3" w:rsidP="003C5D48">
            <w:pPr>
              <w:widowControl w:val="0"/>
            </w:pPr>
          </w:p>
        </w:tc>
        <w:tc>
          <w:tcPr>
            <w:tcW w:w="1842"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306488CB" w14:textId="77777777" w:rsidR="00027BD3" w:rsidRDefault="00027BD3" w:rsidP="00027BD3">
      <w:pPr>
        <w:widowControl w:val="0"/>
        <w:ind w:firstLine="709"/>
        <w:jc w:val="both"/>
      </w:pPr>
      <w:r w:rsidRPr="00031EB2">
        <w:t>Pasirašydamas CVP IS priemonėmis pateiktą pasiūlymą, patvirtinu, kad dokumentų skaitmeninės kopijos ir elektroninėmis priemonėmis pateikti duomenys yra tikri.</w:t>
      </w:r>
    </w:p>
    <w:p w14:paraId="1BE0A558" w14:textId="77777777" w:rsidR="00027BD3" w:rsidRPr="00031EB2" w:rsidRDefault="00027BD3" w:rsidP="00027BD3">
      <w:pPr>
        <w:widowControl w:val="0"/>
        <w:ind w:firstLine="709"/>
        <w:jc w:val="both"/>
        <w:rPr>
          <w:b/>
        </w:rPr>
      </w:pPr>
    </w:p>
    <w:p w14:paraId="1433F365" w14:textId="77777777" w:rsidR="00027BD3" w:rsidRPr="00031EB2" w:rsidRDefault="00027BD3" w:rsidP="00027BD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027BD3" w:rsidRPr="00031EB2" w14:paraId="55644A9F" w14:textId="77777777" w:rsidTr="003C5D48">
        <w:trPr>
          <w:trHeight w:val="68"/>
        </w:trPr>
        <w:tc>
          <w:tcPr>
            <w:tcW w:w="3544" w:type="dxa"/>
            <w:tcBorders>
              <w:top w:val="single" w:sz="4" w:space="0" w:color="auto"/>
              <w:left w:val="nil"/>
              <w:bottom w:val="nil"/>
              <w:right w:val="nil"/>
            </w:tcBorders>
            <w:vAlign w:val="center"/>
          </w:tcPr>
          <w:p w14:paraId="280D15AD" w14:textId="77777777" w:rsidR="00027BD3" w:rsidRPr="00031EB2" w:rsidRDefault="00027BD3" w:rsidP="003C5D48">
            <w:pPr>
              <w:widowControl w:val="0"/>
              <w:jc w:val="center"/>
              <w:rPr>
                <w:sz w:val="20"/>
                <w:szCs w:val="20"/>
              </w:rPr>
            </w:pPr>
            <w:r w:rsidRPr="00031EB2">
              <w:rPr>
                <w:sz w:val="20"/>
                <w:szCs w:val="20"/>
              </w:rPr>
              <w:t>(Tiekėjo arba jo įgalioto asmens pareigų pavadinimas</w:t>
            </w:r>
          </w:p>
        </w:tc>
        <w:tc>
          <w:tcPr>
            <w:tcW w:w="992" w:type="dxa"/>
            <w:vAlign w:val="center"/>
          </w:tcPr>
          <w:p w14:paraId="1905593A" w14:textId="77777777" w:rsidR="00027BD3" w:rsidRPr="00031EB2" w:rsidRDefault="00027BD3" w:rsidP="003C5D48">
            <w:pPr>
              <w:widowControl w:val="0"/>
              <w:jc w:val="center"/>
              <w:rPr>
                <w:sz w:val="20"/>
                <w:szCs w:val="20"/>
              </w:rPr>
            </w:pPr>
          </w:p>
        </w:tc>
        <w:tc>
          <w:tcPr>
            <w:tcW w:w="1701" w:type="dxa"/>
            <w:tcBorders>
              <w:top w:val="single" w:sz="4" w:space="0" w:color="auto"/>
              <w:left w:val="nil"/>
              <w:bottom w:val="nil"/>
              <w:right w:val="nil"/>
            </w:tcBorders>
            <w:vAlign w:val="center"/>
          </w:tcPr>
          <w:p w14:paraId="7D3CD591" w14:textId="77777777" w:rsidR="00027BD3" w:rsidRPr="00031EB2" w:rsidRDefault="00027BD3" w:rsidP="003C5D48">
            <w:pPr>
              <w:widowControl w:val="0"/>
              <w:jc w:val="center"/>
              <w:rPr>
                <w:sz w:val="20"/>
                <w:szCs w:val="20"/>
              </w:rPr>
            </w:pPr>
            <w:r w:rsidRPr="00031EB2">
              <w:rPr>
                <w:sz w:val="20"/>
                <w:szCs w:val="20"/>
              </w:rPr>
              <w:t>(Parašas)</w:t>
            </w:r>
          </w:p>
        </w:tc>
        <w:tc>
          <w:tcPr>
            <w:tcW w:w="650" w:type="dxa"/>
            <w:vAlign w:val="center"/>
          </w:tcPr>
          <w:p w14:paraId="21DA112A" w14:textId="77777777" w:rsidR="00027BD3" w:rsidRPr="00031EB2" w:rsidRDefault="00027BD3" w:rsidP="003C5D48">
            <w:pPr>
              <w:widowControl w:val="0"/>
              <w:jc w:val="center"/>
              <w:rPr>
                <w:sz w:val="20"/>
                <w:szCs w:val="20"/>
              </w:rPr>
            </w:pPr>
          </w:p>
          <w:p w14:paraId="45D14AE7" w14:textId="77777777" w:rsidR="00027BD3" w:rsidRPr="00031EB2" w:rsidRDefault="00027BD3" w:rsidP="003C5D48">
            <w:pPr>
              <w:widowControl w:val="0"/>
              <w:jc w:val="center"/>
              <w:rPr>
                <w:sz w:val="20"/>
                <w:szCs w:val="20"/>
              </w:rPr>
            </w:pPr>
          </w:p>
        </w:tc>
        <w:tc>
          <w:tcPr>
            <w:tcW w:w="2610" w:type="dxa"/>
            <w:tcBorders>
              <w:top w:val="single" w:sz="4" w:space="0" w:color="auto"/>
              <w:left w:val="nil"/>
              <w:bottom w:val="nil"/>
              <w:right w:val="nil"/>
            </w:tcBorders>
            <w:vAlign w:val="center"/>
          </w:tcPr>
          <w:p w14:paraId="0933672C" w14:textId="77777777" w:rsidR="00027BD3" w:rsidRPr="00031EB2" w:rsidRDefault="00027BD3" w:rsidP="003C5D48">
            <w:pPr>
              <w:widowControl w:val="0"/>
              <w:jc w:val="center"/>
              <w:rPr>
                <w:sz w:val="20"/>
                <w:szCs w:val="20"/>
              </w:rPr>
            </w:pPr>
            <w:r w:rsidRPr="00031EB2">
              <w:rPr>
                <w:sz w:val="20"/>
                <w:szCs w:val="20"/>
              </w:rPr>
              <w:t>(Vardas ir pavardė)</w:t>
            </w:r>
          </w:p>
        </w:tc>
        <w:tc>
          <w:tcPr>
            <w:tcW w:w="236" w:type="dxa"/>
            <w:vAlign w:val="center"/>
          </w:tcPr>
          <w:p w14:paraId="1409C201" w14:textId="77777777" w:rsidR="00027BD3" w:rsidRPr="00031EB2" w:rsidRDefault="00027BD3" w:rsidP="003C5D48">
            <w:pPr>
              <w:widowControl w:val="0"/>
              <w:jc w:val="center"/>
              <w:rPr>
                <w:sz w:val="20"/>
                <w:szCs w:val="20"/>
              </w:rPr>
            </w:pPr>
          </w:p>
        </w:tc>
      </w:tr>
    </w:tbl>
    <w:p w14:paraId="7EAC6D95" w14:textId="77777777" w:rsidR="007E1964" w:rsidRPr="00FD3A9E" w:rsidRDefault="007E1964" w:rsidP="005331AF">
      <w:pPr>
        <w:widowControl w:val="0"/>
        <w:jc w:val="both"/>
        <w:rPr>
          <w:b/>
        </w:rPr>
      </w:pPr>
    </w:p>
    <w:p w14:paraId="1803787C" w14:textId="18BFE15E" w:rsidR="00027BD3" w:rsidRDefault="00027BD3" w:rsidP="007E1964">
      <w:pPr>
        <w:rPr>
          <w:b/>
          <w:lang w:val="en-US"/>
        </w:rPr>
      </w:pPr>
    </w:p>
    <w:p w14:paraId="14359098" w14:textId="77777777" w:rsidR="00027BD3" w:rsidRDefault="00027BD3">
      <w:pPr>
        <w:spacing w:after="200" w:line="276" w:lineRule="auto"/>
        <w:rPr>
          <w:b/>
          <w:lang w:val="en-US"/>
        </w:rPr>
      </w:pPr>
      <w:r>
        <w:rPr>
          <w:b/>
          <w:lang w:val="en-US"/>
        </w:rPr>
        <w:br w:type="page"/>
      </w:r>
    </w:p>
    <w:tbl>
      <w:tblPr>
        <w:tblW w:w="2693" w:type="dxa"/>
        <w:tblInd w:w="6946" w:type="dxa"/>
        <w:tblLook w:val="01E0" w:firstRow="1" w:lastRow="1" w:firstColumn="1" w:lastColumn="1" w:noHBand="0" w:noVBand="0"/>
      </w:tblPr>
      <w:tblGrid>
        <w:gridCol w:w="2693"/>
      </w:tblGrid>
      <w:tr w:rsidR="007E1964" w14:paraId="4C1854E0" w14:textId="77777777" w:rsidTr="00BB300A">
        <w:trPr>
          <w:trHeight w:val="267"/>
        </w:trPr>
        <w:tc>
          <w:tcPr>
            <w:tcW w:w="2693" w:type="dxa"/>
          </w:tcPr>
          <w:p w14:paraId="0180FA8B" w14:textId="566DD034" w:rsidR="007E1964" w:rsidRPr="002B30D8" w:rsidRDefault="00027BD3" w:rsidP="00BB300A">
            <w:pPr>
              <w:widowControl w:val="0"/>
            </w:pPr>
            <w:r>
              <w:rPr>
                <w:b/>
                <w:lang w:val="en-US"/>
              </w:rPr>
              <w:lastRenderedPageBreak/>
              <w:br w:type="page"/>
            </w:r>
            <w:r w:rsidR="007E1964" w:rsidRPr="002B30D8">
              <w:br w:type="page"/>
            </w:r>
            <w:r w:rsidR="007E1964" w:rsidRPr="002B30D8">
              <w:br w:type="page"/>
            </w:r>
            <w:r w:rsidR="007E1964" w:rsidRPr="002B30D8">
              <w:br w:type="page"/>
              <w:t>Konkurso sąlygų aprašo</w:t>
            </w:r>
          </w:p>
        </w:tc>
      </w:tr>
      <w:tr w:rsidR="007E1964" w14:paraId="4272F147" w14:textId="77777777" w:rsidTr="00BB300A">
        <w:trPr>
          <w:trHeight w:val="258"/>
        </w:trPr>
        <w:tc>
          <w:tcPr>
            <w:tcW w:w="2693" w:type="dxa"/>
          </w:tcPr>
          <w:p w14:paraId="5C7CFFEC" w14:textId="2C146DDE" w:rsidR="007E1964" w:rsidRPr="002B30D8" w:rsidRDefault="00B716F1" w:rsidP="00BB300A">
            <w:pPr>
              <w:widowControl w:val="0"/>
            </w:pPr>
            <w:r>
              <w:t>2</w:t>
            </w:r>
            <w:r w:rsidR="007E1964" w:rsidRPr="002B30D8">
              <w:t xml:space="preserve"> priedas</w:t>
            </w:r>
          </w:p>
        </w:tc>
      </w:tr>
    </w:tbl>
    <w:p w14:paraId="485C07CC" w14:textId="34B6468B" w:rsidR="007046CC" w:rsidRDefault="007046CC" w:rsidP="007046CC">
      <w:pPr>
        <w:rPr>
          <w:color w:val="000000" w:themeColor="text1"/>
        </w:rPr>
      </w:pPr>
      <w:bookmarkStart w:id="63" w:name="_Hlk183076718"/>
    </w:p>
    <w:p w14:paraId="095B8226" w14:textId="77777777" w:rsidR="00FE12E7" w:rsidRPr="00532713" w:rsidRDefault="00FE12E7" w:rsidP="00FE12E7">
      <w:pPr>
        <w:spacing w:before="80" w:after="80"/>
        <w:jc w:val="center"/>
        <w:rPr>
          <w:b/>
          <w:color w:val="000000" w:themeColor="text1"/>
        </w:rPr>
      </w:pPr>
      <w:r w:rsidRPr="00532713">
        <w:rPr>
          <w:b/>
          <w:color w:val="000000" w:themeColor="text1"/>
        </w:rPr>
        <w:t>UŽSAKOVO UŽDUOTIS (TECHNINĖ SPECIFIKACIJA)</w:t>
      </w:r>
    </w:p>
    <w:p w14:paraId="169CACB2" w14:textId="77777777" w:rsidR="00FE12E7" w:rsidRPr="00532713" w:rsidRDefault="00FE12E7" w:rsidP="00FE12E7">
      <w:pPr>
        <w:jc w:val="center"/>
        <w:rPr>
          <w:b/>
          <w:color w:val="000000" w:themeColor="text1"/>
        </w:rPr>
      </w:pPr>
    </w:p>
    <w:p w14:paraId="1399E7AF" w14:textId="77777777" w:rsidR="00FE12E7" w:rsidRPr="00532713" w:rsidRDefault="00FE12E7" w:rsidP="00FE12E7">
      <w:pPr>
        <w:spacing w:before="80" w:after="80"/>
        <w:rPr>
          <w:color w:val="000000" w:themeColor="text1"/>
        </w:rPr>
      </w:pPr>
      <w:r w:rsidRPr="00532713">
        <w:rPr>
          <w:color w:val="000000" w:themeColor="text1"/>
        </w:rPr>
        <w:t>Reikalavimai sutarties vykdymui:</w:t>
      </w:r>
    </w:p>
    <w:p w14:paraId="1259CED6" w14:textId="45170840" w:rsidR="00FE12E7" w:rsidRPr="00B61FD1" w:rsidRDefault="00FE12E7" w:rsidP="00FE12E7">
      <w:pPr>
        <w:numPr>
          <w:ilvl w:val="0"/>
          <w:numId w:val="30"/>
        </w:numPr>
        <w:jc w:val="both"/>
      </w:pPr>
      <w:r w:rsidRPr="00B61FD1">
        <w:t>Rangovo dokumentai pateikiami skaitmeniniu formatu, o teisės aktų numatytais atvejais</w:t>
      </w:r>
      <w:r>
        <w:t xml:space="preserve"> </w:t>
      </w:r>
      <w:r w:rsidRPr="00B61FD1">
        <w:t>ir popierine forma.</w:t>
      </w:r>
      <w:r>
        <w:t xml:space="preserve"> Darbo projektą rengia </w:t>
      </w:r>
      <w:r w:rsidR="00456F4D">
        <w:t>R</w:t>
      </w:r>
      <w:r>
        <w:t xml:space="preserve">angovas. </w:t>
      </w:r>
      <w:r w:rsidRPr="00663890">
        <w:t>Rangovas privalo pateikti</w:t>
      </w:r>
      <w:r>
        <w:t xml:space="preserve"> (perdavus užbaigtus statybos darbus)</w:t>
      </w:r>
      <w:r w:rsidRPr="00663890">
        <w:t xml:space="preserve"> Užsakovui įrenginių ir gaminių naudojimo instrukcijas lietuvių kalba. Rangovas turi įvykdyti Užsakov</w:t>
      </w:r>
      <w:r>
        <w:t>ui</w:t>
      </w:r>
      <w:r w:rsidRPr="00663890">
        <w:t xml:space="preserve"> ar Užsakovo nurodyt</w:t>
      </w:r>
      <w:r w:rsidR="00456F4D">
        <w:t>am</w:t>
      </w:r>
      <w:r w:rsidRPr="00663890">
        <w:t xml:space="preserve"> personal</w:t>
      </w:r>
      <w:r>
        <w:t>ui (</w:t>
      </w:r>
      <w:r w:rsidR="00456F4D">
        <w:t>n</w:t>
      </w:r>
      <w:r>
        <w:t>audotojui)</w:t>
      </w:r>
      <w:r w:rsidRPr="00663890">
        <w:t xml:space="preserve"> mokymus</w:t>
      </w:r>
      <w:r>
        <w:t xml:space="preserve"> (kontaktinius)</w:t>
      </w:r>
      <w:r w:rsidRPr="00663890">
        <w:t xml:space="preserve"> dėl visų valdomų</w:t>
      </w:r>
      <w:r>
        <w:t xml:space="preserve"> </w:t>
      </w:r>
      <w:r w:rsidR="00456F4D">
        <w:t>o</w:t>
      </w:r>
      <w:r>
        <w:t>bjekto įdiegtų sistemų (įvertinti ne mažiau 2 kartus).</w:t>
      </w:r>
    </w:p>
    <w:p w14:paraId="1A60AC4E" w14:textId="77777777" w:rsidR="00FE12E7" w:rsidRPr="00532713" w:rsidRDefault="00FE12E7" w:rsidP="00FE12E7">
      <w:pPr>
        <w:numPr>
          <w:ilvl w:val="0"/>
          <w:numId w:val="30"/>
        </w:numPr>
        <w:jc w:val="both"/>
      </w:pPr>
      <w:r w:rsidRPr="00532713">
        <w:t>Nuo sezono priklausantys teritorijos apželdinimo darbai gali būti atlikti po statybos užbaigimo.</w:t>
      </w:r>
    </w:p>
    <w:p w14:paraId="09BEE788" w14:textId="4298F867" w:rsidR="00FE12E7" w:rsidRPr="00532713" w:rsidRDefault="00FE12E7" w:rsidP="00FE12E7">
      <w:pPr>
        <w:numPr>
          <w:ilvl w:val="0"/>
          <w:numId w:val="30"/>
        </w:numPr>
        <w:jc w:val="both"/>
      </w:pPr>
      <w:r w:rsidRPr="00532713">
        <w:t xml:space="preserve">Rangovo dokumentams priskiriamas žemės darbų leidimas ir </w:t>
      </w:r>
      <w:r w:rsidRPr="00353821">
        <w:t>želdinių kirtimo leidimas</w:t>
      </w:r>
      <w:r>
        <w:t xml:space="preserve"> (medžių atkuriamąją vert</w:t>
      </w:r>
      <w:r w:rsidR="00CB33F5">
        <w:t>ę</w:t>
      </w:r>
      <w:r>
        <w:t xml:space="preserve"> sumoka Užsakovas)</w:t>
      </w:r>
      <w:r w:rsidRPr="00532713">
        <w:t>.</w:t>
      </w:r>
    </w:p>
    <w:p w14:paraId="7BC512E9" w14:textId="1B395915" w:rsidR="00FE12E7" w:rsidRPr="0007571E" w:rsidRDefault="00FE12E7" w:rsidP="00FE12E7">
      <w:pPr>
        <w:pStyle w:val="Sraopastraipa1"/>
        <w:widowControl w:val="0"/>
        <w:numPr>
          <w:ilvl w:val="0"/>
          <w:numId w:val="30"/>
        </w:numPr>
        <w:tabs>
          <w:tab w:val="left" w:pos="993"/>
          <w:tab w:val="left" w:pos="1134"/>
        </w:tabs>
        <w:suppressAutoHyphens/>
        <w:autoSpaceDN w:val="0"/>
        <w:jc w:val="both"/>
        <w:rPr>
          <w:sz w:val="24"/>
          <w:szCs w:val="24"/>
        </w:rPr>
      </w:pPr>
      <w:r w:rsidRPr="00532713">
        <w:rPr>
          <w:sz w:val="24"/>
          <w:szCs w:val="24"/>
        </w:rPr>
        <w:t>Mokėjimai Rangovui už atliktus darbus ir suteiktas paslaugas atliekami pateikus dokumentus, patvirtinančius atliktus darbus, suteiktas paslaugas (sąskaitą faktūrą, suteiktų paslaugų, atliktų darbų priėmimo perdavimo aktą) ne vėliau kaip per 30 kalendorinių dienų nuo tinkamų mokėjimo dokumentų gavimo dienos</w:t>
      </w:r>
      <w:r>
        <w:rPr>
          <w:sz w:val="24"/>
          <w:szCs w:val="24"/>
        </w:rPr>
        <w:t>.</w:t>
      </w:r>
    </w:p>
    <w:p w14:paraId="527371ED" w14:textId="77777777" w:rsidR="00FE12E7" w:rsidRDefault="00FE12E7" w:rsidP="00FE12E7">
      <w:pPr>
        <w:numPr>
          <w:ilvl w:val="0"/>
          <w:numId w:val="30"/>
        </w:numPr>
        <w:tabs>
          <w:tab w:val="left" w:pos="314"/>
          <w:tab w:val="left" w:pos="346"/>
          <w:tab w:val="left" w:pos="388"/>
        </w:tabs>
        <w:spacing w:after="100" w:afterAutospacing="1"/>
        <w:contextualSpacing/>
        <w:jc w:val="both"/>
        <w:rPr>
          <w:rFonts w:eastAsiaTheme="minorHAnsi"/>
        </w:rPr>
      </w:pPr>
      <w:r w:rsidRPr="00532713">
        <w:t xml:space="preserve">Statybvietės ribos – Statinio projekte nurodyta darbų zona. Statybvietė perduodama per 14 dienų nuo sutarties įsigaliojimo. </w:t>
      </w:r>
      <w:r w:rsidRPr="00532713">
        <w:rPr>
          <w:rFonts w:eastAsiaTheme="minorHAnsi"/>
        </w:rPr>
        <w:t>Rangovas atsakingas už statybvietės, laikinų privažiavimo kelių įsirengimą statybos laikotarpiu, statybos darbų organizavimo plano su eismo organizavimo schemomis parengimą ir derinimą nustatyta tvarka, leidimų eismo uždarymui ar ribojimui gavimą, užtikrinant patekimą į savininkų ar naudotojų teritorijas.</w:t>
      </w:r>
    </w:p>
    <w:p w14:paraId="31E65F8C" w14:textId="77777777" w:rsidR="00FE12E7" w:rsidRPr="00713FC0" w:rsidRDefault="00FE12E7" w:rsidP="00FE12E7">
      <w:pPr>
        <w:pStyle w:val="Sraopastraipa"/>
        <w:numPr>
          <w:ilvl w:val="0"/>
          <w:numId w:val="30"/>
        </w:numPr>
        <w:jc w:val="both"/>
        <w:rPr>
          <w:sz w:val="24"/>
          <w:szCs w:val="24"/>
          <w:shd w:val="clear" w:color="auto" w:fill="FFFFFF"/>
        </w:rPr>
      </w:pPr>
      <w:r w:rsidRPr="00713FC0">
        <w:rPr>
          <w:sz w:val="24"/>
          <w:szCs w:val="24"/>
        </w:rPr>
        <w:t xml:space="preserve">Užsakovui įgaliojus, Rangovas, </w:t>
      </w:r>
      <w:r w:rsidRPr="00713FC0">
        <w:rPr>
          <w:sz w:val="24"/>
          <w:szCs w:val="24"/>
          <w:shd w:val="clear" w:color="auto" w:fill="FFFFFF"/>
        </w:rPr>
        <w:t>vadovaudamasis Lietuvos Respublikos statybos įstatymo 14 straipsnio 1 dalies 12 punktu,</w:t>
      </w:r>
      <w:r w:rsidRPr="00713FC0">
        <w:rPr>
          <w:sz w:val="24"/>
          <w:szCs w:val="24"/>
        </w:rPr>
        <w:t xml:space="preserve"> pateikia pranešimą apie statybos darbų pradžią </w:t>
      </w:r>
      <w:r w:rsidRPr="00713FC0">
        <w:rPr>
          <w:sz w:val="24"/>
          <w:szCs w:val="24"/>
          <w:shd w:val="clear" w:color="auto" w:fill="FFFFFF"/>
        </w:rPr>
        <w:t>Lietuvos Respublikos statybos leidimų ir statybos valstybinės priežiūros informacinėje sistemoje „</w:t>
      </w:r>
      <w:proofErr w:type="spellStart"/>
      <w:r w:rsidRPr="00713FC0">
        <w:rPr>
          <w:sz w:val="24"/>
          <w:szCs w:val="24"/>
          <w:shd w:val="clear" w:color="auto" w:fill="FFFFFF"/>
        </w:rPr>
        <w:t>Infostatyba</w:t>
      </w:r>
      <w:proofErr w:type="spellEnd"/>
      <w:r w:rsidRPr="00713FC0">
        <w:rPr>
          <w:sz w:val="24"/>
          <w:szCs w:val="24"/>
          <w:shd w:val="clear" w:color="auto" w:fill="FFFFFF"/>
        </w:rPr>
        <w:t>“ arba</w:t>
      </w:r>
      <w:r w:rsidRPr="00713FC0">
        <w:rPr>
          <w:sz w:val="24"/>
          <w:szCs w:val="24"/>
        </w:rPr>
        <w:t xml:space="preserve"> raštu Valstybinei teritorijų planavimo ir statybos inspekcijai prie Aplinkos ministerijos</w:t>
      </w:r>
      <w:r w:rsidRPr="00713FC0">
        <w:rPr>
          <w:sz w:val="24"/>
          <w:szCs w:val="24"/>
          <w:shd w:val="clear" w:color="auto" w:fill="FFFFFF"/>
        </w:rPr>
        <w:t>, nurodydamas statybos pradžios datą ir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D1-871 „Dėl statybos techninio reglamento STR 1.05.01:2017 „Statybą leidžiantys dokumentai. Statybos užbaigimas. Statybos sustabdymas. Savavališkos statybos padarinių šalinimas. Statybos pagal neteisėtai išduotą statybą leidžiantį dokumentą padarinių šalinimas“ patvirtinimo“, (toliau – Reglamentas), 39 punkte nurodytus duomenis.</w:t>
      </w:r>
    </w:p>
    <w:p w14:paraId="6DEC5E84" w14:textId="73FB188C" w:rsidR="00FE12E7" w:rsidRPr="007E13C1" w:rsidRDefault="00FE12E7" w:rsidP="00FE12E7">
      <w:pPr>
        <w:numPr>
          <w:ilvl w:val="0"/>
          <w:numId w:val="30"/>
        </w:numPr>
        <w:tabs>
          <w:tab w:val="left" w:pos="314"/>
          <w:tab w:val="left" w:pos="346"/>
          <w:tab w:val="left" w:pos="388"/>
        </w:tabs>
        <w:spacing w:after="100" w:afterAutospacing="1"/>
        <w:contextualSpacing/>
        <w:jc w:val="both"/>
      </w:pPr>
      <w:r w:rsidRPr="000670BF">
        <w:t>Informacinis stendas</w:t>
      </w:r>
      <w:r w:rsidR="000151C1">
        <w:t xml:space="preserve"> Rangovo</w:t>
      </w:r>
      <w:r w:rsidRPr="000670BF">
        <w:t xml:space="preserve"> įrengiamas pagal galiojančių teisės aktų reikalavimus.</w:t>
      </w:r>
      <w:r>
        <w:t xml:space="preserve"> Į</w:t>
      </w:r>
      <w:r w:rsidRPr="007E13C1">
        <w:t>rengiant stendą vadovau</w:t>
      </w:r>
      <w:r w:rsidR="000151C1">
        <w:t>tis</w:t>
      </w:r>
      <w:r w:rsidRPr="007E13C1">
        <w:t xml:space="preserve"> metodika</w:t>
      </w:r>
      <w:r w:rsidR="000151C1">
        <w:t>:</w:t>
      </w:r>
      <w:r w:rsidRPr="007E13C1">
        <w:t xml:space="preserve"> </w:t>
      </w:r>
      <w:hyperlink r:id="rId40" w:history="1">
        <w:r w:rsidRPr="007E13C1">
          <w:rPr>
            <w:rStyle w:val="Hipersaitas"/>
          </w:rPr>
          <w:t>https://2021.esinvesticijos.lt/igyvendinimas-1/viesinimas</w:t>
        </w:r>
      </w:hyperlink>
      <w:r>
        <w:t>.</w:t>
      </w:r>
    </w:p>
    <w:p w14:paraId="1FF2D3EF" w14:textId="77777777" w:rsidR="00FE12E7" w:rsidRPr="00532713" w:rsidRDefault="00FE12E7" w:rsidP="00FE12E7">
      <w:pPr>
        <w:numPr>
          <w:ilvl w:val="0"/>
          <w:numId w:val="30"/>
        </w:numPr>
        <w:jc w:val="both"/>
      </w:pPr>
      <w:r w:rsidRPr="00532713">
        <w:t>Energijos (elektros), vandens tiekimo</w:t>
      </w:r>
      <w:r w:rsidRPr="000E4300">
        <w:t xml:space="preserve">, šildymo tiekimo ir kt. laikinus tinklus Rangovas įrengia pats savo sąskaita. Už energiją (elektrą), vandens tiekimą, šildymo tiekimą ir </w:t>
      </w:r>
      <w:r w:rsidRPr="00532713">
        <w:t>kt. paslaugas moka Rangovas.</w:t>
      </w:r>
    </w:p>
    <w:p w14:paraId="41B9338B" w14:textId="77777777" w:rsidR="00FE12E7" w:rsidRPr="00532713" w:rsidRDefault="00FE12E7" w:rsidP="00FE12E7">
      <w:pPr>
        <w:numPr>
          <w:ilvl w:val="0"/>
          <w:numId w:val="30"/>
        </w:numPr>
        <w:tabs>
          <w:tab w:val="left" w:pos="314"/>
          <w:tab w:val="left" w:pos="346"/>
          <w:tab w:val="left" w:pos="388"/>
        </w:tabs>
        <w:spacing w:after="100" w:afterAutospacing="1"/>
        <w:contextualSpacing/>
        <w:jc w:val="both"/>
      </w:pPr>
      <w:r w:rsidRPr="00532713">
        <w:t>Rangovas turi įrengti laikiną patalpą gamybiniams pasitarimams.</w:t>
      </w:r>
      <w:r w:rsidRPr="00532713">
        <w:rPr>
          <w:rFonts w:eastAsiaTheme="minorHAnsi"/>
        </w:rPr>
        <w:t xml:space="preserve"> </w:t>
      </w:r>
      <w:r w:rsidRPr="00532713">
        <w:t>Rangovas turi užtikrinti gamybinių pasitarimų protokolavimą.</w:t>
      </w:r>
      <w:r w:rsidRPr="00532713">
        <w:rPr>
          <w:rFonts w:eastAsiaTheme="minorHAnsi"/>
        </w:rPr>
        <w:t xml:space="preserve"> Rangovas privalo netrukdyti dirbti specialistams, atliekantiems darbus, vykdantiems techninę priežiūrą, statytojo atstovams bei atsižvelgti į jų teikiamas pastabas ir teisėtus reikalavimus. </w:t>
      </w:r>
      <w:r w:rsidRPr="00532713">
        <w:t>Darbų vykdymo metu privaloma laikytis darbo saugos reikalavimų, užtikrinti saugumą žmonių sveikatai ir aplinkai,</w:t>
      </w:r>
      <w:r w:rsidRPr="00532713">
        <w:rPr>
          <w:rFonts w:eastAsia="Calibri"/>
        </w:rPr>
        <w:t xml:space="preserve"> nepažeisti trečiųjų asmenų interesų.</w:t>
      </w:r>
    </w:p>
    <w:p w14:paraId="78FB2C6A" w14:textId="196B5B85" w:rsidR="00FE12E7" w:rsidRPr="008E3188" w:rsidRDefault="00FE12E7" w:rsidP="00FE12E7">
      <w:pPr>
        <w:numPr>
          <w:ilvl w:val="0"/>
          <w:numId w:val="30"/>
        </w:numPr>
        <w:jc w:val="both"/>
      </w:pPr>
      <w:r w:rsidRPr="000E4300">
        <w:t xml:space="preserve">Rangovas </w:t>
      </w:r>
      <w:r w:rsidRPr="008A40EF">
        <w:t>turi iš anksto</w:t>
      </w:r>
      <w:r w:rsidRPr="000E4300">
        <w:t xml:space="preserve"> suderinti su Užsakovu vizualiai matomų medžiagų pavyzdžius </w:t>
      </w:r>
      <w:r w:rsidRPr="008E3188">
        <w:t>(mažosios architektūros elementų ir kt.).</w:t>
      </w:r>
    </w:p>
    <w:p w14:paraId="56E3E54E" w14:textId="77777777" w:rsidR="00FE12E7" w:rsidRPr="00532713" w:rsidRDefault="00FE12E7" w:rsidP="00FE12E7">
      <w:pPr>
        <w:numPr>
          <w:ilvl w:val="0"/>
          <w:numId w:val="30"/>
        </w:numPr>
        <w:jc w:val="both"/>
      </w:pPr>
      <w:r w:rsidRPr="00532713">
        <w:lastRenderedPageBreak/>
        <w:t>Bandymai atliekami pagal teisės aktų, Statinio projekto ir įrenginių gamintojo reikalavimus.</w:t>
      </w:r>
    </w:p>
    <w:p w14:paraId="7FE0B27B" w14:textId="77777777" w:rsidR="00FE12E7" w:rsidRPr="00CC6B77" w:rsidRDefault="00FE12E7" w:rsidP="00FE12E7">
      <w:pPr>
        <w:numPr>
          <w:ilvl w:val="0"/>
          <w:numId w:val="30"/>
        </w:numPr>
        <w:spacing w:after="100" w:afterAutospacing="1"/>
        <w:jc w:val="both"/>
      </w:pPr>
      <w:r w:rsidRPr="00CC6B77">
        <w:t xml:space="preserve">Į Rangovo darbų apimtį taip pat įeina: žemės sklypo su statiniais geodezinių nuotraukų atlikimas; </w:t>
      </w:r>
      <w:r>
        <w:t xml:space="preserve">žemės sklypo kadastro duomenų pakeitimas </w:t>
      </w:r>
      <w:r w:rsidRPr="008E3BCF">
        <w:t>– atnaujinimas (pateikti PDF ir DWG formatu); požeminių inžinerinių tinklų geodezinių</w:t>
      </w:r>
      <w:r w:rsidRPr="00CC6B77">
        <w:t xml:space="preserve"> nuotraukų atlikimas; technologinių inžinerinių sistemų ir </w:t>
      </w:r>
      <w:r w:rsidRPr="008A40EF">
        <w:t>statinio inžinerinių sistemų išbandymas</w:t>
      </w:r>
      <w:r w:rsidRPr="00CC6B77">
        <w:t xml:space="preserve"> su ataskaitų pateikimu ir naudotojo personalo apmokymas, tame tarpe ir inžinerinių tinklų TV apžiūra ir ataskaitų </w:t>
      </w:r>
      <w:r w:rsidRPr="008A40EF">
        <w:t>pateikimas;</w:t>
      </w:r>
      <w:r>
        <w:t xml:space="preserve"> </w:t>
      </w:r>
      <w:r w:rsidRPr="00CC6B77">
        <w:t>sertifikatų gavimas ir įrenginių pridavimas eksploatuoti;</w:t>
      </w:r>
      <w:r w:rsidRPr="00A702CD">
        <w:rPr>
          <w:strike/>
        </w:rPr>
        <w:t xml:space="preserve"> </w:t>
      </w:r>
      <w:r w:rsidRPr="008A40EF">
        <w:t>Statybinių medžiagų, gaminių,</w:t>
      </w:r>
      <w:r w:rsidRPr="00CC6B77">
        <w:t xml:space="preserve"> paslėptų darbų kokybės tyrimai (rangovo savikontrolė), pateikiant Statytojui (jo atstovui) ataskaitas;</w:t>
      </w:r>
      <w:r w:rsidRPr="005F0B26">
        <w:t xml:space="preserve"> </w:t>
      </w:r>
      <w:r w:rsidRPr="00A6332F">
        <w:rPr>
          <w:strike/>
        </w:rPr>
        <w:t xml:space="preserve"> </w:t>
      </w:r>
      <w:r>
        <w:t xml:space="preserve">atliekamų darbų bandymai atliekami vadovaujantis </w:t>
      </w:r>
      <w:r>
        <w:rPr>
          <w:b/>
        </w:rPr>
        <w:t xml:space="preserve">Automobilių kelių dangos konstrukcijos asfalto sluoksnių įrengimo taisyklėmis </w:t>
      </w:r>
      <w:r w:rsidRPr="008C22EF">
        <w:rPr>
          <w:b/>
        </w:rPr>
        <w:t>ĮT ASFALTAS 08</w:t>
      </w:r>
      <w:r>
        <w:t xml:space="preserve">; </w:t>
      </w:r>
      <w:r w:rsidRPr="00CC6B77">
        <w:t xml:space="preserve"> nekilnojamojo daikto kadastro duomenų bylų parengimas/patikslinimas/papildymas/taisymas su kadastro tvarkytojo išankstine patikra ir suderinimas su VĮ Registro </w:t>
      </w:r>
      <w:r w:rsidRPr="008E3BCF">
        <w:t>centru (pateikti PDF ir DWG formatu);</w:t>
      </w:r>
      <w:r w:rsidRPr="00CC6B77">
        <w:t xml:space="preserve"> statinio (dalies) ekspertizės paslaugos užsakymas</w:t>
      </w:r>
      <w:r>
        <w:t xml:space="preserve"> ir apmokėjimas</w:t>
      </w:r>
      <w:r w:rsidRPr="00CC6B77">
        <w:t xml:space="preserve">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Užsakovui.</w:t>
      </w:r>
    </w:p>
    <w:bookmarkStart w:id="64" w:name="_Hlk159576747"/>
    <w:bookmarkStart w:id="65" w:name="_Hlk129604317"/>
    <w:p w14:paraId="6A2C0E05" w14:textId="77777777" w:rsidR="00FE12E7" w:rsidRPr="00EA6728" w:rsidRDefault="00FE12E7" w:rsidP="00EA6728">
      <w:pPr>
        <w:widowControl w:val="0"/>
        <w:numPr>
          <w:ilvl w:val="0"/>
          <w:numId w:val="30"/>
        </w:numPr>
        <w:tabs>
          <w:tab w:val="left" w:pos="1134"/>
        </w:tabs>
        <w:jc w:val="both"/>
        <w:rPr>
          <w:b/>
          <w:bCs/>
          <w:color w:val="000000" w:themeColor="text1"/>
        </w:rPr>
      </w:pPr>
      <w:r w:rsidRPr="00EA6728">
        <w:rPr>
          <w:rFonts w:ascii="Arial" w:hAnsi="Arial" w:cs="Arial"/>
          <w:sz w:val="20"/>
          <w:szCs w:val="20"/>
        </w:rPr>
        <w:fldChar w:fldCharType="begin"/>
      </w:r>
      <w:r w:rsidRPr="00EA6728">
        <w:rPr>
          <w:b/>
          <w:bCs/>
          <w:color w:val="000000" w:themeColor="text1"/>
        </w:rPr>
        <w:instrText xml:space="preserve"> HYPERLINK "https://e-seimas.lrs.lt/portal/legalAct/lt/TAD/TAIS.403512/asr" </w:instrText>
      </w:r>
      <w:r w:rsidRPr="00EA6728">
        <w:rPr>
          <w:rFonts w:ascii="Arial" w:hAnsi="Arial" w:cs="Arial"/>
          <w:sz w:val="20"/>
          <w:szCs w:val="20"/>
        </w:rPr>
        <w:fldChar w:fldCharType="separate"/>
      </w:r>
      <w:r w:rsidRPr="00EA6728">
        <w:rPr>
          <w:rStyle w:val="Hipersaitas"/>
          <w:b/>
          <w:bCs/>
          <w:color w:val="000000" w:themeColor="text1"/>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EA6728">
        <w:rPr>
          <w:rStyle w:val="Hipersaitas"/>
          <w:b/>
          <w:bCs/>
          <w:color w:val="000000" w:themeColor="text1"/>
          <w:u w:val="none"/>
        </w:rPr>
        <w:fldChar w:fldCharType="end"/>
      </w:r>
      <w:bookmarkStart w:id="66" w:name="_Hlk128553637"/>
      <w:r w:rsidRPr="00EA6728">
        <w:rPr>
          <w:b/>
          <w:bCs/>
          <w:color w:val="000000" w:themeColor="text1"/>
        </w:rPr>
        <w:t xml:space="preserve"> </w:t>
      </w:r>
      <w:bookmarkEnd w:id="66"/>
      <w:r w:rsidRPr="00EA6728">
        <w:rPr>
          <w:b/>
          <w:bCs/>
          <w:color w:val="000000" w:themeColor="text1"/>
        </w:rPr>
        <w:t>(toliau – Aprašas)</w:t>
      </w:r>
      <w:bookmarkEnd w:id="64"/>
      <w:r w:rsidRPr="00EA6728">
        <w:rPr>
          <w:b/>
          <w:bCs/>
          <w:color w:val="000000" w:themeColor="text1"/>
        </w:rPr>
        <w:t xml:space="preserve"> nustatytų kriterijų taikymas:</w:t>
      </w:r>
    </w:p>
    <w:p w14:paraId="3722C10A" w14:textId="724B63F1" w:rsidR="00FE12E7" w:rsidRPr="00EA6728" w:rsidRDefault="00FE12E7" w:rsidP="00EA6728">
      <w:pPr>
        <w:tabs>
          <w:tab w:val="left" w:pos="426"/>
          <w:tab w:val="left" w:pos="851"/>
        </w:tabs>
        <w:spacing w:after="100" w:afterAutospacing="1"/>
        <w:ind w:left="709" w:hanging="349"/>
        <w:contextualSpacing/>
        <w:jc w:val="both"/>
        <w:rPr>
          <w:color w:val="000000" w:themeColor="text1"/>
        </w:rPr>
      </w:pPr>
      <w:r w:rsidRPr="00EA6728">
        <w:rPr>
          <w:color w:val="000000" w:themeColor="text1"/>
        </w:rPr>
        <w:t>1</w:t>
      </w:r>
      <w:r w:rsidR="008B0C75">
        <w:rPr>
          <w:color w:val="000000" w:themeColor="text1"/>
        </w:rPr>
        <w:t>3</w:t>
      </w:r>
      <w:r w:rsidRPr="00EA6728">
        <w:rPr>
          <w:color w:val="000000" w:themeColor="text1"/>
        </w:rPr>
        <w:t xml:space="preserve">.1) </w:t>
      </w:r>
      <w:r w:rsidR="00801533" w:rsidRPr="00D1670F">
        <w:rPr>
          <w:b/>
          <w:bCs/>
          <w:color w:val="000000" w:themeColor="text1"/>
        </w:rPr>
        <w:t xml:space="preserve">pagal </w:t>
      </w:r>
      <w:r w:rsidRPr="00EA6728">
        <w:rPr>
          <w:b/>
          <w:bCs/>
          <w:color w:val="000000" w:themeColor="text1"/>
        </w:rPr>
        <w:t xml:space="preserve">Aprašo </w:t>
      </w:r>
      <w:r w:rsidR="008B0C75">
        <w:rPr>
          <w:b/>
          <w:bCs/>
          <w:color w:val="000000" w:themeColor="text1"/>
        </w:rPr>
        <w:t xml:space="preserve">2 priedo </w:t>
      </w:r>
      <w:r w:rsidRPr="00EA6728">
        <w:rPr>
          <w:b/>
          <w:bCs/>
          <w:color w:val="000000" w:themeColor="text1"/>
        </w:rPr>
        <w:t>XVII skyriaus 26.1 p</w:t>
      </w:r>
      <w:r w:rsidR="00D1670F">
        <w:rPr>
          <w:b/>
          <w:bCs/>
          <w:color w:val="000000" w:themeColor="text1"/>
        </w:rPr>
        <w:t>unktą</w:t>
      </w:r>
      <w:r w:rsidRPr="00EA6728">
        <w:rPr>
          <w:b/>
          <w:bCs/>
          <w:color w:val="000000" w:themeColor="text1"/>
        </w:rPr>
        <w:t>:</w:t>
      </w:r>
      <w:r w:rsidRPr="00EA6728">
        <w:rPr>
          <w:color w:val="000000" w:themeColor="text1"/>
        </w:rPr>
        <w:t xml:space="preserve"> Rangovas atliekamiems statybos darbams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A6728">
        <w:rPr>
          <w:b/>
          <w:bCs/>
          <w:color w:val="000000" w:themeColor="text1"/>
        </w:rPr>
        <w:t xml:space="preserve">Rangovas įsipareigoja ne vėliau kaip per 5 darbo dienas nuo Sutarties įsigaliojimo dienos Užsakovui pateikti </w:t>
      </w:r>
      <w:r w:rsidRPr="00D1670F">
        <w:rPr>
          <w:color w:val="000000" w:themeColor="text1"/>
        </w:rPr>
        <w:t>arba</w:t>
      </w:r>
      <w:r w:rsidRPr="00EA6728">
        <w:rPr>
          <w:b/>
          <w:bCs/>
          <w:color w:val="000000" w:themeColor="text1"/>
        </w:rPr>
        <w:t xml:space="preserve"> (1) </w:t>
      </w:r>
      <w:r w:rsidRPr="00D1670F">
        <w:rPr>
          <w:color w:val="000000" w:themeColor="text1"/>
        </w:rPr>
        <w:t>nepriklausomos įstaigos išduotą galiojantį sertifikatą* dėl aukščiau šiame papunktyje nustatytų aplinkos apsaugos vadybos sistemos standartų arba</w:t>
      </w:r>
      <w:r w:rsidRPr="00EA6728">
        <w:rPr>
          <w:b/>
          <w:bCs/>
          <w:color w:val="000000" w:themeColor="text1"/>
        </w:rPr>
        <w:t xml:space="preserve"> (2) </w:t>
      </w:r>
      <w:r w:rsidRPr="00D1670F">
        <w:rPr>
          <w:color w:val="000000" w:themeColor="text1"/>
        </w:rPr>
        <w:t>kitus lygiaverčius aplinkos apsaugos vadybos užtikrinimo priemonių įrodymus, kurie patvirtintų, kad Rangovo siūlomos aplinkos apsaugos vadybos užtikrinimo priemonės atitinka reikalaujamus aplinkos apsaugos vadybos sistemos standartus, arba</w:t>
      </w:r>
      <w:r w:rsidRPr="00EA6728">
        <w:rPr>
          <w:b/>
          <w:bCs/>
          <w:color w:val="000000" w:themeColor="text1"/>
        </w:rPr>
        <w:t xml:space="preserve"> (3) </w:t>
      </w:r>
      <w:r w:rsidRPr="00D1670F">
        <w:rPr>
          <w:color w:val="000000" w:themeColor="text1"/>
        </w:rPr>
        <w:t xml:space="preserve">informaciją (planą ar </w:t>
      </w:r>
      <w:r w:rsidR="009B2BCC" w:rsidRPr="00D1670F">
        <w:rPr>
          <w:color w:val="000000" w:themeColor="text1"/>
        </w:rPr>
        <w:t>kitą lygiavertį dokumentą</w:t>
      </w:r>
      <w:r w:rsidRPr="00D1670F">
        <w:rPr>
          <w:color w:val="000000" w:themeColor="text1"/>
        </w:rPr>
        <w:t>) apie tai, kokias konkrečias aplinkos apsaugos priemones Rangovas taikys</w:t>
      </w:r>
      <w:r w:rsidRPr="00EA6728">
        <w:rPr>
          <w:color w:val="000000" w:themeColor="text1"/>
        </w:rPr>
        <w:t xml:space="preserve"> (įsipareigoja taikyti) atlikdamas konkrečius darbus ir pagal šią informaciją (planą ar</w:t>
      </w:r>
      <w:r w:rsidR="009B2BCC">
        <w:rPr>
          <w:color w:val="000000" w:themeColor="text1"/>
        </w:rPr>
        <w:t xml:space="preserve"> kitą lygiavertį dokumentą</w:t>
      </w:r>
      <w:r w:rsidRPr="00EA6728">
        <w:rPr>
          <w:color w:val="000000" w:themeColor="text1"/>
        </w:rPr>
        <w:t>) vykdyti Sutartį.</w:t>
      </w:r>
    </w:p>
    <w:p w14:paraId="4B5473B3" w14:textId="0FFFF67B" w:rsidR="00FE12E7" w:rsidRPr="00EA6728" w:rsidRDefault="00FE12E7" w:rsidP="00EA6728">
      <w:pPr>
        <w:tabs>
          <w:tab w:val="left" w:pos="426"/>
          <w:tab w:val="left" w:pos="851"/>
        </w:tabs>
        <w:spacing w:after="100" w:afterAutospacing="1"/>
        <w:ind w:left="709" w:hanging="349"/>
        <w:contextualSpacing/>
        <w:jc w:val="both"/>
        <w:rPr>
          <w:color w:val="000000" w:themeColor="text1"/>
        </w:rPr>
      </w:pPr>
      <w:r w:rsidRPr="009B2BCC">
        <w:rPr>
          <w:color w:val="000000" w:themeColor="text1"/>
        </w:rPr>
        <w:t>Jei Rangovas nepateikia ties numeriu (1) arba (2), arba (3) nurodytų dokumentų/informacijos, Rangovas privalo sumokėti Užsakovui Specialiosiose sutarties sąlygose nurodytą baudą. Jei Rangovas pasirenka teikti ties numeriu (3) nurodytą informaciją, tai Rangovas kartu su atliktų darbų priėmimo-perdavimo aktu Užsakovui pateikia ataskaitą apie taikytas aplinkos apsaugos priemones. Specialiosiose sutarties sąlygose nurodyta bauda Rangovui bus taikoma</w:t>
      </w:r>
      <w:r w:rsidRPr="00EA6728">
        <w:rPr>
          <w:color w:val="000000" w:themeColor="text1"/>
        </w:rPr>
        <w:t xml:space="preserve"> Užsakovui nustačius, kad Rangovas kartu su atliktų darbų priėmimo-perdavimo aktu Užsakovui nepateikė ataskaitos apie darbų atlikimo metu taikytas aplinkos apsaugos priemones ir (ar) </w:t>
      </w:r>
      <w:r w:rsidR="009B2BCC">
        <w:rPr>
          <w:color w:val="000000" w:themeColor="text1"/>
        </w:rPr>
        <w:t>atliekamiems</w:t>
      </w:r>
      <w:r w:rsidRPr="00EA6728">
        <w:rPr>
          <w:color w:val="000000" w:themeColor="text1"/>
        </w:rPr>
        <w:t xml:space="preserve"> darb</w:t>
      </w:r>
      <w:r w:rsidR="009B2BCC">
        <w:rPr>
          <w:color w:val="000000" w:themeColor="text1"/>
        </w:rPr>
        <w:t>ams</w:t>
      </w:r>
      <w:r w:rsidRPr="00EA6728">
        <w:rPr>
          <w:color w:val="000000" w:themeColor="text1"/>
        </w:rPr>
        <w:t xml:space="preserve"> Rangovas nepritaikė pateiktoje informacijoje (plane ar </w:t>
      </w:r>
      <w:r w:rsidR="009B2BCC">
        <w:rPr>
          <w:color w:val="000000" w:themeColor="text1"/>
        </w:rPr>
        <w:t>kitame lygiaverčiame dokumente</w:t>
      </w:r>
      <w:r w:rsidRPr="00EA6728">
        <w:rPr>
          <w:color w:val="000000" w:themeColor="text1"/>
        </w:rPr>
        <w:t xml:space="preserve">) nurodytų aplinkos apsaugos priemonių. </w:t>
      </w:r>
    </w:p>
    <w:p w14:paraId="27B698ED" w14:textId="17EF54CB" w:rsidR="00FE12E7" w:rsidRPr="009B2BCC" w:rsidRDefault="00FE12E7" w:rsidP="00D1670F">
      <w:pPr>
        <w:tabs>
          <w:tab w:val="left" w:pos="426"/>
          <w:tab w:val="left" w:pos="851"/>
        </w:tabs>
        <w:spacing w:after="100" w:afterAutospacing="1"/>
        <w:ind w:left="709" w:hanging="283"/>
        <w:contextualSpacing/>
        <w:jc w:val="both"/>
        <w:rPr>
          <w:i/>
          <w:iCs/>
          <w:color w:val="000000" w:themeColor="text1"/>
        </w:rPr>
      </w:pPr>
      <w:r w:rsidRPr="00EA6728">
        <w:rPr>
          <w:color w:val="000000" w:themeColor="text1"/>
        </w:rPr>
        <w:t>*</w:t>
      </w:r>
      <w:r w:rsidRPr="00EA6728">
        <w:rPr>
          <w:i/>
          <w:iCs/>
          <w:color w:val="000000" w:themeColor="text1"/>
        </w:rPr>
        <w:t>Užsakovas pripažįsta lygiaverčius sertifikatus, išduotus kitose valstybėse narėse įsteigtų nepriklausomų įstaigų.</w:t>
      </w:r>
    </w:p>
    <w:p w14:paraId="1452A76D" w14:textId="5533A51C" w:rsidR="00801533" w:rsidRDefault="00FE12E7" w:rsidP="00801533">
      <w:pPr>
        <w:widowControl w:val="0"/>
        <w:tabs>
          <w:tab w:val="left" w:pos="426"/>
          <w:tab w:val="left" w:pos="993"/>
          <w:tab w:val="left" w:pos="1560"/>
        </w:tabs>
        <w:ind w:left="709" w:hanging="349"/>
        <w:jc w:val="both"/>
        <w:rPr>
          <w:color w:val="000000" w:themeColor="text1"/>
        </w:rPr>
      </w:pPr>
      <w:r w:rsidRPr="00EA6728">
        <w:rPr>
          <w:color w:val="000000" w:themeColor="text1"/>
        </w:rPr>
        <w:t>1</w:t>
      </w:r>
      <w:r w:rsidR="009B2BCC">
        <w:rPr>
          <w:color w:val="000000" w:themeColor="text1"/>
        </w:rPr>
        <w:t>3</w:t>
      </w:r>
      <w:r w:rsidRPr="00EA6728">
        <w:rPr>
          <w:color w:val="000000" w:themeColor="text1"/>
        </w:rPr>
        <w:t>.2</w:t>
      </w:r>
      <w:bookmarkStart w:id="67" w:name="_Hlk183684772"/>
      <w:r w:rsidRPr="00EA6728">
        <w:rPr>
          <w:color w:val="000000" w:themeColor="text1"/>
        </w:rPr>
        <w:t xml:space="preserve">) </w:t>
      </w:r>
      <w:r w:rsidR="00801533">
        <w:rPr>
          <w:color w:val="000000" w:themeColor="text1"/>
        </w:rPr>
        <w:t>pagal</w:t>
      </w:r>
      <w:r w:rsidRPr="00EA6728">
        <w:rPr>
          <w:color w:val="000000" w:themeColor="text1"/>
        </w:rPr>
        <w:tab/>
      </w:r>
      <w:r w:rsidRPr="00937868">
        <w:rPr>
          <w:b/>
          <w:bCs/>
          <w:color w:val="000000" w:themeColor="text1"/>
        </w:rPr>
        <w:t>Aprašo 2 priedo XVII skyri</w:t>
      </w:r>
      <w:r w:rsidR="00937868" w:rsidRPr="00937868">
        <w:rPr>
          <w:b/>
          <w:bCs/>
          <w:color w:val="000000" w:themeColor="text1"/>
        </w:rPr>
        <w:t>a</w:t>
      </w:r>
      <w:r w:rsidRPr="00937868">
        <w:rPr>
          <w:b/>
          <w:bCs/>
          <w:color w:val="000000" w:themeColor="text1"/>
        </w:rPr>
        <w:t xml:space="preserve">us </w:t>
      </w:r>
      <w:bookmarkEnd w:id="67"/>
      <w:r w:rsidRPr="00937868">
        <w:rPr>
          <w:b/>
          <w:bCs/>
          <w:color w:val="000000" w:themeColor="text1"/>
        </w:rPr>
        <w:t>26.2.1 p</w:t>
      </w:r>
      <w:r w:rsidR="00D1670F">
        <w:rPr>
          <w:b/>
          <w:bCs/>
          <w:color w:val="000000" w:themeColor="text1"/>
        </w:rPr>
        <w:t>unktą</w:t>
      </w:r>
      <w:r w:rsidRPr="00937868">
        <w:rPr>
          <w:b/>
          <w:bCs/>
          <w:color w:val="000000" w:themeColor="text1"/>
        </w:rPr>
        <w:t>:</w:t>
      </w:r>
      <w:r w:rsidRPr="00EA6728">
        <w:rPr>
          <w:color w:val="000000" w:themeColor="text1"/>
        </w:rPr>
        <w:t xml:space="preserve"> </w:t>
      </w:r>
      <w:r w:rsidR="00801533" w:rsidRPr="00801533">
        <w:rPr>
          <w:color w:val="000000" w:themeColor="text1"/>
        </w:rPr>
        <w:t xml:space="preserve">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w:t>
      </w:r>
      <w:r w:rsidR="00801533" w:rsidRPr="00801533">
        <w:rPr>
          <w:color w:val="000000" w:themeColor="text1"/>
        </w:rPr>
        <w:lastRenderedPageBreak/>
        <w:t>anglies dvideginio emisijos medžiagą, kurios atitinka numatytai paskirčiai keliamus techninius reikalavimus, arba įrodytas tų medžiagų tinkamumas numatytai taikymo paskirčiai pagal nustatytus minimalius aplinkos apsaugos kriterijus:</w:t>
      </w:r>
    </w:p>
    <w:p w14:paraId="11CB1E57" w14:textId="7F153C54" w:rsidR="00FE12E7" w:rsidRPr="00EA6728" w:rsidRDefault="001F506B" w:rsidP="008D6BBA">
      <w:pPr>
        <w:widowControl w:val="0"/>
        <w:tabs>
          <w:tab w:val="left" w:pos="426"/>
          <w:tab w:val="left" w:pos="1560"/>
        </w:tabs>
        <w:ind w:left="709" w:hanging="349"/>
        <w:jc w:val="both"/>
        <w:rPr>
          <w:color w:val="000000" w:themeColor="text1"/>
        </w:rPr>
      </w:pPr>
      <w:r>
        <w:rPr>
          <w:color w:val="000000" w:themeColor="text1"/>
        </w:rPr>
        <w:t>13.2.1)</w:t>
      </w:r>
      <w:r w:rsidR="006647F4">
        <w:rPr>
          <w:color w:val="000000" w:themeColor="text1"/>
        </w:rPr>
        <w:t xml:space="preserve"> </w:t>
      </w:r>
      <w:r w:rsidR="00FE12E7" w:rsidRPr="00EA6728">
        <w:rPr>
          <w:color w:val="000000" w:themeColor="text1"/>
        </w:rPr>
        <w:t>Medžiagos ar produkto minimalus kiekis turi atitikti lentelėje nustatytas vertes</w:t>
      </w:r>
      <w:r w:rsidR="008D6BBA">
        <w:rPr>
          <w:color w:val="000000" w:themeColor="text1"/>
        </w:rPr>
        <w:t xml:space="preserve"> (</w:t>
      </w:r>
      <w:r w:rsidR="008D6BBA" w:rsidRPr="00EA6728">
        <w:rPr>
          <w:color w:val="000000" w:themeColor="text1"/>
        </w:rPr>
        <w:t>šis reikalavimas turi būti įtrauktas rengiant darbo projektą ir įgyvendintas atliekant rangos darbus</w:t>
      </w:r>
      <w:r w:rsidR="008D6BBA">
        <w:rPr>
          <w:color w:val="000000" w:themeColor="text1"/>
        </w:rPr>
        <w:t>)</w:t>
      </w:r>
      <w:r w:rsidR="00FE12E7" w:rsidRPr="00EA6728">
        <w:rPr>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801533" w14:paraId="129AFAB3" w14:textId="77777777" w:rsidTr="00801533">
        <w:tc>
          <w:tcPr>
            <w:tcW w:w="2619" w:type="dxa"/>
            <w:tcMar>
              <w:top w:w="0" w:type="dxa"/>
              <w:left w:w="108" w:type="dxa"/>
              <w:bottom w:w="0" w:type="dxa"/>
              <w:right w:w="108" w:type="dxa"/>
            </w:tcMar>
            <w:vAlign w:val="center"/>
            <w:hideMark/>
          </w:tcPr>
          <w:p w14:paraId="082CDAAC" w14:textId="77777777" w:rsidR="00801533" w:rsidRDefault="00801533" w:rsidP="00801533">
            <w:pPr>
              <w:jc w:val="center"/>
              <w:rPr>
                <w:lang w:eastAsia="lt-LT"/>
              </w:rPr>
            </w:pPr>
            <w:r>
              <w:rPr>
                <w:sz w:val="22"/>
                <w:szCs w:val="22"/>
                <w:lang w:eastAsia="lt-LT"/>
              </w:rPr>
              <w:t>Kelio dangos konstrukcijos sluoksnis</w:t>
            </w:r>
          </w:p>
          <w:p w14:paraId="3BCDBB65" w14:textId="77777777" w:rsidR="00801533" w:rsidRDefault="00801533" w:rsidP="00801533">
            <w:pPr>
              <w:ind w:firstLine="57"/>
              <w:jc w:val="center"/>
              <w:rPr>
                <w:lang w:eastAsia="lt-LT"/>
              </w:rPr>
            </w:pPr>
          </w:p>
        </w:tc>
        <w:tc>
          <w:tcPr>
            <w:tcW w:w="2338" w:type="dxa"/>
            <w:tcMar>
              <w:top w:w="0" w:type="dxa"/>
              <w:left w:w="108" w:type="dxa"/>
              <w:bottom w:w="0" w:type="dxa"/>
              <w:right w:w="108" w:type="dxa"/>
            </w:tcMar>
            <w:vAlign w:val="center"/>
            <w:hideMark/>
          </w:tcPr>
          <w:p w14:paraId="5E9AF365" w14:textId="77777777" w:rsidR="00801533" w:rsidRDefault="00801533" w:rsidP="00801533">
            <w:pPr>
              <w:jc w:val="center"/>
              <w:rPr>
                <w:lang w:eastAsia="lt-LT"/>
              </w:rPr>
            </w:pPr>
            <w:r>
              <w:rPr>
                <w:sz w:val="22"/>
                <w:szCs w:val="22"/>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7978647F" w14:textId="77777777" w:rsidR="00801533" w:rsidRDefault="00801533" w:rsidP="00801533">
            <w:pPr>
              <w:jc w:val="center"/>
              <w:rPr>
                <w:lang w:eastAsia="lt-LT"/>
              </w:rPr>
            </w:pPr>
            <w:r>
              <w:rPr>
                <w:sz w:val="22"/>
                <w:szCs w:val="22"/>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1AB4512D" w14:textId="77777777" w:rsidR="00801533" w:rsidRDefault="00801533" w:rsidP="00801533">
            <w:pPr>
              <w:jc w:val="center"/>
              <w:rPr>
                <w:lang w:eastAsia="lt-LT"/>
              </w:rPr>
            </w:pPr>
            <w:r>
              <w:rPr>
                <w:sz w:val="22"/>
                <w:szCs w:val="22"/>
                <w:lang w:eastAsia="lt-LT"/>
              </w:rPr>
              <w:t>Mažiausias pakartotinio panaudojimo užpildų ir kelių tiesimo medžiagų (tam pačiam kelio dangos konstrukcijos sluoksniui) kiekis, proc.</w:t>
            </w:r>
          </w:p>
        </w:tc>
      </w:tr>
      <w:tr w:rsidR="00801533" w14:paraId="0D626B8B" w14:textId="77777777" w:rsidTr="00801533">
        <w:tc>
          <w:tcPr>
            <w:tcW w:w="2619" w:type="dxa"/>
            <w:tcMar>
              <w:top w:w="0" w:type="dxa"/>
              <w:left w:w="108" w:type="dxa"/>
              <w:bottom w:w="0" w:type="dxa"/>
              <w:right w:w="108" w:type="dxa"/>
            </w:tcMar>
            <w:hideMark/>
          </w:tcPr>
          <w:p w14:paraId="5E906637" w14:textId="77777777" w:rsidR="00801533" w:rsidRDefault="00801533" w:rsidP="002470D7">
            <w:pPr>
              <w:jc w:val="both"/>
              <w:rPr>
                <w:lang w:eastAsia="lt-LT"/>
              </w:rPr>
            </w:pPr>
            <w:r>
              <w:rPr>
                <w:sz w:val="22"/>
                <w:szCs w:val="22"/>
                <w:lang w:eastAsia="lt-LT"/>
              </w:rPr>
              <w:t>Asfalto apatinis sluoksnis ir asfalto pagrindo dangos</w:t>
            </w:r>
          </w:p>
        </w:tc>
        <w:tc>
          <w:tcPr>
            <w:tcW w:w="2338" w:type="dxa"/>
            <w:tcMar>
              <w:top w:w="0" w:type="dxa"/>
              <w:left w:w="108" w:type="dxa"/>
              <w:bottom w:w="0" w:type="dxa"/>
              <w:right w:w="108" w:type="dxa"/>
            </w:tcMar>
            <w:vAlign w:val="center"/>
            <w:hideMark/>
          </w:tcPr>
          <w:p w14:paraId="64AE26DE" w14:textId="77777777" w:rsidR="00801533" w:rsidRDefault="00801533" w:rsidP="002470D7">
            <w:pPr>
              <w:jc w:val="center"/>
              <w:rPr>
                <w:lang w:eastAsia="lt-LT"/>
              </w:rPr>
            </w:pPr>
            <w:r>
              <w:rPr>
                <w:sz w:val="22"/>
                <w:szCs w:val="22"/>
                <w:lang w:eastAsia="lt-LT"/>
              </w:rPr>
              <w:t>0,3</w:t>
            </w:r>
          </w:p>
        </w:tc>
        <w:tc>
          <w:tcPr>
            <w:tcW w:w="2569" w:type="dxa"/>
            <w:tcMar>
              <w:top w:w="0" w:type="dxa"/>
              <w:left w:w="108" w:type="dxa"/>
              <w:bottom w:w="0" w:type="dxa"/>
              <w:right w:w="108" w:type="dxa"/>
            </w:tcMar>
            <w:vAlign w:val="center"/>
            <w:hideMark/>
          </w:tcPr>
          <w:p w14:paraId="0815F927" w14:textId="77777777" w:rsidR="00801533" w:rsidRDefault="00801533" w:rsidP="002470D7">
            <w:pPr>
              <w:jc w:val="center"/>
              <w:rPr>
                <w:lang w:eastAsia="lt-LT"/>
              </w:rPr>
            </w:pPr>
            <w:r>
              <w:rPr>
                <w:sz w:val="22"/>
                <w:szCs w:val="22"/>
                <w:lang w:eastAsia="lt-LT"/>
              </w:rPr>
              <w:t xml:space="preserve">15,0 </w:t>
            </w:r>
          </w:p>
        </w:tc>
        <w:tc>
          <w:tcPr>
            <w:tcW w:w="2108" w:type="dxa"/>
            <w:tcMar>
              <w:top w:w="0" w:type="dxa"/>
              <w:left w:w="108" w:type="dxa"/>
              <w:bottom w:w="0" w:type="dxa"/>
              <w:right w:w="108" w:type="dxa"/>
            </w:tcMar>
            <w:vAlign w:val="center"/>
            <w:hideMark/>
          </w:tcPr>
          <w:p w14:paraId="4E04133A" w14:textId="77777777" w:rsidR="00801533" w:rsidRDefault="00801533" w:rsidP="002470D7">
            <w:pPr>
              <w:jc w:val="center"/>
              <w:rPr>
                <w:lang w:eastAsia="lt-LT"/>
              </w:rPr>
            </w:pPr>
            <w:r>
              <w:rPr>
                <w:sz w:val="22"/>
                <w:szCs w:val="22"/>
                <w:lang w:eastAsia="lt-LT"/>
              </w:rPr>
              <w:t>5,0</w:t>
            </w:r>
          </w:p>
        </w:tc>
      </w:tr>
      <w:tr w:rsidR="00801533" w14:paraId="18932E8A" w14:textId="77777777" w:rsidTr="00801533">
        <w:tc>
          <w:tcPr>
            <w:tcW w:w="2619" w:type="dxa"/>
            <w:tcMar>
              <w:top w:w="0" w:type="dxa"/>
              <w:left w:w="108" w:type="dxa"/>
              <w:bottom w:w="0" w:type="dxa"/>
              <w:right w:w="108" w:type="dxa"/>
            </w:tcMar>
            <w:hideMark/>
          </w:tcPr>
          <w:p w14:paraId="13C47450" w14:textId="77777777" w:rsidR="00801533" w:rsidRDefault="00801533" w:rsidP="002470D7">
            <w:pPr>
              <w:jc w:val="both"/>
              <w:rPr>
                <w:lang w:eastAsia="lt-LT"/>
              </w:rPr>
            </w:pPr>
            <w:r>
              <w:rPr>
                <w:sz w:val="22"/>
                <w:szCs w:val="22"/>
                <w:lang w:eastAsia="lt-LT"/>
              </w:rPr>
              <w:t>Asfalto pagrindas </w:t>
            </w:r>
          </w:p>
        </w:tc>
        <w:tc>
          <w:tcPr>
            <w:tcW w:w="2338" w:type="dxa"/>
            <w:tcMar>
              <w:top w:w="0" w:type="dxa"/>
              <w:left w:w="108" w:type="dxa"/>
              <w:bottom w:w="0" w:type="dxa"/>
              <w:right w:w="108" w:type="dxa"/>
            </w:tcMar>
            <w:vAlign w:val="center"/>
            <w:hideMark/>
          </w:tcPr>
          <w:p w14:paraId="72AED91B" w14:textId="77777777" w:rsidR="00801533" w:rsidRDefault="00801533" w:rsidP="002470D7">
            <w:pPr>
              <w:jc w:val="center"/>
              <w:rPr>
                <w:lang w:eastAsia="lt-LT"/>
              </w:rPr>
            </w:pPr>
            <w:r>
              <w:rPr>
                <w:sz w:val="22"/>
                <w:szCs w:val="22"/>
                <w:lang w:eastAsia="lt-LT"/>
              </w:rPr>
              <w:t>1,0</w:t>
            </w:r>
          </w:p>
        </w:tc>
        <w:tc>
          <w:tcPr>
            <w:tcW w:w="2569" w:type="dxa"/>
            <w:tcMar>
              <w:top w:w="0" w:type="dxa"/>
              <w:left w:w="108" w:type="dxa"/>
              <w:bottom w:w="0" w:type="dxa"/>
              <w:right w:w="108" w:type="dxa"/>
            </w:tcMar>
            <w:vAlign w:val="center"/>
            <w:hideMark/>
          </w:tcPr>
          <w:p w14:paraId="38CBDBEB" w14:textId="77777777" w:rsidR="00801533" w:rsidRDefault="00801533" w:rsidP="002470D7">
            <w:pPr>
              <w:jc w:val="center"/>
              <w:rPr>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7FC08AA1" w14:textId="77777777" w:rsidR="00801533" w:rsidRDefault="00801533" w:rsidP="002470D7">
            <w:pPr>
              <w:jc w:val="center"/>
              <w:rPr>
                <w:lang w:eastAsia="lt-LT"/>
              </w:rPr>
            </w:pPr>
            <w:r>
              <w:rPr>
                <w:sz w:val="22"/>
                <w:szCs w:val="22"/>
                <w:lang w:eastAsia="lt-LT"/>
              </w:rPr>
              <w:t xml:space="preserve">5,0 </w:t>
            </w:r>
          </w:p>
        </w:tc>
      </w:tr>
      <w:tr w:rsidR="00801533" w14:paraId="01C60FC7" w14:textId="77777777" w:rsidTr="00801533">
        <w:tc>
          <w:tcPr>
            <w:tcW w:w="2619" w:type="dxa"/>
            <w:tcMar>
              <w:top w:w="0" w:type="dxa"/>
              <w:left w:w="108" w:type="dxa"/>
              <w:bottom w:w="0" w:type="dxa"/>
              <w:right w:w="108" w:type="dxa"/>
            </w:tcMar>
            <w:hideMark/>
          </w:tcPr>
          <w:p w14:paraId="616D14E9" w14:textId="77777777" w:rsidR="00801533" w:rsidRDefault="00801533" w:rsidP="002470D7">
            <w:pPr>
              <w:jc w:val="both"/>
              <w:rPr>
                <w:lang w:eastAsia="lt-LT"/>
              </w:rPr>
            </w:pPr>
            <w:r>
              <w:rPr>
                <w:sz w:val="22"/>
                <w:szCs w:val="22"/>
                <w:lang w:eastAsia="lt-LT"/>
              </w:rPr>
              <w:t>Pagrindas su rišikliais, šaltai regeneruotas pagrindas</w:t>
            </w:r>
          </w:p>
        </w:tc>
        <w:tc>
          <w:tcPr>
            <w:tcW w:w="2338" w:type="dxa"/>
            <w:tcMar>
              <w:top w:w="0" w:type="dxa"/>
              <w:left w:w="108" w:type="dxa"/>
              <w:bottom w:w="0" w:type="dxa"/>
              <w:right w:w="108" w:type="dxa"/>
            </w:tcMar>
            <w:vAlign w:val="center"/>
            <w:hideMark/>
          </w:tcPr>
          <w:p w14:paraId="30C81200" w14:textId="77777777" w:rsidR="00801533" w:rsidRDefault="00801533" w:rsidP="002470D7">
            <w:pPr>
              <w:jc w:val="center"/>
              <w:rPr>
                <w:lang w:eastAsia="lt-LT"/>
              </w:rPr>
            </w:pPr>
            <w:r>
              <w:rPr>
                <w:sz w:val="22"/>
                <w:szCs w:val="22"/>
                <w:lang w:eastAsia="lt-LT"/>
              </w:rPr>
              <w:t>1,0</w:t>
            </w:r>
          </w:p>
        </w:tc>
        <w:tc>
          <w:tcPr>
            <w:tcW w:w="2569" w:type="dxa"/>
            <w:tcMar>
              <w:top w:w="0" w:type="dxa"/>
              <w:left w:w="108" w:type="dxa"/>
              <w:bottom w:w="0" w:type="dxa"/>
              <w:right w:w="108" w:type="dxa"/>
            </w:tcMar>
            <w:vAlign w:val="center"/>
            <w:hideMark/>
          </w:tcPr>
          <w:p w14:paraId="06675E4C" w14:textId="77777777" w:rsidR="00801533" w:rsidRDefault="00801533" w:rsidP="002470D7">
            <w:pPr>
              <w:jc w:val="center"/>
              <w:rPr>
                <w:lang w:eastAsia="lt-LT"/>
              </w:rPr>
            </w:pPr>
            <w:r>
              <w:rPr>
                <w:sz w:val="22"/>
                <w:szCs w:val="22"/>
                <w:lang w:eastAsia="lt-LT"/>
              </w:rPr>
              <w:t>25,0</w:t>
            </w:r>
          </w:p>
        </w:tc>
        <w:tc>
          <w:tcPr>
            <w:tcW w:w="2108" w:type="dxa"/>
            <w:tcMar>
              <w:top w:w="0" w:type="dxa"/>
              <w:left w:w="108" w:type="dxa"/>
              <w:bottom w:w="0" w:type="dxa"/>
              <w:right w:w="108" w:type="dxa"/>
            </w:tcMar>
            <w:vAlign w:val="center"/>
            <w:hideMark/>
          </w:tcPr>
          <w:p w14:paraId="46994A59" w14:textId="77777777" w:rsidR="00801533" w:rsidRDefault="00801533" w:rsidP="002470D7">
            <w:pPr>
              <w:jc w:val="center"/>
              <w:rPr>
                <w:strike/>
                <w:lang w:eastAsia="lt-LT"/>
              </w:rPr>
            </w:pPr>
            <w:r>
              <w:rPr>
                <w:sz w:val="22"/>
                <w:szCs w:val="22"/>
                <w:lang w:eastAsia="lt-LT"/>
              </w:rPr>
              <w:t>15,0</w:t>
            </w:r>
          </w:p>
        </w:tc>
      </w:tr>
      <w:tr w:rsidR="00801533" w14:paraId="59B6B7EC" w14:textId="77777777" w:rsidTr="00801533">
        <w:tc>
          <w:tcPr>
            <w:tcW w:w="2619" w:type="dxa"/>
            <w:tcMar>
              <w:top w:w="0" w:type="dxa"/>
              <w:left w:w="108" w:type="dxa"/>
              <w:bottom w:w="0" w:type="dxa"/>
              <w:right w:w="108" w:type="dxa"/>
            </w:tcMar>
            <w:hideMark/>
          </w:tcPr>
          <w:p w14:paraId="2657F7CC" w14:textId="77777777" w:rsidR="00801533" w:rsidRDefault="00801533" w:rsidP="002470D7">
            <w:pPr>
              <w:jc w:val="both"/>
              <w:rPr>
                <w:sz w:val="22"/>
                <w:szCs w:val="22"/>
                <w:lang w:eastAsia="lt-LT"/>
              </w:rPr>
            </w:pPr>
            <w:r>
              <w:rPr>
                <w:sz w:val="22"/>
                <w:szCs w:val="22"/>
                <w:lang w:eastAsia="lt-LT"/>
              </w:rPr>
              <w:t>Pagrindas be rišiklių,</w:t>
            </w:r>
          </w:p>
          <w:p w14:paraId="17CA10ED" w14:textId="77777777" w:rsidR="00801533" w:rsidRDefault="00801533" w:rsidP="002470D7">
            <w:pPr>
              <w:jc w:val="both"/>
              <w:rPr>
                <w:lang w:eastAsia="lt-LT"/>
              </w:rPr>
            </w:pPr>
            <w:r>
              <w:rPr>
                <w:sz w:val="22"/>
                <w:szCs w:val="22"/>
                <w:lang w:eastAsia="lt-LT"/>
              </w:rPr>
              <w:t>kelkraščių apatinis ir viršutinis sluoksniai</w:t>
            </w:r>
          </w:p>
        </w:tc>
        <w:tc>
          <w:tcPr>
            <w:tcW w:w="2338" w:type="dxa"/>
            <w:tcMar>
              <w:top w:w="0" w:type="dxa"/>
              <w:left w:w="108" w:type="dxa"/>
              <w:bottom w:w="0" w:type="dxa"/>
              <w:right w:w="108" w:type="dxa"/>
            </w:tcMar>
            <w:vAlign w:val="center"/>
            <w:hideMark/>
          </w:tcPr>
          <w:p w14:paraId="3DF806F9" w14:textId="77777777" w:rsidR="00801533" w:rsidRDefault="00801533" w:rsidP="002470D7">
            <w:pPr>
              <w:jc w:val="center"/>
              <w:rPr>
                <w:lang w:eastAsia="lt-LT"/>
              </w:rPr>
            </w:pPr>
            <w:r>
              <w:rPr>
                <w:sz w:val="22"/>
                <w:szCs w:val="22"/>
                <w:lang w:eastAsia="lt-LT"/>
              </w:rPr>
              <w:t>15,0</w:t>
            </w:r>
          </w:p>
        </w:tc>
        <w:tc>
          <w:tcPr>
            <w:tcW w:w="2569" w:type="dxa"/>
            <w:tcMar>
              <w:top w:w="0" w:type="dxa"/>
              <w:left w:w="108" w:type="dxa"/>
              <w:bottom w:w="0" w:type="dxa"/>
              <w:right w:w="108" w:type="dxa"/>
            </w:tcMar>
            <w:vAlign w:val="center"/>
            <w:hideMark/>
          </w:tcPr>
          <w:p w14:paraId="6F30651B" w14:textId="77777777" w:rsidR="00801533" w:rsidRDefault="00801533" w:rsidP="002470D7">
            <w:pPr>
              <w:jc w:val="center"/>
              <w:rPr>
                <w:highlight w:val="yellow"/>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2EA3B72B" w14:textId="77777777" w:rsidR="00801533" w:rsidRDefault="00801533" w:rsidP="002470D7">
            <w:pPr>
              <w:jc w:val="center"/>
              <w:rPr>
                <w:highlight w:val="yellow"/>
                <w:lang w:eastAsia="lt-LT"/>
              </w:rPr>
            </w:pPr>
            <w:r>
              <w:rPr>
                <w:sz w:val="22"/>
                <w:szCs w:val="22"/>
                <w:lang w:eastAsia="lt-LT"/>
              </w:rPr>
              <w:t>15,0</w:t>
            </w:r>
          </w:p>
        </w:tc>
      </w:tr>
      <w:tr w:rsidR="00801533" w14:paraId="2205A479" w14:textId="77777777" w:rsidTr="00801533">
        <w:trPr>
          <w:trHeight w:val="263"/>
        </w:trPr>
        <w:tc>
          <w:tcPr>
            <w:tcW w:w="2619" w:type="dxa"/>
            <w:tcMar>
              <w:top w:w="0" w:type="dxa"/>
              <w:left w:w="108" w:type="dxa"/>
              <w:bottom w:w="0" w:type="dxa"/>
              <w:right w:w="108" w:type="dxa"/>
            </w:tcMar>
            <w:hideMark/>
          </w:tcPr>
          <w:p w14:paraId="51BAC7A1" w14:textId="77777777" w:rsidR="00801533" w:rsidRDefault="00801533" w:rsidP="002470D7">
            <w:pPr>
              <w:jc w:val="both"/>
              <w:rPr>
                <w:lang w:eastAsia="lt-LT"/>
              </w:rPr>
            </w:pPr>
            <w:r>
              <w:rPr>
                <w:sz w:val="22"/>
                <w:szCs w:val="22"/>
                <w:lang w:eastAsia="lt-LT"/>
              </w:rPr>
              <w:t>Žemės sankasa ir pylimai</w:t>
            </w:r>
          </w:p>
        </w:tc>
        <w:tc>
          <w:tcPr>
            <w:tcW w:w="2338" w:type="dxa"/>
            <w:tcMar>
              <w:top w:w="0" w:type="dxa"/>
              <w:left w:w="108" w:type="dxa"/>
              <w:bottom w:w="0" w:type="dxa"/>
              <w:right w:w="108" w:type="dxa"/>
            </w:tcMar>
            <w:vAlign w:val="center"/>
            <w:hideMark/>
          </w:tcPr>
          <w:p w14:paraId="05893EBD" w14:textId="77777777" w:rsidR="00801533" w:rsidRDefault="00801533" w:rsidP="002470D7">
            <w:pPr>
              <w:jc w:val="center"/>
              <w:rPr>
                <w:lang w:eastAsia="lt-LT"/>
              </w:rPr>
            </w:pPr>
            <w:r>
              <w:rPr>
                <w:sz w:val="22"/>
                <w:szCs w:val="22"/>
                <w:lang w:eastAsia="lt-LT"/>
              </w:rPr>
              <w:t>15,0</w:t>
            </w:r>
          </w:p>
        </w:tc>
        <w:tc>
          <w:tcPr>
            <w:tcW w:w="2569" w:type="dxa"/>
            <w:tcMar>
              <w:top w:w="0" w:type="dxa"/>
              <w:left w:w="108" w:type="dxa"/>
              <w:bottom w:w="0" w:type="dxa"/>
              <w:right w:w="108" w:type="dxa"/>
            </w:tcMar>
            <w:vAlign w:val="center"/>
            <w:hideMark/>
          </w:tcPr>
          <w:p w14:paraId="7D388491" w14:textId="77777777" w:rsidR="00801533" w:rsidRDefault="00801533" w:rsidP="002470D7">
            <w:pPr>
              <w:jc w:val="center"/>
              <w:rPr>
                <w:sz w:val="22"/>
                <w:szCs w:val="22"/>
                <w:lang w:eastAsia="lt-LT"/>
              </w:rPr>
            </w:pPr>
            <w:r>
              <w:rPr>
                <w:sz w:val="22"/>
                <w:szCs w:val="22"/>
                <w:lang w:eastAsia="lt-LT"/>
              </w:rPr>
              <w:t>15,0</w:t>
            </w:r>
          </w:p>
        </w:tc>
        <w:tc>
          <w:tcPr>
            <w:tcW w:w="2108" w:type="dxa"/>
            <w:tcMar>
              <w:top w:w="0" w:type="dxa"/>
              <w:left w:w="108" w:type="dxa"/>
              <w:bottom w:w="0" w:type="dxa"/>
              <w:right w:w="108" w:type="dxa"/>
            </w:tcMar>
            <w:vAlign w:val="center"/>
            <w:hideMark/>
          </w:tcPr>
          <w:p w14:paraId="7C429972" w14:textId="77777777" w:rsidR="00801533" w:rsidRDefault="00801533" w:rsidP="002470D7">
            <w:pPr>
              <w:jc w:val="center"/>
              <w:rPr>
                <w:lang w:eastAsia="lt-LT"/>
              </w:rPr>
            </w:pPr>
            <w:r>
              <w:rPr>
                <w:sz w:val="22"/>
                <w:szCs w:val="22"/>
                <w:lang w:eastAsia="lt-LT"/>
              </w:rPr>
              <w:t>-</w:t>
            </w:r>
          </w:p>
        </w:tc>
      </w:tr>
      <w:tr w:rsidR="00801533" w14:paraId="712A5A51" w14:textId="77777777" w:rsidTr="00801533">
        <w:trPr>
          <w:trHeight w:val="282"/>
        </w:trPr>
        <w:tc>
          <w:tcPr>
            <w:tcW w:w="2619" w:type="dxa"/>
            <w:tcMar>
              <w:top w:w="0" w:type="dxa"/>
              <w:left w:w="108" w:type="dxa"/>
              <w:bottom w:w="0" w:type="dxa"/>
              <w:right w:w="108" w:type="dxa"/>
            </w:tcMar>
            <w:hideMark/>
          </w:tcPr>
          <w:p w14:paraId="4D838BC0" w14:textId="77777777" w:rsidR="00801533" w:rsidRDefault="00801533" w:rsidP="002470D7">
            <w:pPr>
              <w:jc w:val="both"/>
              <w:rPr>
                <w:lang w:eastAsia="lt-LT"/>
              </w:rPr>
            </w:pPr>
            <w:r>
              <w:rPr>
                <w:sz w:val="22"/>
                <w:szCs w:val="22"/>
                <w:lang w:eastAsia="lt-LT"/>
              </w:rPr>
              <w:t>Apdorota žemės sankasa</w:t>
            </w:r>
          </w:p>
        </w:tc>
        <w:tc>
          <w:tcPr>
            <w:tcW w:w="2338" w:type="dxa"/>
            <w:tcMar>
              <w:top w:w="0" w:type="dxa"/>
              <w:left w:w="108" w:type="dxa"/>
              <w:bottom w:w="0" w:type="dxa"/>
              <w:right w:w="108" w:type="dxa"/>
            </w:tcMar>
            <w:vAlign w:val="center"/>
            <w:hideMark/>
          </w:tcPr>
          <w:p w14:paraId="4A951DC4" w14:textId="77777777" w:rsidR="00801533" w:rsidRDefault="00801533" w:rsidP="002470D7">
            <w:pPr>
              <w:jc w:val="center"/>
              <w:rPr>
                <w:lang w:eastAsia="lt-LT"/>
              </w:rPr>
            </w:pPr>
            <w:r>
              <w:rPr>
                <w:sz w:val="22"/>
                <w:szCs w:val="22"/>
                <w:lang w:eastAsia="lt-LT"/>
              </w:rPr>
              <w:t>1,5</w:t>
            </w:r>
          </w:p>
        </w:tc>
        <w:tc>
          <w:tcPr>
            <w:tcW w:w="2569" w:type="dxa"/>
            <w:tcMar>
              <w:top w:w="0" w:type="dxa"/>
              <w:left w:w="108" w:type="dxa"/>
              <w:bottom w:w="0" w:type="dxa"/>
              <w:right w:w="108" w:type="dxa"/>
            </w:tcMar>
            <w:vAlign w:val="center"/>
            <w:hideMark/>
          </w:tcPr>
          <w:p w14:paraId="55A3B9F3" w14:textId="77777777" w:rsidR="00801533" w:rsidRDefault="00801533" w:rsidP="002470D7">
            <w:pPr>
              <w:jc w:val="center"/>
              <w:rPr>
                <w:lang w:eastAsia="lt-LT"/>
              </w:rPr>
            </w:pPr>
            <w:r>
              <w:rPr>
                <w:sz w:val="22"/>
                <w:szCs w:val="22"/>
                <w:lang w:eastAsia="lt-LT"/>
              </w:rPr>
              <w:t>-</w:t>
            </w:r>
          </w:p>
        </w:tc>
        <w:tc>
          <w:tcPr>
            <w:tcW w:w="2108" w:type="dxa"/>
            <w:tcMar>
              <w:top w:w="0" w:type="dxa"/>
              <w:left w:w="108" w:type="dxa"/>
              <w:bottom w:w="0" w:type="dxa"/>
              <w:right w:w="108" w:type="dxa"/>
            </w:tcMar>
            <w:vAlign w:val="center"/>
            <w:hideMark/>
          </w:tcPr>
          <w:p w14:paraId="05217FA4" w14:textId="77777777" w:rsidR="00801533" w:rsidRDefault="00801533" w:rsidP="002470D7">
            <w:pPr>
              <w:jc w:val="center"/>
              <w:rPr>
                <w:lang w:eastAsia="lt-LT"/>
              </w:rPr>
            </w:pPr>
            <w:r>
              <w:rPr>
                <w:sz w:val="22"/>
                <w:szCs w:val="22"/>
                <w:lang w:eastAsia="lt-LT"/>
              </w:rPr>
              <w:t>-</w:t>
            </w:r>
          </w:p>
        </w:tc>
      </w:tr>
      <w:tr w:rsidR="00801533" w14:paraId="2548E2B9" w14:textId="77777777" w:rsidTr="00801533">
        <w:tc>
          <w:tcPr>
            <w:tcW w:w="9634" w:type="dxa"/>
            <w:gridSpan w:val="4"/>
            <w:tcMar>
              <w:top w:w="0" w:type="dxa"/>
              <w:left w:w="108" w:type="dxa"/>
              <w:bottom w:w="0" w:type="dxa"/>
              <w:right w:w="108" w:type="dxa"/>
            </w:tcMar>
            <w:hideMark/>
          </w:tcPr>
          <w:p w14:paraId="00D7C7EC" w14:textId="77777777" w:rsidR="00801533" w:rsidRDefault="00801533" w:rsidP="002470D7">
            <w:pPr>
              <w:jc w:val="both"/>
              <w:rPr>
                <w:lang w:eastAsia="lt-LT"/>
              </w:rPr>
            </w:pPr>
            <w:r>
              <w:rPr>
                <w:sz w:val="22"/>
                <w:szCs w:val="22"/>
                <w:lang w:eastAsia="lt-LT"/>
              </w:rPr>
              <w:t>Pastabos:</w:t>
            </w:r>
          </w:p>
          <w:p w14:paraId="0BCC734C" w14:textId="3C62583F" w:rsidR="00801533" w:rsidRDefault="006647F4" w:rsidP="006647F4">
            <w:pPr>
              <w:ind w:left="27"/>
              <w:jc w:val="both"/>
              <w:rPr>
                <w:lang w:val="en-US" w:eastAsia="lt-LT"/>
              </w:rPr>
            </w:pPr>
            <w:r>
              <w:rPr>
                <w:sz w:val="22"/>
                <w:szCs w:val="22"/>
                <w:lang w:eastAsia="lt-LT"/>
              </w:rPr>
              <w:t>1</w:t>
            </w:r>
            <w:r w:rsidR="00801533">
              <w:rPr>
                <w:sz w:val="22"/>
                <w:szCs w:val="22"/>
                <w:lang w:eastAsia="lt-LT"/>
              </w:rPr>
              <w:t xml:space="preserve">. Jei pagrįstais skaičiavimais, bandymais, stebėjimais arba būvio ciklo analize (vadovaujantis </w:t>
            </w:r>
            <w:r>
              <w:rPr>
                <w:sz w:val="22"/>
                <w:szCs w:val="22"/>
                <w:lang w:eastAsia="lt-LT"/>
              </w:rPr>
              <w:t>A</w:t>
            </w:r>
            <w:r w:rsidR="00801533">
              <w:rPr>
                <w:sz w:val="22"/>
                <w:szCs w:val="22"/>
                <w:lang w:eastAsia="lt-LT"/>
              </w:rPr>
              <w:t>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3D6FE62E" w14:textId="6BF6FC0D" w:rsidR="00801533" w:rsidRDefault="006647F4" w:rsidP="006647F4">
            <w:pPr>
              <w:jc w:val="both"/>
              <w:rPr>
                <w:lang w:eastAsia="lt-LT"/>
              </w:rPr>
            </w:pPr>
            <w:r>
              <w:rPr>
                <w:sz w:val="22"/>
                <w:szCs w:val="22"/>
                <w:lang w:eastAsia="lt-LT"/>
              </w:rPr>
              <w:t>2</w:t>
            </w:r>
            <w:r w:rsidR="00801533">
              <w:rPr>
                <w:sz w:val="22"/>
                <w:szCs w:val="22"/>
                <w:lang w:eastAsia="lt-LT"/>
              </w:rPr>
              <w:t>. Dangos konstrukcijai įrengti naudotini medžiagų pavyzdžiai, pasirenkant:</w:t>
            </w:r>
          </w:p>
          <w:p w14:paraId="08DE35B3" w14:textId="483D1EF3" w:rsidR="00801533" w:rsidRDefault="006647F4" w:rsidP="006647F4">
            <w:pPr>
              <w:ind w:left="27"/>
              <w:jc w:val="both"/>
              <w:rPr>
                <w:lang w:eastAsia="lt-LT"/>
              </w:rPr>
            </w:pPr>
            <w:r>
              <w:rPr>
                <w:sz w:val="22"/>
                <w:szCs w:val="22"/>
                <w:lang w:eastAsia="lt-LT"/>
              </w:rPr>
              <w:t>2</w:t>
            </w:r>
            <w:r w:rsidR="00801533">
              <w:rPr>
                <w:sz w:val="22"/>
                <w:szCs w:val="22"/>
                <w:lang w:eastAsia="lt-LT"/>
              </w:rPr>
              <w:t>.1.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4FBED657" w14:textId="03C1A321" w:rsidR="00801533" w:rsidRDefault="006647F4" w:rsidP="006647F4">
            <w:pPr>
              <w:jc w:val="both"/>
              <w:rPr>
                <w:lang w:eastAsia="lt-LT"/>
              </w:rPr>
            </w:pPr>
            <w:r>
              <w:rPr>
                <w:sz w:val="22"/>
                <w:szCs w:val="22"/>
                <w:lang w:eastAsia="lt-LT"/>
              </w:rPr>
              <w:t>2</w:t>
            </w:r>
            <w:r w:rsidR="00801533">
              <w:rPr>
                <w:sz w:val="22"/>
                <w:szCs w:val="22"/>
                <w:lang w:eastAsia="lt-LT"/>
              </w:rPr>
              <w:t>.2. atliekų deginimo įrenginiuose susidarę nepavojingieji pelenai ir šlakas, kt.;</w:t>
            </w:r>
          </w:p>
          <w:p w14:paraId="673197ED" w14:textId="12EA23FA" w:rsidR="00801533" w:rsidRDefault="006647F4" w:rsidP="006647F4">
            <w:pPr>
              <w:ind w:left="27"/>
              <w:jc w:val="both"/>
              <w:rPr>
                <w:sz w:val="22"/>
                <w:szCs w:val="22"/>
                <w:lang w:eastAsia="lt-LT"/>
              </w:rPr>
            </w:pPr>
            <w:r>
              <w:rPr>
                <w:sz w:val="22"/>
                <w:szCs w:val="22"/>
                <w:lang w:eastAsia="lt-LT"/>
              </w:rPr>
              <w:t>2</w:t>
            </w:r>
            <w:r w:rsidR="00801533">
              <w:rPr>
                <w:sz w:val="22"/>
                <w:szCs w:val="22"/>
                <w:lang w:eastAsia="lt-LT"/>
              </w:rPr>
              <w:t>.3. šalutiniai gamybos produktai, atitinkantys</w:t>
            </w:r>
            <w:r w:rsidR="00801533">
              <w:rPr>
                <w:sz w:val="22"/>
                <w:szCs w:val="22"/>
              </w:rPr>
              <w:t xml:space="preserve"> </w:t>
            </w:r>
            <w:r w:rsidR="00801533">
              <w:rPr>
                <w:sz w:val="22"/>
                <w:szCs w:val="22"/>
                <w:lang w:eastAsia="lt-LT"/>
              </w:rPr>
              <w:t>Atliekų tvarkymo įstatyme ir kituose teisės aktuose nustatytus medžiagų ar daiktų priskyrimo prie šalutinių produktų sąlygas ir kriterijus: betonas, medienos plaušas, naudotas asfalto granules ir kt.;</w:t>
            </w:r>
          </w:p>
          <w:p w14:paraId="749E5482" w14:textId="42312729" w:rsidR="00801533" w:rsidRDefault="006647F4" w:rsidP="006647F4">
            <w:pPr>
              <w:ind w:left="27"/>
              <w:jc w:val="both"/>
              <w:rPr>
                <w:lang w:eastAsia="lt-LT"/>
              </w:rPr>
            </w:pPr>
            <w:r>
              <w:rPr>
                <w:sz w:val="22"/>
                <w:szCs w:val="22"/>
                <w:lang w:eastAsia="lt-LT"/>
              </w:rPr>
              <w:t>2</w:t>
            </w:r>
            <w:r w:rsidR="00801533">
              <w:rPr>
                <w:sz w:val="22"/>
                <w:szCs w:val="22"/>
                <w:lang w:eastAsia="lt-LT"/>
              </w:rPr>
              <w:t>.4. antrinio panaudojimo užpildus ir kelių tiesimo medžiagas (angl. </w:t>
            </w:r>
            <w:proofErr w:type="spellStart"/>
            <w:r w:rsidR="00801533">
              <w:rPr>
                <w:i/>
                <w:iCs/>
                <w:sz w:val="22"/>
                <w:szCs w:val="22"/>
                <w:lang w:eastAsia="lt-LT"/>
              </w:rPr>
              <w:t>recycling</w:t>
            </w:r>
            <w:proofErr w:type="spellEnd"/>
            <w:r w:rsidR="00801533">
              <w:rPr>
                <w:sz w:val="22"/>
                <w:szCs w:val="22"/>
                <w:lang w:eastAsia="lt-LT"/>
              </w:rPr>
              <w:t>): naudoto asfalto granulės, naudoti nesurištieji mišiniai ir kt. taikant šaltojo regeneravimo, karštojo regeneravimo ir kitus technologinius būdus kitam kelio dangos konstrukcijos sluoksniui;</w:t>
            </w:r>
          </w:p>
          <w:p w14:paraId="791CF144" w14:textId="1CB5F386" w:rsidR="00801533" w:rsidRDefault="006647F4" w:rsidP="006647F4">
            <w:pPr>
              <w:ind w:left="27"/>
              <w:jc w:val="both"/>
              <w:rPr>
                <w:sz w:val="22"/>
                <w:szCs w:val="22"/>
                <w:lang w:eastAsia="lt-LT"/>
              </w:rPr>
            </w:pPr>
            <w:r>
              <w:rPr>
                <w:sz w:val="22"/>
                <w:szCs w:val="22"/>
                <w:lang w:eastAsia="lt-LT"/>
              </w:rPr>
              <w:t>2</w:t>
            </w:r>
            <w:r w:rsidR="00801533">
              <w:rPr>
                <w:sz w:val="22"/>
                <w:szCs w:val="22"/>
                <w:lang w:eastAsia="lt-LT"/>
              </w:rPr>
              <w:t>.5. pakartotinio panaudojimo užpildus ir kelių tiesimo medžiagas (angl. </w:t>
            </w:r>
            <w:proofErr w:type="spellStart"/>
            <w:r w:rsidR="00801533">
              <w:rPr>
                <w:i/>
                <w:iCs/>
                <w:sz w:val="22"/>
                <w:szCs w:val="22"/>
                <w:lang w:eastAsia="lt-LT"/>
              </w:rPr>
              <w:t>re-use</w:t>
            </w:r>
            <w:proofErr w:type="spellEnd"/>
            <w:r w:rsidR="00801533">
              <w:rPr>
                <w:sz w:val="22"/>
                <w:szCs w:val="22"/>
                <w:lang w:eastAsia="lt-LT"/>
              </w:rPr>
              <w:t>): naudoto asfalto granulės, naudoti nesurištieji mišiniai ir kt. taikant šaltojo regeneravimo, karštojo regeneravimo ir kitus technologinius būdus tam pačiam kelio konstrukcijos sluoksniui.</w:t>
            </w:r>
          </w:p>
          <w:p w14:paraId="6660A939" w14:textId="092C1084" w:rsidR="00801533" w:rsidRDefault="006647F4" w:rsidP="006647F4">
            <w:pPr>
              <w:ind w:left="27"/>
              <w:jc w:val="both"/>
              <w:rPr>
                <w:sz w:val="22"/>
                <w:szCs w:val="22"/>
                <w:lang w:eastAsia="lt-LT"/>
              </w:rPr>
            </w:pPr>
            <w:r>
              <w:rPr>
                <w:sz w:val="22"/>
                <w:szCs w:val="22"/>
                <w:lang w:eastAsia="lt-LT"/>
              </w:rPr>
              <w:t>3</w:t>
            </w:r>
            <w:r w:rsidR="00801533">
              <w:rPr>
                <w:sz w:val="22"/>
                <w:szCs w:val="22"/>
                <w:lang w:eastAsia="lt-LT"/>
              </w:rPr>
              <w:t xml:space="preserve">. Pritaikius </w:t>
            </w:r>
            <w:r w:rsidRPr="006647F4">
              <w:rPr>
                <w:sz w:val="22"/>
                <w:szCs w:val="22"/>
                <w:lang w:eastAsia="lt-LT"/>
              </w:rPr>
              <w:t>šioje lentelėje</w:t>
            </w:r>
            <w:r w:rsidR="00801533">
              <w:rPr>
                <w:sz w:val="22"/>
                <w:szCs w:val="22"/>
                <w:lang w:eastAsia="lt-LT"/>
              </w:rPr>
              <w:t xml:space="preserve"> nustatytus minimalius aplinkos apsaugos kriterijus ne mažiau kaip dviem kelio dangos konstrukcijos sluoksniams, laikytina, kad</w:t>
            </w:r>
            <w:r>
              <w:rPr>
                <w:sz w:val="22"/>
                <w:szCs w:val="22"/>
                <w:lang w:eastAsia="lt-LT"/>
              </w:rPr>
              <w:t xml:space="preserve"> Aprašo</w:t>
            </w:r>
            <w:r w:rsidR="00801533">
              <w:rPr>
                <w:sz w:val="22"/>
                <w:szCs w:val="22"/>
                <w:lang w:eastAsia="lt-LT"/>
              </w:rPr>
              <w:t xml:space="preserve"> 26.2 papunktis įgyvendintas. </w:t>
            </w:r>
          </w:p>
        </w:tc>
      </w:tr>
    </w:tbl>
    <w:p w14:paraId="14853CEE" w14:textId="25B8D76C" w:rsidR="00156FCA" w:rsidRDefault="00156FCA" w:rsidP="00156FCA">
      <w:pPr>
        <w:widowControl w:val="0"/>
        <w:tabs>
          <w:tab w:val="left" w:pos="426"/>
          <w:tab w:val="left" w:pos="1560"/>
        </w:tabs>
        <w:ind w:left="709" w:hanging="349"/>
        <w:jc w:val="both"/>
        <w:rPr>
          <w:color w:val="000000"/>
          <w:lang w:eastAsia="lt-LT"/>
        </w:rPr>
      </w:pPr>
      <w:r w:rsidRPr="005931CC">
        <w:rPr>
          <w:color w:val="000000"/>
          <w:lang w:eastAsia="lt-LT"/>
        </w:rPr>
        <w:t>Atitiktį įrodantys dokumentai</w:t>
      </w:r>
      <w:r w:rsidRPr="005931CC">
        <w:rPr>
          <w:color w:val="000000" w:themeColor="text1"/>
        </w:rPr>
        <w:t xml:space="preserve"> pateikiami </w:t>
      </w:r>
      <w:r w:rsidRPr="005931CC">
        <w:rPr>
          <w:color w:val="000000" w:themeColor="text1"/>
          <w:lang w:eastAsia="lt-LT"/>
        </w:rPr>
        <w:t xml:space="preserve">iki šių darbų vykdymo pradžios </w:t>
      </w:r>
      <w:r w:rsidRPr="005931CC">
        <w:rPr>
          <w:color w:val="000000" w:themeColor="text1"/>
        </w:rPr>
        <w:t>techniniam prižiūrėtojui ir Užsakovui</w:t>
      </w:r>
      <w:r w:rsidRPr="005931CC">
        <w:rPr>
          <w:color w:val="000000"/>
          <w:lang w:eastAsia="lt-LT"/>
        </w:rPr>
        <w:t>:</w:t>
      </w:r>
      <w:r>
        <w:rPr>
          <w:color w:val="000000"/>
          <w:lang w:eastAsia="lt-LT"/>
        </w:rPr>
        <w:t xml:space="preserve"> </w:t>
      </w:r>
      <w:r w:rsidRPr="00156FCA">
        <w:rPr>
          <w:color w:val="000000"/>
          <w:lang w:eastAsia="lt-LT"/>
        </w:rPr>
        <w:t>a) Techniniai dokumentai, arba b) pripažintos įstaigos arba paskelbtosios (notifikuotos) institucijos bandymų protokolas, tyrimų ataskaita ar pažyma</w:t>
      </w:r>
      <w:r>
        <w:rPr>
          <w:color w:val="000000"/>
          <w:lang w:eastAsia="lt-LT"/>
        </w:rPr>
        <w:t xml:space="preserve"> </w:t>
      </w:r>
      <w:r w:rsidRPr="00156FCA">
        <w:rPr>
          <w:color w:val="000000"/>
          <w:lang w:eastAsia="lt-LT"/>
        </w:rPr>
        <w:t>arba</w:t>
      </w:r>
      <w:r>
        <w:rPr>
          <w:color w:val="000000"/>
          <w:lang w:eastAsia="lt-LT"/>
        </w:rPr>
        <w:t xml:space="preserve"> </w:t>
      </w:r>
      <w:r w:rsidRPr="00156FCA">
        <w:rPr>
          <w:color w:val="000000"/>
          <w:lang w:eastAsia="lt-LT"/>
        </w:rPr>
        <w:t>c) gamintojo ir (ar) tiekėjo deklaracija (pateikiant objektyvius įrodymus) arba kiti lygiaverčiai įrodymai.</w:t>
      </w:r>
      <w:r w:rsidRPr="00156FCA">
        <w:rPr>
          <w:color w:val="000000" w:themeColor="text1"/>
        </w:rPr>
        <w:t xml:space="preserve"> </w:t>
      </w:r>
      <w:r w:rsidRPr="005931CC">
        <w:rPr>
          <w:color w:val="000000" w:themeColor="text1"/>
        </w:rPr>
        <w:t>Užsakovui nustačius, kad Rangovas nesilaiko šiame papunktyje nurodyto įsipareigojimo, Rangovas privalo sumokėti Užsakovui Specialiosiose sutarties sąlygose nurodytą baudą;</w:t>
      </w:r>
    </w:p>
    <w:p w14:paraId="702C930A" w14:textId="5EDB0CC1" w:rsidR="001F506B" w:rsidRPr="008D6BBA" w:rsidRDefault="001F506B" w:rsidP="008D6BBA">
      <w:pPr>
        <w:widowControl w:val="0"/>
        <w:tabs>
          <w:tab w:val="left" w:pos="426"/>
          <w:tab w:val="left" w:pos="1560"/>
        </w:tabs>
        <w:ind w:left="709" w:hanging="349"/>
        <w:jc w:val="both"/>
        <w:rPr>
          <w:color w:val="000000" w:themeColor="text1"/>
        </w:rPr>
      </w:pPr>
      <w:r>
        <w:rPr>
          <w:color w:val="000000"/>
          <w:lang w:eastAsia="lt-LT"/>
        </w:rPr>
        <w:t>13.2.2)</w:t>
      </w:r>
      <w:r w:rsidR="006647F4">
        <w:rPr>
          <w:color w:val="000000"/>
          <w:lang w:eastAsia="lt-LT"/>
        </w:rPr>
        <w:t xml:space="preserve"> T</w:t>
      </w:r>
      <w:r w:rsidR="006647F4" w:rsidRPr="006647F4">
        <w:rPr>
          <w:color w:val="000000"/>
        </w:rPr>
        <w:t xml:space="preserve">uri būti panaudota ne mažiau kaip 20 proc. šiltųjų asfalto mišinių (t. y. sumažintos </w:t>
      </w:r>
      <w:r w:rsidR="006647F4" w:rsidRPr="006647F4">
        <w:rPr>
          <w:color w:val="000000"/>
        </w:rPr>
        <w:lastRenderedPageBreak/>
        <w:t>temperatūros karštųjų asfalto mišinių, kurių gamybos temperatūra yra ne mažiau kaip 20 °C mažesnė už karštųjų asfalto mišinių) nuo viso numatyto naudoti asfalto mišinio kiekio.</w:t>
      </w:r>
      <w:r w:rsidR="008D6BBA">
        <w:rPr>
          <w:color w:val="000000"/>
        </w:rPr>
        <w:t xml:space="preserve"> </w:t>
      </w:r>
      <w:r w:rsidR="008D6BBA" w:rsidRPr="00EA6728">
        <w:rPr>
          <w:color w:val="000000" w:themeColor="text1"/>
        </w:rPr>
        <w:t>Šis reikalavimas turi būti įtrauktas rengiant darbo projektą ir įgyvendintas atliekant rangos darbus.</w:t>
      </w:r>
    </w:p>
    <w:p w14:paraId="6C21101F" w14:textId="1D59D626" w:rsidR="00801533" w:rsidRPr="001F506B" w:rsidRDefault="006647F4" w:rsidP="005931CC">
      <w:pPr>
        <w:ind w:left="709" w:hanging="283"/>
        <w:jc w:val="both"/>
        <w:rPr>
          <w:color w:val="000000"/>
        </w:rPr>
      </w:pPr>
      <w:r w:rsidRPr="005931CC">
        <w:rPr>
          <w:color w:val="000000"/>
          <w:lang w:eastAsia="lt-LT"/>
        </w:rPr>
        <w:t>Atitiktį įrodantys dokumentai</w:t>
      </w:r>
      <w:r w:rsidR="001F506B" w:rsidRPr="005931CC">
        <w:rPr>
          <w:color w:val="000000" w:themeColor="text1"/>
        </w:rPr>
        <w:t xml:space="preserve"> pateikiami </w:t>
      </w:r>
      <w:r w:rsidR="001F506B" w:rsidRPr="005931CC">
        <w:rPr>
          <w:color w:val="000000" w:themeColor="text1"/>
          <w:lang w:eastAsia="lt-LT"/>
        </w:rPr>
        <w:t xml:space="preserve">iki šių darbų vykdymo pradžios </w:t>
      </w:r>
      <w:r w:rsidR="001F506B" w:rsidRPr="005931CC">
        <w:rPr>
          <w:color w:val="000000" w:themeColor="text1"/>
        </w:rPr>
        <w:t>techniniam prižiūrėtojui ir Užsakovui</w:t>
      </w:r>
      <w:r w:rsidRPr="005931CC">
        <w:rPr>
          <w:color w:val="000000"/>
          <w:lang w:eastAsia="lt-LT"/>
        </w:rPr>
        <w:t>:</w:t>
      </w:r>
      <w:r>
        <w:rPr>
          <w:color w:val="000000"/>
          <w:lang w:eastAsia="lt-LT"/>
        </w:rPr>
        <w:t xml:space="preserve">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r w:rsidR="001F506B">
        <w:rPr>
          <w:color w:val="000000"/>
          <w:lang w:eastAsia="lt-LT"/>
        </w:rPr>
        <w:t xml:space="preserve">. </w:t>
      </w:r>
      <w:r w:rsidR="001F506B" w:rsidRPr="005931CC">
        <w:rPr>
          <w:color w:val="000000" w:themeColor="text1"/>
        </w:rPr>
        <w:t>Užsakovui nustačius, kad Rangovas nesilaiko šiame papunktyje nurodyto įsipareigojimo, Rangovas privalo sumokėti Užsakovui Specialiosiose sutarties sąlygose nurodytą baudą;</w:t>
      </w:r>
    </w:p>
    <w:p w14:paraId="253E56AD" w14:textId="490CF642" w:rsidR="00FE12E7" w:rsidRDefault="00FE12E7" w:rsidP="008D6BBA">
      <w:pPr>
        <w:widowControl w:val="0"/>
        <w:tabs>
          <w:tab w:val="left" w:pos="426"/>
          <w:tab w:val="left" w:pos="1560"/>
        </w:tabs>
        <w:ind w:left="709" w:hanging="349"/>
        <w:jc w:val="both"/>
        <w:rPr>
          <w:color w:val="000000" w:themeColor="text1"/>
        </w:rPr>
      </w:pPr>
      <w:bookmarkStart w:id="68" w:name="_Hlk180064068"/>
      <w:r w:rsidRPr="00EA6728">
        <w:rPr>
          <w:color w:val="000000" w:themeColor="text1"/>
        </w:rPr>
        <w:t>1</w:t>
      </w:r>
      <w:r w:rsidR="001F506B">
        <w:rPr>
          <w:color w:val="000000" w:themeColor="text1"/>
        </w:rPr>
        <w:t>3.</w:t>
      </w:r>
      <w:r w:rsidRPr="00EA6728">
        <w:rPr>
          <w:color w:val="000000" w:themeColor="text1"/>
        </w:rPr>
        <w:t xml:space="preserve">3) </w:t>
      </w:r>
      <w:r w:rsidR="001F506B" w:rsidRPr="001F506B">
        <w:rPr>
          <w:b/>
          <w:bCs/>
          <w:color w:val="000000" w:themeColor="text1"/>
        </w:rPr>
        <w:t xml:space="preserve">pagal </w:t>
      </w:r>
      <w:r w:rsidRPr="001F506B">
        <w:rPr>
          <w:b/>
          <w:bCs/>
          <w:color w:val="000000" w:themeColor="text1"/>
        </w:rPr>
        <w:t>Aprašo 2 priedo XVII skyri</w:t>
      </w:r>
      <w:r w:rsidR="00121C23">
        <w:rPr>
          <w:b/>
          <w:bCs/>
          <w:color w:val="000000" w:themeColor="text1"/>
        </w:rPr>
        <w:t>a</w:t>
      </w:r>
      <w:r w:rsidRPr="001F506B">
        <w:rPr>
          <w:b/>
          <w:bCs/>
          <w:color w:val="000000" w:themeColor="text1"/>
        </w:rPr>
        <w:t>us 26.2.3. p.:</w:t>
      </w:r>
      <w:r w:rsidRPr="00EA6728">
        <w:rPr>
          <w:color w:val="000000" w:themeColor="text1"/>
        </w:rPr>
        <w:t xml:space="preserve"> </w:t>
      </w:r>
      <w:r w:rsidR="001F506B" w:rsidRPr="001F506B">
        <w:rPr>
          <w:color w:val="000000" w:themeColor="text1"/>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9636C8">
        <w:rPr>
          <w:color w:val="000000" w:themeColor="text1"/>
        </w:rPr>
        <w:t>.</w:t>
      </w:r>
      <w:r w:rsidR="008D6BBA" w:rsidRPr="008D6BBA">
        <w:rPr>
          <w:color w:val="000000" w:themeColor="text1"/>
        </w:rPr>
        <w:t xml:space="preserve"> </w:t>
      </w:r>
      <w:r w:rsidR="008D6BBA" w:rsidRPr="00EA6728">
        <w:rPr>
          <w:color w:val="000000" w:themeColor="text1"/>
        </w:rPr>
        <w:t>Šis reikalavimas turi būti įtrauktas rengiant darbo projektą ir įgyvendintas atliekant rangos darbus.</w:t>
      </w:r>
    </w:p>
    <w:p w14:paraId="6CE1BBAA" w14:textId="0DC99CAA" w:rsidR="009636C8" w:rsidRPr="00FA0456" w:rsidRDefault="009636C8" w:rsidP="009B2BCC">
      <w:pPr>
        <w:widowControl w:val="0"/>
        <w:tabs>
          <w:tab w:val="left" w:pos="426"/>
          <w:tab w:val="left" w:pos="1560"/>
        </w:tabs>
        <w:ind w:left="709" w:hanging="349"/>
        <w:jc w:val="both"/>
        <w:rPr>
          <w:color w:val="000000" w:themeColor="text1"/>
        </w:rPr>
      </w:pPr>
      <w:r w:rsidRPr="00FA0456">
        <w:rPr>
          <w:color w:val="000000"/>
          <w:lang w:eastAsia="lt-LT"/>
        </w:rPr>
        <w:t>Atitiktį įrodantys dokumentai</w:t>
      </w:r>
      <w:r w:rsidRPr="00FA0456">
        <w:rPr>
          <w:color w:val="000000" w:themeColor="text1"/>
        </w:rPr>
        <w:t xml:space="preserve"> pateikiami </w:t>
      </w:r>
      <w:r w:rsidRPr="00FA0456">
        <w:rPr>
          <w:color w:val="000000" w:themeColor="text1"/>
          <w:lang w:eastAsia="lt-LT"/>
        </w:rPr>
        <w:t xml:space="preserve">iki šių darbų vykdymo pradžios </w:t>
      </w:r>
      <w:r w:rsidRPr="00FA0456">
        <w:rPr>
          <w:color w:val="000000" w:themeColor="text1"/>
        </w:rPr>
        <w:t>techniniam prižiūrėtojui ir Užsakovui</w:t>
      </w:r>
      <w:r w:rsidRPr="00FA0456">
        <w:rPr>
          <w:color w:val="000000"/>
          <w:lang w:eastAsia="lt-LT"/>
        </w:rPr>
        <w:t xml:space="preserve">: </w:t>
      </w:r>
      <w:r w:rsidRPr="00FA0456">
        <w:t>a) Aplinkosauginės produktų deklaracijos (EPD) arba b) kiti lygiaverčiai įrodymai.</w:t>
      </w:r>
      <w:r w:rsidR="00121C23" w:rsidRPr="00FA0456">
        <w:rPr>
          <w:color w:val="000000" w:themeColor="text1"/>
        </w:rPr>
        <w:t xml:space="preserve"> Užsakovui nustačius, kad Rangovas nesilaiko šiame papunktyje nurodyto įsipareigojimo, Rangovas privalo sumokėti Užsakovui Specialiosiose sutarties sąlygose nurodytą baudą;</w:t>
      </w:r>
    </w:p>
    <w:bookmarkEnd w:id="68"/>
    <w:p w14:paraId="258CAE13" w14:textId="11500BEF" w:rsidR="00FE12E7" w:rsidRPr="00EA6728" w:rsidRDefault="00FE12E7" w:rsidP="008D6BBA">
      <w:pPr>
        <w:widowControl w:val="0"/>
        <w:tabs>
          <w:tab w:val="left" w:pos="426"/>
          <w:tab w:val="left" w:pos="1560"/>
        </w:tabs>
        <w:ind w:left="709" w:hanging="349"/>
        <w:jc w:val="both"/>
        <w:rPr>
          <w:color w:val="000000" w:themeColor="text1"/>
        </w:rPr>
      </w:pPr>
      <w:r w:rsidRPr="00EA6728">
        <w:rPr>
          <w:color w:val="000000" w:themeColor="text1"/>
        </w:rPr>
        <w:t>1</w:t>
      </w:r>
      <w:r w:rsidR="00121C23">
        <w:rPr>
          <w:color w:val="000000" w:themeColor="text1"/>
        </w:rPr>
        <w:t>3.</w:t>
      </w:r>
      <w:r w:rsidRPr="00EA6728">
        <w:rPr>
          <w:color w:val="000000" w:themeColor="text1"/>
        </w:rPr>
        <w:t>4)</w:t>
      </w:r>
      <w:r w:rsidR="00121C23">
        <w:rPr>
          <w:color w:val="000000" w:themeColor="text1"/>
        </w:rPr>
        <w:t xml:space="preserve"> </w:t>
      </w:r>
      <w:r w:rsidR="00121C23" w:rsidRPr="00121C23">
        <w:rPr>
          <w:b/>
          <w:bCs/>
          <w:color w:val="000000" w:themeColor="text1"/>
        </w:rPr>
        <w:t xml:space="preserve">pagal </w:t>
      </w:r>
      <w:r w:rsidRPr="00121C23">
        <w:rPr>
          <w:b/>
          <w:bCs/>
          <w:color w:val="000000" w:themeColor="text1"/>
        </w:rPr>
        <w:t>Aprašo 2 priedo XVII skyri</w:t>
      </w:r>
      <w:r w:rsidR="00121C23" w:rsidRPr="00121C23">
        <w:rPr>
          <w:b/>
          <w:bCs/>
          <w:color w:val="000000" w:themeColor="text1"/>
        </w:rPr>
        <w:t>a</w:t>
      </w:r>
      <w:r w:rsidRPr="00121C23">
        <w:rPr>
          <w:b/>
          <w:bCs/>
          <w:color w:val="000000" w:themeColor="text1"/>
        </w:rPr>
        <w:t>us 28.1 p.:</w:t>
      </w:r>
      <w:r w:rsidRPr="00EA6728">
        <w:rPr>
          <w:color w:val="000000" w:themeColor="text1"/>
        </w:rPr>
        <w:t xml:space="preserve"> LED (angl. </w:t>
      </w:r>
      <w:proofErr w:type="spellStart"/>
      <w:r w:rsidRPr="00EA6728">
        <w:rPr>
          <w:color w:val="000000" w:themeColor="text1"/>
        </w:rPr>
        <w:t>Light</w:t>
      </w:r>
      <w:proofErr w:type="spellEnd"/>
      <w:r w:rsidRPr="00EA6728">
        <w:rPr>
          <w:color w:val="000000" w:themeColor="text1"/>
        </w:rPr>
        <w:t xml:space="preserve"> </w:t>
      </w:r>
      <w:proofErr w:type="spellStart"/>
      <w:r w:rsidRPr="00EA6728">
        <w:rPr>
          <w:color w:val="000000" w:themeColor="text1"/>
        </w:rPr>
        <w:t>Emitting</w:t>
      </w:r>
      <w:proofErr w:type="spellEnd"/>
      <w:r w:rsidRPr="00EA6728">
        <w:rPr>
          <w:color w:val="000000" w:themeColor="text1"/>
        </w:rPr>
        <w:t xml:space="preserve"> Diode – šviesą skleidžiantis diodas) gatvių apšvietimo įranga turi būti 100 proc. (vienetais) LED. Šis reikalavimas turi būti įtrauktas rengiant darbo projektą ir įgyvendintas atliekant rangos darbus.</w:t>
      </w:r>
    </w:p>
    <w:p w14:paraId="69E98418" w14:textId="0876179D" w:rsidR="00FE12E7" w:rsidRPr="00FA0456" w:rsidRDefault="00FE12E7" w:rsidP="00EA6728">
      <w:pPr>
        <w:widowControl w:val="0"/>
        <w:tabs>
          <w:tab w:val="left" w:pos="426"/>
          <w:tab w:val="left" w:pos="1560"/>
        </w:tabs>
        <w:ind w:left="709" w:hanging="349"/>
        <w:jc w:val="both"/>
        <w:rPr>
          <w:color w:val="000000" w:themeColor="text1"/>
        </w:rPr>
      </w:pPr>
      <w:r w:rsidRPr="00FA0456">
        <w:rPr>
          <w:color w:val="000000" w:themeColor="text1"/>
        </w:rPr>
        <w:t>Galimi atitiktį įrodantys dokumentai pateikiami iki šių darbų vykdymo pradžios techniniam prižiūrėtojui ir Užsakovui</w:t>
      </w:r>
      <w:r w:rsidR="00121C23" w:rsidRPr="00FA0456">
        <w:rPr>
          <w:color w:val="000000" w:themeColor="text1"/>
        </w:rPr>
        <w:t xml:space="preserve">: </w:t>
      </w:r>
      <w:r w:rsidR="00121C23" w:rsidRPr="00FA0456">
        <w:t>a) Gamintojo techniniai dokumentai arba b) kiti lygiaverčiai įrodymai.</w:t>
      </w:r>
      <w:r w:rsidRPr="00FA0456">
        <w:rPr>
          <w:color w:val="000000" w:themeColor="text1"/>
        </w:rPr>
        <w:t xml:space="preserve"> Užsakovui nustačius, kad Rangovas nesilaiko šiame papunktyje nurodyto įsipareigojimo, Rangovas privalo sumokėti Užsakovui Specialiosiose sutarties sąlygose nurodytą baudą.</w:t>
      </w:r>
    </w:p>
    <w:p w14:paraId="3E7D8DD2"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71B689DA"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02D364DD"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02D11EB9" w14:textId="77777777" w:rsidR="00FE12E7" w:rsidRPr="00DB07B8" w:rsidRDefault="00FE12E7" w:rsidP="00FE12E7">
      <w:pPr>
        <w:pStyle w:val="Sraopastraipa"/>
        <w:widowControl w:val="0"/>
        <w:numPr>
          <w:ilvl w:val="0"/>
          <w:numId w:val="31"/>
        </w:numPr>
        <w:tabs>
          <w:tab w:val="left" w:pos="1276"/>
        </w:tabs>
        <w:jc w:val="both"/>
        <w:rPr>
          <w:b/>
          <w:bCs/>
          <w:vanish/>
          <w:color w:val="1F497D" w:themeColor="text2"/>
          <w:sz w:val="24"/>
          <w:szCs w:val="24"/>
        </w:rPr>
      </w:pPr>
    </w:p>
    <w:p w14:paraId="2B9447AC"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p w14:paraId="728E5F41"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p w14:paraId="5AE927A3" w14:textId="77777777" w:rsidR="00FE12E7" w:rsidRPr="00DB07B8" w:rsidRDefault="00FE12E7" w:rsidP="00FE12E7">
      <w:pPr>
        <w:pStyle w:val="Sraopastraipa"/>
        <w:widowControl w:val="0"/>
        <w:numPr>
          <w:ilvl w:val="1"/>
          <w:numId w:val="31"/>
        </w:numPr>
        <w:tabs>
          <w:tab w:val="left" w:pos="1276"/>
        </w:tabs>
        <w:jc w:val="both"/>
        <w:rPr>
          <w:b/>
          <w:bCs/>
          <w:vanish/>
          <w:color w:val="1F497D" w:themeColor="text2"/>
          <w:sz w:val="24"/>
          <w:szCs w:val="24"/>
        </w:rPr>
      </w:pPr>
    </w:p>
    <w:bookmarkEnd w:id="65"/>
    <w:p w14:paraId="3DA28F20" w14:textId="5CAA2E19" w:rsidR="00FE12E7" w:rsidRPr="002D0F02" w:rsidRDefault="00FE12E7" w:rsidP="002A26D2">
      <w:pPr>
        <w:pStyle w:val="Sraopastraipa"/>
        <w:numPr>
          <w:ilvl w:val="0"/>
          <w:numId w:val="34"/>
        </w:numPr>
        <w:spacing w:after="100" w:afterAutospacing="1"/>
        <w:jc w:val="both"/>
        <w:rPr>
          <w:sz w:val="24"/>
          <w:szCs w:val="24"/>
        </w:rPr>
      </w:pPr>
      <w:r w:rsidRPr="002D0F02">
        <w:rPr>
          <w:sz w:val="24"/>
          <w:szCs w:val="24"/>
        </w:rPr>
        <w:t xml:space="preserve">Statybos darbus vykdyti vadovaujantis inžinerinių tinklų operatorių (savininkų) išduotomis sąlygomis. Prieš pradedant darbus </w:t>
      </w:r>
      <w:r w:rsidR="000151C1">
        <w:rPr>
          <w:sz w:val="24"/>
          <w:szCs w:val="24"/>
        </w:rPr>
        <w:t xml:space="preserve">Rangovui </w:t>
      </w:r>
      <w:r w:rsidRPr="002D0F02">
        <w:rPr>
          <w:sz w:val="24"/>
          <w:szCs w:val="24"/>
        </w:rPr>
        <w:t>būtina apie tai informuoti inžinerinių tinklų operatorius (savininkus) ir darbus atlikti jiems dalyvaujant.</w:t>
      </w:r>
    </w:p>
    <w:p w14:paraId="2059A295" w14:textId="77777777" w:rsidR="00FE12E7" w:rsidRPr="000E4300" w:rsidRDefault="00FE12E7" w:rsidP="002A26D2">
      <w:pPr>
        <w:numPr>
          <w:ilvl w:val="0"/>
          <w:numId w:val="34"/>
        </w:numPr>
        <w:spacing w:after="100" w:afterAutospacing="1"/>
        <w:jc w:val="both"/>
      </w:pPr>
      <w:r w:rsidRPr="00674AC8">
        <w:t>Rangovas atsakingas už elektroninio statybos darbų žurnalo užsakymą (prenumeratos užsakymą, statybos žurnalo pildymą ir saugojimą. Po statybos darbų baigimo jis turi būti perleidžiamas Užsakovui (paruošiama elektroninė laikmena, į ją įrašomi visi buvę-sukelti į sistemą dokumentai</w:t>
      </w:r>
      <w:r>
        <w:t xml:space="preserve"> </w:t>
      </w:r>
      <w:r w:rsidRPr="00674AC8">
        <w:t>(pilna versija);</w:t>
      </w:r>
      <w:r>
        <w:t xml:space="preserve"> </w:t>
      </w:r>
      <w:r w:rsidRPr="00674AC8">
        <w:t>sukomplektuota dokumentacija, sunumeruota</w:t>
      </w:r>
      <w:r w:rsidRPr="00EA2499">
        <w:t>).</w:t>
      </w:r>
      <w:r w:rsidRPr="00674AC8">
        <w:t xml:space="preserve"> Elektroninis statybos darbų žurnalas privalo atitikti STR 1.06.01:2016 „Statybos darbai. Statinio statybos priežiūra“ 4 priedo reikalavimus. </w:t>
      </w:r>
      <w:r w:rsidRPr="000E4300">
        <w:t>Esant poreikiui po objekto užbaigimo ir dokumentacijos perdavimo Užsakovui, sudaroma papildoma galimybė prisijungti prie Elektroninio statybos darbų žurnalo (įvertinti 3 kartus);</w:t>
      </w:r>
    </w:p>
    <w:p w14:paraId="29BEED72" w14:textId="77777777" w:rsidR="00FE12E7" w:rsidRPr="00532713" w:rsidRDefault="00FE12E7" w:rsidP="002A26D2">
      <w:pPr>
        <w:numPr>
          <w:ilvl w:val="0"/>
          <w:numId w:val="34"/>
        </w:numPr>
        <w:spacing w:after="100" w:afterAutospacing="1"/>
        <w:jc w:val="both"/>
      </w:pPr>
      <w:r w:rsidRPr="00532713">
        <w:t>Rangovas turi derinti tarpusavio statybos darbus su AB „Energijos skirstymo operatorius“ elektros tinklų statybos rangovu.</w:t>
      </w:r>
    </w:p>
    <w:p w14:paraId="1CA7F48D" w14:textId="48713062" w:rsidR="00FE12E7" w:rsidRPr="00C34527" w:rsidRDefault="00FE12E7" w:rsidP="002A26D2">
      <w:pPr>
        <w:pStyle w:val="Sraopastraipa"/>
        <w:numPr>
          <w:ilvl w:val="0"/>
          <w:numId w:val="34"/>
        </w:numPr>
        <w:jc w:val="both"/>
        <w:rPr>
          <w:sz w:val="24"/>
          <w:szCs w:val="24"/>
        </w:rPr>
      </w:pPr>
      <w:r w:rsidRPr="00C34527">
        <w:rPr>
          <w:sz w:val="24"/>
          <w:szCs w:val="24"/>
        </w:rPr>
        <w:t xml:space="preserve">AB „Energijos skirstymo operatoriaus“ (toliau </w:t>
      </w:r>
      <w:r w:rsidR="00AC0CDC" w:rsidRPr="00AC0CDC">
        <w:t>–</w:t>
      </w:r>
      <w:r w:rsidRPr="00C34527">
        <w:rPr>
          <w:sz w:val="24"/>
          <w:szCs w:val="24"/>
        </w:rPr>
        <w:t xml:space="preserve"> ESO) nuosavybės teise priklausančius elektros-dujų ir įrenginių suprojektuotus rangos darbus atlieka ESO paskirtas rangovas. Į pasiūlymo kainą šie darbai nevertinami. Užsakovo jie bus perkami atskiru pirkimu.</w:t>
      </w:r>
    </w:p>
    <w:p w14:paraId="725D794C" w14:textId="77777777" w:rsidR="00FE12E7" w:rsidRPr="00532713" w:rsidRDefault="00FE12E7" w:rsidP="002A26D2">
      <w:pPr>
        <w:numPr>
          <w:ilvl w:val="0"/>
          <w:numId w:val="34"/>
        </w:numPr>
        <w:spacing w:after="100" w:afterAutospacing="1"/>
        <w:jc w:val="both"/>
      </w:pPr>
      <w:r w:rsidRPr="00532713">
        <w:t>Užbaigus rangos darbus visa rangos metu pažeista (-i) / sugadinta (-i) infrastruktūra, inžineriniai tinklai, želdiniai ir kt. objektai/elementai privalo būti Rangovo atstatyti į buvusią padėtį.</w:t>
      </w:r>
    </w:p>
    <w:p w14:paraId="07033BAB" w14:textId="77777777" w:rsidR="00FE12E7" w:rsidRPr="001E7E61" w:rsidRDefault="00FE12E7" w:rsidP="002A26D2">
      <w:pPr>
        <w:numPr>
          <w:ilvl w:val="0"/>
          <w:numId w:val="34"/>
        </w:numPr>
        <w:spacing w:after="100" w:afterAutospacing="1"/>
        <w:jc w:val="both"/>
      </w:pPr>
      <w:r w:rsidRPr="001E7E61">
        <w:lastRenderedPageBreak/>
        <w:t>Rangovas turi pateikti Užsakovui su Klaipėdos m. sav. Geodezijos ir GIS skyriumi suderintą geodezinę (topografinę) nuotrauką atlikus visus statybinius darbus (</w:t>
      </w:r>
      <w:proofErr w:type="spellStart"/>
      <w:r w:rsidRPr="001E7E61">
        <w:t>dwg</w:t>
      </w:r>
      <w:proofErr w:type="spellEnd"/>
      <w:r w:rsidRPr="001E7E61">
        <w:t xml:space="preserve"> formatu).</w:t>
      </w:r>
    </w:p>
    <w:p w14:paraId="2214C7B2" w14:textId="77777777" w:rsidR="00FE12E7" w:rsidRPr="00532713" w:rsidRDefault="00FE12E7" w:rsidP="002A26D2">
      <w:pPr>
        <w:numPr>
          <w:ilvl w:val="0"/>
          <w:numId w:val="34"/>
        </w:numPr>
        <w:spacing w:after="100" w:afterAutospacing="1"/>
        <w:jc w:val="both"/>
      </w:pPr>
      <w:r w:rsidRPr="00532713">
        <w:t>Rangovas turi paskirti asmenį atsakingą už energetinį ūkį iki objekto pridavimo.</w:t>
      </w:r>
    </w:p>
    <w:p w14:paraId="123DB076" w14:textId="5989818C" w:rsidR="00FE12E7" w:rsidRPr="000164B2" w:rsidRDefault="00FE12E7" w:rsidP="002A26D2">
      <w:pPr>
        <w:numPr>
          <w:ilvl w:val="0"/>
          <w:numId w:val="34"/>
        </w:numPr>
        <w:spacing w:after="100" w:afterAutospacing="1"/>
        <w:jc w:val="both"/>
      </w:pPr>
      <w:bookmarkStart w:id="69" w:name="_Hlk149220734"/>
      <w:r w:rsidRPr="000164B2">
        <w:t xml:space="preserve">Užsakovui suteikus įgaliojimą </w:t>
      </w:r>
      <w:r w:rsidR="000151C1">
        <w:t xml:space="preserve">Rangovas turi </w:t>
      </w:r>
      <w:r w:rsidRPr="000164B2">
        <w:t>teikti prašymą į el. sistemą „</w:t>
      </w:r>
      <w:proofErr w:type="spellStart"/>
      <w:r w:rsidRPr="000164B2">
        <w:t>Infostatyba</w:t>
      </w:r>
      <w:proofErr w:type="spellEnd"/>
      <w:r w:rsidRPr="000164B2">
        <w:t xml:space="preserve">“ dėl objekto pripažinimo tinkamu naudoti ir gauti deklaraciją apie statybos </w:t>
      </w:r>
      <w:r w:rsidRPr="00C34527">
        <w:t>užbaigimą</w:t>
      </w:r>
      <w:r>
        <w:t xml:space="preserve"> ir (ar) statybos užbaigimo aktą</w:t>
      </w:r>
      <w:r w:rsidRPr="00C34527">
        <w:t xml:space="preserve"> </w:t>
      </w:r>
      <w:r w:rsidRPr="00AC0CDC">
        <w:t>(rekomenduojam</w:t>
      </w:r>
      <w:r w:rsidR="000151C1">
        <w:t>a</w:t>
      </w:r>
      <w:r w:rsidRPr="00AC0CDC">
        <w:t xml:space="preserve"> informuoti įgaliotus asmenis, įmones, kuriems suteikta teisė atlikti būtinus veiksmus „</w:t>
      </w:r>
      <w:proofErr w:type="spellStart"/>
      <w:r w:rsidRPr="00AC0CDC">
        <w:t>Infostatyboje</w:t>
      </w:r>
      <w:proofErr w:type="spellEnd"/>
      <w:r w:rsidRPr="00AC0CDC">
        <w:t xml:space="preserve">“, užpildžius deklaraciją apie statybos užbaigimą, perduoti peržiūrai Turto valdymo skyriui (el. paštu </w:t>
      </w:r>
      <w:hyperlink r:id="rId41" w:history="1">
        <w:r w:rsidRPr="00AC0CDC">
          <w:rPr>
            <w:rStyle w:val="Hipersaitas"/>
          </w:rPr>
          <w:t>ausra.ruliene@klaipeda.lt</w:t>
        </w:r>
      </w:hyperlink>
      <w:r w:rsidRPr="00AC0CDC">
        <w:t xml:space="preserve">); statytojas </w:t>
      </w:r>
      <w:r w:rsidR="00AC0CDC" w:rsidRPr="00AC0CDC">
        <w:t>–</w:t>
      </w:r>
      <w:r w:rsidRPr="00AC0CDC">
        <w:t xml:space="preserve"> Klaipėdos miesto savivaldybė, kodas – 111100775)</w:t>
      </w:r>
      <w:r w:rsidRPr="000164B2">
        <w:t xml:space="preserve"> bei atlikti teisinę objekto registraciją Nekilnojamojo turto registre (NTR). Rangovas privalo įsivertinti išlaidas (apmokėjimus) už deklaraciją apie statybos užbaigimą</w:t>
      </w:r>
      <w:r>
        <w:t xml:space="preserve"> ir (ar) statybos užbaigimo aktą</w:t>
      </w:r>
      <w:r w:rsidRPr="000164B2">
        <w:t>, teikiant dokumentaciją per „</w:t>
      </w:r>
      <w:proofErr w:type="spellStart"/>
      <w:r w:rsidRPr="000164B2">
        <w:t>Infostatybą</w:t>
      </w:r>
      <w:proofErr w:type="spellEnd"/>
      <w:r w:rsidRPr="000164B2">
        <w:t>“ el. sistemą ir už teisinę registraciją NTR (jos metu patiriamas visas išlaidas).</w:t>
      </w:r>
    </w:p>
    <w:bookmarkEnd w:id="69"/>
    <w:p w14:paraId="63A76C91" w14:textId="77777777" w:rsidR="00FE12E7" w:rsidRPr="00532713" w:rsidRDefault="00FE12E7" w:rsidP="002A26D2">
      <w:pPr>
        <w:numPr>
          <w:ilvl w:val="0"/>
          <w:numId w:val="34"/>
        </w:numPr>
        <w:spacing w:after="100" w:afterAutospacing="1"/>
        <w:jc w:val="both"/>
      </w:pPr>
      <w:r w:rsidRPr="00532713">
        <w:t>Rangovas privalo darbų vykdymo eigoje susidariusias atliekas tvarkyti laikantis visų galiojančių įstatymų, Klaipėdos miesto atliekų tvarkymo taisyklių, patvirtintų Klaipėdos miesto savivaldybės tarybos 2011-11-24 sprendimu Nr. T2-370.</w:t>
      </w:r>
    </w:p>
    <w:p w14:paraId="28FCDE61" w14:textId="1C1296D6" w:rsidR="00FE12E7" w:rsidRPr="000151C1" w:rsidRDefault="000151C1" w:rsidP="000151C1">
      <w:pPr>
        <w:pStyle w:val="Sraopastraipa"/>
        <w:numPr>
          <w:ilvl w:val="0"/>
          <w:numId w:val="34"/>
        </w:numPr>
        <w:jc w:val="both"/>
        <w:rPr>
          <w:sz w:val="24"/>
          <w:szCs w:val="24"/>
          <w:lang w:eastAsia="en-US"/>
        </w:rPr>
      </w:pPr>
      <w:r w:rsidRPr="000151C1">
        <w:rPr>
          <w:sz w:val="24"/>
          <w:szCs w:val="24"/>
          <w:lang w:eastAsia="en-US"/>
        </w:rPr>
        <w:t xml:space="preserve">Apibūdinant pirkimo objektą, Užsakovo užduotyje (techninėje specifikacijoje), Techniniame projekte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7EBF1B4" w14:textId="2F2853FF" w:rsidR="00FE12E7" w:rsidRPr="0054710B" w:rsidRDefault="00FE12E7" w:rsidP="00446F74">
      <w:pPr>
        <w:numPr>
          <w:ilvl w:val="0"/>
          <w:numId w:val="34"/>
        </w:numPr>
        <w:spacing w:after="100" w:afterAutospacing="1"/>
        <w:jc w:val="both"/>
        <w:rPr>
          <w:b/>
          <w:bCs/>
        </w:rPr>
      </w:pPr>
      <w:r w:rsidRPr="0054710B">
        <w:rPr>
          <w:b/>
          <w:bCs/>
        </w:rPr>
        <w:t xml:space="preserve">Sutarties kainos (įkainių) </w:t>
      </w:r>
      <w:r w:rsidRPr="00EA2499">
        <w:rPr>
          <w:b/>
          <w:bCs/>
        </w:rPr>
        <w:t xml:space="preserve">detalizacijos žiniaraštis </w:t>
      </w:r>
      <w:r w:rsidR="000151C1">
        <w:rPr>
          <w:b/>
          <w:bCs/>
        </w:rPr>
        <w:t xml:space="preserve">Rangovo turi būti </w:t>
      </w:r>
      <w:r w:rsidRPr="00EA2499">
        <w:rPr>
          <w:b/>
          <w:bCs/>
        </w:rPr>
        <w:t xml:space="preserve">pateikiamas </w:t>
      </w:r>
      <w:r w:rsidR="000151C1">
        <w:rPr>
          <w:b/>
          <w:bCs/>
        </w:rPr>
        <w:t xml:space="preserve">Užsakovui </w:t>
      </w:r>
      <w:r w:rsidRPr="00EA2499">
        <w:rPr>
          <w:b/>
          <w:bCs/>
        </w:rPr>
        <w:t>per 1 mėn. nuo Sutarties įsigaliojimo dienos pagal Sutarties Bendrųjų sąlygų 15</w:t>
      </w:r>
      <w:r w:rsidRPr="0054710B">
        <w:rPr>
          <w:b/>
          <w:bCs/>
        </w:rPr>
        <w:t>.4.1 p.</w:t>
      </w:r>
      <w:r>
        <w:rPr>
          <w:b/>
          <w:bCs/>
        </w:rPr>
        <w:t xml:space="preserve"> </w:t>
      </w:r>
    </w:p>
    <w:p w14:paraId="01A43E4B" w14:textId="5C5E5117" w:rsidR="00FE12E7" w:rsidRPr="00077901" w:rsidRDefault="00FE12E7" w:rsidP="002A26D2">
      <w:pPr>
        <w:numPr>
          <w:ilvl w:val="0"/>
          <w:numId w:val="34"/>
        </w:numPr>
        <w:tabs>
          <w:tab w:val="left" w:pos="1134"/>
        </w:tabs>
        <w:spacing w:after="100" w:afterAutospacing="1"/>
        <w:jc w:val="both"/>
      </w:pPr>
      <w:r w:rsidRPr="00077901">
        <w:rPr>
          <w:b/>
          <w:bCs/>
        </w:rPr>
        <w:t xml:space="preserve">Veiklų sąrašas </w:t>
      </w:r>
      <w:r w:rsidR="000151C1">
        <w:rPr>
          <w:b/>
          <w:bCs/>
        </w:rPr>
        <w:t xml:space="preserve">Rangovo </w:t>
      </w:r>
      <w:r w:rsidRPr="00077901">
        <w:rPr>
          <w:b/>
          <w:bCs/>
        </w:rPr>
        <w:t xml:space="preserve">pateikiamas </w:t>
      </w:r>
      <w:r w:rsidR="000151C1">
        <w:rPr>
          <w:b/>
          <w:bCs/>
        </w:rPr>
        <w:t xml:space="preserve">Užsakovui </w:t>
      </w:r>
      <w:r w:rsidRPr="00077901">
        <w:rPr>
          <w:b/>
          <w:bCs/>
        </w:rPr>
        <w:t>per 10 d. d.</w:t>
      </w:r>
      <w:r w:rsidRPr="00077901">
        <w:t xml:space="preserve"> </w:t>
      </w:r>
      <w:r w:rsidRPr="00077901">
        <w:rPr>
          <w:b/>
          <w:bCs/>
        </w:rPr>
        <w:t>nuo Sutarties įsigaliojimo dienos</w:t>
      </w:r>
      <w:r w:rsidR="000151C1">
        <w:rPr>
          <w:b/>
          <w:bCs/>
        </w:rPr>
        <w:t>, pagal sutarties specialiųjų sąlygų 16 priede pateiktą formą.</w:t>
      </w:r>
    </w:p>
    <w:p w14:paraId="4B5B49BA" w14:textId="25EB1B2C" w:rsidR="00FE12E7" w:rsidRPr="00F579C8" w:rsidRDefault="00FE12E7" w:rsidP="00F579C8">
      <w:pPr>
        <w:numPr>
          <w:ilvl w:val="0"/>
          <w:numId w:val="34"/>
        </w:numPr>
        <w:spacing w:after="100" w:afterAutospacing="1"/>
        <w:jc w:val="both"/>
      </w:pPr>
      <w:r>
        <w:t xml:space="preserve">Rangovas įsipareigoja </w:t>
      </w:r>
      <w:r w:rsidRPr="00532713">
        <w:t>Lietuvos Respublikos statybos įstatymo (toliau – Statybos įstatymas) 22</w:t>
      </w:r>
      <w:r w:rsidRPr="00532713">
        <w:rPr>
          <w:vertAlign w:val="superscript"/>
        </w:rPr>
        <w:t>1</w:t>
      </w:r>
      <w:r w:rsidRPr="00532713">
        <w:t xml:space="preserve"> str. nustatyta tvarka (</w:t>
      </w:r>
      <w:hyperlink r:id="rId42" w:history="1">
        <w:r w:rsidRPr="00532713">
          <w:rPr>
            <w:rStyle w:val="Hipersaitas"/>
          </w:rPr>
          <w:t>https://e-seimas.lrs.lt/portal/legalAct/lt/TAD/TAIS.26250/asr/</w:t>
        </w:r>
      </w:hyperlink>
      <w:r w:rsidRPr="00532713">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532713">
        <w:rPr>
          <w:vertAlign w:val="superscript"/>
        </w:rPr>
        <w:t>1</w:t>
      </w:r>
      <w:r w:rsidRPr="00532713">
        <w:t xml:space="preserve"> 1 ir 2 dalyse nustatytais atvejais ir tvarka. Už šios pareigos nevykdymą </w:t>
      </w:r>
      <w:r>
        <w:t>Rangovas atsako</w:t>
      </w:r>
      <w:r w:rsidRPr="00532713">
        <w:t xml:space="preserve"> Statybos įstatymo ir Lietuvos Respublikos administracinių nusižengimų kodekso nustatyta tvarka. Šiuo užsakovo užduotyje numatomu įsipareigojimu išreiškiamas Užsakovo įgaliojimas Rangovui pagal Statybos įstatymo 22</w:t>
      </w:r>
      <w:r w:rsidRPr="00532713">
        <w:rPr>
          <w:vertAlign w:val="superscript"/>
        </w:rPr>
        <w:t>1</w:t>
      </w:r>
      <w:r w:rsidRPr="00532713">
        <w:t xml:space="preserve"> str.</w:t>
      </w:r>
    </w:p>
    <w:p w14:paraId="1CA335A3" w14:textId="7FD86468" w:rsidR="00FE6853" w:rsidRPr="00FE12E7" w:rsidRDefault="00FE12E7" w:rsidP="00C116EB">
      <w:pPr>
        <w:pStyle w:val="Sraopastraipa"/>
        <w:numPr>
          <w:ilvl w:val="0"/>
          <w:numId w:val="34"/>
        </w:numPr>
        <w:tabs>
          <w:tab w:val="left" w:pos="1134"/>
          <w:tab w:val="left" w:pos="2343"/>
        </w:tabs>
        <w:jc w:val="both"/>
        <w:rPr>
          <w:vanish/>
        </w:rPr>
      </w:pPr>
      <w:r>
        <w:rPr>
          <w:sz w:val="24"/>
          <w:szCs w:val="24"/>
        </w:rPr>
        <w:t>Rangovas kartu su Rangovo atliktų darbų perdavimo Užsakovui aktu privalo pateikti garantinių įsipareigojimų įvykdymo užtikrinimą, kurio dydis</w:t>
      </w:r>
      <w:r w:rsidRPr="00FE12E7">
        <w:rPr>
          <w:b/>
          <w:sz w:val="24"/>
          <w:szCs w:val="24"/>
        </w:rPr>
        <w:t xml:space="preserve"> </w:t>
      </w:r>
      <w:r>
        <w:rPr>
          <w:sz w:val="24"/>
          <w:szCs w:val="24"/>
        </w:rPr>
        <w:t>numatytas Specialiosiose sąlygose</w:t>
      </w:r>
      <w:r w:rsidRPr="00FE12E7">
        <w:rPr>
          <w:bCs/>
          <w:sz w:val="24"/>
          <w:szCs w:val="24"/>
        </w:rPr>
        <w:t>.</w:t>
      </w:r>
      <w:r>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w:t>
      </w:r>
    </w:p>
    <w:p w14:paraId="7CB4FB43" w14:textId="77777777" w:rsidR="00FE6853" w:rsidRDefault="00FE6853" w:rsidP="00FE6853">
      <w:pPr>
        <w:rPr>
          <w:vanish/>
        </w:rPr>
      </w:pPr>
    </w:p>
    <w:p w14:paraId="005A703D" w14:textId="77777777" w:rsidR="00C116EB" w:rsidRDefault="00C116EB" w:rsidP="00C116EB">
      <w:pPr>
        <w:numPr>
          <w:ilvl w:val="0"/>
          <w:numId w:val="36"/>
        </w:numPr>
        <w:tabs>
          <w:tab w:val="left" w:pos="993"/>
          <w:tab w:val="left" w:pos="1134"/>
        </w:tabs>
        <w:jc w:val="both"/>
        <w:rPr>
          <w:b/>
          <w:bCs/>
        </w:rPr>
      </w:pPr>
    </w:p>
    <w:p w14:paraId="35DD0312" w14:textId="40B3E9AC" w:rsidR="00C116EB" w:rsidRPr="00FC31A0" w:rsidRDefault="00C116EB" w:rsidP="00F579C8">
      <w:pPr>
        <w:numPr>
          <w:ilvl w:val="0"/>
          <w:numId w:val="38"/>
        </w:numPr>
        <w:tabs>
          <w:tab w:val="left" w:pos="993"/>
          <w:tab w:val="left" w:pos="1134"/>
        </w:tabs>
        <w:jc w:val="both"/>
        <w:rPr>
          <w:b/>
          <w:bCs/>
        </w:rPr>
      </w:pPr>
      <w:r w:rsidRPr="00FC31A0">
        <w:rPr>
          <w:b/>
          <w:bCs/>
        </w:rPr>
        <w:t xml:space="preserve">Rangovas privalo parengti ir pateikti Užsakovui Grafiką (Sutarties </w:t>
      </w:r>
      <w:r w:rsidR="000151C1">
        <w:rPr>
          <w:b/>
          <w:bCs/>
        </w:rPr>
        <w:t xml:space="preserve">specialiųjų sąlygų </w:t>
      </w:r>
      <w:r w:rsidRPr="00FC31A0">
        <w:rPr>
          <w:b/>
          <w:bCs/>
        </w:rPr>
        <w:t xml:space="preserve">priedas Nr. 15), kuriame turi numatyti kalendoriniais metų ketvirčiais suskirstytus </w:t>
      </w:r>
      <w:r w:rsidRPr="00FC31A0">
        <w:rPr>
          <w:b/>
          <w:bCs/>
        </w:rPr>
        <w:lastRenderedPageBreak/>
        <w:t>vykdomus darbus, darbų vykdymo eiliškumą ir tarpusavio priklausomybę, laikydamasis darbų galutinio termino (dalių galutinių terminų).</w:t>
      </w:r>
    </w:p>
    <w:p w14:paraId="43E6E487" w14:textId="30A59AE0" w:rsidR="00485977" w:rsidRPr="0056414C" w:rsidRDefault="00E10C63" w:rsidP="0056414C">
      <w:pPr>
        <w:spacing w:after="200" w:line="276" w:lineRule="auto"/>
        <w:rPr>
          <w:rFonts w:eastAsia="Calibri"/>
          <w:lang w:eastAsia="lt-LT"/>
        </w:rPr>
      </w:pPr>
      <w:r>
        <w:br w:type="page"/>
      </w:r>
      <w:bookmarkEnd w:id="63"/>
    </w:p>
    <w:p w14:paraId="3F100CCE" w14:textId="77777777" w:rsidR="00485977" w:rsidRDefault="00485977" w:rsidP="004F571F">
      <w:pPr>
        <w:keepNext/>
        <w:keepLines/>
        <w:jc w:val="center"/>
        <w:rPr>
          <w:b/>
          <w:bCs/>
          <w:lang w:eastAsia="lt-LT"/>
        </w:rPr>
        <w:sectPr w:rsidR="00485977" w:rsidSect="00485977">
          <w:pgSz w:w="11906" w:h="16838" w:code="9"/>
          <w:pgMar w:top="1134" w:right="567" w:bottom="1134" w:left="1701" w:header="567" w:footer="567" w:gutter="0"/>
          <w:pgNumType w:start="1"/>
          <w:cols w:space="1296"/>
          <w:titlePg/>
          <w:docGrid w:linePitch="360"/>
        </w:sectPr>
      </w:pPr>
    </w:p>
    <w:tbl>
      <w:tblPr>
        <w:tblW w:w="2693" w:type="dxa"/>
        <w:tblInd w:w="12333" w:type="dxa"/>
        <w:tblLook w:val="01E0" w:firstRow="1" w:lastRow="1" w:firstColumn="1" w:lastColumn="1" w:noHBand="0" w:noVBand="0"/>
      </w:tblPr>
      <w:tblGrid>
        <w:gridCol w:w="2693"/>
      </w:tblGrid>
      <w:tr w:rsidR="001B0A81" w14:paraId="30708FBF" w14:textId="77777777" w:rsidTr="001B0A81">
        <w:trPr>
          <w:trHeight w:val="267"/>
        </w:trPr>
        <w:tc>
          <w:tcPr>
            <w:tcW w:w="2693" w:type="dxa"/>
          </w:tcPr>
          <w:p w14:paraId="5C25C7D8" w14:textId="77777777" w:rsidR="001B0A81" w:rsidRPr="002B30D8" w:rsidRDefault="001B0A81" w:rsidP="003C5D48">
            <w:pPr>
              <w:widowControl w:val="0"/>
            </w:pPr>
            <w:r>
              <w:rPr>
                <w:b/>
                <w:lang w:val="en-US"/>
              </w:rPr>
              <w:lastRenderedPageBreak/>
              <w:br w:type="page"/>
            </w:r>
            <w:r w:rsidRPr="002B30D8">
              <w:br w:type="page"/>
            </w:r>
            <w:r w:rsidRPr="002B30D8">
              <w:br w:type="page"/>
            </w:r>
            <w:r w:rsidRPr="002B30D8">
              <w:br w:type="page"/>
              <w:t>Konkurso sąlygų aprašo</w:t>
            </w:r>
          </w:p>
        </w:tc>
      </w:tr>
      <w:tr w:rsidR="001B0A81" w14:paraId="73B6A2C0" w14:textId="77777777" w:rsidTr="001B0A81">
        <w:trPr>
          <w:trHeight w:val="258"/>
        </w:trPr>
        <w:tc>
          <w:tcPr>
            <w:tcW w:w="2693" w:type="dxa"/>
          </w:tcPr>
          <w:p w14:paraId="694769E7" w14:textId="529C07D1" w:rsidR="001B0A81" w:rsidRPr="002B30D8" w:rsidRDefault="00FA106D" w:rsidP="003C5D48">
            <w:pPr>
              <w:widowControl w:val="0"/>
            </w:pPr>
            <w:r>
              <w:t>4</w:t>
            </w:r>
            <w:r w:rsidR="001B0A81" w:rsidRPr="002B30D8">
              <w:t xml:space="preserve"> priedas</w:t>
            </w:r>
          </w:p>
        </w:tc>
      </w:tr>
    </w:tbl>
    <w:p w14:paraId="771783BC" w14:textId="77777777" w:rsidR="001B0A81" w:rsidRDefault="001B0A81" w:rsidP="004F571F">
      <w:pPr>
        <w:keepNext/>
        <w:keepLines/>
        <w:jc w:val="center"/>
        <w:rPr>
          <w:b/>
          <w:bCs/>
          <w:lang w:eastAsia="lt-LT"/>
        </w:rPr>
      </w:pPr>
    </w:p>
    <w:p w14:paraId="67F38FE1" w14:textId="20625304" w:rsidR="004F571F" w:rsidRPr="00616DC0" w:rsidRDefault="004F571F" w:rsidP="004F571F">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05E3A82A" w14:textId="77777777" w:rsidR="004F571F" w:rsidRDefault="004F571F" w:rsidP="004F571F">
      <w:pPr>
        <w:keepNext/>
        <w:keepLines/>
        <w:ind w:right="-881"/>
        <w:jc w:val="center"/>
        <w:rPr>
          <w:b/>
        </w:rPr>
      </w:pPr>
    </w:p>
    <w:p w14:paraId="09B6FA00" w14:textId="511836A3" w:rsidR="004F571F" w:rsidRPr="008728AB" w:rsidRDefault="004F571F" w:rsidP="004F571F">
      <w:pPr>
        <w:keepNext/>
        <w:keepLines/>
        <w:ind w:right="-1" w:firstLine="709"/>
        <w:jc w:val="both"/>
        <w:rPr>
          <w:i/>
          <w:iCs/>
          <w:sz w:val="20"/>
          <w:szCs w:val="20"/>
        </w:rPr>
      </w:pPr>
      <w:r w:rsidRPr="008728AB">
        <w:rPr>
          <w:i/>
          <w:color w:val="000000" w:themeColor="text1"/>
          <w:sz w:val="20"/>
          <w:szCs w:val="20"/>
        </w:rPr>
        <w:t xml:space="preserve">Pastaba. </w:t>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828"/>
        <w:gridCol w:w="1842"/>
        <w:gridCol w:w="3402"/>
        <w:gridCol w:w="1560"/>
        <w:gridCol w:w="1275"/>
        <w:gridCol w:w="2552"/>
      </w:tblGrid>
      <w:tr w:rsidR="004F571F" w:rsidRPr="008728AB" w14:paraId="7D5241DD" w14:textId="77777777" w:rsidTr="003C5D48">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4BA181F4" w14:textId="77777777" w:rsidR="004F571F" w:rsidRPr="008728AB" w:rsidRDefault="004F571F" w:rsidP="003C5D48">
            <w:pPr>
              <w:keepNext/>
              <w:keepLines/>
              <w:jc w:val="center"/>
              <w:rPr>
                <w:b/>
                <w:sz w:val="20"/>
                <w:szCs w:val="20"/>
              </w:rPr>
            </w:pPr>
            <w:r w:rsidRPr="008728AB">
              <w:rPr>
                <w:b/>
                <w:sz w:val="20"/>
                <w:szCs w:val="20"/>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0E035113" w14:textId="77777777" w:rsidR="004F571F" w:rsidRPr="008728AB" w:rsidRDefault="004F571F" w:rsidP="003C5D48">
            <w:pPr>
              <w:keepNext/>
              <w:keepLines/>
              <w:jc w:val="center"/>
              <w:rPr>
                <w:b/>
                <w:sz w:val="20"/>
                <w:szCs w:val="20"/>
              </w:rPr>
            </w:pPr>
            <w:r>
              <w:rPr>
                <w:b/>
                <w:sz w:val="20"/>
                <w:szCs w:val="20"/>
              </w:rPr>
              <w:t>Darbų</w:t>
            </w:r>
            <w:r w:rsidRPr="008728AB">
              <w:rPr>
                <w:b/>
                <w:sz w:val="20"/>
                <w:szCs w:val="20"/>
              </w:rPr>
              <w:t xml:space="preserve"> pavadinimas</w:t>
            </w:r>
          </w:p>
        </w:tc>
        <w:tc>
          <w:tcPr>
            <w:tcW w:w="1842"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049FACE" w14:textId="77777777" w:rsidR="004F571F" w:rsidRPr="008728AB" w:rsidRDefault="004F571F" w:rsidP="003C5D48">
            <w:pPr>
              <w:keepNext/>
              <w:keepLines/>
              <w:jc w:val="center"/>
              <w:rPr>
                <w:b/>
                <w:sz w:val="20"/>
                <w:szCs w:val="20"/>
              </w:rPr>
            </w:pPr>
            <w:r w:rsidRPr="008728AB">
              <w:rPr>
                <w:b/>
                <w:sz w:val="20"/>
                <w:szCs w:val="20"/>
              </w:rPr>
              <w:t>Statinio kategorija; statinių grupė, pogrupis;</w:t>
            </w:r>
          </w:p>
          <w:p w14:paraId="21276D75" w14:textId="77777777" w:rsidR="004F571F" w:rsidRPr="008728AB" w:rsidRDefault="004F571F" w:rsidP="003C5D48">
            <w:pPr>
              <w:keepNext/>
              <w:keepLines/>
              <w:jc w:val="center"/>
              <w:rPr>
                <w:b/>
                <w:sz w:val="20"/>
                <w:szCs w:val="20"/>
                <w:highlight w:val="yellow"/>
              </w:rPr>
            </w:pPr>
            <w:r w:rsidRPr="008728AB">
              <w:rPr>
                <w:b/>
                <w:sz w:val="20"/>
                <w:szCs w:val="20"/>
              </w:rPr>
              <w:t>statybos rūšis</w:t>
            </w:r>
          </w:p>
        </w:tc>
        <w:tc>
          <w:tcPr>
            <w:tcW w:w="3402" w:type="dxa"/>
            <w:tcBorders>
              <w:top w:val="single" w:sz="4" w:space="0" w:color="000000"/>
              <w:left w:val="single" w:sz="4" w:space="0" w:color="auto"/>
              <w:bottom w:val="single" w:sz="4" w:space="0" w:color="000000"/>
            </w:tcBorders>
            <w:shd w:val="clear" w:color="auto" w:fill="F2F2F2" w:themeFill="background1" w:themeFillShade="F2"/>
            <w:vAlign w:val="center"/>
          </w:tcPr>
          <w:p w14:paraId="009ED2F6" w14:textId="77777777" w:rsidR="004F571F" w:rsidRPr="008728AB" w:rsidRDefault="004F571F" w:rsidP="003C5D48">
            <w:pPr>
              <w:keepNext/>
              <w:keepLines/>
              <w:ind w:left="-68" w:firstLine="68"/>
              <w:jc w:val="center"/>
              <w:rPr>
                <w:b/>
                <w:sz w:val="20"/>
                <w:szCs w:val="20"/>
              </w:rPr>
            </w:pPr>
            <w:r w:rsidRPr="008728AB">
              <w:rPr>
                <w:rFonts w:eastAsiaTheme="minorHAnsi"/>
                <w:b/>
                <w:bCs/>
                <w:sz w:val="20"/>
                <w:szCs w:val="20"/>
              </w:rPr>
              <w:t>Per paskutinius 5 metus arba per laiką nuo tiekėjo įregistravimo dienos (jeigu tiekėjas veiklą vykdo mažiau nei 5 metus) iki pasiūlymo pateikimo termino pabaigos</w:t>
            </w:r>
            <w:r w:rsidRPr="008728AB">
              <w:rPr>
                <w:b/>
                <w:sz w:val="20"/>
                <w:szCs w:val="20"/>
              </w:rPr>
              <w:t xml:space="preserve"> tinkamai atliktų darbų vertė, Eur be PVM (be projektavimo, priežiūros ir kt. paslaugų)</w:t>
            </w:r>
          </w:p>
        </w:tc>
        <w:tc>
          <w:tcPr>
            <w:tcW w:w="1560" w:type="dxa"/>
            <w:tcBorders>
              <w:top w:val="single" w:sz="4" w:space="0" w:color="000000"/>
              <w:left w:val="single" w:sz="4" w:space="0" w:color="000000"/>
              <w:bottom w:val="single" w:sz="4" w:space="0" w:color="000000"/>
            </w:tcBorders>
            <w:shd w:val="clear" w:color="auto" w:fill="F2F2F2" w:themeFill="background1" w:themeFillShade="F2"/>
            <w:vAlign w:val="center"/>
          </w:tcPr>
          <w:p w14:paraId="680FD658" w14:textId="77777777" w:rsidR="004F571F" w:rsidRPr="008728AB" w:rsidRDefault="004F571F" w:rsidP="003C5D48">
            <w:pPr>
              <w:keepNext/>
              <w:keepLines/>
              <w:jc w:val="center"/>
              <w:rPr>
                <w:b/>
                <w:sz w:val="20"/>
                <w:szCs w:val="20"/>
              </w:rPr>
            </w:pPr>
            <w:r w:rsidRPr="008728AB">
              <w:rPr>
                <w:b/>
                <w:sz w:val="20"/>
                <w:szCs w:val="20"/>
              </w:rPr>
              <w:t>Tikslios darbų vykdymo pradžios ir pabaigos datos dienos tikslumu</w:t>
            </w:r>
          </w:p>
        </w:tc>
        <w:tc>
          <w:tcPr>
            <w:tcW w:w="1275" w:type="dxa"/>
            <w:tcBorders>
              <w:top w:val="single" w:sz="4" w:space="0" w:color="auto"/>
              <w:left w:val="single" w:sz="4" w:space="0" w:color="auto"/>
              <w:bottom w:val="single" w:sz="4" w:space="0" w:color="auto"/>
            </w:tcBorders>
            <w:shd w:val="clear" w:color="auto" w:fill="F2F2F2" w:themeFill="background1" w:themeFillShade="F2"/>
          </w:tcPr>
          <w:p w14:paraId="429EE9E7" w14:textId="77777777" w:rsidR="004F571F" w:rsidRPr="008728AB" w:rsidRDefault="004F571F" w:rsidP="003C5D48">
            <w:pPr>
              <w:keepNext/>
              <w:keepLines/>
              <w:jc w:val="center"/>
              <w:rPr>
                <w:b/>
                <w:sz w:val="20"/>
                <w:szCs w:val="20"/>
              </w:rPr>
            </w:pPr>
            <w:r w:rsidRPr="008C3165">
              <w:rPr>
                <w:b/>
                <w:sz w:val="20"/>
                <w:szCs w:val="20"/>
              </w:rPr>
              <w:t>Statybos užbaigimo akto ir (ar) deklaracijos registracijos numeris ir data</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80127D" w14:textId="77777777" w:rsidR="004F571F" w:rsidRPr="008728AB" w:rsidRDefault="004F571F" w:rsidP="003C5D48">
            <w:pPr>
              <w:keepNext/>
              <w:keepLines/>
              <w:jc w:val="center"/>
              <w:rPr>
                <w:b/>
                <w:sz w:val="20"/>
                <w:szCs w:val="20"/>
              </w:rPr>
            </w:pPr>
            <w:r w:rsidRPr="008728AB">
              <w:rPr>
                <w:b/>
                <w:sz w:val="20"/>
                <w:szCs w:val="20"/>
              </w:rPr>
              <w:t>Užsakovo pavadinimas, kontaktinis asmuo</w:t>
            </w:r>
          </w:p>
        </w:tc>
      </w:tr>
      <w:tr w:rsidR="004F571F" w:rsidRPr="00616DC0" w14:paraId="07C3A4CB" w14:textId="77777777" w:rsidTr="003C5D48">
        <w:trPr>
          <w:cantSplit/>
          <w:trHeight w:val="224"/>
        </w:trPr>
        <w:tc>
          <w:tcPr>
            <w:tcW w:w="567" w:type="dxa"/>
            <w:tcBorders>
              <w:top w:val="single" w:sz="4" w:space="0" w:color="000000"/>
              <w:left w:val="single" w:sz="4" w:space="0" w:color="000000"/>
              <w:bottom w:val="single" w:sz="4" w:space="0" w:color="000000"/>
            </w:tcBorders>
          </w:tcPr>
          <w:p w14:paraId="57B5B02C" w14:textId="77777777" w:rsidR="004F571F" w:rsidRPr="00153B06" w:rsidRDefault="004F571F" w:rsidP="003C5D48">
            <w:pPr>
              <w:keepNext/>
              <w:keepLines/>
              <w:jc w:val="center"/>
              <w:rPr>
                <w:bCs/>
                <w:iCs/>
              </w:rPr>
            </w:pPr>
            <w:r w:rsidRPr="00153B06">
              <w:rPr>
                <w:bCs/>
                <w:iCs/>
              </w:rPr>
              <w:t>1.</w:t>
            </w:r>
          </w:p>
        </w:tc>
        <w:tc>
          <w:tcPr>
            <w:tcW w:w="3828" w:type="dxa"/>
            <w:tcBorders>
              <w:top w:val="single" w:sz="4" w:space="0" w:color="000000"/>
              <w:left w:val="single" w:sz="4" w:space="0" w:color="000000"/>
              <w:bottom w:val="single" w:sz="4" w:space="0" w:color="000000"/>
            </w:tcBorders>
          </w:tcPr>
          <w:p w14:paraId="70346F9C"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26AA9588"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79373E92"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576861C5"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A7BB0C9"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5639F047" w14:textId="77777777" w:rsidR="004F571F" w:rsidRPr="00616DC0" w:rsidRDefault="004F571F" w:rsidP="003C5D48">
            <w:pPr>
              <w:keepNext/>
              <w:keepLines/>
            </w:pPr>
          </w:p>
        </w:tc>
      </w:tr>
      <w:tr w:rsidR="004F571F" w:rsidRPr="00616DC0" w14:paraId="7381FE24" w14:textId="77777777" w:rsidTr="003C5D48">
        <w:trPr>
          <w:cantSplit/>
          <w:trHeight w:val="224"/>
        </w:trPr>
        <w:tc>
          <w:tcPr>
            <w:tcW w:w="567" w:type="dxa"/>
            <w:tcBorders>
              <w:top w:val="single" w:sz="4" w:space="0" w:color="000000"/>
              <w:left w:val="single" w:sz="4" w:space="0" w:color="000000"/>
              <w:bottom w:val="single" w:sz="4" w:space="0" w:color="000000"/>
            </w:tcBorders>
          </w:tcPr>
          <w:p w14:paraId="7795C0C8" w14:textId="77777777" w:rsidR="004F571F" w:rsidRPr="00153B06" w:rsidRDefault="004F571F" w:rsidP="003C5D48">
            <w:pPr>
              <w:keepNext/>
              <w:keepLines/>
              <w:jc w:val="center"/>
              <w:rPr>
                <w:bCs/>
                <w:iCs/>
              </w:rPr>
            </w:pPr>
            <w:r>
              <w:rPr>
                <w:bCs/>
                <w:iCs/>
              </w:rPr>
              <w:t>2.</w:t>
            </w:r>
          </w:p>
        </w:tc>
        <w:tc>
          <w:tcPr>
            <w:tcW w:w="3828" w:type="dxa"/>
            <w:tcBorders>
              <w:top w:val="single" w:sz="4" w:space="0" w:color="000000"/>
              <w:left w:val="single" w:sz="4" w:space="0" w:color="000000"/>
              <w:bottom w:val="single" w:sz="4" w:space="0" w:color="000000"/>
            </w:tcBorders>
          </w:tcPr>
          <w:p w14:paraId="4711ABF9"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0BFF37EB"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5910D849"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76463EE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7FE85B0A"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0FF98C24" w14:textId="77777777" w:rsidR="004F571F" w:rsidRPr="00616DC0" w:rsidRDefault="004F571F" w:rsidP="003C5D48">
            <w:pPr>
              <w:keepNext/>
              <w:keepLines/>
            </w:pPr>
          </w:p>
        </w:tc>
      </w:tr>
      <w:tr w:rsidR="004F571F" w:rsidRPr="00616DC0" w14:paraId="1864185E" w14:textId="77777777" w:rsidTr="003C5D48">
        <w:trPr>
          <w:cantSplit/>
          <w:trHeight w:val="224"/>
        </w:trPr>
        <w:tc>
          <w:tcPr>
            <w:tcW w:w="567" w:type="dxa"/>
            <w:tcBorders>
              <w:top w:val="single" w:sz="4" w:space="0" w:color="000000"/>
              <w:left w:val="single" w:sz="4" w:space="0" w:color="000000"/>
              <w:bottom w:val="single" w:sz="4" w:space="0" w:color="000000"/>
            </w:tcBorders>
          </w:tcPr>
          <w:p w14:paraId="5CFFACB4" w14:textId="77777777" w:rsidR="004F571F" w:rsidRDefault="004F571F" w:rsidP="003C5D48">
            <w:pPr>
              <w:keepNext/>
              <w:keepLines/>
              <w:jc w:val="center"/>
              <w:rPr>
                <w:bCs/>
                <w:iCs/>
              </w:rPr>
            </w:pPr>
            <w:r>
              <w:rPr>
                <w:bCs/>
                <w:iCs/>
              </w:rPr>
              <w:t>3</w:t>
            </w:r>
            <w:r w:rsidRPr="00153B06">
              <w:rPr>
                <w:bCs/>
                <w:iCs/>
              </w:rPr>
              <w:t>.</w:t>
            </w:r>
          </w:p>
        </w:tc>
        <w:tc>
          <w:tcPr>
            <w:tcW w:w="3828" w:type="dxa"/>
            <w:tcBorders>
              <w:top w:val="single" w:sz="4" w:space="0" w:color="000000"/>
              <w:left w:val="single" w:sz="4" w:space="0" w:color="000000"/>
              <w:bottom w:val="single" w:sz="4" w:space="0" w:color="000000"/>
            </w:tcBorders>
          </w:tcPr>
          <w:p w14:paraId="57915885"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7DFDCC11"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0C8A9BA5"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3C81B8F9"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57A1EC7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79FA74E9" w14:textId="77777777" w:rsidR="004F571F" w:rsidRPr="00616DC0" w:rsidRDefault="004F571F" w:rsidP="003C5D48">
            <w:pPr>
              <w:keepNext/>
              <w:keepLines/>
            </w:pPr>
          </w:p>
        </w:tc>
      </w:tr>
      <w:tr w:rsidR="004F571F" w:rsidRPr="00616DC0" w14:paraId="4E258D11" w14:textId="77777777" w:rsidTr="003C5D48">
        <w:trPr>
          <w:cantSplit/>
          <w:trHeight w:val="224"/>
        </w:trPr>
        <w:tc>
          <w:tcPr>
            <w:tcW w:w="567" w:type="dxa"/>
            <w:tcBorders>
              <w:top w:val="single" w:sz="4" w:space="0" w:color="000000"/>
              <w:left w:val="single" w:sz="4" w:space="0" w:color="000000"/>
              <w:bottom w:val="single" w:sz="4" w:space="0" w:color="000000"/>
            </w:tcBorders>
          </w:tcPr>
          <w:p w14:paraId="53077C3A" w14:textId="77777777" w:rsidR="004F571F" w:rsidRDefault="004F571F" w:rsidP="003C5D48">
            <w:pPr>
              <w:keepNext/>
              <w:keepLines/>
              <w:jc w:val="center"/>
              <w:rPr>
                <w:bCs/>
                <w:iCs/>
              </w:rPr>
            </w:pPr>
            <w:r>
              <w:rPr>
                <w:bCs/>
                <w:iCs/>
              </w:rPr>
              <w:t>...</w:t>
            </w:r>
          </w:p>
        </w:tc>
        <w:tc>
          <w:tcPr>
            <w:tcW w:w="3828" w:type="dxa"/>
            <w:tcBorders>
              <w:top w:val="single" w:sz="4" w:space="0" w:color="000000"/>
              <w:left w:val="single" w:sz="4" w:space="0" w:color="000000"/>
              <w:bottom w:val="single" w:sz="4" w:space="0" w:color="000000"/>
            </w:tcBorders>
          </w:tcPr>
          <w:p w14:paraId="6135B21B" w14:textId="77777777" w:rsidR="004F571F" w:rsidRPr="00616DC0" w:rsidRDefault="004F571F" w:rsidP="003C5D48">
            <w:pPr>
              <w:keepNext/>
              <w:keepLines/>
            </w:pPr>
          </w:p>
        </w:tc>
        <w:tc>
          <w:tcPr>
            <w:tcW w:w="1842" w:type="dxa"/>
            <w:tcBorders>
              <w:top w:val="single" w:sz="4" w:space="0" w:color="000000"/>
              <w:left w:val="single" w:sz="4" w:space="0" w:color="000000"/>
              <w:bottom w:val="single" w:sz="4" w:space="0" w:color="000000"/>
              <w:right w:val="single" w:sz="4" w:space="0" w:color="auto"/>
            </w:tcBorders>
          </w:tcPr>
          <w:p w14:paraId="63FEAB5F" w14:textId="77777777" w:rsidR="004F571F" w:rsidRPr="00616DC0" w:rsidRDefault="004F571F" w:rsidP="003C5D48">
            <w:pPr>
              <w:keepNext/>
              <w:keepLines/>
            </w:pPr>
          </w:p>
        </w:tc>
        <w:tc>
          <w:tcPr>
            <w:tcW w:w="3402" w:type="dxa"/>
            <w:tcBorders>
              <w:top w:val="single" w:sz="4" w:space="0" w:color="000000"/>
              <w:left w:val="single" w:sz="4" w:space="0" w:color="auto"/>
              <w:bottom w:val="single" w:sz="4" w:space="0" w:color="000000"/>
            </w:tcBorders>
          </w:tcPr>
          <w:p w14:paraId="3C013520" w14:textId="77777777" w:rsidR="004F571F" w:rsidRPr="00616DC0" w:rsidRDefault="004F571F" w:rsidP="003C5D48">
            <w:pPr>
              <w:keepNext/>
              <w:keepLines/>
            </w:pPr>
          </w:p>
        </w:tc>
        <w:tc>
          <w:tcPr>
            <w:tcW w:w="1560" w:type="dxa"/>
            <w:tcBorders>
              <w:top w:val="single" w:sz="4" w:space="0" w:color="000000"/>
              <w:left w:val="single" w:sz="4" w:space="0" w:color="000000"/>
              <w:bottom w:val="single" w:sz="4" w:space="0" w:color="000000"/>
            </w:tcBorders>
          </w:tcPr>
          <w:p w14:paraId="155FEFC2" w14:textId="77777777" w:rsidR="004F571F" w:rsidRPr="00616DC0" w:rsidRDefault="004F571F" w:rsidP="003C5D48">
            <w:pPr>
              <w:keepNext/>
              <w:keepLines/>
            </w:pPr>
          </w:p>
        </w:tc>
        <w:tc>
          <w:tcPr>
            <w:tcW w:w="1275" w:type="dxa"/>
            <w:tcBorders>
              <w:top w:val="single" w:sz="4" w:space="0" w:color="auto"/>
              <w:left w:val="single" w:sz="4" w:space="0" w:color="auto"/>
              <w:bottom w:val="single" w:sz="4" w:space="0" w:color="auto"/>
            </w:tcBorders>
          </w:tcPr>
          <w:p w14:paraId="1C7DA4DE" w14:textId="77777777" w:rsidR="004F571F" w:rsidRPr="00616DC0" w:rsidRDefault="004F571F" w:rsidP="003C5D48">
            <w:pPr>
              <w:keepNext/>
              <w:keepLines/>
            </w:pPr>
          </w:p>
        </w:tc>
        <w:tc>
          <w:tcPr>
            <w:tcW w:w="2552" w:type="dxa"/>
            <w:tcBorders>
              <w:top w:val="single" w:sz="4" w:space="0" w:color="auto"/>
              <w:left w:val="single" w:sz="4" w:space="0" w:color="auto"/>
              <w:bottom w:val="single" w:sz="4" w:space="0" w:color="auto"/>
              <w:right w:val="single" w:sz="4" w:space="0" w:color="auto"/>
            </w:tcBorders>
          </w:tcPr>
          <w:p w14:paraId="1B2AA5C1" w14:textId="77777777" w:rsidR="004F571F" w:rsidRPr="00616DC0" w:rsidRDefault="004F571F" w:rsidP="003C5D48">
            <w:pPr>
              <w:keepNext/>
              <w:keepLines/>
            </w:pPr>
          </w:p>
        </w:tc>
      </w:tr>
    </w:tbl>
    <w:p w14:paraId="4A5D673E"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Pastabos:</w:t>
      </w:r>
    </w:p>
    <w:p w14:paraId="7C4E9940"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w:t>
      </w:r>
      <w:r w:rsidRPr="0023190B">
        <w:rPr>
          <w:i/>
          <w:sz w:val="20"/>
          <w:szCs w:val="20"/>
        </w:rPr>
        <w:tab/>
        <w:t>tiekėjas gali teikti informaciją apie tinkamai atliktus darbus, kurie pradėti ir baigti vykdyti per paskutinius 5 metus iki pasiūlymo pateikimo termino pabaigos;</w:t>
      </w:r>
    </w:p>
    <w:p w14:paraId="6E5A2362"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tiekėjas gali teikti informaciją apie tinkamai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sutartį ar kelias sutartis, sudarytas dėl to paties objekto, yra atlikęs reikalavime nurodytų darbų už ne mažiau kaip 800 000,00 Eur be PVM;</w:t>
      </w:r>
    </w:p>
    <w:p w14:paraId="130C5F9D" w14:textId="77777777" w:rsidR="0023190B" w:rsidRPr="0023190B" w:rsidRDefault="0023190B" w:rsidP="0023190B">
      <w:pPr>
        <w:widowControl w:val="0"/>
        <w:tabs>
          <w:tab w:val="left" w:pos="142"/>
        </w:tabs>
        <w:suppressAutoHyphens/>
        <w:jc w:val="both"/>
        <w:rPr>
          <w:i/>
          <w:sz w:val="20"/>
          <w:szCs w:val="20"/>
        </w:rPr>
      </w:pPr>
      <w:r w:rsidRPr="0023190B">
        <w:rPr>
          <w:i/>
          <w:sz w:val="20"/>
          <w:szCs w:val="20"/>
        </w:rPr>
        <w:t>- darbai, kuriais grindžiama patirtis, turi būti užbaigti;</w:t>
      </w:r>
    </w:p>
    <w:p w14:paraId="4647141C" w14:textId="05FF29BA" w:rsidR="00485977" w:rsidRDefault="0023190B" w:rsidP="0023190B">
      <w:pPr>
        <w:widowControl w:val="0"/>
        <w:tabs>
          <w:tab w:val="left" w:pos="142"/>
        </w:tabs>
        <w:suppressAutoHyphens/>
        <w:jc w:val="both"/>
        <w:rPr>
          <w:i/>
          <w:sz w:val="20"/>
          <w:szCs w:val="20"/>
        </w:rPr>
        <w:sectPr w:rsidR="00485977" w:rsidSect="002A26D2">
          <w:pgSz w:w="16838" w:h="11906" w:orient="landscape" w:code="9"/>
          <w:pgMar w:top="851" w:right="678" w:bottom="567" w:left="1134" w:header="567" w:footer="567" w:gutter="0"/>
          <w:pgNumType w:start="1"/>
          <w:cols w:space="1296"/>
          <w:titlePg/>
          <w:docGrid w:linePitch="360"/>
        </w:sectPr>
      </w:pPr>
      <w:r w:rsidRPr="0023190B">
        <w:rPr>
          <w:i/>
          <w:sz w:val="20"/>
          <w:szCs w:val="20"/>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bl>
      <w:tblPr>
        <w:tblW w:w="2608" w:type="dxa"/>
        <w:tblInd w:w="6379" w:type="dxa"/>
        <w:tblLook w:val="01E0" w:firstRow="1" w:lastRow="1" w:firstColumn="1" w:lastColumn="1" w:noHBand="0" w:noVBand="0"/>
      </w:tblPr>
      <w:tblGrid>
        <w:gridCol w:w="2608"/>
      </w:tblGrid>
      <w:tr w:rsidR="004F571F" w14:paraId="4BB3DFD7" w14:textId="77777777" w:rsidTr="003C5D48">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3C5D48">
        <w:tc>
          <w:tcPr>
            <w:tcW w:w="2608" w:type="dxa"/>
          </w:tcPr>
          <w:p w14:paraId="4E9F1924" w14:textId="77777777" w:rsidR="004F571F" w:rsidRPr="001F06D8" w:rsidRDefault="004F571F" w:rsidP="003C5D48">
            <w:pPr>
              <w:widowControl w:val="0"/>
            </w:pPr>
            <w:r>
              <w:t>5</w:t>
            </w:r>
            <w:r w:rsidRPr="001F06D8">
              <w:t xml:space="preserve"> priedas</w:t>
            </w:r>
          </w:p>
        </w:tc>
      </w:tr>
    </w:tbl>
    <w:p w14:paraId="7D27D2C1" w14:textId="77777777" w:rsidR="004F571F" w:rsidRDefault="004F571F" w:rsidP="004F571F">
      <w:pPr>
        <w:tabs>
          <w:tab w:val="left" w:pos="6425"/>
        </w:tabs>
        <w:jc w:val="center"/>
        <w:rPr>
          <w:b/>
          <w:bCs/>
        </w:rPr>
      </w:pPr>
    </w:p>
    <w:p w14:paraId="7BCD3FAE" w14:textId="77777777" w:rsidR="004F571F" w:rsidRDefault="004F571F" w:rsidP="004F571F">
      <w:pPr>
        <w:spacing w:after="200" w:line="276" w:lineRule="auto"/>
        <w:jc w:val="center"/>
        <w:rPr>
          <w:b/>
          <w:bCs/>
        </w:rPr>
      </w:pPr>
      <w:r>
        <w:rPr>
          <w:b/>
          <w:bCs/>
        </w:rPr>
        <w:t>SPECIALISTŲ, KURIE BUS ATSAKINGI UŽ SUTARTIES VYKDYMĄ, SĄRAŠAS</w:t>
      </w:r>
    </w:p>
    <w:p w14:paraId="0C10E2EF" w14:textId="28F4EC2C" w:rsidR="004F571F" w:rsidRPr="008728AB" w:rsidRDefault="004F571F" w:rsidP="004F571F">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7EDEB3E0" w14:textId="77777777" w:rsidR="004F571F" w:rsidRPr="008728AB" w:rsidRDefault="004F571F" w:rsidP="004F571F">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40A79C66" w14:textId="77777777" w:rsidR="004F571F" w:rsidRDefault="004F571F" w:rsidP="004F571F">
      <w:pPr>
        <w:tabs>
          <w:tab w:val="left" w:pos="6425"/>
        </w:tabs>
        <w:ind w:firstLine="709"/>
        <w:jc w:val="both"/>
        <w:rPr>
          <w:b/>
          <w:bCs/>
          <w:i/>
          <w:iCs/>
        </w:rPr>
      </w:pPr>
    </w:p>
    <w:tbl>
      <w:tblPr>
        <w:tblStyle w:val="Lentelstinklelis"/>
        <w:tblW w:w="9634" w:type="dxa"/>
        <w:tblLook w:val="04A0" w:firstRow="1" w:lastRow="0" w:firstColumn="1" w:lastColumn="0" w:noHBand="0" w:noVBand="1"/>
      </w:tblPr>
      <w:tblGrid>
        <w:gridCol w:w="691"/>
        <w:gridCol w:w="2048"/>
        <w:gridCol w:w="1773"/>
        <w:gridCol w:w="2996"/>
        <w:gridCol w:w="2126"/>
      </w:tblGrid>
      <w:tr w:rsidR="00043B10" w:rsidRPr="005326D5" w14:paraId="5552DF9E" w14:textId="77777777" w:rsidTr="003C5D48">
        <w:tc>
          <w:tcPr>
            <w:tcW w:w="691" w:type="dxa"/>
            <w:shd w:val="clear" w:color="auto" w:fill="F2F2F2" w:themeFill="background1" w:themeFillShade="F2"/>
            <w:vAlign w:val="center"/>
          </w:tcPr>
          <w:p w14:paraId="7927D0FD" w14:textId="77777777" w:rsidR="004F571F" w:rsidRPr="005326D5" w:rsidRDefault="004F571F" w:rsidP="003C5D48">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789753F" w14:textId="77777777" w:rsidR="004F571F" w:rsidRPr="005326D5" w:rsidRDefault="004F571F" w:rsidP="003C5D48">
            <w:pPr>
              <w:tabs>
                <w:tab w:val="left" w:pos="700"/>
                <w:tab w:val="left" w:pos="900"/>
              </w:tabs>
              <w:jc w:val="center"/>
              <w:rPr>
                <w:b/>
                <w:sz w:val="20"/>
                <w:szCs w:val="20"/>
              </w:rPr>
            </w:pPr>
            <w:r w:rsidRPr="005326D5">
              <w:rPr>
                <w:b/>
                <w:sz w:val="20"/>
                <w:szCs w:val="20"/>
              </w:rPr>
              <w:t>Specialisto vardas, pavardė</w:t>
            </w:r>
          </w:p>
        </w:tc>
        <w:tc>
          <w:tcPr>
            <w:tcW w:w="1773" w:type="dxa"/>
            <w:shd w:val="clear" w:color="auto" w:fill="F2F2F2" w:themeFill="background1" w:themeFillShade="F2"/>
            <w:vAlign w:val="center"/>
          </w:tcPr>
          <w:p w14:paraId="3F63A4C3" w14:textId="77777777" w:rsidR="004F571F" w:rsidRPr="005326D5" w:rsidRDefault="004F571F" w:rsidP="003C5D48">
            <w:pPr>
              <w:tabs>
                <w:tab w:val="left" w:pos="700"/>
                <w:tab w:val="left" w:pos="900"/>
              </w:tabs>
              <w:jc w:val="center"/>
              <w:rPr>
                <w:b/>
                <w:sz w:val="20"/>
                <w:szCs w:val="20"/>
              </w:rPr>
            </w:pPr>
            <w:r w:rsidRPr="005326D5">
              <w:rPr>
                <w:b/>
                <w:sz w:val="20"/>
                <w:szCs w:val="20"/>
              </w:rPr>
              <w:t>Pareigos vykdant sutartį</w:t>
            </w:r>
          </w:p>
        </w:tc>
        <w:tc>
          <w:tcPr>
            <w:tcW w:w="2996" w:type="dxa"/>
            <w:shd w:val="clear" w:color="auto" w:fill="F2F2F2" w:themeFill="background1" w:themeFillShade="F2"/>
            <w:vAlign w:val="center"/>
          </w:tcPr>
          <w:p w14:paraId="6CB4B37D" w14:textId="77777777" w:rsidR="004F571F" w:rsidRPr="005326D5" w:rsidRDefault="004F571F" w:rsidP="003C5D48">
            <w:pPr>
              <w:jc w:val="center"/>
              <w:rPr>
                <w:b/>
                <w:bCs/>
                <w:sz w:val="20"/>
                <w:szCs w:val="20"/>
              </w:rPr>
            </w:pPr>
            <w:r w:rsidRPr="005326D5">
              <w:rPr>
                <w:b/>
                <w:bCs/>
                <w:sz w:val="20"/>
                <w:szCs w:val="20"/>
              </w:rPr>
              <w:t>Kokiu pagrindu specialistas yra pasitelkiamas:</w:t>
            </w:r>
          </w:p>
          <w:p w14:paraId="6B56BCC4" w14:textId="77777777" w:rsidR="004F571F" w:rsidRPr="005326D5" w:rsidRDefault="004F571F" w:rsidP="003C5D48">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126" w:type="dxa"/>
            <w:shd w:val="clear" w:color="auto" w:fill="F2F2F2" w:themeFill="background1" w:themeFillShade="F2"/>
            <w:vAlign w:val="center"/>
          </w:tcPr>
          <w:p w14:paraId="79949CDE" w14:textId="0D9AD755" w:rsidR="004F571F" w:rsidRPr="000862C1" w:rsidRDefault="00043B10" w:rsidP="003C5D48">
            <w:pPr>
              <w:tabs>
                <w:tab w:val="left" w:pos="700"/>
                <w:tab w:val="left" w:pos="900"/>
              </w:tabs>
              <w:jc w:val="center"/>
              <w:rPr>
                <w:b/>
                <w:sz w:val="20"/>
                <w:szCs w:val="20"/>
              </w:rPr>
            </w:pPr>
            <w:r>
              <w:rPr>
                <w:b/>
                <w:sz w:val="20"/>
                <w:szCs w:val="20"/>
              </w:rPr>
              <w:t>Išsilavinimą patvirtinančio dokumento ar k</w:t>
            </w:r>
            <w:r w:rsidR="004F571F" w:rsidRPr="005326D5">
              <w:rPr>
                <w:b/>
                <w:sz w:val="20"/>
                <w:szCs w:val="20"/>
              </w:rPr>
              <w:t>valifikacijos atestato numeris</w:t>
            </w:r>
          </w:p>
        </w:tc>
      </w:tr>
      <w:tr w:rsidR="00043B10" w14:paraId="5FE7C531" w14:textId="77777777" w:rsidTr="003C5D48">
        <w:tc>
          <w:tcPr>
            <w:tcW w:w="691" w:type="dxa"/>
          </w:tcPr>
          <w:p w14:paraId="67598AAF" w14:textId="77777777" w:rsidR="004F571F" w:rsidRPr="005326D5" w:rsidRDefault="004F571F" w:rsidP="003C5D48">
            <w:pPr>
              <w:tabs>
                <w:tab w:val="left" w:pos="700"/>
                <w:tab w:val="left" w:pos="900"/>
              </w:tabs>
              <w:jc w:val="center"/>
              <w:rPr>
                <w:bCs/>
                <w:sz w:val="20"/>
                <w:szCs w:val="20"/>
              </w:rPr>
            </w:pPr>
            <w:r w:rsidRPr="005326D5">
              <w:rPr>
                <w:bCs/>
                <w:sz w:val="20"/>
                <w:szCs w:val="20"/>
              </w:rPr>
              <w:t>1.</w:t>
            </w:r>
          </w:p>
        </w:tc>
        <w:tc>
          <w:tcPr>
            <w:tcW w:w="2048" w:type="dxa"/>
          </w:tcPr>
          <w:p w14:paraId="712A570E" w14:textId="77777777" w:rsidR="004F571F" w:rsidRDefault="004F571F" w:rsidP="003C5D48">
            <w:pPr>
              <w:tabs>
                <w:tab w:val="left" w:pos="700"/>
                <w:tab w:val="left" w:pos="900"/>
              </w:tabs>
              <w:jc w:val="center"/>
              <w:rPr>
                <w:b/>
              </w:rPr>
            </w:pPr>
          </w:p>
        </w:tc>
        <w:tc>
          <w:tcPr>
            <w:tcW w:w="1773" w:type="dxa"/>
          </w:tcPr>
          <w:p w14:paraId="005A9B1E" w14:textId="3B801019" w:rsidR="004F571F" w:rsidRPr="00D71838" w:rsidRDefault="000151C1" w:rsidP="003C5D48">
            <w:pPr>
              <w:jc w:val="center"/>
              <w:rPr>
                <w:bCs/>
                <w:sz w:val="20"/>
                <w:szCs w:val="20"/>
              </w:rPr>
            </w:pPr>
            <w:r>
              <w:rPr>
                <w:bCs/>
                <w:sz w:val="20"/>
                <w:szCs w:val="20"/>
              </w:rPr>
              <w:t>Statinio statybos vadovas (</w:t>
            </w:r>
            <w:r w:rsidRPr="000151C1">
              <w:rPr>
                <w:bCs/>
                <w:sz w:val="20"/>
                <w:szCs w:val="20"/>
              </w:rPr>
              <w:t>asm</w:t>
            </w:r>
            <w:r>
              <w:rPr>
                <w:bCs/>
                <w:sz w:val="20"/>
                <w:szCs w:val="20"/>
              </w:rPr>
              <w:t>uo,</w:t>
            </w:r>
            <w:r w:rsidRPr="000151C1">
              <w:rPr>
                <w:bCs/>
                <w:sz w:val="20"/>
                <w:szCs w:val="20"/>
              </w:rPr>
              <w:t xml:space="preserve"> įgij</w:t>
            </w:r>
            <w:r>
              <w:rPr>
                <w:bCs/>
                <w:sz w:val="20"/>
                <w:szCs w:val="20"/>
              </w:rPr>
              <w:t>ęs</w:t>
            </w:r>
            <w:r w:rsidRPr="000151C1">
              <w:rPr>
                <w:bCs/>
                <w:sz w:val="20"/>
                <w:szCs w:val="20"/>
              </w:rPr>
              <w:t xml:space="preserve"> Lietuvos Respublikos statybos įstatymo 2 straipsnio 1 arba 92 dalyje nurodytą išsilavinimą</w:t>
            </w:r>
            <w:r>
              <w:rPr>
                <w:bCs/>
                <w:sz w:val="20"/>
                <w:szCs w:val="20"/>
              </w:rPr>
              <w:t>)</w:t>
            </w:r>
          </w:p>
        </w:tc>
        <w:tc>
          <w:tcPr>
            <w:tcW w:w="2996" w:type="dxa"/>
          </w:tcPr>
          <w:p w14:paraId="2EFD7816" w14:textId="77777777" w:rsidR="004F571F" w:rsidRDefault="004F571F" w:rsidP="003C5D48">
            <w:pPr>
              <w:tabs>
                <w:tab w:val="left" w:pos="700"/>
                <w:tab w:val="left" w:pos="900"/>
              </w:tabs>
              <w:jc w:val="center"/>
              <w:rPr>
                <w:b/>
              </w:rPr>
            </w:pPr>
          </w:p>
        </w:tc>
        <w:tc>
          <w:tcPr>
            <w:tcW w:w="2126" w:type="dxa"/>
          </w:tcPr>
          <w:p w14:paraId="4CF4A196" w14:textId="77777777" w:rsidR="004F571F" w:rsidRDefault="004F571F" w:rsidP="003C5D48">
            <w:pPr>
              <w:tabs>
                <w:tab w:val="left" w:pos="700"/>
                <w:tab w:val="left" w:pos="900"/>
              </w:tabs>
              <w:jc w:val="center"/>
              <w:rPr>
                <w:b/>
              </w:rPr>
            </w:pPr>
          </w:p>
        </w:tc>
      </w:tr>
      <w:tr w:rsidR="00043B10" w14:paraId="7D92F085" w14:textId="77777777" w:rsidTr="003C5D48">
        <w:tc>
          <w:tcPr>
            <w:tcW w:w="691" w:type="dxa"/>
          </w:tcPr>
          <w:p w14:paraId="5984D080" w14:textId="77777777" w:rsidR="004F571F" w:rsidRPr="005326D5" w:rsidRDefault="004F571F" w:rsidP="003C5D48">
            <w:pPr>
              <w:tabs>
                <w:tab w:val="left" w:pos="700"/>
                <w:tab w:val="left" w:pos="900"/>
              </w:tabs>
              <w:jc w:val="center"/>
              <w:rPr>
                <w:bCs/>
                <w:sz w:val="20"/>
                <w:szCs w:val="20"/>
              </w:rPr>
            </w:pPr>
            <w:r w:rsidRPr="005326D5">
              <w:rPr>
                <w:bCs/>
                <w:sz w:val="20"/>
                <w:szCs w:val="20"/>
              </w:rPr>
              <w:t xml:space="preserve">2. </w:t>
            </w:r>
          </w:p>
        </w:tc>
        <w:tc>
          <w:tcPr>
            <w:tcW w:w="2048" w:type="dxa"/>
          </w:tcPr>
          <w:p w14:paraId="573FA753" w14:textId="77777777" w:rsidR="004F571F" w:rsidRDefault="004F571F" w:rsidP="003C5D48">
            <w:pPr>
              <w:tabs>
                <w:tab w:val="left" w:pos="700"/>
                <w:tab w:val="left" w:pos="900"/>
              </w:tabs>
              <w:jc w:val="center"/>
              <w:rPr>
                <w:b/>
              </w:rPr>
            </w:pPr>
          </w:p>
        </w:tc>
        <w:tc>
          <w:tcPr>
            <w:tcW w:w="1773" w:type="dxa"/>
          </w:tcPr>
          <w:p w14:paraId="4002F96A" w14:textId="3FC8E857" w:rsidR="004F571F" w:rsidRPr="00D71838" w:rsidRDefault="004F571F" w:rsidP="003C5D48">
            <w:pPr>
              <w:tabs>
                <w:tab w:val="left" w:pos="700"/>
                <w:tab w:val="left" w:pos="900"/>
              </w:tabs>
              <w:jc w:val="center"/>
              <w:rPr>
                <w:bCs/>
                <w:sz w:val="20"/>
                <w:szCs w:val="20"/>
              </w:rPr>
            </w:pPr>
          </w:p>
        </w:tc>
        <w:tc>
          <w:tcPr>
            <w:tcW w:w="2996" w:type="dxa"/>
          </w:tcPr>
          <w:p w14:paraId="4D271E51" w14:textId="77777777" w:rsidR="004F571F" w:rsidRDefault="004F571F" w:rsidP="003C5D48">
            <w:pPr>
              <w:tabs>
                <w:tab w:val="left" w:pos="700"/>
                <w:tab w:val="left" w:pos="900"/>
              </w:tabs>
              <w:jc w:val="center"/>
              <w:rPr>
                <w:b/>
              </w:rPr>
            </w:pPr>
          </w:p>
        </w:tc>
        <w:tc>
          <w:tcPr>
            <w:tcW w:w="2126" w:type="dxa"/>
          </w:tcPr>
          <w:p w14:paraId="70C2D5DA" w14:textId="77777777" w:rsidR="004F571F" w:rsidRDefault="004F571F" w:rsidP="003C5D48">
            <w:pPr>
              <w:tabs>
                <w:tab w:val="left" w:pos="700"/>
                <w:tab w:val="left" w:pos="900"/>
              </w:tabs>
              <w:jc w:val="center"/>
              <w:rPr>
                <w:b/>
              </w:rPr>
            </w:pPr>
          </w:p>
        </w:tc>
      </w:tr>
      <w:tr w:rsidR="00043B10" w14:paraId="73ACD2F4" w14:textId="77777777" w:rsidTr="003C5D48">
        <w:tc>
          <w:tcPr>
            <w:tcW w:w="691" w:type="dxa"/>
          </w:tcPr>
          <w:p w14:paraId="092226EA" w14:textId="77777777" w:rsidR="004F571F" w:rsidRPr="005326D5" w:rsidRDefault="004F571F" w:rsidP="003C5D48">
            <w:pPr>
              <w:tabs>
                <w:tab w:val="left" w:pos="700"/>
                <w:tab w:val="left" w:pos="900"/>
              </w:tabs>
              <w:jc w:val="center"/>
              <w:rPr>
                <w:bCs/>
                <w:sz w:val="20"/>
                <w:szCs w:val="20"/>
              </w:rPr>
            </w:pPr>
            <w:r>
              <w:rPr>
                <w:bCs/>
                <w:sz w:val="20"/>
                <w:szCs w:val="20"/>
              </w:rPr>
              <w:t>...</w:t>
            </w:r>
          </w:p>
        </w:tc>
        <w:tc>
          <w:tcPr>
            <w:tcW w:w="2048" w:type="dxa"/>
          </w:tcPr>
          <w:p w14:paraId="7E3B9793" w14:textId="77777777" w:rsidR="004F571F" w:rsidRDefault="004F571F" w:rsidP="003C5D48">
            <w:pPr>
              <w:tabs>
                <w:tab w:val="left" w:pos="700"/>
                <w:tab w:val="left" w:pos="900"/>
              </w:tabs>
              <w:jc w:val="center"/>
              <w:rPr>
                <w:b/>
              </w:rPr>
            </w:pPr>
          </w:p>
        </w:tc>
        <w:tc>
          <w:tcPr>
            <w:tcW w:w="1773" w:type="dxa"/>
          </w:tcPr>
          <w:p w14:paraId="4F32E7ED" w14:textId="77777777" w:rsidR="004F571F" w:rsidRPr="00D71838" w:rsidRDefault="004F571F" w:rsidP="003C5D48">
            <w:pPr>
              <w:tabs>
                <w:tab w:val="left" w:pos="700"/>
                <w:tab w:val="left" w:pos="900"/>
              </w:tabs>
              <w:jc w:val="center"/>
              <w:rPr>
                <w:bCs/>
                <w:sz w:val="20"/>
                <w:szCs w:val="20"/>
              </w:rPr>
            </w:pPr>
          </w:p>
        </w:tc>
        <w:tc>
          <w:tcPr>
            <w:tcW w:w="2996" w:type="dxa"/>
          </w:tcPr>
          <w:p w14:paraId="6EF83CF2" w14:textId="77777777" w:rsidR="004F571F" w:rsidRDefault="004F571F" w:rsidP="003C5D48">
            <w:pPr>
              <w:tabs>
                <w:tab w:val="left" w:pos="700"/>
                <w:tab w:val="left" w:pos="900"/>
              </w:tabs>
              <w:jc w:val="center"/>
              <w:rPr>
                <w:b/>
              </w:rPr>
            </w:pPr>
          </w:p>
        </w:tc>
        <w:tc>
          <w:tcPr>
            <w:tcW w:w="2126" w:type="dxa"/>
          </w:tcPr>
          <w:p w14:paraId="4447058D" w14:textId="77777777" w:rsidR="004F571F" w:rsidRDefault="004F571F" w:rsidP="003C5D48">
            <w:pPr>
              <w:tabs>
                <w:tab w:val="left" w:pos="700"/>
                <w:tab w:val="left" w:pos="900"/>
              </w:tabs>
              <w:jc w:val="center"/>
              <w:rPr>
                <w:b/>
              </w:rPr>
            </w:pPr>
          </w:p>
        </w:tc>
      </w:tr>
    </w:tbl>
    <w:p w14:paraId="6C66A386" w14:textId="77777777" w:rsidR="004F571F" w:rsidRDefault="004F571F" w:rsidP="004F571F">
      <w:pPr>
        <w:tabs>
          <w:tab w:val="left" w:pos="3740"/>
        </w:tabs>
        <w:rPr>
          <w:rFonts w:eastAsia="Calibri"/>
          <w:lang w:eastAsia="lt-LT"/>
        </w:rPr>
      </w:pPr>
    </w:p>
    <w:p w14:paraId="389C4A4F" w14:textId="77777777" w:rsidR="004F571F" w:rsidRDefault="004F571F" w:rsidP="004F571F">
      <w:pPr>
        <w:tabs>
          <w:tab w:val="left" w:pos="3740"/>
        </w:tabs>
        <w:jc w:val="center"/>
        <w:rPr>
          <w:rFonts w:eastAsia="Calibri"/>
          <w:lang w:eastAsia="lt-LT"/>
        </w:rPr>
      </w:pPr>
    </w:p>
    <w:p w14:paraId="14F4E519" w14:textId="39BDDA70" w:rsidR="00011BDF" w:rsidRPr="003A0B17" w:rsidRDefault="00011BDF" w:rsidP="004F571F">
      <w:pPr>
        <w:spacing w:after="200" w:line="276" w:lineRule="auto"/>
        <w:rPr>
          <w:rFonts w:eastAsia="Calibri"/>
          <w:lang w:eastAsia="lt-LT"/>
        </w:rPr>
      </w:pPr>
    </w:p>
    <w:sectPr w:rsidR="00011BDF" w:rsidRPr="003A0B17" w:rsidSect="00374632">
      <w:headerReference w:type="default" r:id="rId4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EE"/>
    <w:family w:val="auto"/>
    <w:notTrueType/>
    <w:pitch w:val="default"/>
    <w:sig w:usb0="00000005" w:usb1="00000000" w:usb2="00000000" w:usb3="00000000" w:csb0="0000008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02C63F28"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183B4"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FD63D4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8F98FB3"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0A7216"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0C78856"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1C63CFB" w14:textId="77777777" w:rsidR="000A1387" w:rsidRPr="00CB4C6A" w:rsidRDefault="000A1387"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E5F0D" w14:textId="77777777" w:rsidR="000A1387" w:rsidRPr="00CB4C6A" w:rsidRDefault="000A1387"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61311E7B" w14:textId="77777777" w:rsidR="000A1387" w:rsidRDefault="000A1387"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466AF0"/>
    <w:multiLevelType w:val="multilevel"/>
    <w:tmpl w:val="D74ACA10"/>
    <w:lvl w:ilvl="0">
      <w:start w:val="8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0"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8"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25"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3"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35"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6"/>
  </w:num>
  <w:num w:numId="3">
    <w:abstractNumId w:val="26"/>
  </w:num>
  <w:num w:numId="4">
    <w:abstractNumId w:val="27"/>
  </w:num>
  <w:num w:numId="5">
    <w:abstractNumId w:val="28"/>
  </w:num>
  <w:num w:numId="6">
    <w:abstractNumId w:val="13"/>
  </w:num>
  <w:num w:numId="7">
    <w:abstractNumId w:val="17"/>
  </w:num>
  <w:num w:numId="8">
    <w:abstractNumId w:val="12"/>
  </w:num>
  <w:num w:numId="9">
    <w:abstractNumId w:val="2"/>
  </w:num>
  <w:num w:numId="10">
    <w:abstractNumId w:val="34"/>
  </w:num>
  <w:num w:numId="11">
    <w:abstractNumId w:val="4"/>
  </w:num>
  <w:num w:numId="12">
    <w:abstractNumId w:val="19"/>
  </w:num>
  <w:num w:numId="13">
    <w:abstractNumId w:val="22"/>
  </w:num>
  <w:num w:numId="14">
    <w:abstractNumId w:val="21"/>
  </w:num>
  <w:num w:numId="15">
    <w:abstractNumId w:val="14"/>
  </w:num>
  <w:num w:numId="16">
    <w:abstractNumId w:val="29"/>
  </w:num>
  <w:num w:numId="17">
    <w:abstractNumId w:val="18"/>
  </w:num>
  <w:num w:numId="1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23"/>
  </w:num>
  <w:num w:numId="21">
    <w:abstractNumId w:val="5"/>
  </w:num>
  <w:num w:numId="22">
    <w:abstractNumId w:val="7"/>
  </w:num>
  <w:num w:numId="23">
    <w:abstractNumId w:val="20"/>
  </w:num>
  <w:num w:numId="24">
    <w:abstractNumId w:val="3"/>
  </w:num>
  <w:num w:numId="25">
    <w:abstractNumId w:val="0"/>
  </w:num>
  <w:num w:numId="26">
    <w:abstractNumId w:val="8"/>
  </w:num>
  <w:num w:numId="27">
    <w:abstractNumId w:val="11"/>
  </w:num>
  <w:num w:numId="28">
    <w:abstractNumId w:val="30"/>
  </w:num>
  <w:num w:numId="29">
    <w:abstractNumId w:val="10"/>
  </w:num>
  <w:num w:numId="30">
    <w:abstractNumId w:val="33"/>
  </w:num>
  <w:num w:numId="31">
    <w:abstractNumId w:val="24"/>
  </w:num>
  <w:num w:numId="32">
    <w:abstractNumId w:val="15"/>
  </w:num>
  <w:num w:numId="33">
    <w:abstractNumId w:val="7"/>
  </w:num>
  <w:num w:numId="34">
    <w:abstractNumId w:val="25"/>
  </w:num>
  <w:num w:numId="35">
    <w:abstractNumId w:val="31"/>
  </w:num>
  <w:num w:numId="36">
    <w:abstractNumId w:val="1"/>
  </w:num>
  <w:num w:numId="37">
    <w:abstractNumId w:val="9"/>
  </w:num>
  <w:num w:numId="38">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5884"/>
    <w:rsid w:val="000764C0"/>
    <w:rsid w:val="00076F3B"/>
    <w:rsid w:val="0007711C"/>
    <w:rsid w:val="00077A37"/>
    <w:rsid w:val="00077DE7"/>
    <w:rsid w:val="00080715"/>
    <w:rsid w:val="000811D0"/>
    <w:rsid w:val="000813B7"/>
    <w:rsid w:val="00081A86"/>
    <w:rsid w:val="00081E88"/>
    <w:rsid w:val="000826FD"/>
    <w:rsid w:val="00082E91"/>
    <w:rsid w:val="00082F6C"/>
    <w:rsid w:val="00083096"/>
    <w:rsid w:val="000834E1"/>
    <w:rsid w:val="00083767"/>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CF"/>
    <w:rsid w:val="004E635F"/>
    <w:rsid w:val="004E66D8"/>
    <w:rsid w:val="004E6A3C"/>
    <w:rsid w:val="004E6D13"/>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493"/>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57F"/>
    <w:rsid w:val="0060289D"/>
    <w:rsid w:val="00602C2E"/>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CDC"/>
    <w:rsid w:val="0068260F"/>
    <w:rsid w:val="00682CE4"/>
    <w:rsid w:val="00682E7E"/>
    <w:rsid w:val="00683299"/>
    <w:rsid w:val="00683378"/>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6771"/>
    <w:rsid w:val="00726A3B"/>
    <w:rsid w:val="00730056"/>
    <w:rsid w:val="00730C50"/>
    <w:rsid w:val="007316F5"/>
    <w:rsid w:val="00731877"/>
    <w:rsid w:val="00731CAF"/>
    <w:rsid w:val="00731DCD"/>
    <w:rsid w:val="00732E78"/>
    <w:rsid w:val="00732F5C"/>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B17"/>
    <w:rsid w:val="00867B44"/>
    <w:rsid w:val="00870C80"/>
    <w:rsid w:val="00870D05"/>
    <w:rsid w:val="0087185C"/>
    <w:rsid w:val="00871A4B"/>
    <w:rsid w:val="00871D8C"/>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610D"/>
    <w:rsid w:val="008B733F"/>
    <w:rsid w:val="008B74B3"/>
    <w:rsid w:val="008B7867"/>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5B"/>
    <w:rsid w:val="009247E5"/>
    <w:rsid w:val="00924CB8"/>
    <w:rsid w:val="00924FB7"/>
    <w:rsid w:val="0092504C"/>
    <w:rsid w:val="00925479"/>
    <w:rsid w:val="009263BF"/>
    <w:rsid w:val="00926D3B"/>
    <w:rsid w:val="0092700D"/>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F81"/>
    <w:rsid w:val="00936067"/>
    <w:rsid w:val="00936E15"/>
    <w:rsid w:val="00936F57"/>
    <w:rsid w:val="00937868"/>
    <w:rsid w:val="0094012E"/>
    <w:rsid w:val="00940394"/>
    <w:rsid w:val="00940711"/>
    <w:rsid w:val="00941545"/>
    <w:rsid w:val="00941CDE"/>
    <w:rsid w:val="0094315C"/>
    <w:rsid w:val="0094353E"/>
    <w:rsid w:val="00944002"/>
    <w:rsid w:val="009441D0"/>
    <w:rsid w:val="00944471"/>
    <w:rsid w:val="009446C6"/>
    <w:rsid w:val="00944EFA"/>
    <w:rsid w:val="00945061"/>
    <w:rsid w:val="009453D5"/>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F6A"/>
    <w:rsid w:val="00A60791"/>
    <w:rsid w:val="00A60A5A"/>
    <w:rsid w:val="00A60DCF"/>
    <w:rsid w:val="00A617B8"/>
    <w:rsid w:val="00A621CC"/>
    <w:rsid w:val="00A62285"/>
    <w:rsid w:val="00A62385"/>
    <w:rsid w:val="00A62E2C"/>
    <w:rsid w:val="00A63496"/>
    <w:rsid w:val="00A63B69"/>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202CD"/>
    <w:rsid w:val="00B20AAA"/>
    <w:rsid w:val="00B20CC9"/>
    <w:rsid w:val="00B214DD"/>
    <w:rsid w:val="00B21812"/>
    <w:rsid w:val="00B22638"/>
    <w:rsid w:val="00B22DD2"/>
    <w:rsid w:val="00B243C9"/>
    <w:rsid w:val="00B24F53"/>
    <w:rsid w:val="00B2538A"/>
    <w:rsid w:val="00B263A1"/>
    <w:rsid w:val="00B26402"/>
    <w:rsid w:val="00B264AD"/>
    <w:rsid w:val="00B27379"/>
    <w:rsid w:val="00B2770E"/>
    <w:rsid w:val="00B27B4E"/>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D02"/>
    <w:rsid w:val="00BA4F23"/>
    <w:rsid w:val="00BA55B4"/>
    <w:rsid w:val="00BA5D76"/>
    <w:rsid w:val="00BA5E57"/>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8B0"/>
    <w:rsid w:val="00D50BA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838"/>
    <w:rsid w:val="00D7187C"/>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4E77"/>
    <w:rsid w:val="00E356C8"/>
    <w:rsid w:val="00E3741D"/>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5C2"/>
    <w:rsid w:val="00EB7602"/>
    <w:rsid w:val="00EB7776"/>
    <w:rsid w:val="00EC0E56"/>
    <w:rsid w:val="00EC1510"/>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582"/>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ina.stankeviciene@klaipeda.lt" TargetMode="External"/><Relationship Id="rId18" Type="http://schemas.openxmlformats.org/officeDocument/2006/relationships/hyperlink" Target="https://www.e-tar.lt/portal/lt/legalAct/66ae9a80883011ed8df094f359a60216/asr" TargetMode="External"/><Relationship Id="rId26" Type="http://schemas.openxmlformats.org/officeDocument/2006/relationships/hyperlink" Target="https://kt.gov.lt/lt/atviri-duomenys/diskvalifikavimas-is-viesuju-" TargetMode="External"/><Relationship Id="rId39" Type="http://schemas.openxmlformats.org/officeDocument/2006/relationships/hyperlink" Target="http://www.vpt.lrv.lt/"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www.youtube.com/watch?v=V9buN_j76cY" TargetMode="External"/><Relationship Id="rId42" Type="http://schemas.openxmlformats.org/officeDocument/2006/relationships/hyperlink" Target="https://e-seimas.lrs.lt/portal/legalAct/lt/TAD/TAIS.26250/as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vpp.eviesiejipirkimai.lt/Notice/Details/2024-647494"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vpt.lrv.lt/lt/naujienos-3/kaip-sekmingai-dalyvauti-viesuosiuose-pirkimuose-2020-metais/" TargetMode="External"/><Relationship Id="rId37" Type="http://schemas.openxmlformats.org/officeDocument/2006/relationships/hyperlink" Target="mailto:gitana.marciene@klaipeda.lt" TargetMode="External"/><Relationship Id="rId40" Type="http://schemas.openxmlformats.org/officeDocument/2006/relationships/hyperlink" Target="https://2021.esinvesticijos.lt/igyvendinimas-1/viesinima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eimas.lrs.lt/portal/legalAct/lt/TAD/TAIS.40351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36" Type="http://schemas.openxmlformats.org/officeDocument/2006/relationships/hyperlink" Target="http://vpt.lrv.lt/uploads/vpt/documents/files/uzssisfravimo%20instrukcija(1).pdf"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pt.lrv.lt/uploads/vpt/documents/files/mp/tiekejo_abc.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milda.butkuviene@klaiped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pirkimai.eviesiejipirkimai.lt" TargetMode="External"/><Relationship Id="rId35" Type="http://schemas.openxmlformats.org/officeDocument/2006/relationships/hyperlink" Target="https://klausk.vpt.lt/hc/lt/sections/115001605685-EBVPD" TargetMode="External"/><Relationship Id="rId43"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inesa.gustaitiene@klaipeda.lt" TargetMode="External"/><Relationship Id="rId17" Type="http://schemas.openxmlformats.org/officeDocument/2006/relationships/hyperlink" Target="https://viesiejipirkimai.lt/epps/pmc/viewPmc.do?resourceId=295374" TargetMode="External"/><Relationship Id="rId25" Type="http://schemas.openxmlformats.org/officeDocument/2006/relationships/hyperlink" Target="https://www.vmi.lt/evmi/mokesciu-moketoju-informacija" TargetMode="External"/><Relationship Id="rId33" Type="http://schemas.openxmlformats.org/officeDocument/2006/relationships/hyperlink" Target="http://ebvpd.eviesiejipirkimai.lt/espd-web/filter?lang=lt" TargetMode="External"/><Relationship Id="rId38" Type="http://schemas.openxmlformats.org/officeDocument/2006/relationships/hyperlink" Target="https://e-seimas.lrs.lt/portal/legalAct/lt/TAD/a4c424b2888111edbdcebd68a7a0df7e?jfwid=-bxdpchpe1" TargetMode="External"/><Relationship Id="rId20" Type="http://schemas.openxmlformats.org/officeDocument/2006/relationships/hyperlink" Target="http://vpt.lrv.lt/melaginga-informacija-pateikusiu-tiekeju-sarasas" TargetMode="External"/><Relationship Id="rId41" Type="http://schemas.openxmlformats.org/officeDocument/2006/relationships/hyperlink" Target="mailto:ausra.rul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3196</TotalTime>
  <Pages>39</Pages>
  <Words>81057</Words>
  <Characters>46203</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556</cp:revision>
  <cp:lastPrinted>2024-11-22T08:10:00Z</cp:lastPrinted>
  <dcterms:created xsi:type="dcterms:W3CDTF">2024-10-17T13:23:00Z</dcterms:created>
  <dcterms:modified xsi:type="dcterms:W3CDTF">2025-02-19T14:06:00Z</dcterms:modified>
</cp:coreProperties>
</file>