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F0873" w:rsidRDefault="007F0873" w:rsidP="007F0873">
      <w:pPr>
        <w:spacing w:after="0" w:line="240" w:lineRule="auto"/>
        <w:rPr>
          <w:rFonts w:ascii="Arial" w:eastAsia="Calibri" w:hAnsi="Arial" w:cs="Arial"/>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286277">
        <w:rPr>
          <w:rFonts w:ascii="Times New Roman" w:eastAsia="Times New Roman" w:hAnsi="Times New Roman" w:cs="Times New Roman"/>
          <w:b/>
          <w:color w:val="000000"/>
          <w:sz w:val="24"/>
          <w:szCs w:val="24"/>
          <w:lang w:val="lt-LT"/>
        </w:rPr>
        <w:t>plastiko ir gumos gaminius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nuo sutarties  </w:t>
      </w:r>
      <w:r w:rsidR="007A0AAB">
        <w:rPr>
          <w:rFonts w:ascii="Times New Roman" w:eastAsia="Calibri" w:hAnsi="Times New Roman" w:cs="Times New Roman"/>
          <w:b/>
          <w:sz w:val="24"/>
          <w:szCs w:val="24"/>
          <w:lang w:val="lt-LT"/>
        </w:rPr>
        <w:t>pasirašymo dienos</w:t>
      </w:r>
      <w:r w:rsidRPr="007F0873">
        <w:rPr>
          <w:rFonts w:ascii="Times New Roman" w:eastAsia="Calibri" w:hAnsi="Times New Roman" w:cs="Times New Roman"/>
          <w:b/>
          <w:sz w:val="24"/>
          <w:szCs w:val="24"/>
          <w:lang w:val="lt-LT"/>
        </w:rPr>
        <w:t xml:space="preserve"> per 2 (du) mėn.</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286277">
        <w:rPr>
          <w:rFonts w:ascii="Times New Roman" w:eastAsia="Calibri" w:hAnsi="Times New Roman" w:cs="Times New Roman"/>
          <w:b/>
          <w:color w:val="333333"/>
          <w:sz w:val="24"/>
          <w:szCs w:val="24"/>
          <w:shd w:val="clear" w:color="auto" w:fill="FFFFFF"/>
          <w:lang w:val="lt-LT"/>
        </w:rPr>
        <w:t>3471,07</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286277">
        <w:rPr>
          <w:rFonts w:ascii="Times New Roman" w:eastAsia="Calibri" w:hAnsi="Times New Roman" w:cs="Times New Roman"/>
          <w:b/>
          <w:color w:val="333333"/>
          <w:sz w:val="24"/>
          <w:szCs w:val="24"/>
          <w:shd w:val="clear" w:color="auto" w:fill="FFFFFF"/>
          <w:lang w:val="lt-LT"/>
        </w:rPr>
        <w:t>4200</w:t>
      </w:r>
      <w:r w:rsidR="007A0AAB">
        <w:rPr>
          <w:rFonts w:ascii="Times New Roman" w:eastAsia="Calibri" w:hAnsi="Times New Roman" w:cs="Times New Roman"/>
          <w:b/>
          <w:color w:val="333333"/>
          <w:sz w:val="24"/>
          <w:szCs w:val="24"/>
          <w:shd w:val="clear" w:color="auto" w:fill="FFFFFF"/>
          <w:lang w:val="lt-LT"/>
        </w:rPr>
        <w:t>,00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7F0873" w:rsidRDefault="007F0873" w:rsidP="007F0873">
      <w:pPr>
        <w:spacing w:after="0" w:line="240" w:lineRule="auto"/>
        <w:ind w:firstLine="720"/>
        <w:contextualSpacing/>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1.2. Pasiūlymą Tiekėjas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rPr>
        <w:t xml:space="preserve">turi pateikti pagal kvietimo 4 priedą </w:t>
      </w:r>
      <w:r w:rsidRPr="007F0873">
        <w:rPr>
          <w:rFonts w:ascii="Times New Roman" w:eastAsia="Calibri" w:hAnsi="Times New Roman" w:cs="Times New Roman"/>
          <w:b/>
          <w:bCs/>
          <w:sz w:val="24"/>
          <w:szCs w:val="24"/>
          <w:lang w:val="lt-LT"/>
        </w:rPr>
        <w:t>„Pasiūlymo forma“</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4 priedas</w:t>
      </w:r>
      <w:r w:rsidRPr="007F0873">
        <w:rPr>
          <w:rFonts w:ascii="Times New Roman" w:eastAsia="Calibri" w:hAnsi="Times New Roman" w:cs="Times New Roman"/>
          <w:sz w:val="24"/>
          <w:szCs w:val="24"/>
          <w:lang w:val="lt-LT"/>
        </w:rPr>
        <w:t>) pasiūlymą šio kvietimo  1.2.1 ir 1.2.2</w:t>
      </w:r>
      <w:r w:rsidR="007A0AAB">
        <w:rPr>
          <w:rFonts w:ascii="Times New Roman" w:eastAsia="Calibri" w:hAnsi="Times New Roman" w:cs="Times New Roman"/>
          <w:sz w:val="24"/>
          <w:szCs w:val="24"/>
          <w:lang w:val="lt-LT"/>
        </w:rPr>
        <w:t xml:space="preserve"> ir 1.2.3 </w:t>
      </w:r>
      <w:r w:rsidRPr="007F0873">
        <w:rPr>
          <w:rFonts w:ascii="Times New Roman" w:eastAsia="Calibri" w:hAnsi="Times New Roman" w:cs="Times New Roman"/>
          <w:sz w:val="24"/>
          <w:szCs w:val="24"/>
          <w:lang w:val="lt-LT"/>
        </w:rPr>
        <w:t xml:space="preserve"> punktuose nurodytas deklaracijas . </w:t>
      </w:r>
      <w:r w:rsidRPr="007F0873">
        <w:rPr>
          <w:rFonts w:ascii="Times New Roman" w:eastAsia="Calibri" w:hAnsi="Times New Roman" w:cs="Times New Roman"/>
          <w:b/>
          <w:bCs/>
          <w:sz w:val="24"/>
          <w:szCs w:val="24"/>
          <w:lang w:val="lt-LT"/>
        </w:rPr>
        <w:t>Kartu su pasiūlymu tiekėjas privalo pateikti:</w:t>
      </w:r>
    </w:p>
    <w:p w:rsidR="007F0873" w:rsidRPr="007F0873" w:rsidRDefault="007A0AAB"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1.2.1.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A0AAB" w:rsidP="007F0873">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rPr>
        <w:t xml:space="preserve">Pirkimas vykdomas vadovaujantis </w:t>
      </w:r>
      <w:hyperlink r:id="rId4" w:history="1">
        <w:r w:rsidR="007F0873"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0873" w:rsidRPr="007F0873">
        <w:rPr>
          <w:rFonts w:ascii="Times New Roman" w:eastAsia="Calibri" w:hAnsi="Times New Roman" w:cs="Times New Roman"/>
          <w:color w:val="000000"/>
          <w:sz w:val="24"/>
          <w:szCs w:val="24"/>
          <w:lang w:val="lt-LT"/>
        </w:rPr>
        <w:t xml:space="preserve"> 4.4.4.</w:t>
      </w:r>
      <w:r w:rsidR="007F0873" w:rsidRPr="007F0873">
        <w:rPr>
          <w:rFonts w:ascii="Times New Roman" w:eastAsia="Calibri" w:hAnsi="Times New Roman" w:cs="Times New Roman"/>
          <w:i/>
          <w:color w:val="000000"/>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punktu </w:t>
      </w:r>
      <w:r w:rsidR="007F0873" w:rsidRPr="007F0873">
        <w:rPr>
          <w:rFonts w:ascii="Times New Roman" w:eastAsia="Calibri" w:hAnsi="Times New Roman" w:cs="Times New Roman"/>
          <w:i/>
          <w:iCs/>
          <w:color w:val="000000"/>
          <w:kern w:val="24"/>
          <w:sz w:val="24"/>
          <w:szCs w:val="24"/>
          <w:lang w:val="lt-LT"/>
        </w:rPr>
        <w:t xml:space="preserve"> </w:t>
      </w:r>
      <w:r w:rsidR="007F0873"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007F0873" w:rsidRPr="007F0873">
        <w:rPr>
          <w:rFonts w:ascii="Times New Roman" w:eastAsia="Calibri" w:hAnsi="Times New Roman" w:cs="Times New Roman"/>
          <w:i/>
          <w:iCs/>
          <w:color w:val="000000"/>
          <w:kern w:val="24"/>
          <w:sz w:val="24"/>
          <w:szCs w:val="24"/>
          <w:lang w:val="lt-LT"/>
        </w:rPr>
        <w:t>.</w:t>
      </w:r>
      <w:r w:rsidR="007F0873"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007F0873" w:rsidRPr="007F0873">
        <w:rPr>
          <w:rFonts w:ascii="Times New Roman" w:eastAsia="Times New Roman" w:hAnsi="Times New Roman" w:cs="Times New Roman"/>
          <w:b/>
          <w:i/>
          <w:sz w:val="24"/>
          <w:szCs w:val="24"/>
          <w:lang w:val="lt-LT" w:eastAsia="lt-LT"/>
        </w:rPr>
        <w:t xml:space="preserve"> </w:t>
      </w:r>
    </w:p>
    <w:p w:rsidR="007F0873" w:rsidRPr="007F0873" w:rsidRDefault="001018E3"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1.2.2.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w:t>
      </w:r>
      <w:r w:rsidRPr="007F0873">
        <w:rPr>
          <w:rFonts w:ascii="Times New Roman" w:eastAsia="Times New Roman" w:hAnsi="Times New Roman" w:cs="Times New Roman"/>
          <w:sz w:val="24"/>
          <w:szCs w:val="24"/>
          <w:lang w:val="lt-LT" w:eastAsia="lt-LT"/>
        </w:rPr>
        <w:lastRenderedPageBreak/>
        <w:t xml:space="preserve">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EC3EF7" w:rsidRPr="007A0AAB" w:rsidRDefault="007F0873" w:rsidP="007F0873">
      <w:pPr>
        <w:spacing w:before="240" w:after="0" w:line="240" w:lineRule="auto"/>
        <w:ind w:firstLine="720"/>
        <w:rPr>
          <w:rFonts w:ascii="Times New Roman" w:eastAsia="Times New Roman" w:hAnsi="Times New Roman" w:cs="Times New Roman"/>
          <w:b/>
          <w:sz w:val="24"/>
          <w:szCs w:val="24"/>
          <w:lang w:val="lt-LT" w:eastAsia="lt-LT"/>
        </w:rPr>
      </w:pPr>
      <w:r w:rsidRPr="007A0AAB">
        <w:rPr>
          <w:rFonts w:ascii="Times New Roman" w:eastAsia="Times New Roman" w:hAnsi="Times New Roman" w:cs="Times New Roman"/>
          <w:b/>
          <w:sz w:val="24"/>
          <w:szCs w:val="24"/>
          <w:lang w:val="lt-LT" w:eastAsia="lt-LT"/>
        </w:rPr>
        <w:t xml:space="preserve">1.2.3. Pašalinimo pagrindų deklaraciją. </w:t>
      </w:r>
    </w:p>
    <w:p w:rsidR="007F0873" w:rsidRP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Pr="007F0873">
        <w:rPr>
          <w:rFonts w:ascii="Times New Roman" w:eastAsia="Calibri" w:hAnsi="Times New Roman" w:cs="Times New Roman"/>
          <w:sz w:val="24"/>
          <w:szCs w:val="24"/>
          <w:lang w:val="lt-LT"/>
        </w:rPr>
        <w:t xml:space="preserve"> pagal Kvietimo 4 priedą.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w:t>
      </w:r>
      <w:r w:rsidRPr="007F0873">
        <w:rPr>
          <w:rFonts w:ascii="Times New Roman" w:eastAsia="Calibri" w:hAnsi="Times New Roman" w:cs="Times New Roman"/>
          <w:b/>
          <w:sz w:val="24"/>
          <w:szCs w:val="24"/>
          <w:u w:val="single"/>
          <w:lang w:val="lt-LT"/>
        </w:rPr>
        <w:lastRenderedPageBreak/>
        <w:t xml:space="preserve">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DF1097" w:rsidRPr="00DF1097" w:rsidRDefault="00DF1097" w:rsidP="00DF1097">
      <w:pPr>
        <w:spacing w:before="60" w:after="60" w:line="240" w:lineRule="auto"/>
        <w:rPr>
          <w:rFonts w:ascii="Times New Roman" w:eastAsia="Times New Roman" w:hAnsi="Times New Roman" w:cs="Times New Roman"/>
          <w:b/>
          <w:i/>
          <w:sz w:val="24"/>
          <w:szCs w:val="24"/>
          <w:lang w:val="lt-LT"/>
        </w:rPr>
      </w:pPr>
      <w:r>
        <w:rPr>
          <w:rFonts w:ascii="Times New Roman" w:eastAsia="Calibri" w:hAnsi="Times New Roman" w:cs="Times New Roman"/>
          <w:sz w:val="24"/>
          <w:szCs w:val="24"/>
          <w:lang w:val="lt-LT"/>
        </w:rPr>
        <w:t xml:space="preserve">           </w:t>
      </w:r>
      <w:r w:rsidRPr="00EA1C7D">
        <w:rPr>
          <w:rFonts w:ascii="Times New Roman" w:eastAsia="Calibri" w:hAnsi="Times New Roman" w:cs="Times New Roman"/>
          <w:b/>
          <w:sz w:val="24"/>
          <w:szCs w:val="24"/>
          <w:lang w:val="lt-LT"/>
        </w:rPr>
        <w:t xml:space="preserve">2.8. </w:t>
      </w:r>
      <w:r w:rsidRPr="00DF1097">
        <w:rPr>
          <w:rFonts w:ascii="Times New Roman" w:eastAsia="Times New Roman" w:hAnsi="Times New Roman" w:cs="Times New Roman"/>
          <w:b/>
          <w:sz w:val="24"/>
          <w:szCs w:val="24"/>
          <w:lang w:val="lt-LT"/>
        </w:rPr>
        <w:t>Pasiūlymas  privalo būti pateiktas visam nurodytam kiekiui ir visoms pozicijoms.</w:t>
      </w:r>
      <w:r w:rsidRPr="00DF1097">
        <w:rPr>
          <w:rFonts w:ascii="Times New Roman" w:eastAsia="Times New Roman" w:hAnsi="Times New Roman" w:cs="Times New Roman"/>
          <w:b/>
          <w:i/>
          <w:sz w:val="24"/>
          <w:szCs w:val="24"/>
          <w:lang w:val="lt-LT"/>
        </w:rPr>
        <w:t xml:space="preserve"> </w:t>
      </w:r>
    </w:p>
    <w:p w:rsidR="00E52734" w:rsidRDefault="00E52734" w:rsidP="00E52734">
      <w:pPr>
        <w:rPr>
          <w:rFonts w:ascii="Times New Roman" w:eastAsia="Times New Roman" w:hAnsi="Times New Roman" w:cs="Times New Roman"/>
          <w:b/>
          <w:sz w:val="24"/>
          <w:szCs w:val="24"/>
          <w:lang w:val="lt-LT"/>
        </w:rPr>
      </w:pPr>
      <w:r w:rsidRPr="00EA1C7D">
        <w:rPr>
          <w:rFonts w:ascii="Times New Roman" w:eastAsia="Calibri" w:hAnsi="Times New Roman" w:cs="Times New Roman"/>
          <w:b/>
          <w:sz w:val="24"/>
          <w:szCs w:val="24"/>
          <w:lang w:val="lt-LT"/>
        </w:rPr>
        <w:t xml:space="preserve">           2.</w:t>
      </w:r>
      <w:r w:rsidR="00DF1097" w:rsidRPr="00EA1C7D">
        <w:rPr>
          <w:rFonts w:ascii="Times New Roman" w:eastAsia="Calibri" w:hAnsi="Times New Roman" w:cs="Times New Roman"/>
          <w:b/>
          <w:sz w:val="24"/>
          <w:szCs w:val="24"/>
          <w:lang w:val="lt-LT"/>
        </w:rPr>
        <w:t>9</w:t>
      </w:r>
      <w:r>
        <w:rPr>
          <w:rFonts w:ascii="Times New Roman" w:eastAsia="Calibri" w:hAnsi="Times New Roman" w:cs="Times New Roman"/>
          <w:sz w:val="24"/>
          <w:szCs w:val="24"/>
          <w:lang w:val="lt-LT"/>
        </w:rPr>
        <w:t xml:space="preserve">. </w:t>
      </w:r>
      <w:r w:rsidRPr="00E52734">
        <w:rPr>
          <w:rFonts w:ascii="Times New Roman" w:eastAsia="Times New Roman" w:hAnsi="Times New Roman" w:cs="Times New Roman"/>
          <w:b/>
          <w:sz w:val="24"/>
          <w:szCs w:val="24"/>
          <w:lang w:val="lt-LT"/>
        </w:rPr>
        <w:t>Laimėtojas visą  pasiūlyme nurodytą</w:t>
      </w:r>
      <w:r w:rsidR="00EF0124">
        <w:rPr>
          <w:rFonts w:ascii="Times New Roman" w:eastAsia="Times New Roman" w:hAnsi="Times New Roman" w:cs="Times New Roman"/>
          <w:b/>
          <w:sz w:val="24"/>
          <w:szCs w:val="24"/>
          <w:lang w:val="lt-LT"/>
        </w:rPr>
        <w:t xml:space="preserve"> prekių</w:t>
      </w:r>
      <w:r w:rsidRPr="00E52734">
        <w:rPr>
          <w:rFonts w:ascii="Times New Roman" w:eastAsia="Times New Roman" w:hAnsi="Times New Roman" w:cs="Times New Roman"/>
          <w:b/>
          <w:sz w:val="24"/>
          <w:szCs w:val="24"/>
          <w:lang w:val="lt-LT"/>
        </w:rPr>
        <w:t xml:space="preserve"> kiekį privalės pristatyti  vienkartiniu atvežimu ir </w:t>
      </w:r>
      <w:r w:rsidR="00957EAB">
        <w:rPr>
          <w:rFonts w:ascii="Times New Roman" w:eastAsia="Times New Roman" w:hAnsi="Times New Roman" w:cs="Times New Roman"/>
          <w:b/>
          <w:sz w:val="24"/>
          <w:szCs w:val="24"/>
          <w:lang w:val="lt-LT"/>
        </w:rPr>
        <w:t xml:space="preserve"> nurodyti </w:t>
      </w:r>
      <w:bookmarkStart w:id="1" w:name="_GoBack"/>
      <w:bookmarkEnd w:id="1"/>
      <w:r w:rsidRPr="00E52734">
        <w:rPr>
          <w:rFonts w:ascii="Times New Roman" w:eastAsia="Times New Roman" w:hAnsi="Times New Roman" w:cs="Times New Roman"/>
          <w:b/>
          <w:sz w:val="24"/>
          <w:szCs w:val="24"/>
          <w:lang w:val="lt-LT"/>
        </w:rPr>
        <w:t xml:space="preserve">viena sąskaita-faktūra per 2 mėn., nuo laimėtojo </w:t>
      </w:r>
      <w:proofErr w:type="spellStart"/>
      <w:r w:rsidRPr="00E52734">
        <w:rPr>
          <w:rFonts w:ascii="Times New Roman" w:eastAsia="Times New Roman" w:hAnsi="Times New Roman" w:cs="Times New Roman"/>
          <w:b/>
          <w:sz w:val="24"/>
          <w:szCs w:val="24"/>
          <w:lang w:val="lt-LT"/>
        </w:rPr>
        <w:t>paskebimo</w:t>
      </w:r>
      <w:proofErr w:type="spellEnd"/>
      <w:r w:rsidRPr="00E52734">
        <w:rPr>
          <w:rFonts w:ascii="Times New Roman" w:eastAsia="Times New Roman" w:hAnsi="Times New Roman" w:cs="Times New Roman"/>
          <w:b/>
          <w:sz w:val="24"/>
          <w:szCs w:val="24"/>
          <w:lang w:val="lt-LT"/>
        </w:rPr>
        <w:t xml:space="preserve">. </w:t>
      </w:r>
    </w:p>
    <w:p w:rsidR="007F0873" w:rsidRPr="00E52734" w:rsidRDefault="007F0873" w:rsidP="007F0873">
      <w:pPr>
        <w:tabs>
          <w:tab w:val="left" w:pos="0"/>
        </w:tabs>
        <w:spacing w:after="0" w:line="240" w:lineRule="auto"/>
        <w:ind w:firstLine="680"/>
        <w:jc w:val="both"/>
        <w:rPr>
          <w:rFonts w:ascii="Times New Roman" w:eastAsia="Calibri" w:hAnsi="Times New Roman" w:cs="Times New Roman"/>
          <w:bCs/>
          <w:sz w:val="24"/>
          <w:szCs w:val="24"/>
          <w:lang w:val="lt-LT"/>
        </w:rPr>
      </w:pPr>
      <w:r w:rsidRPr="00E52734">
        <w:rPr>
          <w:rFonts w:ascii="Times New Roman" w:eastAsia="Calibri" w:hAnsi="Times New Roman" w:cs="Times New Roman"/>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018E3"/>
    <w:rsid w:val="00286277"/>
    <w:rsid w:val="007A0AAB"/>
    <w:rsid w:val="007F0873"/>
    <w:rsid w:val="00884125"/>
    <w:rsid w:val="00957EAB"/>
    <w:rsid w:val="00973678"/>
    <w:rsid w:val="00D37BF4"/>
    <w:rsid w:val="00DF1097"/>
    <w:rsid w:val="00E52734"/>
    <w:rsid w:val="00EA1C7D"/>
    <w:rsid w:val="00EC3EF7"/>
    <w:rsid w:val="00EF0124"/>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1711"/>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32</cp:revision>
  <dcterms:created xsi:type="dcterms:W3CDTF">2025-02-17T08:57:00Z</dcterms:created>
  <dcterms:modified xsi:type="dcterms:W3CDTF">2025-02-24T11:00:00Z</dcterms:modified>
</cp:coreProperties>
</file>