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5E435CE4" w14:textId="780884DB" w:rsidR="00813ABF" w:rsidRPr="00813ABF" w:rsidRDefault="00813ABF" w:rsidP="00813ABF">
      <w:pPr>
        <w:ind w:firstLine="567"/>
        <w:jc w:val="center"/>
        <w:rPr>
          <w:rFonts w:ascii="Times New Roman" w:eastAsia="Times New Roman" w:hAnsi="Times New Roman" w:cs="Times New Roman"/>
          <w:b/>
          <w:caps/>
          <w:sz w:val="24"/>
          <w:szCs w:val="24"/>
          <w:lang w:eastAsia="en-US"/>
        </w:rPr>
      </w:pPr>
      <w:r w:rsidRPr="00813ABF">
        <w:rPr>
          <w:rFonts w:ascii="Times New Roman" w:eastAsia="Times New Roman" w:hAnsi="Times New Roman" w:cs="Times New Roman"/>
          <w:b/>
          <w:caps/>
          <w:sz w:val="24"/>
          <w:szCs w:val="24"/>
          <w:lang w:eastAsia="en-US"/>
        </w:rPr>
        <w:t>AP-</w:t>
      </w:r>
      <w:r w:rsidR="00412173">
        <w:rPr>
          <w:rFonts w:ascii="Times New Roman" w:eastAsia="Times New Roman" w:hAnsi="Times New Roman" w:cs="Times New Roman"/>
          <w:b/>
          <w:caps/>
          <w:sz w:val="24"/>
          <w:szCs w:val="24"/>
          <w:lang w:eastAsia="en-US"/>
        </w:rPr>
        <w:t>70813-2</w:t>
      </w:r>
      <w:r w:rsidR="00412173" w:rsidRPr="00813ABF">
        <w:rPr>
          <w:rFonts w:ascii="Times New Roman" w:eastAsia="Times New Roman" w:hAnsi="Times New Roman" w:cs="Times New Roman"/>
          <w:b/>
          <w:caps/>
          <w:sz w:val="24"/>
          <w:szCs w:val="24"/>
          <w:lang w:eastAsia="en-US"/>
        </w:rPr>
        <w:t xml:space="preserve"> </w:t>
      </w:r>
      <w:r w:rsidRPr="00813ABF">
        <w:rPr>
          <w:rFonts w:ascii="Times New Roman" w:eastAsia="Times New Roman" w:hAnsi="Times New Roman" w:cs="Times New Roman"/>
          <w:b/>
          <w:caps/>
          <w:sz w:val="24"/>
          <w:szCs w:val="24"/>
          <w:lang w:eastAsia="en-US"/>
        </w:rPr>
        <w:t>Pagalbinių medicininių priemonių, dezinfekcinių priemonių pirkimas</w:t>
      </w:r>
    </w:p>
    <w:p w14:paraId="3D1CF682" w14:textId="594F71CA"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1D050B6B">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1D050B6B">
            <w:pPr>
              <w:spacing w:after="0" w:line="240" w:lineRule="auto"/>
              <w:jc w:val="both"/>
              <w:rPr>
                <w:rFonts w:eastAsia="Times New Roman"/>
                <w:sz w:val="24"/>
                <w:szCs w:val="24"/>
                <w:lang w:eastAsia="en-US"/>
              </w:rPr>
            </w:pPr>
            <w:bookmarkStart w:id="1" w:name="_Hlk174688485"/>
            <w:r w:rsidRPr="1D050B6B">
              <w:rPr>
                <w:rFonts w:eastAsia="Times New Roma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296AA5A5" w14:textId="77777777" w:rsidTr="1D050B6B">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registracijos šalis (-ys) ir adresas, o jei fizinis asmuo – nuolatinės gyvenamosios vietos šalis, adresas ir pilietybė (-ės)</w:t>
            </w:r>
          </w:p>
        </w:tc>
        <w:tc>
          <w:tcPr>
            <w:tcW w:w="4813" w:type="dxa"/>
          </w:tcPr>
          <w:p w14:paraId="1EC93E60"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7E0946E2" w14:textId="77777777" w:rsidTr="1D050B6B">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Ar dalyvis (kiekvienas tiekėjų grupės partneris) turi kontroliuojantį (-čius) asmenį (-is)</w:t>
            </w:r>
            <w:r w:rsidRPr="1D050B6B">
              <w:rPr>
                <w:rFonts w:eastAsia="Times New Roman"/>
                <w:sz w:val="24"/>
                <w:szCs w:val="24"/>
                <w:vertAlign w:val="superscript"/>
                <w:lang w:eastAsia="en-US"/>
              </w:rPr>
              <w:footnoteReference w:id="1"/>
            </w:r>
            <w:r w:rsidRPr="1D050B6B">
              <w:rPr>
                <w:rFonts w:eastAsia="Times New Roman"/>
                <w:sz w:val="24"/>
                <w:szCs w:val="24"/>
                <w:lang w:eastAsia="en-US"/>
              </w:rPr>
              <w:t>?</w:t>
            </w:r>
          </w:p>
          <w:p w14:paraId="63390BFA"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(nurodoma kiekvienam tiekėjų grupės partneriui atskirai)</w:t>
            </w:r>
          </w:p>
          <w:p w14:paraId="1E8D7294" w14:textId="77777777" w:rsidR="00D74D55" w:rsidRPr="004B5287" w:rsidRDefault="00D74D55" w:rsidP="1D050B6B">
            <w:pPr>
              <w:spacing w:after="0" w:line="240" w:lineRule="auto"/>
              <w:jc w:val="both"/>
              <w:rPr>
                <w:rFonts w:eastAsia="Times New Roman"/>
                <w:sz w:val="24"/>
                <w:szCs w:val="24"/>
                <w:lang w:eastAsia="en-US"/>
              </w:rPr>
            </w:pPr>
          </w:p>
          <w:p w14:paraId="33715BCD"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 xml:space="preserve">Jei ne, nurodomas pagrindimas </w:t>
            </w:r>
            <w:r w:rsidRPr="1D050B6B">
              <w:rPr>
                <w:rFonts w:eastAsia="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[pavadinimas]</w:t>
            </w:r>
          </w:p>
          <w:p w14:paraId="6A60D063"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640704100"/>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Taip</w:t>
            </w:r>
          </w:p>
          <w:p w14:paraId="1F2760A0"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97841830"/>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Ne [pagrindimas]</w:t>
            </w:r>
          </w:p>
          <w:p w14:paraId="44B29ADD" w14:textId="77777777" w:rsidR="00D74D55" w:rsidRPr="004B5287" w:rsidRDefault="00D74D55" w:rsidP="1D050B6B">
            <w:pPr>
              <w:spacing w:after="0" w:line="240" w:lineRule="auto"/>
              <w:jc w:val="both"/>
              <w:rPr>
                <w:rFonts w:eastAsia="Times New Roman"/>
                <w:sz w:val="24"/>
                <w:szCs w:val="24"/>
                <w:lang w:eastAsia="en-US"/>
              </w:rPr>
            </w:pPr>
          </w:p>
          <w:p w14:paraId="12EBE7BB" w14:textId="77777777" w:rsidR="00D74D55" w:rsidRPr="004B5287" w:rsidRDefault="00D74D55" w:rsidP="1D050B6B">
            <w:pPr>
              <w:spacing w:after="0" w:line="240" w:lineRule="auto"/>
              <w:jc w:val="both"/>
              <w:rPr>
                <w:rFonts w:eastAsia="Times New Roman"/>
                <w:sz w:val="24"/>
                <w:szCs w:val="24"/>
                <w:lang w:eastAsia="en-US"/>
              </w:rPr>
            </w:pPr>
          </w:p>
          <w:p w14:paraId="7F25A36F"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[pavadinimas]</w:t>
            </w:r>
          </w:p>
          <w:p w14:paraId="61FBC37F"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1544586917"/>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Taip</w:t>
            </w:r>
          </w:p>
          <w:p w14:paraId="1287C7D1"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78606763"/>
                <w14:checkbox>
                  <w14:checked w14:val="0"/>
                  <w14:checkedState w14:val="2612" w14:font="MS Gothic"/>
                  <w14:uncheckedState w14:val="2610" w14:font="MS Gothic"/>
                </w14:checkbox>
              </w:sdtPr>
              <w:sdtEndPr/>
              <w:sdtContent>
                <w:r w:rsidR="00D74D55" w:rsidRPr="1D050B6B">
                  <w:rPr>
                    <w:rFonts w:ascii="Segoe UI Symbol" w:eastAsia="MS Gothic"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Ne [pagrindimas]</w:t>
            </w:r>
          </w:p>
        </w:tc>
      </w:tr>
      <w:tr w:rsidR="00D74D55" w:rsidRPr="004B5287" w14:paraId="5223F5F7" w14:textId="77777777" w:rsidTr="1D050B6B">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vardas (-ai) pavardė (-ės) (tuo atveju, jei kontroliuojantis asmuo yra fizinis asmuo)</w:t>
            </w:r>
            <w:r w:rsidRPr="1D050B6B">
              <w:rPr>
                <w:rFonts w:eastAsia="Times New Roman"/>
                <w:sz w:val="24"/>
                <w:szCs w:val="24"/>
                <w:vertAlign w:val="superscript"/>
                <w:lang w:eastAsia="en-US"/>
              </w:rPr>
              <w:footnoteReference w:id="2"/>
            </w:r>
          </w:p>
        </w:tc>
        <w:tc>
          <w:tcPr>
            <w:tcW w:w="4813" w:type="dxa"/>
          </w:tcPr>
          <w:p w14:paraId="09385BBC"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CCCABC4" w14:textId="77777777" w:rsidTr="1D050B6B">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 xml:space="preserve">Dalyvio (kiekvieno tiekėjų grupės partnerio) kontroliuojančio (-ių) asmens (-ų) registracijos </w:t>
            </w:r>
            <w:r w:rsidRPr="1D050B6B">
              <w:rPr>
                <w:rFonts w:eastAsia="Times New Roman"/>
                <w:sz w:val="24"/>
                <w:szCs w:val="24"/>
                <w:lang w:eastAsia="en-US"/>
              </w:rPr>
              <w:lastRenderedPageBreak/>
              <w:t>šalis (-ys) (tuo atveju, jei kontroliuojantis asmuo yra juridinis asmuo) arba</w:t>
            </w:r>
          </w:p>
          <w:p w14:paraId="3974E9D7"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C787602" w14:textId="77777777" w:rsidTr="1D050B6B">
        <w:tc>
          <w:tcPr>
            <w:tcW w:w="4815" w:type="dxa"/>
            <w:tcBorders>
              <w:top w:val="single" w:sz="4" w:space="0" w:color="auto"/>
              <w:left w:val="single" w:sz="4" w:space="0" w:color="auto"/>
              <w:bottom w:val="single" w:sz="4" w:space="0" w:color="auto"/>
              <w:right w:val="single" w:sz="4" w:space="0" w:color="auto"/>
            </w:tcBorders>
          </w:tcPr>
          <w:p w14:paraId="02E68155" w14:textId="0EEF14E9"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 xml:space="preserve">Dalyvio (tiekėjų grupės partnerių) įgaliotas asmuo </w:t>
            </w:r>
            <w:r w:rsidR="00E015F1">
              <w:rPr>
                <w:rFonts w:eastAsia="Times New Roman"/>
                <w:sz w:val="24"/>
                <w:szCs w:val="24"/>
              </w:rPr>
              <w:t>pateikti</w:t>
            </w:r>
            <w:r w:rsidR="00E015F1" w:rsidRPr="1D050B6B">
              <w:rPr>
                <w:rFonts w:eastAsia="Times New Roman"/>
                <w:sz w:val="24"/>
                <w:szCs w:val="24"/>
              </w:rPr>
              <w:t xml:space="preserve"> </w:t>
            </w:r>
            <w:r w:rsidRPr="1D050B6B">
              <w:rPr>
                <w:rFonts w:eastAsia="Times New Roman"/>
                <w:sz w:val="24"/>
                <w:szCs w:val="24"/>
              </w:rPr>
              <w:t>pasiūlymą</w:t>
            </w:r>
          </w:p>
        </w:tc>
        <w:tc>
          <w:tcPr>
            <w:tcW w:w="4813" w:type="dxa"/>
          </w:tcPr>
          <w:p w14:paraId="5FFC488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778A37CE" w14:textId="77777777" w:rsidTr="1D050B6B">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(tiekėjų grupės partnerių) įgaliotas asmuo bendrauti pateikto pasiūlymo klausimais</w:t>
            </w:r>
          </w:p>
        </w:tc>
        <w:tc>
          <w:tcPr>
            <w:tcW w:w="4813" w:type="dxa"/>
          </w:tcPr>
          <w:p w14:paraId="08E941B3"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4BB7BF0" w14:textId="77777777" w:rsidTr="1D050B6B">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vadovo vardas (-ai) ir pavardė (-ės)</w:t>
            </w:r>
          </w:p>
        </w:tc>
        <w:tc>
          <w:tcPr>
            <w:tcW w:w="4813" w:type="dxa"/>
          </w:tcPr>
          <w:p w14:paraId="6C49C29A"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24C69112" w14:textId="77777777" w:rsidTr="1D050B6B">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Asmens (-ų), turinčio (-ių) teisę surašyti ir pasirašyti dalyvio (kiekvieno tiekėjų grupės partnerio) finansinės apskaitos dokumentus</w:t>
            </w:r>
            <w:r w:rsidRPr="1D050B6B">
              <w:rPr>
                <w:rFonts w:eastAsia="Times New Roman"/>
                <w:sz w:val="24"/>
                <w:szCs w:val="24"/>
                <w:vertAlign w:val="superscript"/>
              </w:rPr>
              <w:footnoteReference w:id="3"/>
            </w:r>
            <w:r w:rsidRPr="1D050B6B">
              <w:rPr>
                <w:rFonts w:eastAsia="Times New Roman"/>
                <w:sz w:val="24"/>
                <w:szCs w:val="24"/>
              </w:rPr>
              <w:t>, vardas (-ai) ir pavardė (-ės)</w:t>
            </w:r>
          </w:p>
        </w:tc>
        <w:tc>
          <w:tcPr>
            <w:tcW w:w="4813" w:type="dxa"/>
          </w:tcPr>
          <w:p w14:paraId="048CB348" w14:textId="77777777" w:rsidR="00D74D55" w:rsidRPr="004B5287" w:rsidRDefault="00D74D55" w:rsidP="1D050B6B">
            <w:pPr>
              <w:spacing w:after="0" w:line="240" w:lineRule="auto"/>
              <w:jc w:val="both"/>
              <w:rPr>
                <w:rFonts w:eastAsia="Times New Roman"/>
                <w:sz w:val="24"/>
                <w:szCs w:val="24"/>
                <w:lang w:eastAsia="en-US"/>
              </w:rPr>
            </w:pPr>
          </w:p>
        </w:tc>
      </w:tr>
      <w:tr w:rsidR="00D74D55" w:rsidRPr="004612A7" w14:paraId="67524C14" w14:textId="77777777" w:rsidTr="1D050B6B">
        <w:tc>
          <w:tcPr>
            <w:tcW w:w="4815" w:type="dxa"/>
            <w:tcBorders>
              <w:top w:val="single" w:sz="4" w:space="0" w:color="auto"/>
              <w:left w:val="single" w:sz="4" w:space="0" w:color="auto"/>
              <w:bottom w:val="single" w:sz="4" w:space="0" w:color="auto"/>
              <w:right w:val="single" w:sz="4" w:space="0" w:color="auto"/>
            </w:tcBorders>
          </w:tcPr>
          <w:p w14:paraId="6624F3EB" w14:textId="33E4F143" w:rsidR="00D74D55" w:rsidRPr="004612A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7B6D18">
              <w:rPr>
                <w:rStyle w:val="Puslapioinaosnuoroda"/>
                <w:rFonts w:eastAsia="Times New Roman"/>
                <w:color w:val="3A7C22" w:themeColor="accent6" w:themeShade="BF"/>
                <w:sz w:val="24"/>
                <w:szCs w:val="24"/>
              </w:rPr>
              <w:footnoteReference w:id="4"/>
            </w:r>
            <w:r w:rsidRPr="1D050B6B">
              <w:rPr>
                <w:rFonts w:eastAsia="Times New Roman"/>
                <w:sz w:val="24"/>
                <w:szCs w:val="24"/>
              </w:rPr>
              <w:t>, vardai ir pavardės</w:t>
            </w:r>
          </w:p>
        </w:tc>
        <w:tc>
          <w:tcPr>
            <w:tcW w:w="4813" w:type="dxa"/>
          </w:tcPr>
          <w:p w14:paraId="32AE6480" w14:textId="77777777" w:rsidR="00D74D55" w:rsidRPr="004612A7" w:rsidRDefault="00D74D55" w:rsidP="1D050B6B">
            <w:pPr>
              <w:spacing w:after="0" w:line="240" w:lineRule="auto"/>
              <w:jc w:val="both"/>
              <w:rPr>
                <w:rFonts w:eastAsia="Times New Roman"/>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03BFFDEA" w14:textId="0B956F38" w:rsidR="00D74D55" w:rsidRPr="004B5287" w:rsidRDefault="000D0730" w:rsidP="000D0730">
      <w:pPr>
        <w:spacing w:after="0" w:line="240" w:lineRule="auto"/>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 </w:t>
      </w: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E22749E"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1D050B6B">
        <w:rPr>
          <w:rFonts w:ascii="Times New Roman" w:eastAsia="Times New Roman" w:hAnsi="Times New Roman" w:cs="Times New Roman"/>
          <w:sz w:val="24"/>
          <w:szCs w:val="24"/>
          <w:lang w:eastAsia="en-US"/>
        </w:rPr>
        <w:t>Siūlomo pirkimo objekto kainos (įkainiai)</w:t>
      </w:r>
      <w:r w:rsidR="0095725E" w:rsidRPr="1D050B6B">
        <w:rPr>
          <w:rFonts w:ascii="Times New Roman" w:eastAsia="Times New Roman" w:hAnsi="Times New Roman" w:cs="Times New Roman"/>
          <w:sz w:val="24"/>
          <w:szCs w:val="24"/>
          <w:lang w:eastAsia="en-US"/>
        </w:rPr>
        <w:t xml:space="preserve"> pateikiami Techninėje specifikacijoje (Pirkimo sąlygų 1 priedas).</w:t>
      </w:r>
    </w:p>
    <w:p w14:paraId="75A1AFF3" w14:textId="4E190BFB" w:rsidR="1F7F0702" w:rsidRDefault="1F7F0702" w:rsidP="1D050B6B">
      <w:pPr>
        <w:spacing w:after="0" w:line="240" w:lineRule="auto"/>
        <w:ind w:firstLine="567"/>
        <w:jc w:val="both"/>
        <w:rPr>
          <w:rFonts w:ascii="Times New Roman" w:eastAsia="Times New Roman" w:hAnsi="Times New Roman" w:cs="Times New Roman"/>
          <w:sz w:val="24"/>
          <w:szCs w:val="24"/>
        </w:rPr>
      </w:pPr>
      <w:r w:rsidRPr="1D050B6B">
        <w:rPr>
          <w:rFonts w:ascii="Times New Roman" w:eastAsia="Times New Roman" w:hAnsi="Times New Roman" w:cs="Times New Roman"/>
          <w:color w:val="000000" w:themeColor="text1"/>
          <w:sz w:val="24"/>
          <w:szCs w:val="24"/>
        </w:rPr>
        <w:t>Pasiūlymas, kuriame nurodyta kaina yra didesnė už nurodytą maksimalią priimtiną kainą, bus atmestas kaip neatitinkantis pirkimo dokumentuose nustatytų reikalavimų.</w:t>
      </w: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09CC55AE" w14:textId="77777777" w:rsidR="0048390C" w:rsidRPr="00657987" w:rsidRDefault="00D74D55" w:rsidP="0048390C">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48390C">
        <w:rPr>
          <w:rFonts w:ascii="Times New Roman" w:eastAsia="Times New Roman" w:hAnsi="Times New Roman" w:cs="Times New Roman"/>
          <w:sz w:val="24"/>
          <w:szCs w:val="20"/>
          <w:lang w:eastAsia="en-US"/>
        </w:rPr>
        <w:t>, jo savybės nurodytos Techninėje specifikacijoje (Pirkimo sąlygų 1 priedas).</w:t>
      </w:r>
    </w:p>
    <w:p w14:paraId="2C19F990" w14:textId="77777777" w:rsidR="0048390C" w:rsidRDefault="0048390C"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05586B53"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1D050B6B">
        <w:tc>
          <w:tcPr>
            <w:tcW w:w="675" w:type="dxa"/>
          </w:tcPr>
          <w:p w14:paraId="3CA45C0D" w14:textId="77777777" w:rsidR="00D74D55" w:rsidRPr="00191CC4" w:rsidRDefault="00D74D55" w:rsidP="1D050B6B">
            <w:pPr>
              <w:spacing w:after="0" w:line="240" w:lineRule="auto"/>
              <w:jc w:val="center"/>
              <w:rPr>
                <w:rFonts w:eastAsia="Times New Roman"/>
                <w:b/>
                <w:bCs/>
                <w:sz w:val="24"/>
                <w:szCs w:val="24"/>
                <w:lang w:eastAsia="en-US"/>
              </w:rPr>
            </w:pPr>
            <w:r w:rsidRPr="1D050B6B">
              <w:rPr>
                <w:rFonts w:eastAsia="Times New Roman"/>
                <w:b/>
                <w:bCs/>
                <w:sz w:val="24"/>
                <w:szCs w:val="24"/>
                <w:lang w:eastAsia="en-US"/>
              </w:rPr>
              <w:t>Eil. nr.</w:t>
            </w:r>
          </w:p>
        </w:tc>
        <w:tc>
          <w:tcPr>
            <w:tcW w:w="9179" w:type="dxa"/>
          </w:tcPr>
          <w:p w14:paraId="086C43BB" w14:textId="77777777" w:rsidR="00D74D55" w:rsidRPr="00191CC4" w:rsidRDefault="00D74D55" w:rsidP="1D050B6B">
            <w:pPr>
              <w:spacing w:after="0" w:line="240" w:lineRule="auto"/>
              <w:jc w:val="center"/>
              <w:rPr>
                <w:rFonts w:eastAsia="Times New Roman"/>
                <w:b/>
                <w:bCs/>
                <w:sz w:val="24"/>
                <w:szCs w:val="24"/>
                <w:lang w:eastAsia="en-US"/>
              </w:rPr>
            </w:pPr>
            <w:r w:rsidRPr="1D050B6B">
              <w:rPr>
                <w:rFonts w:eastAsia="Times New Roman"/>
                <w:b/>
                <w:bCs/>
                <w:sz w:val="24"/>
                <w:szCs w:val="24"/>
                <w:lang w:eastAsia="en-US"/>
              </w:rPr>
              <w:t>Dokumentų pavadinimai</w:t>
            </w:r>
          </w:p>
        </w:tc>
      </w:tr>
      <w:tr w:rsidR="00D74D55" w:rsidRPr="00191CC4" w14:paraId="410DC63E" w14:textId="77777777" w:rsidTr="1D050B6B">
        <w:tc>
          <w:tcPr>
            <w:tcW w:w="675" w:type="dxa"/>
          </w:tcPr>
          <w:p w14:paraId="0AFAE7A6"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1.</w:t>
            </w:r>
          </w:p>
        </w:tc>
        <w:tc>
          <w:tcPr>
            <w:tcW w:w="9179" w:type="dxa"/>
          </w:tcPr>
          <w:p w14:paraId="569584A0" w14:textId="5B7C8CDB"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Užpildytas EBVPD.</w:t>
            </w:r>
          </w:p>
        </w:tc>
      </w:tr>
      <w:tr w:rsidR="00D74D55" w:rsidRPr="00191CC4" w14:paraId="7864E6C2" w14:textId="77777777" w:rsidTr="1D050B6B">
        <w:tc>
          <w:tcPr>
            <w:tcW w:w="675" w:type="dxa"/>
          </w:tcPr>
          <w:p w14:paraId="487B0360"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2.</w:t>
            </w:r>
          </w:p>
        </w:tc>
        <w:tc>
          <w:tcPr>
            <w:tcW w:w="9179" w:type="dxa"/>
          </w:tcPr>
          <w:p w14:paraId="323D6553" w14:textId="1C10C54E" w:rsidR="00D74D55" w:rsidRPr="00191CC4" w:rsidRDefault="09A0337C" w:rsidP="1D050B6B">
            <w:pPr>
              <w:spacing w:after="0" w:line="240" w:lineRule="auto"/>
              <w:jc w:val="both"/>
              <w:rPr>
                <w:rFonts w:eastAsia="Times New Roman"/>
                <w:sz w:val="24"/>
                <w:szCs w:val="24"/>
                <w:lang w:eastAsia="en-US"/>
              </w:rPr>
            </w:pPr>
            <w:r w:rsidRPr="1D050B6B">
              <w:rPr>
                <w:rFonts w:eastAsia="Times New Roman"/>
                <w:sz w:val="24"/>
                <w:szCs w:val="24"/>
                <w:lang w:eastAsia="en-US"/>
              </w:rPr>
              <w:t>Užpildyt</w:t>
            </w:r>
            <w:r w:rsidR="6FEF9619" w:rsidRPr="1D050B6B">
              <w:rPr>
                <w:rFonts w:eastAsia="Times New Roman"/>
                <w:sz w:val="24"/>
                <w:szCs w:val="24"/>
                <w:lang w:eastAsia="en-US"/>
              </w:rPr>
              <w:t>a Techninė specifikacija.</w:t>
            </w:r>
          </w:p>
        </w:tc>
      </w:tr>
      <w:tr w:rsidR="00D74D55" w:rsidRPr="00191CC4" w14:paraId="6119FBD0" w14:textId="77777777" w:rsidTr="1D050B6B">
        <w:tc>
          <w:tcPr>
            <w:tcW w:w="675" w:type="dxa"/>
          </w:tcPr>
          <w:p w14:paraId="51F596DD"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3.</w:t>
            </w:r>
          </w:p>
        </w:tc>
        <w:tc>
          <w:tcPr>
            <w:tcW w:w="9179" w:type="dxa"/>
          </w:tcPr>
          <w:p w14:paraId="55A975D3" w14:textId="77777777" w:rsidR="00D74D55" w:rsidRPr="00191CC4" w:rsidRDefault="00D74D55" w:rsidP="1D050B6B">
            <w:pPr>
              <w:spacing w:after="0" w:line="240" w:lineRule="auto"/>
              <w:jc w:val="both"/>
              <w:rPr>
                <w:rFonts w:eastAsia="Times New Roman"/>
                <w:sz w:val="24"/>
                <w:szCs w:val="24"/>
                <w:lang w:eastAsia="en-US"/>
              </w:rPr>
            </w:pPr>
          </w:p>
        </w:tc>
      </w:tr>
      <w:tr w:rsidR="00D74D55" w:rsidRPr="00191CC4" w14:paraId="77B14158" w14:textId="77777777" w:rsidTr="1D050B6B">
        <w:tc>
          <w:tcPr>
            <w:tcW w:w="675" w:type="dxa"/>
          </w:tcPr>
          <w:p w14:paraId="3CDE4470" w14:textId="77777777" w:rsidR="00D74D55" w:rsidRPr="00191CC4" w:rsidRDefault="00D74D55" w:rsidP="1D050B6B">
            <w:pPr>
              <w:spacing w:after="0" w:line="240" w:lineRule="auto"/>
              <w:jc w:val="both"/>
              <w:rPr>
                <w:rFonts w:eastAsia="Times New Roman"/>
                <w:sz w:val="24"/>
                <w:szCs w:val="24"/>
                <w:lang w:eastAsia="en-US"/>
              </w:rPr>
            </w:pPr>
          </w:p>
        </w:tc>
        <w:tc>
          <w:tcPr>
            <w:tcW w:w="9179" w:type="dxa"/>
          </w:tcPr>
          <w:p w14:paraId="35F4496A" w14:textId="77777777" w:rsidR="00D74D55" w:rsidRPr="00191CC4" w:rsidRDefault="00D74D55" w:rsidP="1D050B6B">
            <w:pPr>
              <w:spacing w:after="0" w:line="240" w:lineRule="auto"/>
              <w:jc w:val="both"/>
              <w:rPr>
                <w:rFonts w:eastAsia="Times New Roman"/>
                <w:sz w:val="24"/>
                <w:szCs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64FBC13" w14:textId="77777777" w:rsidR="005816EC" w:rsidRDefault="00D74D55" w:rsidP="00795146">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5816EC">
        <w:rPr>
          <w:rFonts w:ascii="Times New Roman" w:eastAsia="Times New Roman" w:hAnsi="Times New Roman" w:cs="Times New Roman"/>
          <w:sz w:val="24"/>
          <w:szCs w:val="24"/>
          <w:lang w:eastAsia="en-US"/>
        </w:rPr>
        <w:t>:</w:t>
      </w:r>
    </w:p>
    <w:p w14:paraId="16C1E6BC" w14:textId="6BCE19EF" w:rsidR="00D74D55" w:rsidRPr="006B403A" w:rsidRDefault="00795146" w:rsidP="00795146">
      <w:pPr>
        <w:spacing w:after="0" w:line="240" w:lineRule="auto"/>
        <w:ind w:firstLine="567"/>
        <w:jc w:val="both"/>
        <w:rPr>
          <w:rFonts w:ascii="Times New Roman" w:eastAsia="Times New Roman" w:hAnsi="Times New Roman" w:cs="Times New Roman"/>
          <w:color w:val="FF0000"/>
          <w:sz w:val="24"/>
          <w:szCs w:val="24"/>
          <w:lang w:eastAsia="en-US"/>
        </w:rPr>
      </w:pPr>
      <w:r w:rsidRPr="00847082">
        <w:rPr>
          <w:rFonts w:ascii="Times New Roman" w:hAnsi="Times New Roman" w:cs="Times New Roman"/>
          <w:sz w:val="24"/>
          <w:szCs w:val="24"/>
        </w:rPr>
        <w:t xml:space="preserve">2 procentų nuo maksimalios konkrečiai pirkimo objekto daliai skirtos lėšų sumos </w:t>
      </w:r>
      <w:r w:rsidR="0086639E">
        <w:rPr>
          <w:rFonts w:ascii="Times New Roman" w:hAnsi="Times New Roman" w:cs="Times New Roman"/>
          <w:sz w:val="24"/>
          <w:szCs w:val="24"/>
        </w:rPr>
        <w:t>su</w:t>
      </w:r>
      <w:r w:rsidRPr="00847082">
        <w:rPr>
          <w:rFonts w:ascii="Times New Roman" w:hAnsi="Times New Roman" w:cs="Times New Roman"/>
          <w:sz w:val="24"/>
          <w:szCs w:val="24"/>
        </w:rPr>
        <w:t xml:space="preserve"> PVM dydžio bauda</w:t>
      </w:r>
      <w:r>
        <w:rPr>
          <w:szCs w:val="24"/>
        </w:rPr>
        <w:t>.</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4A6DFF60"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6CFA56F5" w14:textId="331E0381" w:rsidR="00D74D55" w:rsidRDefault="00D74D55" w:rsidP="1D050B6B">
      <w:pPr>
        <w:suppressAutoHyphens/>
        <w:spacing w:after="0" w:line="240" w:lineRule="auto"/>
        <w:rPr>
          <w:rFonts w:ascii="Times New Roman" w:eastAsia="Times New Roman" w:hAnsi="Times New Roman" w:cs="Times New Roman"/>
          <w:sz w:val="24"/>
          <w:szCs w:val="24"/>
          <w:lang w:eastAsia="en-US"/>
        </w:rPr>
      </w:pPr>
    </w:p>
    <w:p w14:paraId="053F4861" w14:textId="77777777" w:rsidR="00DA0494" w:rsidRPr="00DA0494" w:rsidRDefault="00DA0494" w:rsidP="00DA0494">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DA0494">
        <w:rPr>
          <w:rFonts w:ascii="Times New Roman" w:eastAsia="Times New Roman" w:hAnsi="Times New Roman" w:cs="Times New Roman"/>
          <w:sz w:val="24"/>
          <w:szCs w:val="20"/>
          <w:lang w:eastAsia="en-US"/>
        </w:rPr>
        <w:t>__________________________</w:t>
      </w:r>
      <w:r w:rsidRPr="00DA0494">
        <w:rPr>
          <w:rFonts w:ascii="Times New Roman" w:eastAsia="Times New Roman" w:hAnsi="Times New Roman" w:cs="Times New Roman"/>
          <w:sz w:val="24"/>
          <w:szCs w:val="20"/>
          <w:lang w:eastAsia="en-US"/>
        </w:rPr>
        <w:tab/>
      </w:r>
      <w:r w:rsidRPr="00DA0494">
        <w:rPr>
          <w:rFonts w:ascii="Times New Roman" w:eastAsia="Times New Roman" w:hAnsi="Times New Roman" w:cs="Times New Roman"/>
          <w:sz w:val="24"/>
          <w:szCs w:val="20"/>
          <w:lang w:eastAsia="en-US"/>
        </w:rPr>
        <w:tab/>
      </w:r>
      <w:r w:rsidRPr="00DA0494">
        <w:rPr>
          <w:rFonts w:ascii="Times New Roman" w:eastAsia="Times New Roman" w:hAnsi="Times New Roman" w:cs="Times New Roman"/>
          <w:sz w:val="24"/>
          <w:szCs w:val="20"/>
          <w:lang w:eastAsia="en-US"/>
        </w:rPr>
        <w:tab/>
        <w:t>__________________________</w:t>
      </w:r>
    </w:p>
    <w:p w14:paraId="49562AD3" w14:textId="77777777" w:rsidR="005D19CF" w:rsidRPr="005D19CF" w:rsidRDefault="005D19CF" w:rsidP="005D19CF">
      <w:pPr>
        <w:suppressAutoHyphens/>
        <w:spacing w:after="0" w:line="240" w:lineRule="auto"/>
        <w:contextualSpacing/>
        <w:jc w:val="both"/>
        <w:rPr>
          <w:rFonts w:ascii="Calibri" w:eastAsia="Times New Roman" w:hAnsi="Calibri" w:cs="Times New Roman"/>
        </w:rPr>
      </w:pPr>
      <w:r w:rsidRPr="005D19CF">
        <w:rPr>
          <w:rFonts w:ascii="Times New Roman" w:eastAsia="Times New Roman" w:hAnsi="Times New Roman" w:cs="Times New Roman"/>
          <w:i/>
          <w:sz w:val="24"/>
          <w:szCs w:val="20"/>
          <w:lang w:eastAsia="en-US"/>
        </w:rPr>
        <w:t>Dalyvis  arba jo  įgaliotas asmuo</w:t>
      </w:r>
      <w:r w:rsidRPr="005D19CF">
        <w:rPr>
          <w:rFonts w:ascii="Times New Roman" w:eastAsia="Times New Roman" w:hAnsi="Times New Roman" w:cs="Times New Roman"/>
          <w:i/>
          <w:sz w:val="24"/>
          <w:szCs w:val="20"/>
          <w:lang w:eastAsia="en-US"/>
        </w:rPr>
        <w:tab/>
      </w:r>
      <w:r w:rsidRPr="005D19CF">
        <w:rPr>
          <w:rFonts w:ascii="Times New Roman" w:eastAsia="Times New Roman" w:hAnsi="Times New Roman" w:cs="Times New Roman"/>
          <w:i/>
          <w:sz w:val="24"/>
          <w:szCs w:val="20"/>
          <w:lang w:eastAsia="en-US"/>
        </w:rPr>
        <w:tab/>
      </w:r>
      <w:r w:rsidRPr="005D19CF">
        <w:rPr>
          <w:rFonts w:ascii="Times New Roman" w:eastAsia="Times New Roman" w:hAnsi="Times New Roman" w:cs="Times New Roman"/>
          <w:i/>
          <w:sz w:val="24"/>
          <w:szCs w:val="20"/>
          <w:lang w:eastAsia="en-US"/>
        </w:rPr>
        <w:tab/>
        <w:t>vardas ir pavardė</w:t>
      </w: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02C82AF" w14:textId="7BA27991" w:rsidR="00D74D55" w:rsidRDefault="00D74D55" w:rsidP="1D050B6B">
      <w:pPr>
        <w:suppressAutoHyphens/>
        <w:spacing w:after="0" w:line="240" w:lineRule="auto"/>
        <w:rPr>
          <w:rFonts w:ascii="Times New Roman" w:eastAsia="Times New Roman" w:hAnsi="Times New Roman" w:cs="Times New Roman"/>
          <w:sz w:val="24"/>
          <w:szCs w:val="24"/>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BFD5" w14:textId="77777777" w:rsidR="00A06468" w:rsidRDefault="00A06468" w:rsidP="00D74D55">
      <w:pPr>
        <w:spacing w:after="0" w:line="240" w:lineRule="auto"/>
      </w:pPr>
      <w:r>
        <w:separator/>
      </w:r>
    </w:p>
  </w:endnote>
  <w:endnote w:type="continuationSeparator" w:id="0">
    <w:p w14:paraId="0DBDB295" w14:textId="77777777" w:rsidR="00A06468" w:rsidRDefault="00A0646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16DF" w14:textId="77777777" w:rsidR="00A06468" w:rsidRDefault="00A06468" w:rsidP="00D74D55">
      <w:pPr>
        <w:spacing w:after="0" w:line="240" w:lineRule="auto"/>
      </w:pPr>
      <w:r>
        <w:separator/>
      </w:r>
    </w:p>
  </w:footnote>
  <w:footnote w:type="continuationSeparator" w:id="0">
    <w:p w14:paraId="0159304B" w14:textId="77777777" w:rsidR="00A06468" w:rsidRDefault="00A0646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75C6F6ED" w14:textId="5598FE9F" w:rsidR="007B6D18" w:rsidRDefault="007B6D18">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1C5C"/>
    <w:rsid w:val="00016F8C"/>
    <w:rsid w:val="000D0730"/>
    <w:rsid w:val="001C2408"/>
    <w:rsid w:val="001D544C"/>
    <w:rsid w:val="00264EAE"/>
    <w:rsid w:val="002E067D"/>
    <w:rsid w:val="002F088F"/>
    <w:rsid w:val="00324B8E"/>
    <w:rsid w:val="00365256"/>
    <w:rsid w:val="00372219"/>
    <w:rsid w:val="00377A3E"/>
    <w:rsid w:val="003B3BF4"/>
    <w:rsid w:val="00412173"/>
    <w:rsid w:val="0042124F"/>
    <w:rsid w:val="004464F6"/>
    <w:rsid w:val="0047130B"/>
    <w:rsid w:val="0048390C"/>
    <w:rsid w:val="004F7636"/>
    <w:rsid w:val="00555356"/>
    <w:rsid w:val="005816EC"/>
    <w:rsid w:val="00596D4B"/>
    <w:rsid w:val="005B6096"/>
    <w:rsid w:val="005D19CF"/>
    <w:rsid w:val="0063357E"/>
    <w:rsid w:val="006746E9"/>
    <w:rsid w:val="006B403A"/>
    <w:rsid w:val="0076325D"/>
    <w:rsid w:val="00795146"/>
    <w:rsid w:val="007B6D18"/>
    <w:rsid w:val="00813ABF"/>
    <w:rsid w:val="0086639E"/>
    <w:rsid w:val="008C35C6"/>
    <w:rsid w:val="008F5456"/>
    <w:rsid w:val="0095725E"/>
    <w:rsid w:val="009D1B48"/>
    <w:rsid w:val="009F6DD9"/>
    <w:rsid w:val="00A06468"/>
    <w:rsid w:val="00A431D1"/>
    <w:rsid w:val="00AB411C"/>
    <w:rsid w:val="00AE352A"/>
    <w:rsid w:val="00B173AA"/>
    <w:rsid w:val="00D473F3"/>
    <w:rsid w:val="00D74D55"/>
    <w:rsid w:val="00DA0494"/>
    <w:rsid w:val="00E015F1"/>
    <w:rsid w:val="00FB2E2B"/>
    <w:rsid w:val="00FD7CE4"/>
    <w:rsid w:val="00FE2E34"/>
    <w:rsid w:val="09A0337C"/>
    <w:rsid w:val="1D050B6B"/>
    <w:rsid w:val="1F7F0702"/>
    <w:rsid w:val="23A03962"/>
    <w:rsid w:val="616D3A85"/>
    <w:rsid w:val="6FEF9619"/>
    <w:rsid w:val="7B5D8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styleId="HTMLiankstoformatuotas">
    <w:name w:val="HTML Preformatted"/>
    <w:basedOn w:val="prastasis"/>
    <w:link w:val="HTMLiankstoformatuotasDiagrama"/>
    <w:uiPriority w:val="99"/>
    <w:semiHidden/>
    <w:unhideWhenUsed/>
    <w:rsid w:val="00813AB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13ABF"/>
    <w:rPr>
      <w:rFonts w:ascii="Consolas" w:eastAsiaTheme="minorEastAsia" w:hAnsi="Consolas"/>
      <w:kern w:val="0"/>
      <w:sz w:val="20"/>
      <w:szCs w:val="20"/>
      <w:lang w:eastAsia="zh-CN"/>
      <w14:ligatures w14:val="none"/>
    </w:rPr>
  </w:style>
  <w:style w:type="character" w:styleId="Komentaronuoroda">
    <w:name w:val="annotation reference"/>
    <w:basedOn w:val="Numatytasispastraiposriftas"/>
    <w:uiPriority w:val="99"/>
    <w:semiHidden/>
    <w:unhideWhenUsed/>
    <w:rsid w:val="00372219"/>
    <w:rPr>
      <w:sz w:val="16"/>
      <w:szCs w:val="16"/>
    </w:rPr>
  </w:style>
  <w:style w:type="paragraph" w:styleId="Komentarotekstas">
    <w:name w:val="annotation text"/>
    <w:basedOn w:val="prastasis"/>
    <w:link w:val="KomentarotekstasDiagrama"/>
    <w:uiPriority w:val="99"/>
    <w:unhideWhenUsed/>
    <w:rsid w:val="003722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2219"/>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372219"/>
    <w:rPr>
      <w:b/>
      <w:bCs/>
    </w:rPr>
  </w:style>
  <w:style w:type="character" w:customStyle="1" w:styleId="KomentarotemaDiagrama">
    <w:name w:val="Komentaro tema Diagrama"/>
    <w:basedOn w:val="KomentarotekstasDiagrama"/>
    <w:link w:val="Komentarotema"/>
    <w:uiPriority w:val="99"/>
    <w:semiHidden/>
    <w:rsid w:val="00372219"/>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99048">
      <w:bodyDiv w:val="1"/>
      <w:marLeft w:val="0"/>
      <w:marRight w:val="0"/>
      <w:marTop w:val="0"/>
      <w:marBottom w:val="0"/>
      <w:divBdr>
        <w:top w:val="none" w:sz="0" w:space="0" w:color="auto"/>
        <w:left w:val="none" w:sz="0" w:space="0" w:color="auto"/>
        <w:bottom w:val="none" w:sz="0" w:space="0" w:color="auto"/>
        <w:right w:val="none" w:sz="0" w:space="0" w:color="auto"/>
      </w:divBdr>
    </w:div>
    <w:div w:id="2102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003BD-4C4F-4F38-8518-6E943E0AC585}">
  <ds:schemaRefs>
    <ds:schemaRef ds:uri="http://schemas.openxmlformats.org/officeDocument/2006/bibliography"/>
  </ds:schemaRefs>
</ds:datastoreItem>
</file>

<file path=customXml/itemProps2.xml><?xml version="1.0" encoding="utf-8"?>
<ds:datastoreItem xmlns:ds="http://schemas.openxmlformats.org/officeDocument/2006/customXml" ds:itemID="{00E089B2-D4C2-4DE3-9C96-2BCF666F15DD}">
  <ds:schemaRefs>
    <ds:schemaRef ds:uri="07609231-acae-40b1-8992-26d1ec8f8073"/>
    <ds:schemaRef ds:uri="http://purl.org/dc/elements/1.1/"/>
    <ds:schemaRef ds:uri="http://schemas.microsoft.com/office/2006/metadata/properties"/>
    <ds:schemaRef ds:uri="bd76807b-7035-44a2-93ee-9bb18f0b649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3826</Words>
  <Characters>2181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33</cp:revision>
  <dcterms:created xsi:type="dcterms:W3CDTF">2024-09-03T06:54:00Z</dcterms:created>
  <dcterms:modified xsi:type="dcterms:W3CDTF">2025-02-17T09:32:00Z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