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F7C" w:rsidRPr="00DB68C7" w:rsidRDefault="00413F7C" w:rsidP="00413F7C">
      <w:pPr>
        <w:suppressAutoHyphens/>
        <w:spacing w:line="276" w:lineRule="auto"/>
        <w:ind w:right="-150"/>
        <w:jc w:val="center"/>
        <w:rPr>
          <w:rFonts w:eastAsia="Calibri"/>
          <w:b/>
          <w:sz w:val="20"/>
          <w:szCs w:val="20"/>
        </w:rPr>
      </w:pPr>
      <w:bookmarkStart w:id="0" w:name="_GoBack"/>
      <w:bookmarkEnd w:id="0"/>
      <w:r w:rsidRPr="00DB68C7">
        <w:rPr>
          <w:rFonts w:eastAsia="Calibri"/>
          <w:b/>
          <w:sz w:val="20"/>
          <w:szCs w:val="20"/>
        </w:rPr>
        <w:t>TECHNINĖ SPECIFIKACIJA:</w:t>
      </w:r>
    </w:p>
    <w:tbl>
      <w:tblPr>
        <w:tblStyle w:val="Lentelstinklelis"/>
        <w:tblW w:w="14814" w:type="dxa"/>
        <w:tblInd w:w="819" w:type="dxa"/>
        <w:tblLook w:val="04A0" w:firstRow="1" w:lastRow="0" w:firstColumn="1" w:lastColumn="0" w:noHBand="0" w:noVBand="1"/>
      </w:tblPr>
      <w:tblGrid>
        <w:gridCol w:w="991"/>
        <w:gridCol w:w="2721"/>
        <w:gridCol w:w="1418"/>
        <w:gridCol w:w="1417"/>
        <w:gridCol w:w="1843"/>
        <w:gridCol w:w="1527"/>
        <w:gridCol w:w="1177"/>
        <w:gridCol w:w="1177"/>
        <w:gridCol w:w="2543"/>
      </w:tblGrid>
      <w:tr w:rsidR="00413F7C" w:rsidRPr="00254E64" w:rsidTr="0055321C">
        <w:tc>
          <w:tcPr>
            <w:tcW w:w="14814" w:type="dxa"/>
            <w:gridSpan w:val="9"/>
            <w:vAlign w:val="center"/>
          </w:tcPr>
          <w:p w:rsidR="00413F7C" w:rsidRPr="00254E64" w:rsidRDefault="00413F7C" w:rsidP="0055321C">
            <w:pPr>
              <w:pStyle w:val="gmail-msolistparagraph"/>
              <w:spacing w:before="0" w:beforeAutospacing="0" w:after="0" w:afterAutospacing="0"/>
              <w:jc w:val="center"/>
              <w:rPr>
                <w:rFonts w:ascii="Times New Roman" w:hAnsi="Times New Roman" w:cs="Times New Roman"/>
                <w:b/>
              </w:rPr>
            </w:pPr>
            <w:r w:rsidRPr="00254E64">
              <w:rPr>
                <w:rFonts w:ascii="Times New Roman" w:hAnsi="Times New Roman" w:cs="Times New Roman"/>
                <w:b/>
              </w:rPr>
              <w:t xml:space="preserve">REAGENTAI IR PAPILDOMOS PRIEMONĖS </w:t>
            </w:r>
            <w:r>
              <w:rPr>
                <w:rFonts w:ascii="Times New Roman" w:hAnsi="Times New Roman" w:cs="Times New Roman"/>
                <w:b/>
              </w:rPr>
              <w:t xml:space="preserve">MOLEKULINIŲ </w:t>
            </w:r>
            <w:r w:rsidRPr="00254E64">
              <w:rPr>
                <w:rFonts w:ascii="Times New Roman" w:hAnsi="Times New Roman" w:cs="Times New Roman"/>
                <w:b/>
              </w:rPr>
              <w:t>TYRIMŲ ATLIKIMUI (SU ANALIZATORIAUS IR TERMOSTATO PANAUDA)</w:t>
            </w:r>
          </w:p>
        </w:tc>
      </w:tr>
      <w:tr w:rsidR="00413F7C" w:rsidRPr="00E522E7" w:rsidTr="0055321C">
        <w:tc>
          <w:tcPr>
            <w:tcW w:w="991" w:type="dxa"/>
            <w:vAlign w:val="center"/>
          </w:tcPr>
          <w:p w:rsidR="00413F7C" w:rsidRPr="00C021D4" w:rsidRDefault="00413F7C" w:rsidP="0055321C">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Eil. Nr.</w:t>
            </w:r>
          </w:p>
        </w:tc>
        <w:tc>
          <w:tcPr>
            <w:tcW w:w="2721" w:type="dxa"/>
            <w:vAlign w:val="center"/>
          </w:tcPr>
          <w:p w:rsidR="00413F7C" w:rsidRPr="00C021D4" w:rsidRDefault="00413F7C" w:rsidP="0055321C">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Tyrimas</w:t>
            </w:r>
          </w:p>
        </w:tc>
        <w:tc>
          <w:tcPr>
            <w:tcW w:w="1418" w:type="dxa"/>
            <w:vAlign w:val="center"/>
          </w:tcPr>
          <w:p w:rsidR="00413F7C" w:rsidRPr="00C021D4" w:rsidRDefault="00413F7C" w:rsidP="0055321C">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Mato vienetas</w:t>
            </w:r>
          </w:p>
        </w:tc>
        <w:tc>
          <w:tcPr>
            <w:tcW w:w="1417" w:type="dxa"/>
            <w:vAlign w:val="center"/>
          </w:tcPr>
          <w:p w:rsidR="00413F7C" w:rsidRPr="00C021D4" w:rsidRDefault="00413F7C" w:rsidP="0055321C">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Planuojamų atlikti tyrimų skaičius</w:t>
            </w:r>
          </w:p>
        </w:tc>
        <w:tc>
          <w:tcPr>
            <w:tcW w:w="1843" w:type="dxa"/>
            <w:vAlign w:val="center"/>
          </w:tcPr>
          <w:p w:rsidR="00413F7C" w:rsidRPr="00C021D4" w:rsidRDefault="00413F7C" w:rsidP="0055321C">
            <w:pPr>
              <w:pStyle w:val="Standard"/>
              <w:jc w:val="center"/>
              <w:rPr>
                <w:b/>
                <w:bCs/>
                <w:color w:val="000000"/>
                <w:sz w:val="18"/>
                <w:szCs w:val="18"/>
              </w:rPr>
            </w:pPr>
            <w:r w:rsidRPr="00C021D4">
              <w:rPr>
                <w:b/>
                <w:bCs/>
                <w:color w:val="000000"/>
                <w:sz w:val="18"/>
                <w:szCs w:val="18"/>
              </w:rPr>
              <w:t xml:space="preserve">Reagentų ir eksploatacinių medžiagų ir kt. prekių kiekis (ml, vnt., </w:t>
            </w:r>
            <w:proofErr w:type="spellStart"/>
            <w:r w:rsidRPr="00C021D4">
              <w:rPr>
                <w:b/>
                <w:bCs/>
                <w:color w:val="000000"/>
                <w:sz w:val="18"/>
                <w:szCs w:val="18"/>
              </w:rPr>
              <w:t>pak</w:t>
            </w:r>
            <w:proofErr w:type="spellEnd"/>
            <w:r w:rsidRPr="00C021D4">
              <w:rPr>
                <w:b/>
                <w:bCs/>
                <w:color w:val="000000"/>
                <w:sz w:val="18"/>
                <w:szCs w:val="18"/>
              </w:rPr>
              <w:t>. ir t.t.) maksimaliam tyrimų skaičiui</w:t>
            </w:r>
          </w:p>
        </w:tc>
        <w:tc>
          <w:tcPr>
            <w:tcW w:w="1527" w:type="dxa"/>
            <w:vAlign w:val="center"/>
          </w:tcPr>
          <w:p w:rsidR="00413F7C" w:rsidRPr="00C021D4" w:rsidRDefault="00413F7C" w:rsidP="0055321C">
            <w:pPr>
              <w:pStyle w:val="Standard"/>
              <w:jc w:val="center"/>
              <w:rPr>
                <w:b/>
                <w:bCs/>
                <w:color w:val="000000"/>
                <w:sz w:val="18"/>
                <w:szCs w:val="18"/>
              </w:rPr>
            </w:pPr>
            <w:r w:rsidRPr="00C021D4">
              <w:rPr>
                <w:b/>
                <w:bCs/>
                <w:color w:val="000000"/>
                <w:sz w:val="18"/>
                <w:szCs w:val="18"/>
              </w:rPr>
              <w:t>Reagentų ir eksploatacinių medžiagų reikalingų vienam (1) tyrimui atlikti, kaina € su PVM</w:t>
            </w:r>
          </w:p>
        </w:tc>
        <w:tc>
          <w:tcPr>
            <w:tcW w:w="1177" w:type="dxa"/>
            <w:vAlign w:val="center"/>
          </w:tcPr>
          <w:p w:rsidR="00413F7C" w:rsidRPr="00C021D4" w:rsidRDefault="00413F7C" w:rsidP="0055321C">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Pasiūlymo vertė, € be PVM</w:t>
            </w:r>
          </w:p>
        </w:tc>
        <w:tc>
          <w:tcPr>
            <w:tcW w:w="1177" w:type="dxa"/>
            <w:vAlign w:val="center"/>
          </w:tcPr>
          <w:p w:rsidR="00413F7C" w:rsidRPr="00C021D4" w:rsidRDefault="00413F7C" w:rsidP="0055321C">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Pasiūlymo vertė, € su PVM</w:t>
            </w:r>
          </w:p>
        </w:tc>
        <w:tc>
          <w:tcPr>
            <w:tcW w:w="2543" w:type="dxa"/>
            <w:vAlign w:val="center"/>
          </w:tcPr>
          <w:p w:rsidR="00413F7C" w:rsidRPr="00C021D4" w:rsidRDefault="00413F7C" w:rsidP="0055321C">
            <w:pPr>
              <w:jc w:val="center"/>
              <w:rPr>
                <w:b/>
                <w:bCs/>
                <w:color w:val="000000"/>
                <w:sz w:val="18"/>
                <w:szCs w:val="18"/>
              </w:rPr>
            </w:pPr>
            <w:r w:rsidRPr="00C021D4">
              <w:rPr>
                <w:b/>
                <w:bCs/>
                <w:color w:val="000000"/>
                <w:sz w:val="18"/>
                <w:szCs w:val="18"/>
              </w:rPr>
              <w:t>Siūlomo analizatoriaus pavadinimas, modelis, pagaminimo data ir t.t.</w:t>
            </w:r>
          </w:p>
          <w:p w:rsidR="00413F7C" w:rsidRPr="00C021D4" w:rsidRDefault="00413F7C" w:rsidP="0055321C">
            <w:pPr>
              <w:jc w:val="center"/>
              <w:rPr>
                <w:b/>
                <w:bCs/>
                <w:color w:val="000000"/>
                <w:sz w:val="18"/>
                <w:szCs w:val="18"/>
              </w:rPr>
            </w:pPr>
            <w:proofErr w:type="spellStart"/>
            <w:r w:rsidRPr="00C021D4">
              <w:rPr>
                <w:b/>
                <w:bCs/>
                <w:color w:val="000000"/>
                <w:sz w:val="18"/>
                <w:szCs w:val="18"/>
              </w:rPr>
              <w:t>t.p</w:t>
            </w:r>
            <w:proofErr w:type="spellEnd"/>
            <w:r w:rsidRPr="00C021D4">
              <w:rPr>
                <w:b/>
                <w:bCs/>
                <w:color w:val="000000"/>
                <w:sz w:val="18"/>
                <w:szCs w:val="18"/>
              </w:rPr>
              <w:t>.</w:t>
            </w:r>
          </w:p>
          <w:p w:rsidR="00413F7C" w:rsidRPr="00C021D4" w:rsidRDefault="00413F7C" w:rsidP="0055321C">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bCs/>
                <w:sz w:val="18"/>
                <w:szCs w:val="18"/>
              </w:rPr>
              <w:t>Perkamiems tyrimams atlikti siūlomos prekės komercinis pavadinimas, gamintojas, pakuotės dydis ir t.t.</w:t>
            </w:r>
          </w:p>
        </w:tc>
      </w:tr>
      <w:tr w:rsidR="00413F7C" w:rsidRPr="00254E64" w:rsidTr="0055321C">
        <w:tc>
          <w:tcPr>
            <w:tcW w:w="14814" w:type="dxa"/>
            <w:gridSpan w:val="9"/>
            <w:vAlign w:val="center"/>
          </w:tcPr>
          <w:p w:rsidR="00413F7C" w:rsidRPr="00E522E7" w:rsidRDefault="00413F7C" w:rsidP="0055321C">
            <w:pPr>
              <w:pStyle w:val="Standard"/>
              <w:rPr>
                <w:b/>
                <w:sz w:val="21"/>
                <w:szCs w:val="21"/>
              </w:rPr>
            </w:pPr>
            <w:r w:rsidRPr="00E522E7">
              <w:rPr>
                <w:b/>
                <w:sz w:val="21"/>
                <w:szCs w:val="21"/>
              </w:rPr>
              <w:t xml:space="preserve">Bendri reikalavimai: </w:t>
            </w:r>
          </w:p>
          <w:p w:rsidR="00413F7C" w:rsidRPr="00E522E7" w:rsidRDefault="00413F7C" w:rsidP="0055321C">
            <w:pPr>
              <w:pStyle w:val="Standard"/>
              <w:jc w:val="both"/>
              <w:rPr>
                <w:sz w:val="21"/>
                <w:szCs w:val="21"/>
                <w:lang w:eastAsia="lt-LT"/>
              </w:rPr>
            </w:pPr>
            <w:r w:rsidRPr="00E522E7">
              <w:rPr>
                <w:sz w:val="21"/>
                <w:szCs w:val="21"/>
              </w:rPr>
              <w:t>1.</w:t>
            </w:r>
            <w:r w:rsidRPr="00E522E7">
              <w:rPr>
                <w:b/>
                <w:sz w:val="21"/>
                <w:szCs w:val="21"/>
              </w:rPr>
              <w:t xml:space="preserve"> </w:t>
            </w:r>
            <w:r w:rsidRPr="00E522E7">
              <w:rPr>
                <w:sz w:val="21"/>
                <w:szCs w:val="21"/>
                <w:lang w:eastAsia="lt-LT"/>
              </w:rPr>
              <w:t xml:space="preserve">Tiekėjas pateikia  visas reikiamas sudedamąsias dalis tyrimui atlikti, tame tarpe ir kontrolines bei pagalbines medžiagas. Įrangos gamintojas nustato reikalavimus kontrolei, </w:t>
            </w:r>
            <w:proofErr w:type="spellStart"/>
            <w:r w:rsidRPr="00E522E7">
              <w:rPr>
                <w:sz w:val="21"/>
                <w:szCs w:val="21"/>
                <w:lang w:eastAsia="lt-LT"/>
              </w:rPr>
              <w:t>kalibracijai</w:t>
            </w:r>
            <w:proofErr w:type="spellEnd"/>
            <w:r w:rsidRPr="00E522E7">
              <w:rPr>
                <w:sz w:val="21"/>
                <w:szCs w:val="21"/>
                <w:lang w:eastAsia="lt-LT"/>
              </w:rPr>
              <w:t>, sudedamosioms dalims bei pagalbinių medžiagų – tiekėjas privalo pateikti įrangą su pakankamu minėtu kiekiu sutarties vykdymo laikotarpiui.</w:t>
            </w:r>
          </w:p>
          <w:p w:rsidR="00413F7C" w:rsidRPr="00E522E7" w:rsidRDefault="00413F7C" w:rsidP="0055321C">
            <w:pPr>
              <w:pStyle w:val="Standard"/>
              <w:jc w:val="both"/>
              <w:rPr>
                <w:sz w:val="21"/>
                <w:szCs w:val="21"/>
                <w:lang w:eastAsia="lt-LT"/>
              </w:rPr>
            </w:pPr>
            <w:r w:rsidRPr="00E522E7">
              <w:rPr>
                <w:sz w:val="21"/>
                <w:szCs w:val="21"/>
                <w:lang w:eastAsia="lt-LT"/>
              </w:rPr>
              <w:t xml:space="preserve">2. Pateikti reikalingą reagentų, kitų priemonių ir kontrolinių medžiagų (atliekant kasdieninę ne mažiau  kaip 2-jų lygių kokybės kontrolę) kiekį, numatomam nurodytam tyrimų skaičiui. Tyrimo kontrolei turi būti naudojamos "trečios šalies ar lygiavertės" kontrolinės medžiagos su tyrimo reikšmėmis siūlomam analizatoriui. Būtina pateikti pasiūlymą visoms pirkimo dalies pozicijoms, visam nurodytam tyrimų skaičiui užtikrinti. </w:t>
            </w:r>
            <w:proofErr w:type="spellStart"/>
            <w:r w:rsidRPr="00E522E7">
              <w:rPr>
                <w:sz w:val="21"/>
                <w:szCs w:val="21"/>
                <w:lang w:eastAsia="lt-LT"/>
              </w:rPr>
              <w:t>Kalibracijai</w:t>
            </w:r>
            <w:proofErr w:type="spellEnd"/>
            <w:r w:rsidRPr="00E522E7">
              <w:rPr>
                <w:sz w:val="21"/>
                <w:szCs w:val="21"/>
                <w:lang w:eastAsia="lt-LT"/>
              </w:rPr>
              <w:t xml:space="preserve"> ir kontrolei reikalingų medžiagų kiekis turi būti pateiktas pagal įrangos gamintojo reikalavimus. </w:t>
            </w:r>
            <w:proofErr w:type="spellStart"/>
            <w:r w:rsidRPr="00E522E7">
              <w:rPr>
                <w:sz w:val="21"/>
                <w:szCs w:val="21"/>
                <w:lang w:eastAsia="lt-LT"/>
              </w:rPr>
              <w:t>Kalibracijos</w:t>
            </w:r>
            <w:proofErr w:type="spellEnd"/>
            <w:r w:rsidRPr="00E522E7">
              <w:rPr>
                <w:sz w:val="21"/>
                <w:szCs w:val="21"/>
                <w:lang w:eastAsia="lt-LT"/>
              </w:rPr>
              <w:t xml:space="preserve"> taško pakartojimai apibrėžiami įrangos gamintojo techniniuose reikalavimuose ir atliekami, kai atsakymas neįkrenta į kontrolines ribas, ar keičiasi reagentų lotas. Tiekėjas privalo pateikti įrangą (analizatorių, termostatą, spausdintuvą, brūkšninių kodų skaitytuvą ir t.t.) su pakankamu kontrolinių medžiagų kiekiu (jeigu tokių reikia) sutarties vykdymo laikotarpiui.</w:t>
            </w:r>
          </w:p>
          <w:p w:rsidR="00413F7C" w:rsidRPr="00E522E7" w:rsidRDefault="00413F7C" w:rsidP="0055321C">
            <w:pPr>
              <w:pStyle w:val="Standard"/>
              <w:jc w:val="both"/>
              <w:rPr>
                <w:sz w:val="21"/>
                <w:szCs w:val="21"/>
                <w:lang w:eastAsia="lt-LT"/>
              </w:rPr>
            </w:pPr>
            <w:r w:rsidRPr="00E522E7">
              <w:rPr>
                <w:sz w:val="21"/>
                <w:szCs w:val="21"/>
                <w:lang w:eastAsia="lt-LT"/>
              </w:rPr>
              <w:t xml:space="preserve">3. Reagentai ir papildomos medžiagos/priemonės turi būti paženklinti CE ženklu. </w:t>
            </w:r>
            <w:r w:rsidRPr="00E522E7">
              <w:rPr>
                <w:sz w:val="21"/>
                <w:szCs w:val="21"/>
                <w:u w:val="single"/>
                <w:lang w:eastAsia="lt-LT"/>
              </w:rPr>
              <w:t>(tiekėjas turi pridėti įrodančius dokumentus)</w:t>
            </w:r>
          </w:p>
          <w:p w:rsidR="00413F7C" w:rsidRPr="00E522E7" w:rsidRDefault="00413F7C" w:rsidP="0055321C">
            <w:pPr>
              <w:pStyle w:val="Standard"/>
              <w:jc w:val="both"/>
              <w:rPr>
                <w:sz w:val="21"/>
                <w:szCs w:val="21"/>
                <w:lang w:eastAsia="lt-LT"/>
              </w:rPr>
            </w:pPr>
            <w:r w:rsidRPr="00E522E7">
              <w:rPr>
                <w:sz w:val="21"/>
                <w:szCs w:val="21"/>
                <w:lang w:eastAsia="lt-LT"/>
              </w:rPr>
              <w:t>4. Visos siūlomos prekės turi būti originalios (o</w:t>
            </w:r>
            <w:r w:rsidRPr="00E522E7">
              <w:rPr>
                <w:sz w:val="21"/>
                <w:szCs w:val="21"/>
              </w:rPr>
              <w:t>riginalumo sąvoka reiškia, kad visi reagentai ir papildomos priemonės turi tikti siūlomam analizatoriui pagal gamintojo reikalavimus</w:t>
            </w:r>
            <w:r w:rsidRPr="00E522E7">
              <w:rPr>
                <w:sz w:val="21"/>
                <w:szCs w:val="21"/>
                <w:lang w:eastAsia="lt-LT"/>
              </w:rPr>
              <w:t>), su brūkšniniais kodais (jeigu jie yra būtini), tinkamos darbui siūlomiems analizatoriams</w:t>
            </w:r>
            <w:r w:rsidRPr="00E522E7">
              <w:rPr>
                <w:sz w:val="21"/>
                <w:szCs w:val="21"/>
              </w:rPr>
              <w:t xml:space="preserve"> (</w:t>
            </w:r>
            <w:r w:rsidRPr="00E522E7">
              <w:rPr>
                <w:sz w:val="21"/>
                <w:szCs w:val="21"/>
                <w:u w:val="single"/>
                <w:lang w:eastAsia="lt-LT"/>
              </w:rPr>
              <w:t>tiekėjas turi pridėti įrodančius dokumentus</w:t>
            </w:r>
            <w:r w:rsidRPr="00E522E7">
              <w:rPr>
                <w:sz w:val="21"/>
                <w:szCs w:val="21"/>
                <w:u w:val="single"/>
              </w:rPr>
              <w:t>).</w:t>
            </w:r>
            <w:r w:rsidRPr="00E522E7">
              <w:rPr>
                <w:sz w:val="21"/>
                <w:szCs w:val="21"/>
                <w:lang w:eastAsia="lt-LT"/>
              </w:rPr>
              <w:t xml:space="preserve"> Tiekėjas privalo pateikti gamintojo patvirtintą </w:t>
            </w:r>
            <w:r w:rsidRPr="00E522E7">
              <w:rPr>
                <w:sz w:val="21"/>
                <w:szCs w:val="21"/>
              </w:rPr>
              <w:t xml:space="preserve">užtikrinimo raštą (pvz. laisvos formos tiekėjo dokumentas pasirašytas vadovo), kuriuo tiekėjas patvirtina, kad pasiūlyme pateiktos prekės (reagentai, plovikliai, kontrolės, </w:t>
            </w:r>
            <w:proofErr w:type="spellStart"/>
            <w:r w:rsidRPr="00E522E7">
              <w:rPr>
                <w:sz w:val="21"/>
                <w:szCs w:val="21"/>
              </w:rPr>
              <w:t>kalibratoriai</w:t>
            </w:r>
            <w:proofErr w:type="spellEnd"/>
            <w:r w:rsidRPr="00E522E7">
              <w:rPr>
                <w:sz w:val="21"/>
                <w:szCs w:val="21"/>
              </w:rPr>
              <w:t xml:space="preserve"> ir/ar kitos  </w:t>
            </w:r>
            <w:r w:rsidRPr="00E522E7">
              <w:rPr>
                <w:bCs/>
                <w:sz w:val="21"/>
                <w:szCs w:val="21"/>
                <w:lang w:eastAsia="lt-LT"/>
              </w:rPr>
              <w:t>eksploatacinės medžiagos) tinka darbui su teikiamu analizatoriumi</w:t>
            </w:r>
            <w:r w:rsidRPr="00E522E7">
              <w:rPr>
                <w:sz w:val="21"/>
                <w:szCs w:val="21"/>
                <w:lang w:eastAsia="lt-LT"/>
              </w:rPr>
              <w:t xml:space="preserve">. </w:t>
            </w:r>
            <w:r w:rsidRPr="00E522E7">
              <w:rPr>
                <w:sz w:val="21"/>
                <w:szCs w:val="21"/>
              </w:rPr>
              <w:t>(</w:t>
            </w:r>
            <w:r w:rsidRPr="00E522E7">
              <w:rPr>
                <w:sz w:val="21"/>
                <w:szCs w:val="21"/>
                <w:u w:val="single"/>
                <w:lang w:eastAsia="lt-LT"/>
              </w:rPr>
              <w:t>tiekėjas turi pridėti įrodančius dokumentus</w:t>
            </w:r>
            <w:r w:rsidRPr="00E522E7">
              <w:rPr>
                <w:sz w:val="21"/>
                <w:szCs w:val="21"/>
                <w:u w:val="single"/>
              </w:rPr>
              <w:t xml:space="preserve">). </w:t>
            </w:r>
            <w:r w:rsidRPr="00E522E7">
              <w:rPr>
                <w:sz w:val="21"/>
                <w:szCs w:val="21"/>
                <w:highlight w:val="lightGray"/>
              </w:rPr>
              <w:t>Reikalavimas nustatytas siekiant tinkamai įgyvendinti LR SAM ministro 2010-05-03 įsakymo Nr.V-383 „Dėl medicinos priemonių (prietaisų) naudojimo tvarkos aprašo patvirtinimo“ (su visais pakeitimais) 37.1.4 punkto nuostatas ir Lietuvos standarto LST 15189 5.5.1.1. ir 5.5.1.2. punktų reikalavimus).</w:t>
            </w:r>
          </w:p>
          <w:p w:rsidR="00413F7C" w:rsidRPr="00E522E7" w:rsidRDefault="00413F7C" w:rsidP="0055321C">
            <w:pPr>
              <w:pStyle w:val="Standard"/>
              <w:jc w:val="both"/>
              <w:rPr>
                <w:sz w:val="21"/>
                <w:szCs w:val="21"/>
                <w:lang w:eastAsia="lt-LT"/>
              </w:rPr>
            </w:pPr>
            <w:r w:rsidRPr="00E522E7">
              <w:rPr>
                <w:sz w:val="21"/>
                <w:szCs w:val="21"/>
                <w:lang w:eastAsia="lt-LT"/>
              </w:rPr>
              <w:t xml:space="preserve">5. Reagentų galiojimo terminas ne trumpesnis kaip 6 mėnesiai nuo prekių pristatymo dienos. </w:t>
            </w:r>
          </w:p>
          <w:p w:rsidR="00413F7C" w:rsidRPr="00E522E7" w:rsidRDefault="00413F7C" w:rsidP="0055321C">
            <w:pPr>
              <w:pStyle w:val="Standard"/>
              <w:jc w:val="both"/>
              <w:rPr>
                <w:sz w:val="21"/>
                <w:szCs w:val="21"/>
              </w:rPr>
            </w:pPr>
            <w:r w:rsidRPr="00E522E7">
              <w:rPr>
                <w:sz w:val="21"/>
                <w:szCs w:val="21"/>
                <w:lang w:eastAsia="lt-LT"/>
              </w:rPr>
              <w:t xml:space="preserve">6. Analizatorius, termostatas, spausdintuvas, brūkšninių kodų skaitytuvas ir t.t. turės būti suteikti panaudai. </w:t>
            </w:r>
            <w:r w:rsidRPr="00E522E7">
              <w:rPr>
                <w:sz w:val="21"/>
                <w:szCs w:val="21"/>
              </w:rPr>
              <w:t xml:space="preserve">Panaudai siūlomi analizatoriai gali būti nauji, bet gali būti ir naudota įranga. Naudota įranga turi būti ne senesnė kaip 2016 m. (imtinai) gamybos (teikiant pasiūlymą reikia nurodyti). </w:t>
            </w:r>
            <w:r w:rsidRPr="00E522E7">
              <w:rPr>
                <w:sz w:val="21"/>
                <w:szCs w:val="21"/>
                <w:highlight w:val="lightGray"/>
              </w:rPr>
              <w:t>Siūlomos įrangos kokybė turi atitikti Europos tarybos direktyvos 93/42 ,,Medicinos prietaisai“ ir Lietuvos Respublikos Sveikatos apsaugos ministro 2009 m. sausio 19 d. įsakyme  Nr. V-18 „Dėl medicinos priemonių (prietaisų) saugos techninio reglamento ir aktyviųjų implantuojamųjų medicinos priemonių (prietaisų) saugos techninio reglamento patvirtinimo“ nurodytus reikalavimus.</w:t>
            </w:r>
          </w:p>
          <w:p w:rsidR="00413F7C" w:rsidRPr="00E522E7" w:rsidRDefault="00413F7C" w:rsidP="0055321C">
            <w:pPr>
              <w:jc w:val="both"/>
              <w:rPr>
                <w:sz w:val="21"/>
                <w:szCs w:val="21"/>
              </w:rPr>
            </w:pPr>
            <w:r w:rsidRPr="00E522E7">
              <w:rPr>
                <w:b/>
                <w:sz w:val="21"/>
                <w:szCs w:val="21"/>
              </w:rPr>
              <w:t xml:space="preserve">7. </w:t>
            </w:r>
            <w:r w:rsidRPr="00E522E7">
              <w:rPr>
                <w:sz w:val="21"/>
                <w:szCs w:val="21"/>
              </w:rPr>
              <w:t>Reikalavimai analizatoriui:</w:t>
            </w:r>
          </w:p>
          <w:p w:rsidR="00413F7C" w:rsidRPr="00E522E7" w:rsidRDefault="00413F7C" w:rsidP="0055321C">
            <w:pPr>
              <w:pStyle w:val="Standard"/>
              <w:jc w:val="both"/>
              <w:rPr>
                <w:sz w:val="21"/>
                <w:szCs w:val="21"/>
              </w:rPr>
            </w:pPr>
            <w:r w:rsidRPr="00E522E7">
              <w:rPr>
                <w:sz w:val="21"/>
                <w:szCs w:val="21"/>
              </w:rPr>
              <w:t xml:space="preserve">7.1. Panaudai turi būti pateiktas analizatorius su valdymo programine įranga, nepertraukiamu maitinimo šaltiniu bei spausdintuvu arba tyrimams atlikti gali būti suteikiama panaudos būdu naudoti perkančiosios organizacijos jau naudojama įranga. Duodamo panaudai analizatoriaus valdymas – programinė įranga, kuri naudojama </w:t>
            </w:r>
            <w:proofErr w:type="spellStart"/>
            <w:r w:rsidRPr="00E522E7">
              <w:rPr>
                <w:sz w:val="21"/>
                <w:szCs w:val="21"/>
              </w:rPr>
              <w:t>kalibracijai</w:t>
            </w:r>
            <w:proofErr w:type="spellEnd"/>
            <w:r w:rsidRPr="00E522E7">
              <w:rPr>
                <w:sz w:val="21"/>
                <w:szCs w:val="21"/>
              </w:rPr>
              <w:t>, kokybės kontrolei, reagentų, techninei įrangos priežiūrai ir visam tyrimo proceso valdymui.</w:t>
            </w:r>
          </w:p>
          <w:p w:rsidR="00413F7C" w:rsidRPr="00E522E7" w:rsidRDefault="00413F7C" w:rsidP="0055321C">
            <w:pPr>
              <w:pStyle w:val="Standard"/>
              <w:jc w:val="both"/>
              <w:rPr>
                <w:sz w:val="21"/>
                <w:szCs w:val="21"/>
              </w:rPr>
            </w:pPr>
            <w:r w:rsidRPr="00E522E7">
              <w:rPr>
                <w:sz w:val="21"/>
                <w:szCs w:val="21"/>
              </w:rPr>
              <w:t>7.2. Panaudai pateiktas analizatorius turi būti techniškai pajėgus atlikti visus žemiau įvardintus tyrimus.</w:t>
            </w:r>
          </w:p>
          <w:p w:rsidR="00413F7C" w:rsidRPr="00E522E7" w:rsidRDefault="00413F7C" w:rsidP="0055321C">
            <w:pPr>
              <w:pStyle w:val="Standard"/>
              <w:jc w:val="both"/>
              <w:rPr>
                <w:sz w:val="21"/>
                <w:szCs w:val="21"/>
              </w:rPr>
            </w:pPr>
            <w:r w:rsidRPr="00E522E7">
              <w:rPr>
                <w:sz w:val="21"/>
                <w:szCs w:val="21"/>
              </w:rPr>
              <w:t>7.3. Siūlomi prietaisai panaudai turi turėti CE ženklinimą (kartu su pasiūlymu konkursui būtina pateikti įrangos žymėjimą CE ženklu liudijančių dokumentų kopijas).</w:t>
            </w:r>
          </w:p>
          <w:p w:rsidR="00413F7C" w:rsidRPr="00E522E7" w:rsidRDefault="00413F7C" w:rsidP="0055321C">
            <w:pPr>
              <w:pStyle w:val="Standard"/>
              <w:jc w:val="both"/>
              <w:rPr>
                <w:sz w:val="21"/>
                <w:szCs w:val="21"/>
              </w:rPr>
            </w:pPr>
            <w:r w:rsidRPr="00E522E7">
              <w:rPr>
                <w:sz w:val="21"/>
                <w:szCs w:val="21"/>
              </w:rPr>
              <w:t>7.4. Kartu su siūlomais prietaisai panaudai turi būti pateikiama naudojimo instrukcija (vartotojo vadovas) lietuvių ir anglų kalbomis.</w:t>
            </w:r>
          </w:p>
          <w:p w:rsidR="00413F7C" w:rsidRPr="00E522E7" w:rsidRDefault="00413F7C" w:rsidP="0055321C">
            <w:pPr>
              <w:pStyle w:val="Standard"/>
              <w:jc w:val="both"/>
              <w:rPr>
                <w:sz w:val="21"/>
                <w:szCs w:val="21"/>
              </w:rPr>
            </w:pPr>
            <w:r w:rsidRPr="00E522E7">
              <w:rPr>
                <w:sz w:val="21"/>
                <w:szCs w:val="21"/>
              </w:rPr>
              <w:t xml:space="preserve">7.5. Tiekėjas turi užtikrinti įrangos nepertraukiamą techninį aptarnavimą 7 dienas per savaitę, 24 valandas per parą sutarties galiojimo laikotarpiu. Tiekėjui gavus pranešimą apie įrangos gedimą, į ligoninę ne vėliau kaip per 4 val. turi atvykti reikiamą kvalifikaciją turintis darbuotojas ir pašalinti gedimą arba kitaip užtikrinti įrangos darbą ne vėliau </w:t>
            </w:r>
            <w:r w:rsidRPr="00E522E7">
              <w:rPr>
                <w:sz w:val="21"/>
                <w:szCs w:val="21"/>
              </w:rPr>
              <w:lastRenderedPageBreak/>
              <w:t>kaip per 6 val. (tiekėjas privalo sugedusią (netinkamai veikiančią) įrangą laikinai pakeisti lygiaverte). Visiškai pašalinti gedimą turi per 24 valandas, o nesant galimybės pašalinti gedimą tiekėjas privalo sugedusią (netinkamai veikiančią) pakeisti lygiaverte.</w:t>
            </w:r>
          </w:p>
          <w:p w:rsidR="00413F7C" w:rsidRPr="00F22471" w:rsidRDefault="00413F7C" w:rsidP="0055321C">
            <w:pPr>
              <w:pStyle w:val="Standard"/>
              <w:jc w:val="both"/>
              <w:rPr>
                <w:sz w:val="21"/>
                <w:szCs w:val="21"/>
                <w:lang w:val="en-US"/>
              </w:rPr>
            </w:pPr>
          </w:p>
          <w:p w:rsidR="00413F7C" w:rsidRPr="00E522E7" w:rsidRDefault="00413F7C" w:rsidP="0055321C">
            <w:pPr>
              <w:jc w:val="both"/>
              <w:rPr>
                <w:sz w:val="21"/>
                <w:szCs w:val="21"/>
              </w:rPr>
            </w:pPr>
            <w:r w:rsidRPr="00E522E7">
              <w:rPr>
                <w:sz w:val="21"/>
                <w:szCs w:val="21"/>
              </w:rPr>
              <w:t xml:space="preserve">PASTABA: </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 xml:space="preserve">Siūlomi panaudai prietaisai turi pilnai atitikti perkančiosios organizacijos reikmėms būtinus tyrimus. </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 xml:space="preserve">Perkančioji organizacija nevertins: siūlomų panaudai analizatorių  rezultatų matavimo ribų; siūlomų panaudai analizatorių tyrimo metodo ir  metodikos; siūlomų panaudai analizatorių </w:t>
            </w:r>
            <w:r w:rsidRPr="00E522E7">
              <w:rPr>
                <w:bCs/>
                <w:color w:val="auto"/>
                <w:sz w:val="21"/>
                <w:szCs w:val="21"/>
              </w:rPr>
              <w:t>veikimo principo ir t.t.</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 xml:space="preserve">Perkančioji organizacija vertins tiekėjo pateiktą pasiūlymą, </w:t>
            </w:r>
            <w:proofErr w:type="spellStart"/>
            <w:r w:rsidRPr="00E522E7">
              <w:rPr>
                <w:color w:val="auto"/>
                <w:sz w:val="21"/>
                <w:szCs w:val="21"/>
              </w:rPr>
              <w:t>t.y</w:t>
            </w:r>
            <w:proofErr w:type="spellEnd"/>
            <w:r w:rsidRPr="00E522E7">
              <w:rPr>
                <w:color w:val="auto"/>
                <w:sz w:val="21"/>
                <w:szCs w:val="21"/>
              </w:rPr>
              <w:t>. pasiūlymo techninės specifikacijos lentelę</w:t>
            </w:r>
            <w:r w:rsidRPr="00E522E7">
              <w:rPr>
                <w:bCs/>
                <w:color w:val="auto"/>
                <w:sz w:val="21"/>
                <w:szCs w:val="21"/>
              </w:rPr>
              <w:t xml:space="preserve">. </w:t>
            </w:r>
            <w:r w:rsidRPr="00E522E7">
              <w:rPr>
                <w:b/>
                <w:bCs/>
                <w:color w:val="auto"/>
                <w:sz w:val="21"/>
                <w:szCs w:val="21"/>
              </w:rPr>
              <w:t xml:space="preserve">Tiekėjas teikdamas pasiūlymą yra atsakingas už tinkamą reagentų ir pagalbinių priemonių kiekį nurodytam tyrimų skaičiui atlikti, todėl tiekėjas privalo pateikti visas </w:t>
            </w:r>
            <w:r w:rsidRPr="00E522E7">
              <w:rPr>
                <w:b/>
                <w:bCs/>
                <w:color w:val="auto"/>
                <w:sz w:val="21"/>
                <w:szCs w:val="21"/>
                <w:u w:val="single"/>
              </w:rPr>
              <w:t>sudedamąsias</w:t>
            </w:r>
            <w:r w:rsidRPr="00E522E7">
              <w:rPr>
                <w:b/>
                <w:bCs/>
                <w:color w:val="auto"/>
                <w:sz w:val="21"/>
                <w:szCs w:val="21"/>
              </w:rPr>
              <w:t xml:space="preserve"> dalis būtinas tyrimams atlikti</w:t>
            </w:r>
            <w:r w:rsidRPr="00E522E7">
              <w:rPr>
                <w:bCs/>
                <w:color w:val="auto"/>
                <w:sz w:val="21"/>
                <w:szCs w:val="21"/>
              </w:rPr>
              <w:t xml:space="preserve">. Perkančioji organizacija neprašo ir nevertins sudedamųjų dalių, tiekėjas turi įskaičiuoti visas reikalingas sąnaudas į perkamų tyrimų kainą. Tiekėjas teikdamas pasiūlymą turi planuoti  savo veiklą bei visas sąnaudas susijusias su tyrimų atlikimų ir visų eksploatacinių medžiagų numatymu </w:t>
            </w:r>
            <w:r w:rsidRPr="00E522E7">
              <w:rPr>
                <w:bCs/>
                <w:color w:val="auto"/>
                <w:sz w:val="21"/>
                <w:szCs w:val="21"/>
                <w:u w:val="single"/>
              </w:rPr>
              <w:t>(</w:t>
            </w:r>
            <w:r w:rsidRPr="00E522E7">
              <w:rPr>
                <w:b/>
                <w:bCs/>
                <w:color w:val="auto"/>
                <w:sz w:val="21"/>
                <w:szCs w:val="21"/>
                <w:u w:val="single"/>
              </w:rPr>
              <w:t xml:space="preserve">buteliukai skirti anaerobinių ir aerobinių bakterijų nustatymui iš kraujo ir kitų kūno skysčių, </w:t>
            </w:r>
            <w:proofErr w:type="spellStart"/>
            <w:r w:rsidRPr="00E522E7">
              <w:rPr>
                <w:b/>
                <w:bCs/>
                <w:color w:val="auto"/>
                <w:sz w:val="21"/>
                <w:szCs w:val="21"/>
                <w:u w:val="single"/>
              </w:rPr>
              <w:t>įv</w:t>
            </w:r>
            <w:proofErr w:type="spellEnd"/>
            <w:r w:rsidRPr="00E522E7">
              <w:rPr>
                <w:b/>
                <w:bCs/>
                <w:color w:val="auto"/>
                <w:sz w:val="21"/>
                <w:szCs w:val="21"/>
                <w:u w:val="single"/>
              </w:rPr>
              <w:t xml:space="preserve">. adapteriai, </w:t>
            </w:r>
            <w:proofErr w:type="spellStart"/>
            <w:r w:rsidRPr="00E522E7">
              <w:rPr>
                <w:b/>
                <w:bCs/>
                <w:color w:val="auto"/>
                <w:sz w:val="21"/>
                <w:szCs w:val="21"/>
                <w:u w:val="single"/>
              </w:rPr>
              <w:t>subkultivavimo</w:t>
            </w:r>
            <w:proofErr w:type="spellEnd"/>
            <w:r w:rsidRPr="00E522E7">
              <w:rPr>
                <w:b/>
                <w:bCs/>
                <w:color w:val="auto"/>
                <w:sz w:val="21"/>
                <w:szCs w:val="21"/>
                <w:u w:val="single"/>
              </w:rPr>
              <w:t xml:space="preserve"> adatos,</w:t>
            </w:r>
            <w:r w:rsidRPr="00E522E7">
              <w:rPr>
                <w:b/>
                <w:bCs/>
                <w:color w:val="auto"/>
                <w:sz w:val="21"/>
                <w:szCs w:val="21"/>
              </w:rPr>
              <w:t xml:space="preserve"> </w:t>
            </w:r>
            <w:r w:rsidRPr="00E522E7">
              <w:rPr>
                <w:b/>
                <w:bCs/>
                <w:color w:val="auto"/>
                <w:sz w:val="21"/>
                <w:szCs w:val="21"/>
                <w:u w:val="single"/>
              </w:rPr>
              <w:t xml:space="preserve">ne tik kontrolių, </w:t>
            </w:r>
            <w:proofErr w:type="spellStart"/>
            <w:r w:rsidRPr="00E522E7">
              <w:rPr>
                <w:b/>
                <w:bCs/>
                <w:color w:val="auto"/>
                <w:sz w:val="21"/>
                <w:szCs w:val="21"/>
                <w:u w:val="single"/>
              </w:rPr>
              <w:t>kalibratorių</w:t>
            </w:r>
            <w:proofErr w:type="spellEnd"/>
            <w:r w:rsidRPr="00E522E7">
              <w:rPr>
                <w:b/>
                <w:bCs/>
                <w:color w:val="auto"/>
                <w:sz w:val="21"/>
                <w:szCs w:val="21"/>
                <w:u w:val="single"/>
              </w:rPr>
              <w:t xml:space="preserve">, ploviklių, skiediklių, </w:t>
            </w:r>
            <w:proofErr w:type="spellStart"/>
            <w:r w:rsidRPr="00E522E7">
              <w:rPr>
                <w:b/>
                <w:bCs/>
                <w:color w:val="auto"/>
                <w:sz w:val="21"/>
                <w:szCs w:val="21"/>
                <w:u w:val="single"/>
              </w:rPr>
              <w:t>kiuvečių</w:t>
            </w:r>
            <w:proofErr w:type="spellEnd"/>
            <w:r w:rsidRPr="00E522E7">
              <w:rPr>
                <w:b/>
                <w:bCs/>
                <w:color w:val="auto"/>
                <w:sz w:val="21"/>
                <w:szCs w:val="21"/>
                <w:u w:val="single"/>
              </w:rPr>
              <w:t xml:space="preserve">, mėgintuvėlių, juostelių, </w:t>
            </w:r>
            <w:proofErr w:type="spellStart"/>
            <w:r w:rsidRPr="00E522E7">
              <w:rPr>
                <w:b/>
                <w:bCs/>
                <w:color w:val="auto"/>
                <w:sz w:val="21"/>
                <w:szCs w:val="21"/>
                <w:u w:val="single"/>
              </w:rPr>
              <w:t>sorbentų</w:t>
            </w:r>
            <w:proofErr w:type="spellEnd"/>
            <w:r w:rsidRPr="00E522E7">
              <w:rPr>
                <w:b/>
                <w:bCs/>
                <w:color w:val="auto"/>
                <w:sz w:val="21"/>
                <w:szCs w:val="21"/>
                <w:u w:val="single"/>
              </w:rPr>
              <w:t>, elektrodų ir t.t., bet ir popierių (kuris dedamas į analizatorius),  lemputes, laidus ir t.t</w:t>
            </w:r>
            <w:r w:rsidRPr="00E522E7">
              <w:rPr>
                <w:bCs/>
                <w:color w:val="auto"/>
                <w:sz w:val="21"/>
                <w:szCs w:val="21"/>
              </w:rPr>
              <w:t>.) visam planuojamam sutarties vykdymo laikotarpiui. Jeigu tiekėjas teikdamas pasiūlymą neįtraukė tam tikrų medžiagų, bet vykdant sutartį perkančioji organizacija negalės atlikti tinkamų, kokybiškų bei savalaikių tyrimų (jų kiekio), tuomet tiekėjas privalės  pateikti visas trūkstamas medžiagas būtinas tyrimui atlikti, kad pacientams neatsirastų žala.</w:t>
            </w:r>
          </w:p>
          <w:p w:rsidR="00413F7C" w:rsidRPr="00E522E7" w:rsidRDefault="00413F7C" w:rsidP="00413F7C">
            <w:pPr>
              <w:pStyle w:val="Default"/>
              <w:widowControl/>
              <w:numPr>
                <w:ilvl w:val="0"/>
                <w:numId w:val="14"/>
              </w:numPr>
              <w:ind w:left="0" w:firstLine="0"/>
              <w:jc w:val="both"/>
              <w:rPr>
                <w:color w:val="auto"/>
                <w:sz w:val="21"/>
                <w:szCs w:val="21"/>
              </w:rPr>
            </w:pPr>
            <w:r w:rsidRPr="00E522E7">
              <w:rPr>
                <w:b/>
                <w:bCs/>
                <w:color w:val="auto"/>
                <w:sz w:val="21"/>
                <w:szCs w:val="21"/>
              </w:rPr>
              <w:t xml:space="preserve">Tiems įrenginiams, kuriems reikalingos sudedamosios dalys, tokios kaip pvz.  </w:t>
            </w:r>
            <w:proofErr w:type="spellStart"/>
            <w:r w:rsidRPr="00E522E7">
              <w:rPr>
                <w:b/>
                <w:bCs/>
                <w:color w:val="auto"/>
                <w:sz w:val="21"/>
                <w:szCs w:val="21"/>
              </w:rPr>
              <w:t>kalibratorius</w:t>
            </w:r>
            <w:proofErr w:type="spellEnd"/>
            <w:r w:rsidRPr="00E522E7">
              <w:rPr>
                <w:b/>
                <w:bCs/>
                <w:color w:val="auto"/>
                <w:sz w:val="21"/>
                <w:szCs w:val="21"/>
              </w:rPr>
              <w:t xml:space="preserve"> (ploviklis ir kitos medžiagos, ar darbo priemonės), tiekėjas privalo nurodyti </w:t>
            </w:r>
            <w:proofErr w:type="spellStart"/>
            <w:r w:rsidRPr="00E522E7">
              <w:rPr>
                <w:b/>
                <w:bCs/>
                <w:color w:val="auto"/>
                <w:sz w:val="21"/>
                <w:szCs w:val="21"/>
              </w:rPr>
              <w:t>kalibratoriaus</w:t>
            </w:r>
            <w:proofErr w:type="spellEnd"/>
            <w:r w:rsidRPr="00E522E7">
              <w:rPr>
                <w:b/>
                <w:bCs/>
                <w:color w:val="auto"/>
                <w:sz w:val="21"/>
                <w:szCs w:val="21"/>
              </w:rPr>
              <w:t xml:space="preserve"> (ploviklio ir kitos medžiagos, ar darbo priemonės) komercinį pavadinimą, tūrį ir/ar kiekį. Tiekėjas teikdamas pasiūlymą ir savo pasiūlyme nurodydamas tam tikro </w:t>
            </w:r>
            <w:proofErr w:type="spellStart"/>
            <w:r w:rsidRPr="00E522E7">
              <w:rPr>
                <w:b/>
                <w:bCs/>
                <w:color w:val="auto"/>
                <w:sz w:val="21"/>
                <w:szCs w:val="21"/>
              </w:rPr>
              <w:t>kalibratoriaus</w:t>
            </w:r>
            <w:proofErr w:type="spellEnd"/>
            <w:r w:rsidRPr="00E522E7">
              <w:rPr>
                <w:b/>
                <w:bCs/>
                <w:color w:val="auto"/>
                <w:sz w:val="21"/>
                <w:szCs w:val="21"/>
              </w:rPr>
              <w:t xml:space="preserve">  (ploviklio ir kitos medžiagos, ar darbo priemonės) komercinį pavadinimą ir kt. informaciją pats patvirtina siūlomos prekės tinkamumą reagentams bei analizatoriui užtikrinant kokybišką tyrimų atlikimą, kad pacientams neatsirastų žala ir nedidina vieno tyrimo kainos</w:t>
            </w:r>
            <w:r w:rsidRPr="00E522E7">
              <w:rPr>
                <w:bCs/>
                <w:color w:val="auto"/>
                <w:sz w:val="21"/>
                <w:szCs w:val="21"/>
              </w:rPr>
              <w:t>.</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 xml:space="preserve">Planuojamas sutarties galiojimas yra 24 mėn., kiekvienai </w:t>
            </w:r>
            <w:proofErr w:type="spellStart"/>
            <w:r w:rsidRPr="00E522E7">
              <w:rPr>
                <w:color w:val="auto"/>
                <w:sz w:val="21"/>
                <w:szCs w:val="21"/>
              </w:rPr>
              <w:t>analitei</w:t>
            </w:r>
            <w:proofErr w:type="spellEnd"/>
            <w:r w:rsidRPr="00E522E7">
              <w:rPr>
                <w:color w:val="auto"/>
                <w:sz w:val="21"/>
                <w:szCs w:val="21"/>
              </w:rPr>
              <w:t xml:space="preserve"> bus atliekami ~du kontrolės tyrimai (jeigu tokių reikia). Ši sudedamoji dalis pasiūlyme turi būti įtraukta į tyrimo kainą. </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 xml:space="preserve">Tiekėjas privalo pateikti reagentų bei pagalbinių medžiagų kiekį, tame tarpe kontrolinių tyrimų bei </w:t>
            </w:r>
            <w:proofErr w:type="spellStart"/>
            <w:r w:rsidRPr="00E522E7">
              <w:rPr>
                <w:color w:val="auto"/>
                <w:sz w:val="21"/>
                <w:szCs w:val="21"/>
              </w:rPr>
              <w:t>kalibracijos</w:t>
            </w:r>
            <w:proofErr w:type="spellEnd"/>
            <w:r w:rsidRPr="00E522E7">
              <w:rPr>
                <w:color w:val="auto"/>
                <w:sz w:val="21"/>
                <w:szCs w:val="21"/>
              </w:rPr>
              <w:t xml:space="preserve"> tyrimų kiekį specifikacijoje nurodytam tyrimų skaičiui atlikti.</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Tiekėjų siūlomų reagentų brūkšniniai kodai turi būti skirti siūlomam analizatoriui ir pastarasis privalo juos nuskaityti. Tiekėjas teikdamas pasiūlymą įsipareigoja ir atsakingas pateikti reagentų brūkšninius kodus siūlomam analizatoriui ir siūlomas analizatorius juos turi nuskaityti.</w:t>
            </w:r>
            <w:r w:rsidRPr="00E522E7">
              <w:rPr>
                <w:sz w:val="21"/>
                <w:szCs w:val="21"/>
              </w:rPr>
              <w:t xml:space="preserve"> </w:t>
            </w:r>
            <w:r w:rsidRPr="00E522E7">
              <w:rPr>
                <w:color w:val="0070C0"/>
                <w:sz w:val="21"/>
                <w:szCs w:val="21"/>
              </w:rPr>
              <w:t>(</w:t>
            </w:r>
            <w:r w:rsidRPr="00E522E7">
              <w:rPr>
                <w:color w:val="0070C0"/>
                <w:sz w:val="21"/>
                <w:szCs w:val="21"/>
                <w:u w:val="single"/>
              </w:rPr>
              <w:t>tiekėjas turi pridėti įrodančius dokumentus)</w:t>
            </w:r>
          </w:p>
          <w:p w:rsidR="00413F7C" w:rsidRPr="00E522E7" w:rsidRDefault="00413F7C" w:rsidP="00413F7C">
            <w:pPr>
              <w:pStyle w:val="Default"/>
              <w:widowControl/>
              <w:numPr>
                <w:ilvl w:val="0"/>
                <w:numId w:val="14"/>
              </w:numPr>
              <w:ind w:left="0" w:firstLine="0"/>
              <w:jc w:val="both"/>
              <w:rPr>
                <w:color w:val="0070C0"/>
                <w:sz w:val="21"/>
                <w:szCs w:val="21"/>
                <w:u w:val="single"/>
              </w:rPr>
            </w:pPr>
            <w:r w:rsidRPr="00E522E7">
              <w:rPr>
                <w:bCs/>
                <w:color w:val="auto"/>
                <w:sz w:val="21"/>
                <w:szCs w:val="21"/>
              </w:rPr>
              <w:t>T</w:t>
            </w:r>
            <w:r w:rsidRPr="00E522E7">
              <w:rPr>
                <w:color w:val="auto"/>
                <w:sz w:val="21"/>
                <w:szCs w:val="21"/>
              </w:rPr>
              <w:t>iekėjas gali siūlyti to paties gamintojo, kaip ir siūlomi reagentai, arba trečios šalies kokybės kontrolės medžiagas su nurodytomis reikšmėmis siūlomam analizatoriui.</w:t>
            </w:r>
            <w:r w:rsidRPr="00E522E7">
              <w:rPr>
                <w:b/>
                <w:color w:val="auto"/>
                <w:sz w:val="21"/>
                <w:szCs w:val="21"/>
              </w:rPr>
              <w:t xml:space="preserve"> </w:t>
            </w:r>
            <w:r w:rsidRPr="00E522E7">
              <w:rPr>
                <w:b/>
                <w:color w:val="auto"/>
                <w:sz w:val="21"/>
                <w:szCs w:val="21"/>
                <w:u w:val="single"/>
              </w:rPr>
              <w:t>Tiekėjas teikdamas pasiūlymą siūlomam analizatoriui turi užtikrinti siūlomų medžiagų tinkamumą ir patikimumą. (</w:t>
            </w:r>
            <w:r w:rsidRPr="00E522E7">
              <w:rPr>
                <w:color w:val="0070C0"/>
                <w:sz w:val="21"/>
                <w:szCs w:val="21"/>
                <w:u w:val="single"/>
              </w:rPr>
              <w:t>tiekėjas turi pridėti įrodančius dokumentus</w:t>
            </w:r>
            <w:r w:rsidRPr="00E522E7">
              <w:rPr>
                <w:b/>
                <w:color w:val="auto"/>
                <w:sz w:val="21"/>
                <w:szCs w:val="21"/>
                <w:u w:val="single"/>
              </w:rPr>
              <w:t xml:space="preserve">) </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Tiekėjo pasiūlyme</w:t>
            </w:r>
            <w:r w:rsidRPr="00E522E7">
              <w:rPr>
                <w:b/>
                <w:color w:val="auto"/>
                <w:sz w:val="21"/>
                <w:szCs w:val="21"/>
              </w:rPr>
              <w:t xml:space="preserve"> </w:t>
            </w:r>
            <w:r w:rsidRPr="00E522E7">
              <w:rPr>
                <w:color w:val="auto"/>
                <w:sz w:val="21"/>
                <w:szCs w:val="21"/>
              </w:rPr>
              <w:t>visi reagentai ir papildomos priemonės turi tikti siūlomam analizatoriui, kad būtų užtikrinamas būtinų tyrimų kokybiškas atlikimas.</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 xml:space="preserve">Pardavėjas privalo užtikrinti analizatoriaus veikimą, iki planuojamos sutarties termino pabaigos pateikdamas reikalingų sudedamųjų dalių bei pagalbinių priemonių skaičių, tame tarpe ir analizatorių elektrodus, lemputes, popierių ir kita (jeigu juos reikės keisti ir jeigu jie nebus įtraukti į pasiūlymą bei sutartį, bet be perkančioji organizacija negalės atlikti būtinų tyrimų). TIEKĖJAS TEIKDAMAS PASIŪLYMĄ TURI PATEIKTI DEKLARACIJĄ (LAISVOS FORMOS RAŠTĄ) UŽTIKRINANTĮ, KAD ŠIAME PUNKTE NUMATYTOS SĄLYGOS SUTARTIES GALIOJIMO (VYKDYMO) LAIKOTARPIŲ  BUS UŽTIKRINTOS. </w:t>
            </w:r>
            <w:r w:rsidRPr="00E522E7">
              <w:rPr>
                <w:color w:val="0070C0"/>
                <w:sz w:val="21"/>
                <w:szCs w:val="21"/>
              </w:rPr>
              <w:t>(</w:t>
            </w:r>
            <w:r w:rsidRPr="00E522E7">
              <w:rPr>
                <w:color w:val="0070C0"/>
                <w:sz w:val="21"/>
                <w:szCs w:val="21"/>
                <w:u w:val="single"/>
              </w:rPr>
              <w:t>tiekėjas turi pridėti įrodančius dokumentus)</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 xml:space="preserve">Perkančioji organizacija nevertins sudedamųjų dalių. Už visą reikalingą sudedamųjų dalių pateikimą yra atsakingas tiekėjas. Perkančioji organizacija vertins tik tyrimo kainą, tiekėjo pasiūlymo apimtis turi atitikti tik </w:t>
            </w:r>
            <w:proofErr w:type="spellStart"/>
            <w:r w:rsidRPr="00E522E7">
              <w:rPr>
                <w:color w:val="auto"/>
                <w:sz w:val="21"/>
                <w:szCs w:val="21"/>
              </w:rPr>
              <w:t>t.s</w:t>
            </w:r>
            <w:proofErr w:type="spellEnd"/>
            <w:r w:rsidRPr="00E522E7">
              <w:rPr>
                <w:color w:val="auto"/>
                <w:sz w:val="21"/>
                <w:szCs w:val="21"/>
              </w:rPr>
              <w:t>. reikalavimus.</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 xml:space="preserve">Perkančioji organizacija perka tik tyrimus ir nevertina analizatoriaus bei jo priklausinių (sudedamosios dalys, eksploatacinės medžiagos, kontrolės, </w:t>
            </w:r>
            <w:proofErr w:type="spellStart"/>
            <w:r w:rsidRPr="00E522E7">
              <w:rPr>
                <w:color w:val="auto"/>
                <w:sz w:val="21"/>
                <w:szCs w:val="21"/>
              </w:rPr>
              <w:t>kalibratoriai</w:t>
            </w:r>
            <w:proofErr w:type="spellEnd"/>
            <w:r w:rsidRPr="00E522E7">
              <w:rPr>
                <w:color w:val="auto"/>
                <w:sz w:val="21"/>
                <w:szCs w:val="21"/>
              </w:rPr>
              <w:t>, plovikliai ir t.t.) – tiekėjas teikia pasiūlymą tik tyrimams.</w:t>
            </w:r>
          </w:p>
          <w:p w:rsidR="00413F7C" w:rsidRPr="00E522E7" w:rsidRDefault="00413F7C" w:rsidP="00413F7C">
            <w:pPr>
              <w:pStyle w:val="Default"/>
              <w:widowControl/>
              <w:numPr>
                <w:ilvl w:val="0"/>
                <w:numId w:val="14"/>
              </w:numPr>
              <w:ind w:left="0" w:firstLine="0"/>
              <w:jc w:val="both"/>
              <w:rPr>
                <w:color w:val="auto"/>
                <w:sz w:val="21"/>
                <w:szCs w:val="21"/>
              </w:rPr>
            </w:pPr>
            <w:r w:rsidRPr="00E522E7">
              <w:rPr>
                <w:color w:val="auto"/>
                <w:sz w:val="21"/>
                <w:szCs w:val="21"/>
              </w:rPr>
              <w:t>Tiekėjas teikdamas pasiūlymą yra atsakingas už tinkamą reagentų ir pagalbinių priemonių kiekį nurodytam tyrimų skaičiui atlikti.</w:t>
            </w:r>
          </w:p>
          <w:p w:rsidR="00413F7C" w:rsidRPr="00254E64"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sz w:val="21"/>
                <w:szCs w:val="21"/>
              </w:rPr>
              <w:t xml:space="preserve">Perkančioji organizacija nevertins: siūlomų panaudai analizatorių  rezultatų matavimo ribų; siūlomų panaudai analizatorių tyrimo metodo ir  metodikos; siūlomų panaudai analizatorių </w:t>
            </w:r>
            <w:r w:rsidRPr="00E522E7">
              <w:rPr>
                <w:rFonts w:ascii="Times New Roman" w:hAnsi="Times New Roman" w:cs="Times New Roman"/>
                <w:bCs/>
                <w:sz w:val="21"/>
                <w:szCs w:val="21"/>
              </w:rPr>
              <w:t>veikimo principo ir t.t.</w:t>
            </w:r>
          </w:p>
        </w:tc>
      </w:tr>
      <w:tr w:rsidR="00413F7C" w:rsidRPr="00E522E7" w:rsidTr="0055321C">
        <w:tc>
          <w:tcPr>
            <w:tcW w:w="991" w:type="dxa"/>
            <w:shd w:val="clear" w:color="auto" w:fill="FFFF00"/>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lastRenderedPageBreak/>
              <w:t>1</w:t>
            </w:r>
            <w:r w:rsidRPr="00E522E7">
              <w:rPr>
                <w:rFonts w:ascii="Times New Roman" w:hAnsi="Times New Roman" w:cs="Times New Roman"/>
                <w:b/>
              </w:rPr>
              <w:t>.</w:t>
            </w:r>
          </w:p>
        </w:tc>
        <w:tc>
          <w:tcPr>
            <w:tcW w:w="2721" w:type="dxa"/>
            <w:shd w:val="clear" w:color="auto" w:fill="FFFF00"/>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Style w:val="gmail-msobooktitle"/>
                <w:rFonts w:ascii="Times New Roman" w:hAnsi="Times New Roman" w:cs="Times New Roman"/>
                <w:bCs/>
                <w:iCs/>
                <w:spacing w:val="5"/>
              </w:rPr>
              <w:t xml:space="preserve">Respiratorinis panelis išskiriant sukėlėjus: </w:t>
            </w:r>
            <w:r w:rsidRPr="00E522E7">
              <w:rPr>
                <w:rStyle w:val="gmail-msobooktitle"/>
                <w:rFonts w:ascii="Times New Roman" w:hAnsi="Times New Roman" w:cs="Times New Roman"/>
                <w:bCs/>
                <w:iCs/>
                <w:spacing w:val="5"/>
                <w:u w:val="single"/>
              </w:rPr>
              <w:t>&gt;</w:t>
            </w:r>
            <w:r w:rsidRPr="00E522E7">
              <w:rPr>
                <w:rStyle w:val="gmail-msobooktitle"/>
                <w:rFonts w:ascii="Times New Roman" w:hAnsi="Times New Roman" w:cs="Times New Roman"/>
                <w:bCs/>
                <w:iCs/>
                <w:spacing w:val="5"/>
              </w:rPr>
              <w:t xml:space="preserve"> 3 bakterijas, </w:t>
            </w:r>
            <w:r w:rsidRPr="00E522E7">
              <w:rPr>
                <w:rStyle w:val="gmail-msobooktitle"/>
                <w:rFonts w:ascii="Times New Roman" w:hAnsi="Times New Roman" w:cs="Times New Roman"/>
                <w:bCs/>
                <w:iCs/>
                <w:spacing w:val="5"/>
                <w:u w:val="single"/>
              </w:rPr>
              <w:t>&gt;</w:t>
            </w:r>
            <w:r w:rsidRPr="00E522E7">
              <w:rPr>
                <w:rStyle w:val="gmail-msobooktitle"/>
                <w:rFonts w:ascii="Times New Roman" w:hAnsi="Times New Roman" w:cs="Times New Roman"/>
                <w:bCs/>
                <w:iCs/>
                <w:spacing w:val="5"/>
              </w:rPr>
              <w:t xml:space="preserve"> 17 virusų</w:t>
            </w:r>
          </w:p>
        </w:tc>
        <w:tc>
          <w:tcPr>
            <w:tcW w:w="1418"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b/>
              </w:rPr>
              <w:t>tyrimai</w:t>
            </w:r>
          </w:p>
        </w:tc>
        <w:tc>
          <w:tcPr>
            <w:tcW w:w="141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b/>
              </w:rPr>
              <w:t>10</w:t>
            </w:r>
            <w:r>
              <w:rPr>
                <w:rFonts w:ascii="Times New Roman" w:hAnsi="Times New Roman" w:cs="Times New Roman"/>
                <w:b/>
              </w:rPr>
              <w:t>0</w:t>
            </w:r>
          </w:p>
        </w:tc>
        <w:tc>
          <w:tcPr>
            <w:tcW w:w="1843"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52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17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17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lang w:val="en-US"/>
              </w:rPr>
            </w:pPr>
            <w:r>
              <w:rPr>
                <w:rFonts w:ascii="Times New Roman" w:hAnsi="Times New Roman" w:cs="Times New Roman"/>
                <w:b/>
              </w:rPr>
              <w:t>18900</w:t>
            </w:r>
          </w:p>
        </w:tc>
        <w:tc>
          <w:tcPr>
            <w:tcW w:w="2543"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lang w:val="en-US"/>
              </w:rPr>
            </w:pPr>
          </w:p>
        </w:tc>
      </w:tr>
      <w:tr w:rsidR="00413F7C" w:rsidRPr="00E522E7" w:rsidTr="0055321C">
        <w:tc>
          <w:tcPr>
            <w:tcW w:w="991" w:type="dxa"/>
          </w:tcPr>
          <w:p w:rsidR="00413F7C" w:rsidRPr="00E522E7" w:rsidRDefault="00413F7C" w:rsidP="00413F7C">
            <w:pPr>
              <w:pStyle w:val="gmail-msolistparagraph"/>
              <w:numPr>
                <w:ilvl w:val="0"/>
                <w:numId w:val="15"/>
              </w:numPr>
              <w:spacing w:before="0" w:beforeAutospacing="0" w:after="0" w:afterAutospacing="0"/>
              <w:jc w:val="center"/>
              <w:rPr>
                <w:rFonts w:ascii="Times New Roman" w:hAnsi="Times New Roman" w:cs="Times New Roman"/>
                <w:b/>
              </w:rPr>
            </w:pPr>
          </w:p>
        </w:tc>
        <w:tc>
          <w:tcPr>
            <w:tcW w:w="2721" w:type="dxa"/>
            <w:vAlign w:val="center"/>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bCs/>
                <w:color w:val="000000"/>
              </w:rPr>
              <w:t>Reagentas ar eksploatacinė medžiaga (tiekėjas įrašo tikslų pavadinimą)...</w:t>
            </w:r>
          </w:p>
        </w:tc>
        <w:tc>
          <w:tcPr>
            <w:tcW w:w="1418"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41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8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52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25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E522E7" w:rsidTr="0055321C">
        <w:tc>
          <w:tcPr>
            <w:tcW w:w="991" w:type="dxa"/>
          </w:tcPr>
          <w:p w:rsidR="00413F7C" w:rsidRPr="00E522E7" w:rsidRDefault="00413F7C" w:rsidP="00413F7C">
            <w:pPr>
              <w:pStyle w:val="gmail-msolistparagraph"/>
              <w:numPr>
                <w:ilvl w:val="0"/>
                <w:numId w:val="15"/>
              </w:numPr>
              <w:spacing w:before="0" w:beforeAutospacing="0" w:after="0" w:afterAutospacing="0"/>
              <w:jc w:val="center"/>
              <w:rPr>
                <w:rFonts w:ascii="Times New Roman" w:hAnsi="Times New Roman" w:cs="Times New Roman"/>
                <w:b/>
              </w:rPr>
            </w:pPr>
          </w:p>
        </w:tc>
        <w:tc>
          <w:tcPr>
            <w:tcW w:w="2721" w:type="dxa"/>
            <w:vAlign w:val="center"/>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bCs/>
                <w:color w:val="000000"/>
              </w:rPr>
              <w:t>....įterpiama žemyn tiek eilučių, kiek reikės perkamam tyrimui atlikti per 24 mėn.</w:t>
            </w:r>
          </w:p>
        </w:tc>
        <w:tc>
          <w:tcPr>
            <w:tcW w:w="1418"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41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8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52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25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E522E7" w:rsidTr="0055321C">
        <w:tc>
          <w:tcPr>
            <w:tcW w:w="991" w:type="dxa"/>
          </w:tcPr>
          <w:p w:rsidR="00413F7C" w:rsidRPr="00E522E7" w:rsidRDefault="00413F7C" w:rsidP="00413F7C">
            <w:pPr>
              <w:pStyle w:val="gmail-msolistparagraph"/>
              <w:numPr>
                <w:ilvl w:val="0"/>
                <w:numId w:val="15"/>
              </w:numPr>
              <w:spacing w:before="0" w:beforeAutospacing="0" w:after="0" w:afterAutospacing="0"/>
              <w:jc w:val="center"/>
              <w:rPr>
                <w:rFonts w:ascii="Times New Roman" w:hAnsi="Times New Roman" w:cs="Times New Roman"/>
                <w:b/>
              </w:rPr>
            </w:pPr>
          </w:p>
        </w:tc>
        <w:tc>
          <w:tcPr>
            <w:tcW w:w="2721" w:type="dxa"/>
            <w:vAlign w:val="center"/>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bCs/>
                <w:color w:val="000000"/>
              </w:rPr>
              <w:t>...</w:t>
            </w:r>
          </w:p>
        </w:tc>
        <w:tc>
          <w:tcPr>
            <w:tcW w:w="1418"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41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8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52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25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E522E7" w:rsidTr="0055321C">
        <w:tc>
          <w:tcPr>
            <w:tcW w:w="991" w:type="dxa"/>
            <w:shd w:val="clear" w:color="auto" w:fill="FFFF00"/>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2</w:t>
            </w:r>
            <w:r w:rsidRPr="00E522E7">
              <w:rPr>
                <w:rFonts w:ascii="Times New Roman" w:hAnsi="Times New Roman" w:cs="Times New Roman"/>
                <w:b/>
              </w:rPr>
              <w:t>.</w:t>
            </w:r>
          </w:p>
        </w:tc>
        <w:tc>
          <w:tcPr>
            <w:tcW w:w="2721" w:type="dxa"/>
            <w:shd w:val="clear" w:color="auto" w:fill="FFFF00"/>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Style w:val="gmail-msobooktitle"/>
                <w:rFonts w:ascii="Times New Roman" w:hAnsi="Times New Roman" w:cs="Times New Roman"/>
                <w:bCs/>
                <w:iCs/>
                <w:spacing w:val="5"/>
              </w:rPr>
              <w:t xml:space="preserve">Pneumonijos panelis išskiriant sukėlėjus: </w:t>
            </w:r>
            <w:r w:rsidRPr="00E522E7">
              <w:rPr>
                <w:rStyle w:val="gmail-msobooktitle"/>
                <w:rFonts w:ascii="Times New Roman" w:hAnsi="Times New Roman" w:cs="Times New Roman"/>
                <w:bCs/>
                <w:iCs/>
                <w:spacing w:val="5"/>
                <w:u w:val="single"/>
              </w:rPr>
              <w:t>&gt;</w:t>
            </w:r>
            <w:r w:rsidRPr="00E522E7">
              <w:rPr>
                <w:rStyle w:val="gmail-msobooktitle"/>
                <w:rFonts w:ascii="Times New Roman" w:hAnsi="Times New Roman" w:cs="Times New Roman"/>
                <w:bCs/>
                <w:iCs/>
                <w:spacing w:val="5"/>
              </w:rPr>
              <w:t xml:space="preserve"> 16 bakterijų, </w:t>
            </w:r>
            <w:r w:rsidRPr="00E522E7">
              <w:rPr>
                <w:rStyle w:val="gmail-msobooktitle"/>
                <w:rFonts w:ascii="Times New Roman" w:hAnsi="Times New Roman" w:cs="Times New Roman"/>
                <w:bCs/>
                <w:iCs/>
                <w:spacing w:val="5"/>
                <w:u w:val="single"/>
              </w:rPr>
              <w:t>&gt;</w:t>
            </w:r>
            <w:r w:rsidRPr="00E522E7">
              <w:rPr>
                <w:rStyle w:val="gmail-msobooktitle"/>
                <w:rFonts w:ascii="Times New Roman" w:hAnsi="Times New Roman" w:cs="Times New Roman"/>
                <w:bCs/>
                <w:iCs/>
                <w:spacing w:val="5"/>
              </w:rPr>
              <w:t xml:space="preserve"> 8 virusų, antimikrobiniams vaistams atsparūs genai </w:t>
            </w:r>
            <w:r w:rsidRPr="00E522E7">
              <w:rPr>
                <w:rStyle w:val="gmail-msobooktitle"/>
                <w:rFonts w:ascii="Times New Roman" w:hAnsi="Times New Roman" w:cs="Times New Roman"/>
                <w:bCs/>
                <w:iCs/>
                <w:spacing w:val="5"/>
                <w:u w:val="single"/>
              </w:rPr>
              <w:t>&gt;</w:t>
            </w:r>
            <w:r w:rsidRPr="00E522E7">
              <w:rPr>
                <w:rStyle w:val="gmail-msobooktitle"/>
                <w:rFonts w:ascii="Times New Roman" w:hAnsi="Times New Roman" w:cs="Times New Roman"/>
                <w:bCs/>
                <w:iCs/>
                <w:spacing w:val="5"/>
              </w:rPr>
              <w:t xml:space="preserve"> 6</w:t>
            </w:r>
          </w:p>
        </w:tc>
        <w:tc>
          <w:tcPr>
            <w:tcW w:w="1418"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b/>
              </w:rPr>
              <w:t>tyrimai</w:t>
            </w:r>
          </w:p>
        </w:tc>
        <w:tc>
          <w:tcPr>
            <w:tcW w:w="141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2</w:t>
            </w:r>
            <w:r w:rsidRPr="00E522E7">
              <w:rPr>
                <w:rFonts w:ascii="Times New Roman" w:hAnsi="Times New Roman" w:cs="Times New Roman"/>
                <w:b/>
              </w:rPr>
              <w:t>00</w:t>
            </w:r>
          </w:p>
        </w:tc>
        <w:tc>
          <w:tcPr>
            <w:tcW w:w="1843"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52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17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17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46620</w:t>
            </w:r>
          </w:p>
        </w:tc>
        <w:tc>
          <w:tcPr>
            <w:tcW w:w="2543"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E522E7" w:rsidTr="0055321C">
        <w:tc>
          <w:tcPr>
            <w:tcW w:w="991" w:type="dxa"/>
          </w:tcPr>
          <w:p w:rsidR="00413F7C" w:rsidRPr="00E522E7" w:rsidRDefault="00413F7C" w:rsidP="00413F7C">
            <w:pPr>
              <w:pStyle w:val="gmail-msolistparagraph"/>
              <w:numPr>
                <w:ilvl w:val="0"/>
                <w:numId w:val="16"/>
              </w:numPr>
              <w:spacing w:before="0" w:beforeAutospacing="0" w:after="0" w:afterAutospacing="0"/>
              <w:jc w:val="center"/>
              <w:rPr>
                <w:rFonts w:ascii="Times New Roman" w:hAnsi="Times New Roman" w:cs="Times New Roman"/>
                <w:b/>
              </w:rPr>
            </w:pPr>
          </w:p>
        </w:tc>
        <w:tc>
          <w:tcPr>
            <w:tcW w:w="2721" w:type="dxa"/>
            <w:vAlign w:val="center"/>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bCs/>
                <w:color w:val="000000"/>
              </w:rPr>
              <w:t>Reagentas ar eksploatacinė medžiaga (tiekėjas įrašo tikslų pavadinimą)...</w:t>
            </w:r>
          </w:p>
        </w:tc>
        <w:tc>
          <w:tcPr>
            <w:tcW w:w="1418"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41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8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52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25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E522E7" w:rsidTr="0055321C">
        <w:tc>
          <w:tcPr>
            <w:tcW w:w="991" w:type="dxa"/>
          </w:tcPr>
          <w:p w:rsidR="00413F7C" w:rsidRPr="00E522E7" w:rsidRDefault="00413F7C" w:rsidP="00413F7C">
            <w:pPr>
              <w:pStyle w:val="gmail-msolistparagraph"/>
              <w:numPr>
                <w:ilvl w:val="0"/>
                <w:numId w:val="16"/>
              </w:numPr>
              <w:spacing w:before="0" w:beforeAutospacing="0" w:after="0" w:afterAutospacing="0"/>
              <w:jc w:val="center"/>
              <w:rPr>
                <w:rFonts w:ascii="Times New Roman" w:hAnsi="Times New Roman" w:cs="Times New Roman"/>
                <w:b/>
              </w:rPr>
            </w:pPr>
          </w:p>
        </w:tc>
        <w:tc>
          <w:tcPr>
            <w:tcW w:w="2721" w:type="dxa"/>
            <w:vAlign w:val="center"/>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bCs/>
                <w:color w:val="000000"/>
              </w:rPr>
              <w:t>....įterpiama žemyn tiek eilučių, kiek reikės perkamam tyrimui atlikti per 24 mėn.</w:t>
            </w:r>
          </w:p>
        </w:tc>
        <w:tc>
          <w:tcPr>
            <w:tcW w:w="1418"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41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8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52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25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E522E7" w:rsidTr="0055321C">
        <w:tc>
          <w:tcPr>
            <w:tcW w:w="991" w:type="dxa"/>
          </w:tcPr>
          <w:p w:rsidR="00413F7C" w:rsidRPr="00E522E7" w:rsidRDefault="00413F7C" w:rsidP="00413F7C">
            <w:pPr>
              <w:pStyle w:val="gmail-msolistparagraph"/>
              <w:numPr>
                <w:ilvl w:val="0"/>
                <w:numId w:val="16"/>
              </w:numPr>
              <w:spacing w:before="0" w:beforeAutospacing="0" w:after="0" w:afterAutospacing="0"/>
              <w:jc w:val="center"/>
              <w:rPr>
                <w:rFonts w:ascii="Times New Roman" w:hAnsi="Times New Roman" w:cs="Times New Roman"/>
                <w:b/>
              </w:rPr>
            </w:pPr>
          </w:p>
        </w:tc>
        <w:tc>
          <w:tcPr>
            <w:tcW w:w="2721" w:type="dxa"/>
            <w:vAlign w:val="center"/>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bCs/>
                <w:color w:val="000000"/>
              </w:rPr>
              <w:t>...</w:t>
            </w:r>
          </w:p>
        </w:tc>
        <w:tc>
          <w:tcPr>
            <w:tcW w:w="1418"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41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8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52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25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E522E7" w:rsidTr="0055321C">
        <w:tc>
          <w:tcPr>
            <w:tcW w:w="991" w:type="dxa"/>
            <w:shd w:val="clear" w:color="auto" w:fill="FFFF00"/>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3</w:t>
            </w:r>
            <w:r w:rsidRPr="00E522E7">
              <w:rPr>
                <w:rFonts w:ascii="Times New Roman" w:hAnsi="Times New Roman" w:cs="Times New Roman"/>
                <w:b/>
              </w:rPr>
              <w:t>.</w:t>
            </w:r>
          </w:p>
        </w:tc>
        <w:tc>
          <w:tcPr>
            <w:tcW w:w="2721" w:type="dxa"/>
            <w:shd w:val="clear" w:color="auto" w:fill="FFFF00"/>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Style w:val="gmail-msobooktitle"/>
                <w:rFonts w:ascii="Times New Roman" w:hAnsi="Times New Roman" w:cs="Times New Roman"/>
                <w:b/>
                <w:bCs/>
                <w:iCs/>
                <w:spacing w:val="5"/>
              </w:rPr>
              <w:t>Kraujo kultūros sukėlėjų identifikacijos panelis</w:t>
            </w:r>
            <w:r w:rsidRPr="00E522E7">
              <w:rPr>
                <w:rStyle w:val="gmail-msobooktitle"/>
                <w:rFonts w:ascii="Times New Roman" w:hAnsi="Times New Roman" w:cs="Times New Roman"/>
                <w:bCs/>
                <w:iCs/>
                <w:spacing w:val="5"/>
              </w:rPr>
              <w:t xml:space="preserve">: </w:t>
            </w:r>
            <w:r w:rsidRPr="00E522E7">
              <w:rPr>
                <w:rStyle w:val="gmail-msobooktitle"/>
                <w:rFonts w:ascii="Times New Roman" w:hAnsi="Times New Roman" w:cs="Times New Roman"/>
                <w:bCs/>
                <w:iCs/>
                <w:spacing w:val="5"/>
                <w:u w:val="single"/>
              </w:rPr>
              <w:t>&gt;</w:t>
            </w:r>
            <w:r w:rsidRPr="00E522E7">
              <w:rPr>
                <w:rStyle w:val="gmail-msobooktitle"/>
                <w:rFonts w:ascii="Times New Roman" w:hAnsi="Times New Roman" w:cs="Times New Roman"/>
                <w:bCs/>
                <w:iCs/>
                <w:spacing w:val="5"/>
              </w:rPr>
              <w:t xml:space="preserve"> 18 bakterijų, </w:t>
            </w:r>
            <w:r w:rsidRPr="00E522E7">
              <w:rPr>
                <w:rStyle w:val="gmail-msobooktitle"/>
                <w:rFonts w:ascii="Times New Roman" w:hAnsi="Times New Roman" w:cs="Times New Roman"/>
                <w:bCs/>
                <w:iCs/>
                <w:spacing w:val="5"/>
                <w:u w:val="single"/>
              </w:rPr>
              <w:t>&gt;</w:t>
            </w:r>
            <w:r w:rsidRPr="00E522E7">
              <w:rPr>
                <w:rStyle w:val="gmail-msobooktitle"/>
                <w:rFonts w:ascii="Times New Roman" w:hAnsi="Times New Roman" w:cs="Times New Roman"/>
                <w:bCs/>
                <w:iCs/>
                <w:spacing w:val="5"/>
              </w:rPr>
              <w:t xml:space="preserve"> 4 grybų, &gt; 3 antibiotikams  atsparūs genai</w:t>
            </w:r>
          </w:p>
        </w:tc>
        <w:tc>
          <w:tcPr>
            <w:tcW w:w="1418"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b/>
              </w:rPr>
              <w:t>tyrimai</w:t>
            </w:r>
          </w:p>
        </w:tc>
        <w:tc>
          <w:tcPr>
            <w:tcW w:w="141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2</w:t>
            </w:r>
            <w:r w:rsidRPr="00E522E7">
              <w:rPr>
                <w:rFonts w:ascii="Times New Roman" w:hAnsi="Times New Roman" w:cs="Times New Roman"/>
                <w:b/>
              </w:rPr>
              <w:t>00</w:t>
            </w:r>
          </w:p>
        </w:tc>
        <w:tc>
          <w:tcPr>
            <w:tcW w:w="1843"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52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17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177"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39060</w:t>
            </w:r>
          </w:p>
        </w:tc>
        <w:tc>
          <w:tcPr>
            <w:tcW w:w="2543" w:type="dxa"/>
            <w:shd w:val="clear" w:color="auto" w:fill="FFFF00"/>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E522E7" w:rsidTr="0055321C">
        <w:tc>
          <w:tcPr>
            <w:tcW w:w="991" w:type="dxa"/>
          </w:tcPr>
          <w:p w:rsidR="00413F7C" w:rsidRPr="00E522E7" w:rsidRDefault="00413F7C" w:rsidP="00413F7C">
            <w:pPr>
              <w:pStyle w:val="gmail-msolistparagraph"/>
              <w:numPr>
                <w:ilvl w:val="0"/>
                <w:numId w:val="16"/>
              </w:numPr>
              <w:spacing w:before="0" w:beforeAutospacing="0" w:after="0" w:afterAutospacing="0"/>
              <w:jc w:val="center"/>
              <w:rPr>
                <w:rFonts w:ascii="Times New Roman" w:hAnsi="Times New Roman" w:cs="Times New Roman"/>
                <w:b/>
              </w:rPr>
            </w:pPr>
          </w:p>
        </w:tc>
        <w:tc>
          <w:tcPr>
            <w:tcW w:w="2721" w:type="dxa"/>
            <w:vAlign w:val="center"/>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bCs/>
                <w:color w:val="000000"/>
              </w:rPr>
              <w:t>Reagentas ar eksploatacinė medžiaga (tiekėjas įrašo tikslų pavadinimą)...</w:t>
            </w:r>
          </w:p>
        </w:tc>
        <w:tc>
          <w:tcPr>
            <w:tcW w:w="1418"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41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8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52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25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E522E7" w:rsidTr="0055321C">
        <w:tc>
          <w:tcPr>
            <w:tcW w:w="991" w:type="dxa"/>
          </w:tcPr>
          <w:p w:rsidR="00413F7C" w:rsidRPr="00E522E7" w:rsidRDefault="00413F7C" w:rsidP="00413F7C">
            <w:pPr>
              <w:pStyle w:val="gmail-msolistparagraph"/>
              <w:numPr>
                <w:ilvl w:val="0"/>
                <w:numId w:val="16"/>
              </w:numPr>
              <w:spacing w:before="0" w:beforeAutospacing="0" w:after="0" w:afterAutospacing="0"/>
              <w:jc w:val="center"/>
              <w:rPr>
                <w:rFonts w:ascii="Times New Roman" w:hAnsi="Times New Roman" w:cs="Times New Roman"/>
                <w:b/>
              </w:rPr>
            </w:pPr>
          </w:p>
        </w:tc>
        <w:tc>
          <w:tcPr>
            <w:tcW w:w="2721" w:type="dxa"/>
            <w:vAlign w:val="center"/>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bCs/>
                <w:color w:val="000000"/>
              </w:rPr>
              <w:t>....įterpiama žemyn tiek eilučių, kiek reikės perkamam tyrimui atlikti per 24 mėn.</w:t>
            </w:r>
          </w:p>
        </w:tc>
        <w:tc>
          <w:tcPr>
            <w:tcW w:w="1418"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41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8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52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25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E522E7" w:rsidTr="0055321C">
        <w:tc>
          <w:tcPr>
            <w:tcW w:w="991" w:type="dxa"/>
          </w:tcPr>
          <w:p w:rsidR="00413F7C" w:rsidRPr="00E522E7" w:rsidRDefault="00413F7C" w:rsidP="00413F7C">
            <w:pPr>
              <w:pStyle w:val="gmail-msolistparagraph"/>
              <w:numPr>
                <w:ilvl w:val="0"/>
                <w:numId w:val="16"/>
              </w:numPr>
              <w:spacing w:before="0" w:beforeAutospacing="0" w:after="0" w:afterAutospacing="0"/>
              <w:jc w:val="center"/>
              <w:rPr>
                <w:rFonts w:ascii="Times New Roman" w:hAnsi="Times New Roman" w:cs="Times New Roman"/>
                <w:b/>
              </w:rPr>
            </w:pPr>
          </w:p>
        </w:tc>
        <w:tc>
          <w:tcPr>
            <w:tcW w:w="2721" w:type="dxa"/>
            <w:vAlign w:val="center"/>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bCs/>
                <w:color w:val="000000"/>
              </w:rPr>
              <w:t>...</w:t>
            </w:r>
          </w:p>
        </w:tc>
        <w:tc>
          <w:tcPr>
            <w:tcW w:w="1418"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41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8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c>
          <w:tcPr>
            <w:tcW w:w="152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177"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2543" w:type="dxa"/>
            <w:vAlign w:val="center"/>
          </w:tcPr>
          <w:p w:rsidR="00413F7C" w:rsidRPr="00E522E7" w:rsidRDefault="00413F7C" w:rsidP="0055321C">
            <w:pPr>
              <w:pStyle w:val="gmail-msolistparagraph"/>
              <w:spacing w:before="0" w:beforeAutospacing="0" w:after="0" w:afterAutospacing="0"/>
              <w:jc w:val="center"/>
              <w:rPr>
                <w:rFonts w:ascii="Times New Roman" w:hAnsi="Times New Roman" w:cs="Times New Roman"/>
                <w:b/>
              </w:rPr>
            </w:pPr>
          </w:p>
        </w:tc>
      </w:tr>
      <w:tr w:rsidR="00413F7C" w:rsidRPr="00254E64" w:rsidTr="0055321C">
        <w:tc>
          <w:tcPr>
            <w:tcW w:w="9917" w:type="dxa"/>
            <w:gridSpan w:val="6"/>
            <w:vAlign w:val="center"/>
          </w:tcPr>
          <w:p w:rsidR="00413F7C" w:rsidRPr="00A826B5" w:rsidRDefault="00413F7C" w:rsidP="0055321C">
            <w:pPr>
              <w:pStyle w:val="Standard"/>
              <w:jc w:val="right"/>
              <w:rPr>
                <w:color w:val="000000"/>
                <w:sz w:val="20"/>
                <w:szCs w:val="20"/>
              </w:rPr>
            </w:pPr>
            <w:r w:rsidRPr="00A826B5">
              <w:rPr>
                <w:b/>
                <w:bCs/>
                <w:color w:val="000000"/>
                <w:sz w:val="20"/>
                <w:szCs w:val="20"/>
              </w:rPr>
              <w:t xml:space="preserve">Viso </w:t>
            </w:r>
            <w:r w:rsidRPr="00A826B5">
              <w:rPr>
                <w:b/>
                <w:color w:val="000000"/>
                <w:sz w:val="20"/>
                <w:szCs w:val="20"/>
              </w:rPr>
              <w:t>pasiūlymo suma</w:t>
            </w:r>
            <w:r w:rsidRPr="00A826B5">
              <w:rPr>
                <w:b/>
                <w:bCs/>
                <w:color w:val="000000"/>
                <w:sz w:val="20"/>
                <w:szCs w:val="20"/>
              </w:rPr>
              <w:t>, (€ su PVM) skaičiais:</w:t>
            </w:r>
          </w:p>
        </w:tc>
        <w:tc>
          <w:tcPr>
            <w:tcW w:w="1177" w:type="dxa"/>
            <w:vAlign w:val="center"/>
          </w:tcPr>
          <w:p w:rsidR="00413F7C" w:rsidRPr="00254E64" w:rsidRDefault="00413F7C" w:rsidP="0055321C">
            <w:pPr>
              <w:pStyle w:val="gmail-msolistparagraph"/>
              <w:spacing w:before="0" w:beforeAutospacing="0" w:after="0" w:afterAutospacing="0"/>
              <w:jc w:val="center"/>
              <w:rPr>
                <w:rFonts w:ascii="Times New Roman" w:hAnsi="Times New Roman" w:cs="Times New Roman"/>
                <w:b/>
              </w:rPr>
            </w:pPr>
          </w:p>
        </w:tc>
        <w:tc>
          <w:tcPr>
            <w:tcW w:w="1177" w:type="dxa"/>
            <w:vAlign w:val="center"/>
          </w:tcPr>
          <w:p w:rsidR="00413F7C" w:rsidRPr="00254E64"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104580,00</w:t>
            </w:r>
          </w:p>
        </w:tc>
        <w:tc>
          <w:tcPr>
            <w:tcW w:w="2543" w:type="dxa"/>
            <w:vAlign w:val="center"/>
          </w:tcPr>
          <w:p w:rsidR="00413F7C" w:rsidRPr="00254E64"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r>
      <w:tr w:rsidR="00413F7C" w:rsidRPr="00254E64" w:rsidTr="0055321C">
        <w:tc>
          <w:tcPr>
            <w:tcW w:w="9917" w:type="dxa"/>
            <w:gridSpan w:val="6"/>
            <w:shd w:val="clear" w:color="auto" w:fill="92D050"/>
            <w:vAlign w:val="center"/>
          </w:tcPr>
          <w:p w:rsidR="00413F7C" w:rsidRPr="00A826B5" w:rsidRDefault="00413F7C" w:rsidP="0055321C">
            <w:pPr>
              <w:pStyle w:val="Standard"/>
              <w:jc w:val="right"/>
              <w:rPr>
                <w:color w:val="000000"/>
                <w:sz w:val="20"/>
                <w:szCs w:val="20"/>
              </w:rPr>
            </w:pPr>
            <w:r w:rsidRPr="00A826B5">
              <w:rPr>
                <w:b/>
                <w:bCs/>
                <w:color w:val="000000"/>
                <w:sz w:val="20"/>
                <w:szCs w:val="20"/>
              </w:rPr>
              <w:t xml:space="preserve">Viso </w:t>
            </w:r>
            <w:r w:rsidRPr="00A826B5">
              <w:rPr>
                <w:b/>
                <w:color w:val="000000"/>
                <w:sz w:val="20"/>
                <w:szCs w:val="20"/>
              </w:rPr>
              <w:t>pasiūlymo suma</w:t>
            </w:r>
            <w:r w:rsidRPr="00A826B5">
              <w:rPr>
                <w:b/>
                <w:bCs/>
                <w:color w:val="000000"/>
                <w:sz w:val="20"/>
                <w:szCs w:val="20"/>
              </w:rPr>
              <w:t>, (€ su PVM) žodžiais:</w:t>
            </w:r>
          </w:p>
        </w:tc>
        <w:tc>
          <w:tcPr>
            <w:tcW w:w="1177" w:type="dxa"/>
            <w:shd w:val="clear" w:color="auto" w:fill="92D050"/>
          </w:tcPr>
          <w:p w:rsidR="00413F7C" w:rsidRPr="00254E64" w:rsidRDefault="00413F7C" w:rsidP="0055321C">
            <w:pPr>
              <w:pStyle w:val="gmail-msolistparagraph"/>
              <w:spacing w:before="0" w:beforeAutospacing="0" w:after="0" w:afterAutospacing="0"/>
              <w:jc w:val="center"/>
              <w:rPr>
                <w:rFonts w:ascii="Times New Roman" w:hAnsi="Times New Roman" w:cs="Times New Roman"/>
                <w:b/>
              </w:rPr>
            </w:pPr>
          </w:p>
        </w:tc>
        <w:tc>
          <w:tcPr>
            <w:tcW w:w="1177" w:type="dxa"/>
            <w:shd w:val="clear" w:color="auto" w:fill="92D050"/>
          </w:tcPr>
          <w:p w:rsidR="00413F7C" w:rsidRPr="00254E64" w:rsidRDefault="00413F7C" w:rsidP="0055321C">
            <w:pPr>
              <w:pStyle w:val="gmail-msolistparagraph"/>
              <w:spacing w:before="0" w:beforeAutospacing="0" w:after="0" w:afterAutospacing="0"/>
              <w:jc w:val="center"/>
              <w:rPr>
                <w:rFonts w:ascii="Times New Roman" w:hAnsi="Times New Roman" w:cs="Times New Roman"/>
                <w:b/>
              </w:rPr>
            </w:pPr>
          </w:p>
        </w:tc>
        <w:tc>
          <w:tcPr>
            <w:tcW w:w="2543" w:type="dxa"/>
          </w:tcPr>
          <w:p w:rsidR="00413F7C" w:rsidRPr="00254E64" w:rsidRDefault="00413F7C" w:rsidP="0055321C">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r>
      <w:tr w:rsidR="00413F7C" w:rsidRPr="00254E64" w:rsidTr="0055321C">
        <w:tc>
          <w:tcPr>
            <w:tcW w:w="14814" w:type="dxa"/>
            <w:gridSpan w:val="9"/>
            <w:vAlign w:val="center"/>
          </w:tcPr>
          <w:p w:rsidR="00413F7C" w:rsidRPr="00E522E7" w:rsidRDefault="00413F7C" w:rsidP="0055321C">
            <w:pPr>
              <w:jc w:val="both"/>
              <w:rPr>
                <w:bCs/>
                <w:color w:val="000000"/>
              </w:rPr>
            </w:pPr>
            <w:r w:rsidRPr="00E522E7">
              <w:t>....</w:t>
            </w:r>
            <w:r w:rsidRPr="00E522E7">
              <w:rPr>
                <w:bCs/>
                <w:color w:val="000000"/>
              </w:rPr>
              <w:t xml:space="preserve"> įterpiama lentelėje tiek eilučių, kiek reikės perkamam tyrimui atlikti per 24* mėn. </w:t>
            </w:r>
          </w:p>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rPr>
              <w:t>Perkančiajai organizacijai sutarties galiojimo metu (*24 mėn.) nenupirkus 100 (šimto) procentų bent vienos sutarties priede nurodytos prekės vienetų, sutartis abipusiu raštišku šalių susitarimu gali būti pratęsiama ne ilgiau kaip 12** (dvylika) mėnesių iki perkančioji organizacija nupirks 100 (šimtą) procentų bent vienos sutarties priede nurodytos prekės vienetų. Bendra sutarties trukmė, įskaitant pratęsimus, negali būti ilgesnė nei 36 (trisdešimt šeši) mėnesiai, skaičiuojant nuo sutarties įsigaliojimo datos.</w:t>
            </w:r>
          </w:p>
        </w:tc>
      </w:tr>
      <w:tr w:rsidR="00413F7C" w:rsidRPr="00254E64" w:rsidTr="0055321C">
        <w:tc>
          <w:tcPr>
            <w:tcW w:w="14814" w:type="dxa"/>
            <w:gridSpan w:val="9"/>
            <w:shd w:val="clear" w:color="auto" w:fill="92D050"/>
            <w:vAlign w:val="center"/>
          </w:tcPr>
          <w:p w:rsidR="00413F7C" w:rsidRPr="00E522E7" w:rsidRDefault="00413F7C" w:rsidP="0055321C">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rPr>
              <w:t>PILDYTI PRIVALOMA: Pasiūlymo kaina žodžiu įrašoma techninės specifikacijos lentelėje.</w:t>
            </w:r>
          </w:p>
        </w:tc>
      </w:tr>
    </w:tbl>
    <w:p w:rsidR="00413F7C" w:rsidRDefault="00413F7C" w:rsidP="00413F7C">
      <w:pPr>
        <w:suppressAutoHyphens/>
        <w:spacing w:line="276" w:lineRule="auto"/>
        <w:ind w:right="-150"/>
        <w:rPr>
          <w:sz w:val="16"/>
          <w:szCs w:val="16"/>
          <w:highlight w:val="yellow"/>
        </w:rPr>
      </w:pPr>
    </w:p>
    <w:p w:rsidR="00413F7C" w:rsidRDefault="00413F7C" w:rsidP="002B7920"/>
    <w:sectPr w:rsidR="00413F7C" w:rsidSect="00413F7C">
      <w:pgSz w:w="16838" w:h="11906" w:orient="landscape"/>
      <w:pgMar w:top="1701"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A72DB"/>
    <w:multiLevelType w:val="hybridMultilevel"/>
    <w:tmpl w:val="0932FE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37635E"/>
    <w:multiLevelType w:val="hybridMultilevel"/>
    <w:tmpl w:val="ADE0D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EF0E0A"/>
    <w:multiLevelType w:val="multilevel"/>
    <w:tmpl w:val="8522E778"/>
    <w:lvl w:ilvl="0">
      <w:start w:val="1"/>
      <w:numFmt w:val="decimal"/>
      <w:lvlText w:val="%1."/>
      <w:lvlJc w:val="left"/>
      <w:pPr>
        <w:ind w:left="720" w:hanging="360"/>
      </w:pPr>
    </w:lvl>
    <w:lvl w:ilvl="1">
      <w:start w:val="9"/>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080" w:hanging="72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440" w:hanging="1080"/>
      </w:pPr>
    </w:lvl>
  </w:abstractNum>
  <w:abstractNum w:abstractNumId="3"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6E11E9"/>
    <w:multiLevelType w:val="hybridMultilevel"/>
    <w:tmpl w:val="BAA83A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0C26F1"/>
    <w:multiLevelType w:val="hybridMultilevel"/>
    <w:tmpl w:val="B07059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587399"/>
    <w:multiLevelType w:val="hybridMultilevel"/>
    <w:tmpl w:val="1E46CC4A"/>
    <w:lvl w:ilvl="0" w:tplc="C6F08B1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252A26"/>
    <w:multiLevelType w:val="hybridMultilevel"/>
    <w:tmpl w:val="819A8AC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AB1386"/>
    <w:multiLevelType w:val="hybridMultilevel"/>
    <w:tmpl w:val="15F2244E"/>
    <w:lvl w:ilvl="0" w:tplc="96886E68">
      <w:numFmt w:val="bullet"/>
      <w:lvlText w:val="-"/>
      <w:lvlJc w:val="left"/>
      <w:pPr>
        <w:ind w:left="391" w:hanging="360"/>
      </w:pPr>
      <w:rPr>
        <w:rFonts w:ascii="Times New Roman" w:eastAsia="Times New Roman" w:hAnsi="Times New Roman" w:cs="Times New Roman"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abstractNum w:abstractNumId="9" w15:restartNumberingAfterBreak="0">
    <w:nsid w:val="685C7194"/>
    <w:multiLevelType w:val="hybridMultilevel"/>
    <w:tmpl w:val="1C5C6496"/>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123F04"/>
    <w:multiLevelType w:val="multilevel"/>
    <w:tmpl w:val="8D34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B709E5"/>
    <w:multiLevelType w:val="hybridMultilevel"/>
    <w:tmpl w:val="1ECA80AC"/>
    <w:lvl w:ilvl="0" w:tplc="23306E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36794"/>
    <w:multiLevelType w:val="multilevel"/>
    <w:tmpl w:val="B51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F1611"/>
    <w:multiLevelType w:val="hybridMultilevel"/>
    <w:tmpl w:val="88A6E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086B87"/>
    <w:multiLevelType w:val="hybridMultilevel"/>
    <w:tmpl w:val="33D4B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D0D4C"/>
    <w:multiLevelType w:val="hybridMultilevel"/>
    <w:tmpl w:val="585E6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8"/>
  </w:num>
  <w:num w:numId="4">
    <w:abstractNumId w:val="11"/>
  </w:num>
  <w:num w:numId="5">
    <w:abstractNumId w:val="4"/>
  </w:num>
  <w:num w:numId="6">
    <w:abstractNumId w:val="2"/>
  </w:num>
  <w:num w:numId="7">
    <w:abstractNumId w:val="7"/>
  </w:num>
  <w:num w:numId="8">
    <w:abstractNumId w:val="0"/>
  </w:num>
  <w:num w:numId="9">
    <w:abstractNumId w:val="12"/>
  </w:num>
  <w:num w:numId="10">
    <w:abstractNumId w:val="9"/>
  </w:num>
  <w:num w:numId="11">
    <w:abstractNumId w:val="10"/>
  </w:num>
  <w:num w:numId="12">
    <w:abstractNumId w:val="5"/>
  </w:num>
  <w:num w:numId="13">
    <w:abstractNumId w:val="3"/>
  </w:num>
  <w:num w:numId="14">
    <w:abstractNumId w:val="6"/>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9C"/>
    <w:rsid w:val="00002509"/>
    <w:rsid w:val="000054C1"/>
    <w:rsid w:val="00006247"/>
    <w:rsid w:val="00013E44"/>
    <w:rsid w:val="0002035B"/>
    <w:rsid w:val="00025853"/>
    <w:rsid w:val="0003638F"/>
    <w:rsid w:val="00042EE9"/>
    <w:rsid w:val="000457A8"/>
    <w:rsid w:val="00051522"/>
    <w:rsid w:val="00051E1C"/>
    <w:rsid w:val="00052104"/>
    <w:rsid w:val="0005279D"/>
    <w:rsid w:val="00056CD1"/>
    <w:rsid w:val="00072AEB"/>
    <w:rsid w:val="0007314D"/>
    <w:rsid w:val="000764D1"/>
    <w:rsid w:val="00077C1F"/>
    <w:rsid w:val="00083BF0"/>
    <w:rsid w:val="00092B8E"/>
    <w:rsid w:val="0009677B"/>
    <w:rsid w:val="00097B05"/>
    <w:rsid w:val="000A6285"/>
    <w:rsid w:val="000B15C0"/>
    <w:rsid w:val="000D19E6"/>
    <w:rsid w:val="000D1EF5"/>
    <w:rsid w:val="000E1127"/>
    <w:rsid w:val="000F1E53"/>
    <w:rsid w:val="00103833"/>
    <w:rsid w:val="00104D9C"/>
    <w:rsid w:val="00105316"/>
    <w:rsid w:val="00121C9F"/>
    <w:rsid w:val="0012362B"/>
    <w:rsid w:val="00127428"/>
    <w:rsid w:val="00150F69"/>
    <w:rsid w:val="00153760"/>
    <w:rsid w:val="00161EBD"/>
    <w:rsid w:val="001859C6"/>
    <w:rsid w:val="001956FC"/>
    <w:rsid w:val="001A52C6"/>
    <w:rsid w:val="001A6D8F"/>
    <w:rsid w:val="001B0048"/>
    <w:rsid w:val="001B0D5B"/>
    <w:rsid w:val="001C2F29"/>
    <w:rsid w:val="001C53DC"/>
    <w:rsid w:val="001C5ABD"/>
    <w:rsid w:val="001D5E8B"/>
    <w:rsid w:val="001E34A3"/>
    <w:rsid w:val="001F3CCE"/>
    <w:rsid w:val="002066D4"/>
    <w:rsid w:val="0021645F"/>
    <w:rsid w:val="00227392"/>
    <w:rsid w:val="00235E69"/>
    <w:rsid w:val="00243200"/>
    <w:rsid w:val="002479AC"/>
    <w:rsid w:val="00256943"/>
    <w:rsid w:val="0025727C"/>
    <w:rsid w:val="00257E42"/>
    <w:rsid w:val="00263CAF"/>
    <w:rsid w:val="00267B2F"/>
    <w:rsid w:val="00271089"/>
    <w:rsid w:val="00297283"/>
    <w:rsid w:val="002A0D0E"/>
    <w:rsid w:val="002A50B2"/>
    <w:rsid w:val="002B0462"/>
    <w:rsid w:val="002B7920"/>
    <w:rsid w:val="002C4AF4"/>
    <w:rsid w:val="002E5382"/>
    <w:rsid w:val="002F38A3"/>
    <w:rsid w:val="002F6CAA"/>
    <w:rsid w:val="00302585"/>
    <w:rsid w:val="003025C3"/>
    <w:rsid w:val="00303A13"/>
    <w:rsid w:val="00312A3D"/>
    <w:rsid w:val="003143E3"/>
    <w:rsid w:val="00316255"/>
    <w:rsid w:val="00323ACB"/>
    <w:rsid w:val="00323DF4"/>
    <w:rsid w:val="00325A3E"/>
    <w:rsid w:val="00332178"/>
    <w:rsid w:val="0033534F"/>
    <w:rsid w:val="00355ED1"/>
    <w:rsid w:val="00357939"/>
    <w:rsid w:val="003676C2"/>
    <w:rsid w:val="00374E57"/>
    <w:rsid w:val="003767B6"/>
    <w:rsid w:val="0038078D"/>
    <w:rsid w:val="00380A5D"/>
    <w:rsid w:val="003A6019"/>
    <w:rsid w:val="003B1F52"/>
    <w:rsid w:val="003B3945"/>
    <w:rsid w:val="003C45DE"/>
    <w:rsid w:val="003E6599"/>
    <w:rsid w:val="003F28D4"/>
    <w:rsid w:val="0040406E"/>
    <w:rsid w:val="00411671"/>
    <w:rsid w:val="00413F7C"/>
    <w:rsid w:val="004274AB"/>
    <w:rsid w:val="00437A9E"/>
    <w:rsid w:val="004445DA"/>
    <w:rsid w:val="00452222"/>
    <w:rsid w:val="00452E4C"/>
    <w:rsid w:val="00471339"/>
    <w:rsid w:val="004759C5"/>
    <w:rsid w:val="00476AC0"/>
    <w:rsid w:val="00480572"/>
    <w:rsid w:val="00482EA6"/>
    <w:rsid w:val="004845B8"/>
    <w:rsid w:val="00497C46"/>
    <w:rsid w:val="004A0298"/>
    <w:rsid w:val="004A16CA"/>
    <w:rsid w:val="004B353B"/>
    <w:rsid w:val="004B698A"/>
    <w:rsid w:val="004C1A78"/>
    <w:rsid w:val="004C71F5"/>
    <w:rsid w:val="004D20C7"/>
    <w:rsid w:val="004E3908"/>
    <w:rsid w:val="004F3726"/>
    <w:rsid w:val="004F5C7F"/>
    <w:rsid w:val="004F5CC1"/>
    <w:rsid w:val="00505246"/>
    <w:rsid w:val="0051276A"/>
    <w:rsid w:val="00515D25"/>
    <w:rsid w:val="00517541"/>
    <w:rsid w:val="005228DC"/>
    <w:rsid w:val="00525E61"/>
    <w:rsid w:val="005275C9"/>
    <w:rsid w:val="0053235B"/>
    <w:rsid w:val="00541645"/>
    <w:rsid w:val="00580ECB"/>
    <w:rsid w:val="0059043D"/>
    <w:rsid w:val="005909C6"/>
    <w:rsid w:val="005964F5"/>
    <w:rsid w:val="005A0FFF"/>
    <w:rsid w:val="005A29A1"/>
    <w:rsid w:val="005C789B"/>
    <w:rsid w:val="005D4F89"/>
    <w:rsid w:val="005E2D26"/>
    <w:rsid w:val="005E4CF0"/>
    <w:rsid w:val="005E79D7"/>
    <w:rsid w:val="005F0B52"/>
    <w:rsid w:val="0061060D"/>
    <w:rsid w:val="006174AB"/>
    <w:rsid w:val="00635131"/>
    <w:rsid w:val="00640984"/>
    <w:rsid w:val="006651D7"/>
    <w:rsid w:val="00673223"/>
    <w:rsid w:val="006904DB"/>
    <w:rsid w:val="00696829"/>
    <w:rsid w:val="006A0F62"/>
    <w:rsid w:val="006A6384"/>
    <w:rsid w:val="006A6483"/>
    <w:rsid w:val="006A71E5"/>
    <w:rsid w:val="006C4F6F"/>
    <w:rsid w:val="006E3AFB"/>
    <w:rsid w:val="006E3E92"/>
    <w:rsid w:val="006E4C37"/>
    <w:rsid w:val="006F26F2"/>
    <w:rsid w:val="0071198E"/>
    <w:rsid w:val="0072061B"/>
    <w:rsid w:val="00740C11"/>
    <w:rsid w:val="00742B32"/>
    <w:rsid w:val="007510DE"/>
    <w:rsid w:val="007629E8"/>
    <w:rsid w:val="0077401B"/>
    <w:rsid w:val="007753E5"/>
    <w:rsid w:val="00781D96"/>
    <w:rsid w:val="0078254C"/>
    <w:rsid w:val="0079222E"/>
    <w:rsid w:val="007A4298"/>
    <w:rsid w:val="007C6301"/>
    <w:rsid w:val="007D2D3C"/>
    <w:rsid w:val="007D30E7"/>
    <w:rsid w:val="007D60BB"/>
    <w:rsid w:val="007D6B0C"/>
    <w:rsid w:val="007D70BD"/>
    <w:rsid w:val="007E09A7"/>
    <w:rsid w:val="007E1E23"/>
    <w:rsid w:val="007E5D65"/>
    <w:rsid w:val="007F3530"/>
    <w:rsid w:val="008018D4"/>
    <w:rsid w:val="00802B91"/>
    <w:rsid w:val="008226CA"/>
    <w:rsid w:val="00865AAA"/>
    <w:rsid w:val="00870C3D"/>
    <w:rsid w:val="008956CD"/>
    <w:rsid w:val="00897ADB"/>
    <w:rsid w:val="008A0959"/>
    <w:rsid w:val="008A276D"/>
    <w:rsid w:val="008A3668"/>
    <w:rsid w:val="008B2E76"/>
    <w:rsid w:val="008D0D95"/>
    <w:rsid w:val="008E45F3"/>
    <w:rsid w:val="008F11A4"/>
    <w:rsid w:val="008F288D"/>
    <w:rsid w:val="008F585D"/>
    <w:rsid w:val="00911EFF"/>
    <w:rsid w:val="00926DA3"/>
    <w:rsid w:val="00943102"/>
    <w:rsid w:val="00946E65"/>
    <w:rsid w:val="0095673D"/>
    <w:rsid w:val="0099037C"/>
    <w:rsid w:val="0099492C"/>
    <w:rsid w:val="009D7440"/>
    <w:rsid w:val="009F06F0"/>
    <w:rsid w:val="009F3D99"/>
    <w:rsid w:val="009F7956"/>
    <w:rsid w:val="00A13FBD"/>
    <w:rsid w:val="00A20BA5"/>
    <w:rsid w:val="00A237C8"/>
    <w:rsid w:val="00A32E0F"/>
    <w:rsid w:val="00A3409F"/>
    <w:rsid w:val="00A35392"/>
    <w:rsid w:val="00A36C67"/>
    <w:rsid w:val="00A3755B"/>
    <w:rsid w:val="00A433C7"/>
    <w:rsid w:val="00A459C5"/>
    <w:rsid w:val="00A4714C"/>
    <w:rsid w:val="00A55795"/>
    <w:rsid w:val="00A56CDB"/>
    <w:rsid w:val="00A80F4E"/>
    <w:rsid w:val="00A819F3"/>
    <w:rsid w:val="00A8385B"/>
    <w:rsid w:val="00A84133"/>
    <w:rsid w:val="00A842A9"/>
    <w:rsid w:val="00A86336"/>
    <w:rsid w:val="00A95C13"/>
    <w:rsid w:val="00AA6D8C"/>
    <w:rsid w:val="00AB2244"/>
    <w:rsid w:val="00AB3362"/>
    <w:rsid w:val="00AB3E05"/>
    <w:rsid w:val="00AC7D28"/>
    <w:rsid w:val="00AD0964"/>
    <w:rsid w:val="00AD0D6B"/>
    <w:rsid w:val="00AD1195"/>
    <w:rsid w:val="00AD6AB2"/>
    <w:rsid w:val="00AE64E7"/>
    <w:rsid w:val="00AF7FE7"/>
    <w:rsid w:val="00B039C3"/>
    <w:rsid w:val="00B12A52"/>
    <w:rsid w:val="00B27386"/>
    <w:rsid w:val="00B34D57"/>
    <w:rsid w:val="00B37275"/>
    <w:rsid w:val="00B45A61"/>
    <w:rsid w:val="00B50E2D"/>
    <w:rsid w:val="00B54D86"/>
    <w:rsid w:val="00B54ECC"/>
    <w:rsid w:val="00B55ACD"/>
    <w:rsid w:val="00B55BF4"/>
    <w:rsid w:val="00B62643"/>
    <w:rsid w:val="00B6721B"/>
    <w:rsid w:val="00B713B9"/>
    <w:rsid w:val="00B800FF"/>
    <w:rsid w:val="00B860FF"/>
    <w:rsid w:val="00B91C8C"/>
    <w:rsid w:val="00BA13EC"/>
    <w:rsid w:val="00BA3667"/>
    <w:rsid w:val="00BB0B84"/>
    <w:rsid w:val="00BB13F6"/>
    <w:rsid w:val="00BB59AD"/>
    <w:rsid w:val="00BB5D39"/>
    <w:rsid w:val="00BB6FF3"/>
    <w:rsid w:val="00BC53FF"/>
    <w:rsid w:val="00BF532F"/>
    <w:rsid w:val="00BF6E17"/>
    <w:rsid w:val="00C030B8"/>
    <w:rsid w:val="00C035CC"/>
    <w:rsid w:val="00C119E6"/>
    <w:rsid w:val="00C15EAA"/>
    <w:rsid w:val="00C22386"/>
    <w:rsid w:val="00C23056"/>
    <w:rsid w:val="00C3550A"/>
    <w:rsid w:val="00C623B3"/>
    <w:rsid w:val="00C6462C"/>
    <w:rsid w:val="00C64784"/>
    <w:rsid w:val="00C84595"/>
    <w:rsid w:val="00C94AB5"/>
    <w:rsid w:val="00C94D26"/>
    <w:rsid w:val="00CB1DC7"/>
    <w:rsid w:val="00CB49C9"/>
    <w:rsid w:val="00CD04E8"/>
    <w:rsid w:val="00CE1E91"/>
    <w:rsid w:val="00CF0A98"/>
    <w:rsid w:val="00CF0DE9"/>
    <w:rsid w:val="00CF4AA7"/>
    <w:rsid w:val="00D02156"/>
    <w:rsid w:val="00D04C69"/>
    <w:rsid w:val="00D063AE"/>
    <w:rsid w:val="00D11A61"/>
    <w:rsid w:val="00D25081"/>
    <w:rsid w:val="00D3111A"/>
    <w:rsid w:val="00D41210"/>
    <w:rsid w:val="00D42BD0"/>
    <w:rsid w:val="00D45B7B"/>
    <w:rsid w:val="00D86E32"/>
    <w:rsid w:val="00D97C6F"/>
    <w:rsid w:val="00DA2942"/>
    <w:rsid w:val="00DA64DA"/>
    <w:rsid w:val="00DC3292"/>
    <w:rsid w:val="00DC3E3E"/>
    <w:rsid w:val="00DC4F47"/>
    <w:rsid w:val="00DD384F"/>
    <w:rsid w:val="00DF0D94"/>
    <w:rsid w:val="00DF3A8C"/>
    <w:rsid w:val="00DF6AE3"/>
    <w:rsid w:val="00E00277"/>
    <w:rsid w:val="00E00AD2"/>
    <w:rsid w:val="00E270FF"/>
    <w:rsid w:val="00E27688"/>
    <w:rsid w:val="00E36979"/>
    <w:rsid w:val="00E37619"/>
    <w:rsid w:val="00E63BCE"/>
    <w:rsid w:val="00E63E44"/>
    <w:rsid w:val="00E64969"/>
    <w:rsid w:val="00E67589"/>
    <w:rsid w:val="00E868BD"/>
    <w:rsid w:val="00E87138"/>
    <w:rsid w:val="00E97427"/>
    <w:rsid w:val="00EA301A"/>
    <w:rsid w:val="00EA4F98"/>
    <w:rsid w:val="00EB48D3"/>
    <w:rsid w:val="00EC23B1"/>
    <w:rsid w:val="00EC38EA"/>
    <w:rsid w:val="00ED4F67"/>
    <w:rsid w:val="00EE3795"/>
    <w:rsid w:val="00EF4819"/>
    <w:rsid w:val="00F07CFA"/>
    <w:rsid w:val="00F115D6"/>
    <w:rsid w:val="00F31F47"/>
    <w:rsid w:val="00F31F87"/>
    <w:rsid w:val="00F424B7"/>
    <w:rsid w:val="00F457AD"/>
    <w:rsid w:val="00F46896"/>
    <w:rsid w:val="00F52ED6"/>
    <w:rsid w:val="00F672F0"/>
    <w:rsid w:val="00F80A7E"/>
    <w:rsid w:val="00F905B7"/>
    <w:rsid w:val="00F905C9"/>
    <w:rsid w:val="00F94E50"/>
    <w:rsid w:val="00FA3C91"/>
    <w:rsid w:val="00FA7E84"/>
    <w:rsid w:val="00FB68A5"/>
    <w:rsid w:val="00FC00B2"/>
    <w:rsid w:val="00FD0330"/>
    <w:rsid w:val="00FD5363"/>
    <w:rsid w:val="00FD7CBE"/>
    <w:rsid w:val="00FE2E91"/>
    <w:rsid w:val="00FE79C2"/>
    <w:rsid w:val="00FF5D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4FB0-1882-4A34-A52A-7DFEBA8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4D9C"/>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1C2F29"/>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515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1522"/>
    <w:rPr>
      <w:rFonts w:ascii="Segoe UI" w:eastAsia="Times New Roman" w:hAnsi="Segoe UI" w:cs="Segoe UI"/>
      <w:sz w:val="18"/>
      <w:szCs w:val="18"/>
      <w:lang w:eastAsia="lt-LT"/>
    </w:rPr>
  </w:style>
  <w:style w:type="paragraph" w:styleId="Sraopastraipa">
    <w:name w:val="List Paragraph"/>
    <w:aliases w:val="Bullet EY,List Paragraph Red,lp1,Bullet 1,Use Case List Paragraph,Sąrašo pastraipa1,Numbering,ERP-List Paragraph,List Paragraph11,List Paragraph2,List Paragraph"/>
    <w:basedOn w:val="prastasis"/>
    <w:link w:val="SraopastraipaDiagrama"/>
    <w:uiPriority w:val="34"/>
    <w:qFormat/>
    <w:rsid w:val="00505246"/>
    <w:pPr>
      <w:ind w:left="720"/>
      <w:contextualSpacing/>
    </w:pPr>
    <w:rPr>
      <w:lang w:eastAsia="en-US"/>
    </w:rPr>
  </w:style>
  <w:style w:type="character" w:customStyle="1" w:styleId="SraopastraipaDiagrama">
    <w:name w:val="Sąrašo pastraipa Diagrama"/>
    <w:aliases w:val="Bullet EY Diagrama,List Paragraph Red Diagrama,lp1 Diagrama,Bullet 1 Diagrama,Use Case List Paragraph Diagrama,Sąrašo pastraipa1 Diagrama,Numbering Diagrama,ERP-List Paragraph Diagrama,List Paragraph11 Diagrama"/>
    <w:link w:val="Sraopastraipa"/>
    <w:uiPriority w:val="34"/>
    <w:qFormat/>
    <w:locked/>
    <w:rsid w:val="00505246"/>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1C2F29"/>
    <w:rPr>
      <w:rFonts w:ascii="Times New Roman" w:eastAsia="Times New Roman" w:hAnsi="Times New Roman" w:cs="Times New Roman"/>
      <w:b/>
      <w:bCs/>
      <w:kern w:val="36"/>
      <w:sz w:val="48"/>
      <w:szCs w:val="48"/>
      <w:lang w:eastAsia="lt-LT"/>
    </w:rPr>
  </w:style>
  <w:style w:type="paragraph" w:customStyle="1" w:styleId="DiagramaDiagrama">
    <w:name w:val="Diagrama Diagrama"/>
    <w:basedOn w:val="prastasis"/>
    <w:rsid w:val="00B62643"/>
    <w:pPr>
      <w:spacing w:after="160" w:line="240" w:lineRule="exact"/>
    </w:pPr>
    <w:rPr>
      <w:rFonts w:ascii="Tahoma" w:hAnsi="Tahoma"/>
      <w:sz w:val="20"/>
      <w:szCs w:val="20"/>
      <w:lang w:val="en-US" w:eastAsia="en-US"/>
    </w:rPr>
  </w:style>
  <w:style w:type="paragraph" w:customStyle="1" w:styleId="1LaikopressC0">
    <w:name w:val="1: Laiðko press C0"/>
    <w:basedOn w:val="prastasis"/>
    <w:rsid w:val="00B62643"/>
    <w:rPr>
      <w:rFonts w:ascii="Arial" w:hAnsi="Arial"/>
      <w:kern w:val="28"/>
      <w:sz w:val="22"/>
      <w:szCs w:val="20"/>
      <w:lang w:eastAsia="en-US"/>
    </w:rPr>
  </w:style>
  <w:style w:type="paragraph" w:customStyle="1" w:styleId="Standard">
    <w:name w:val="Standard"/>
    <w:qFormat/>
    <w:rsid w:val="00635131"/>
    <w:pPr>
      <w:suppressAutoHyphens/>
      <w:autoSpaceDN w:val="0"/>
      <w:textAlignment w:val="baseline"/>
    </w:pPr>
    <w:rPr>
      <w:rFonts w:ascii="Times New Roman" w:eastAsia="Calibri" w:hAnsi="Times New Roman" w:cs="Times New Roman"/>
      <w:kern w:val="3"/>
      <w:sz w:val="24"/>
      <w:szCs w:val="24"/>
      <w:lang w:eastAsia="zh-CN" w:bidi="hi-IN"/>
    </w:rPr>
  </w:style>
  <w:style w:type="character" w:styleId="Vietosrezervavimoenklotekstas">
    <w:name w:val="Placeholder Text"/>
    <w:basedOn w:val="Numatytasispastraiposriftas"/>
    <w:uiPriority w:val="99"/>
    <w:semiHidden/>
    <w:rsid w:val="00A35392"/>
    <w:rPr>
      <w:color w:val="808080"/>
    </w:rPr>
  </w:style>
  <w:style w:type="paragraph" w:customStyle="1" w:styleId="Lentelsturinys">
    <w:name w:val="Lentelės turinys"/>
    <w:basedOn w:val="prastasis"/>
    <w:qFormat/>
    <w:rsid w:val="001956FC"/>
    <w:pPr>
      <w:widowControl w:val="0"/>
      <w:suppressLineNumbers/>
      <w:suppressAutoHyphens/>
    </w:pPr>
    <w:rPr>
      <w:rFonts w:eastAsia="Lucida Sans Unicode" w:cs="Mangal"/>
      <w:color w:val="00000A"/>
      <w:lang w:eastAsia="hi-IN" w:bidi="hi-IN"/>
    </w:rPr>
  </w:style>
  <w:style w:type="paragraph" w:customStyle="1" w:styleId="Default">
    <w:name w:val="Default"/>
    <w:rsid w:val="00802B9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etarp1">
    <w:name w:val="Be tarpų1"/>
    <w:rsid w:val="00802B91"/>
    <w:pPr>
      <w:suppressAutoHyphens/>
      <w:spacing w:after="0" w:line="240" w:lineRule="auto"/>
    </w:pPr>
    <w:rPr>
      <w:rFonts w:ascii="Calibri" w:eastAsia="Arial" w:hAnsi="Calibri" w:cs="Calibri"/>
      <w:szCs w:val="20"/>
      <w:lang w:val="en-US" w:eastAsia="ar-SA"/>
    </w:rPr>
  </w:style>
  <w:style w:type="paragraph" w:styleId="prastasiniatinklio">
    <w:name w:val="Normal (Web)"/>
    <w:basedOn w:val="prastasis"/>
    <w:uiPriority w:val="99"/>
    <w:unhideWhenUsed/>
    <w:qFormat/>
    <w:rsid w:val="003767B6"/>
    <w:pPr>
      <w:spacing w:before="100" w:beforeAutospacing="1" w:after="100" w:afterAutospacing="1"/>
    </w:pPr>
  </w:style>
  <w:style w:type="character" w:styleId="Grietas">
    <w:name w:val="Strong"/>
    <w:basedOn w:val="Numatytasispastraiposriftas"/>
    <w:uiPriority w:val="22"/>
    <w:qFormat/>
    <w:rsid w:val="003767B6"/>
    <w:rPr>
      <w:b/>
      <w:bCs/>
    </w:rPr>
  </w:style>
  <w:style w:type="paragraph" w:customStyle="1" w:styleId="gmail-msolistparagraph">
    <w:name w:val="gmail-msolistparagraph"/>
    <w:basedOn w:val="prastasis"/>
    <w:rsid w:val="00413F7C"/>
    <w:pPr>
      <w:spacing w:before="100" w:beforeAutospacing="1" w:after="100" w:afterAutospacing="1"/>
    </w:pPr>
    <w:rPr>
      <w:rFonts w:ascii="Calibri" w:eastAsiaTheme="minorHAnsi" w:hAnsi="Calibri" w:cs="Calibri"/>
      <w:sz w:val="22"/>
      <w:szCs w:val="22"/>
      <w:lang w:bidi="as-IN"/>
    </w:rPr>
  </w:style>
  <w:style w:type="character" w:customStyle="1" w:styleId="gmail-msobooktitle">
    <w:name w:val="gmail-msobooktitle"/>
    <w:basedOn w:val="Numatytasispastraiposriftas"/>
    <w:rsid w:val="0041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12711">
      <w:bodyDiv w:val="1"/>
      <w:marLeft w:val="0"/>
      <w:marRight w:val="0"/>
      <w:marTop w:val="0"/>
      <w:marBottom w:val="0"/>
      <w:divBdr>
        <w:top w:val="none" w:sz="0" w:space="0" w:color="auto"/>
        <w:left w:val="none" w:sz="0" w:space="0" w:color="auto"/>
        <w:bottom w:val="none" w:sz="0" w:space="0" w:color="auto"/>
        <w:right w:val="none" w:sz="0" w:space="0" w:color="auto"/>
      </w:divBdr>
    </w:div>
    <w:div w:id="462424609">
      <w:bodyDiv w:val="1"/>
      <w:marLeft w:val="0"/>
      <w:marRight w:val="0"/>
      <w:marTop w:val="0"/>
      <w:marBottom w:val="0"/>
      <w:divBdr>
        <w:top w:val="none" w:sz="0" w:space="0" w:color="auto"/>
        <w:left w:val="none" w:sz="0" w:space="0" w:color="auto"/>
        <w:bottom w:val="none" w:sz="0" w:space="0" w:color="auto"/>
        <w:right w:val="none" w:sz="0" w:space="0" w:color="auto"/>
      </w:divBdr>
    </w:div>
    <w:div w:id="511993876">
      <w:bodyDiv w:val="1"/>
      <w:marLeft w:val="0"/>
      <w:marRight w:val="0"/>
      <w:marTop w:val="0"/>
      <w:marBottom w:val="0"/>
      <w:divBdr>
        <w:top w:val="none" w:sz="0" w:space="0" w:color="auto"/>
        <w:left w:val="none" w:sz="0" w:space="0" w:color="auto"/>
        <w:bottom w:val="none" w:sz="0" w:space="0" w:color="auto"/>
        <w:right w:val="none" w:sz="0" w:space="0" w:color="auto"/>
      </w:divBdr>
    </w:div>
    <w:div w:id="516971069">
      <w:bodyDiv w:val="1"/>
      <w:marLeft w:val="0"/>
      <w:marRight w:val="0"/>
      <w:marTop w:val="0"/>
      <w:marBottom w:val="0"/>
      <w:divBdr>
        <w:top w:val="none" w:sz="0" w:space="0" w:color="auto"/>
        <w:left w:val="none" w:sz="0" w:space="0" w:color="auto"/>
        <w:bottom w:val="none" w:sz="0" w:space="0" w:color="auto"/>
        <w:right w:val="none" w:sz="0" w:space="0" w:color="auto"/>
      </w:divBdr>
      <w:divsChild>
        <w:div w:id="1815444232">
          <w:marLeft w:val="0"/>
          <w:marRight w:val="0"/>
          <w:marTop w:val="0"/>
          <w:marBottom w:val="0"/>
          <w:divBdr>
            <w:top w:val="none" w:sz="0" w:space="0" w:color="auto"/>
            <w:left w:val="none" w:sz="0" w:space="0" w:color="auto"/>
            <w:bottom w:val="none" w:sz="0" w:space="0" w:color="auto"/>
            <w:right w:val="none" w:sz="0" w:space="0" w:color="auto"/>
          </w:divBdr>
        </w:div>
      </w:divsChild>
    </w:div>
    <w:div w:id="1203178464">
      <w:bodyDiv w:val="1"/>
      <w:marLeft w:val="0"/>
      <w:marRight w:val="0"/>
      <w:marTop w:val="0"/>
      <w:marBottom w:val="0"/>
      <w:divBdr>
        <w:top w:val="none" w:sz="0" w:space="0" w:color="auto"/>
        <w:left w:val="none" w:sz="0" w:space="0" w:color="auto"/>
        <w:bottom w:val="none" w:sz="0" w:space="0" w:color="auto"/>
        <w:right w:val="none" w:sz="0" w:space="0" w:color="auto"/>
      </w:divBdr>
      <w:divsChild>
        <w:div w:id="491071583">
          <w:marLeft w:val="0"/>
          <w:marRight w:val="0"/>
          <w:marTop w:val="0"/>
          <w:marBottom w:val="0"/>
          <w:divBdr>
            <w:top w:val="none" w:sz="0" w:space="0" w:color="auto"/>
            <w:left w:val="none" w:sz="0" w:space="0" w:color="auto"/>
            <w:bottom w:val="none" w:sz="0" w:space="0" w:color="auto"/>
            <w:right w:val="none" w:sz="0" w:space="0" w:color="auto"/>
          </w:divBdr>
        </w:div>
      </w:divsChild>
    </w:div>
    <w:div w:id="1431394916">
      <w:bodyDiv w:val="1"/>
      <w:marLeft w:val="0"/>
      <w:marRight w:val="0"/>
      <w:marTop w:val="0"/>
      <w:marBottom w:val="0"/>
      <w:divBdr>
        <w:top w:val="none" w:sz="0" w:space="0" w:color="auto"/>
        <w:left w:val="none" w:sz="0" w:space="0" w:color="auto"/>
        <w:bottom w:val="none" w:sz="0" w:space="0" w:color="auto"/>
        <w:right w:val="none" w:sz="0" w:space="0" w:color="auto"/>
      </w:divBdr>
    </w:div>
    <w:div w:id="1488669379">
      <w:bodyDiv w:val="1"/>
      <w:marLeft w:val="0"/>
      <w:marRight w:val="0"/>
      <w:marTop w:val="0"/>
      <w:marBottom w:val="0"/>
      <w:divBdr>
        <w:top w:val="none" w:sz="0" w:space="0" w:color="auto"/>
        <w:left w:val="none" w:sz="0" w:space="0" w:color="auto"/>
        <w:bottom w:val="none" w:sz="0" w:space="0" w:color="auto"/>
        <w:right w:val="none" w:sz="0" w:space="0" w:color="auto"/>
      </w:divBdr>
    </w:div>
    <w:div w:id="1660886855">
      <w:bodyDiv w:val="1"/>
      <w:marLeft w:val="0"/>
      <w:marRight w:val="0"/>
      <w:marTop w:val="0"/>
      <w:marBottom w:val="0"/>
      <w:divBdr>
        <w:top w:val="none" w:sz="0" w:space="0" w:color="auto"/>
        <w:left w:val="none" w:sz="0" w:space="0" w:color="auto"/>
        <w:bottom w:val="none" w:sz="0" w:space="0" w:color="auto"/>
        <w:right w:val="none" w:sz="0" w:space="0" w:color="auto"/>
      </w:divBdr>
    </w:div>
    <w:div w:id="19582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7555</Words>
  <Characters>4307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c:creator>
  <cp:lastModifiedBy>Vartotojas</cp:lastModifiedBy>
  <cp:revision>3</cp:revision>
  <cp:lastPrinted>2025-01-07T12:14:00Z</cp:lastPrinted>
  <dcterms:created xsi:type="dcterms:W3CDTF">2025-02-24T16:02:00Z</dcterms:created>
  <dcterms:modified xsi:type="dcterms:W3CDTF">2025-02-24T16:02:00Z</dcterms:modified>
</cp:coreProperties>
</file>