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 xml:space="preserve">Paslaugų pirkimo–pardavimo sutarties </w:t>
      </w:r>
    </w:p>
    <w:p w14:paraId="7BED2D58"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priedas</w:t>
      </w:r>
    </w:p>
    <w:p w14:paraId="5AA549EA" w14:textId="77777777" w:rsidR="003E46DD" w:rsidRPr="00D216C3" w:rsidRDefault="003E46DD" w:rsidP="00CF346E">
      <w:pPr>
        <w:spacing w:after="0"/>
        <w:rPr>
          <w:rFonts w:asciiTheme="majorBidi" w:eastAsia="Times New Roman" w:hAnsiTheme="majorBidi" w:cstheme="majorBidi"/>
          <w:bCs/>
          <w:szCs w:val="20"/>
        </w:rPr>
      </w:pPr>
    </w:p>
    <w:p w14:paraId="5005335B" w14:textId="550D12F6" w:rsidR="00FD7141" w:rsidRPr="00D216C3" w:rsidRDefault="00FD7141" w:rsidP="00FD7141">
      <w:pPr>
        <w:spacing w:after="0"/>
        <w:jc w:val="right"/>
        <w:rPr>
          <w:rFonts w:asciiTheme="majorBidi" w:eastAsia="Times New Roman" w:hAnsiTheme="majorBidi" w:cstheme="majorBidi"/>
          <w:bCs/>
          <w:caps/>
          <w:szCs w:val="20"/>
        </w:rPr>
      </w:pPr>
    </w:p>
    <w:p w14:paraId="72900372" w14:textId="77777777" w:rsidR="00FD7141" w:rsidRPr="00D216C3" w:rsidRDefault="00FD7141" w:rsidP="00FD7141">
      <w:pPr>
        <w:spacing w:before="120" w:after="120"/>
        <w:jc w:val="center"/>
        <w:rPr>
          <w:rFonts w:asciiTheme="majorBidi" w:eastAsia="Times New Roman" w:hAnsiTheme="majorBidi" w:cstheme="majorBidi"/>
          <w:b/>
          <w:caps/>
          <w:szCs w:val="20"/>
        </w:rPr>
      </w:pPr>
      <w:r w:rsidRPr="00D216C3">
        <w:rPr>
          <w:rFonts w:asciiTheme="majorBidi" w:eastAsia="Times New Roman" w:hAnsiTheme="majorBidi" w:cstheme="majorBidi"/>
          <w:b/>
          <w:caps/>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130"/>
        <w:gridCol w:w="1962"/>
        <w:gridCol w:w="2939"/>
      </w:tblGrid>
      <w:tr w:rsidR="00D216C3" w:rsidRPr="00D216C3" w14:paraId="00D11DE1" w14:textId="77777777" w:rsidTr="0006283D">
        <w:tc>
          <w:tcPr>
            <w:tcW w:w="2689" w:type="dxa"/>
          </w:tcPr>
          <w:p w14:paraId="19E12101"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pavadinimas:</w:t>
            </w:r>
          </w:p>
        </w:tc>
        <w:tc>
          <w:tcPr>
            <w:tcW w:w="7371" w:type="dxa"/>
            <w:gridSpan w:val="3"/>
          </w:tcPr>
          <w:p w14:paraId="6CBBEF1D"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44D4731" w14:textId="77777777" w:rsidTr="0006283D">
        <w:tc>
          <w:tcPr>
            <w:tcW w:w="2689" w:type="dxa"/>
          </w:tcPr>
          <w:p w14:paraId="7173FB68"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data:</w:t>
            </w:r>
          </w:p>
        </w:tc>
        <w:tc>
          <w:tcPr>
            <w:tcW w:w="2268" w:type="dxa"/>
          </w:tcPr>
          <w:p w14:paraId="0980A73E"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279CA81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numeris:</w:t>
            </w:r>
          </w:p>
        </w:tc>
        <w:tc>
          <w:tcPr>
            <w:tcW w:w="3073" w:type="dxa"/>
          </w:tcPr>
          <w:p w14:paraId="3FE9B839"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EB54721" w14:textId="77777777" w:rsidTr="0006283D">
        <w:tc>
          <w:tcPr>
            <w:tcW w:w="2689" w:type="dxa"/>
          </w:tcPr>
          <w:p w14:paraId="23B0C62B"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Bendrosios sutarties sąlygos skelbiamos:</w:t>
            </w:r>
          </w:p>
        </w:tc>
        <w:tc>
          <w:tcPr>
            <w:tcW w:w="7371" w:type="dxa"/>
            <w:gridSpan w:val="3"/>
          </w:tcPr>
          <w:p w14:paraId="4FAF2F45" w14:textId="4230EBBB" w:rsidR="00FD7141" w:rsidRPr="00D216C3" w:rsidRDefault="00EB54B4" w:rsidP="00FD7141">
            <w:pPr>
              <w:spacing w:after="0"/>
              <w:jc w:val="both"/>
              <w:rPr>
                <w:rFonts w:ascii="Times New Roman" w:eastAsia="Times New Roman" w:hAnsi="Times New Roman" w:cs="Times New Roman"/>
                <w:i/>
                <w:iCs/>
                <w:kern w:val="2"/>
                <w:szCs w:val="20"/>
              </w:rPr>
            </w:pPr>
            <w:r w:rsidRPr="00D216C3">
              <w:rPr>
                <w:rFonts w:ascii="Times New Roman" w:hAnsi="Times New Roman" w:cs="Times New Roman"/>
              </w:rPr>
              <w:t>https://www.nsa.smm.lt/wp-content/uploads/2024/11/11-22_Bendrosios-salygos_ekspertu-sutartis_red.docx.pdf</w:t>
            </w:r>
          </w:p>
        </w:tc>
      </w:tr>
      <w:tr w:rsidR="00D216C3" w:rsidRPr="00D216C3" w14:paraId="6D34EF53" w14:textId="77777777" w:rsidTr="0006283D">
        <w:tc>
          <w:tcPr>
            <w:tcW w:w="10060" w:type="dxa"/>
            <w:gridSpan w:val="4"/>
          </w:tcPr>
          <w:p w14:paraId="5B768764"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51EA4FA2" w14:textId="77777777" w:rsidTr="0006283D">
        <w:tc>
          <w:tcPr>
            <w:tcW w:w="2689" w:type="dxa"/>
          </w:tcPr>
          <w:p w14:paraId="22CE47D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pavadinimas:</w:t>
            </w:r>
          </w:p>
        </w:tc>
        <w:tc>
          <w:tcPr>
            <w:tcW w:w="7371" w:type="dxa"/>
            <w:gridSpan w:val="3"/>
          </w:tcPr>
          <w:p w14:paraId="5EA7440B" w14:textId="0FB122B6" w:rsidR="00FD7141" w:rsidRPr="00D216C3" w:rsidRDefault="009172B1" w:rsidP="005B52FB">
            <w:pPr>
              <w:spacing w:after="0"/>
              <w:jc w:val="both"/>
              <w:rPr>
                <w:rFonts w:asciiTheme="majorBidi" w:eastAsia="Times New Roman" w:hAnsiTheme="majorBidi" w:cstheme="majorBidi"/>
                <w:kern w:val="2"/>
                <w:szCs w:val="20"/>
              </w:rPr>
            </w:pPr>
            <w:r w:rsidRPr="009172B1">
              <w:rPr>
                <w:rFonts w:asciiTheme="majorBidi" w:eastAsia="Times New Roman" w:hAnsiTheme="majorBidi" w:cstheme="majorBidi"/>
                <w:kern w:val="2"/>
                <w:szCs w:val="20"/>
              </w:rPr>
              <w:t>Lietuvių kalbos lygio nustatymo testų mokyklinio amžiaus asmenims (A1-A2, A2-B1, B1-B2, C1) sukūrimo paslaugos</w:t>
            </w:r>
          </w:p>
        </w:tc>
      </w:tr>
      <w:tr w:rsidR="00D216C3" w:rsidRPr="00D216C3" w14:paraId="7139AA01" w14:textId="77777777" w:rsidTr="0006283D">
        <w:tc>
          <w:tcPr>
            <w:tcW w:w="2689" w:type="dxa"/>
          </w:tcPr>
          <w:p w14:paraId="24FDDA7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būdas:</w:t>
            </w:r>
          </w:p>
        </w:tc>
        <w:tc>
          <w:tcPr>
            <w:tcW w:w="7371" w:type="dxa"/>
            <w:gridSpan w:val="3"/>
          </w:tcPr>
          <w:p w14:paraId="39B1B356" w14:textId="6DF246E2" w:rsidR="00FD7141" w:rsidRPr="00D216C3" w:rsidRDefault="00CA621B" w:rsidP="00FD7141">
            <w:pPr>
              <w:spacing w:after="0"/>
              <w:jc w:val="both"/>
              <w:rPr>
                <w:rFonts w:asciiTheme="majorBidi" w:eastAsia="Times New Roman" w:hAnsiTheme="majorBidi" w:cstheme="majorBidi"/>
                <w:kern w:val="2"/>
                <w:szCs w:val="20"/>
              </w:rPr>
            </w:pPr>
            <w:r>
              <w:rPr>
                <w:rFonts w:asciiTheme="majorBidi" w:eastAsia="Times New Roman" w:hAnsiTheme="majorBidi" w:cstheme="majorBidi"/>
                <w:kern w:val="2"/>
                <w:szCs w:val="20"/>
              </w:rPr>
              <w:t>A</w:t>
            </w:r>
            <w:r w:rsidR="005A01F8" w:rsidRPr="00D216C3">
              <w:rPr>
                <w:rFonts w:asciiTheme="majorBidi" w:eastAsia="Times New Roman" w:hAnsiTheme="majorBidi" w:cstheme="majorBidi"/>
                <w:kern w:val="2"/>
                <w:szCs w:val="20"/>
              </w:rPr>
              <w:t>tviras konkursas</w:t>
            </w:r>
          </w:p>
        </w:tc>
      </w:tr>
      <w:tr w:rsidR="00D216C3" w:rsidRPr="00D216C3" w14:paraId="52B19569" w14:textId="77777777" w:rsidTr="0006283D">
        <w:tc>
          <w:tcPr>
            <w:tcW w:w="2689" w:type="dxa"/>
          </w:tcPr>
          <w:p w14:paraId="4C3BD84E"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numeris:</w:t>
            </w:r>
          </w:p>
        </w:tc>
        <w:tc>
          <w:tcPr>
            <w:tcW w:w="2268" w:type="dxa"/>
          </w:tcPr>
          <w:p w14:paraId="2EE61090"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4B16313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BVPŽ kodas (-ai):</w:t>
            </w:r>
          </w:p>
        </w:tc>
        <w:tc>
          <w:tcPr>
            <w:tcW w:w="3073" w:type="dxa"/>
          </w:tcPr>
          <w:p w14:paraId="2D69E637" w14:textId="181D15C5" w:rsidR="00FD7141" w:rsidRPr="00D216C3" w:rsidRDefault="009172B1" w:rsidP="00FD7141">
            <w:pPr>
              <w:spacing w:after="0"/>
              <w:jc w:val="both"/>
              <w:rPr>
                <w:rFonts w:asciiTheme="majorBidi" w:eastAsia="Times New Roman" w:hAnsiTheme="majorBidi" w:cstheme="majorBidi"/>
                <w:kern w:val="2"/>
                <w:szCs w:val="20"/>
              </w:rPr>
            </w:pPr>
            <w:r w:rsidRPr="009172B1">
              <w:rPr>
                <w:rFonts w:asciiTheme="majorBidi" w:eastAsia="Times New Roman" w:hAnsiTheme="majorBidi" w:cstheme="majorBidi"/>
                <w:kern w:val="2"/>
                <w:szCs w:val="20"/>
              </w:rPr>
              <w:t>92312210-6</w:t>
            </w:r>
          </w:p>
        </w:tc>
      </w:tr>
      <w:tr w:rsidR="002E6AB7" w:rsidRPr="00D216C3" w14:paraId="6EFEEC4C" w14:textId="77777777" w:rsidTr="0006283D">
        <w:tc>
          <w:tcPr>
            <w:tcW w:w="2689" w:type="dxa"/>
          </w:tcPr>
          <w:p w14:paraId="01BDB74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dalis / dalys:</w:t>
            </w:r>
          </w:p>
        </w:tc>
        <w:tc>
          <w:tcPr>
            <w:tcW w:w="7371" w:type="dxa"/>
            <w:gridSpan w:val="3"/>
          </w:tcPr>
          <w:p w14:paraId="19F46603" w14:textId="77777777" w:rsidR="00CA621B" w:rsidRDefault="00CA621B" w:rsidP="00D81C63">
            <w:pPr>
              <w:spacing w:after="0"/>
              <w:jc w:val="both"/>
              <w:rPr>
                <w:rFonts w:asciiTheme="majorBidi" w:eastAsia="Times New Roman" w:hAnsiTheme="majorBidi" w:cstheme="majorBidi"/>
                <w:kern w:val="2"/>
                <w:szCs w:val="20"/>
              </w:rPr>
            </w:pPr>
            <w:r w:rsidRPr="00CA621B">
              <w:rPr>
                <w:rFonts w:asciiTheme="majorBidi" w:eastAsia="Times New Roman" w:hAnsiTheme="majorBidi" w:cstheme="majorBidi"/>
                <w:kern w:val="2"/>
                <w:szCs w:val="20"/>
              </w:rPr>
              <w:t xml:space="preserve">1 dalis – lietuvių kalbos A1–A2 lygio nustatymo testų 10–13 metų asmenims (2 vnt. ir 10 vnt. kalbėjimo dalies užduočių komplektų) bei A1–A2, A2–B1, B1–B2 lygio 14–17 metų asmenims (po 2 vnt. ir po 10 vnt. kalbėjimo dalies užduočių komplektų) sukūrimo paslaugos, </w:t>
            </w:r>
          </w:p>
          <w:p w14:paraId="662D32B3" w14:textId="1E8CC87F" w:rsidR="00FD7141" w:rsidRPr="00D216C3" w:rsidRDefault="00CA621B" w:rsidP="00D81C63">
            <w:pPr>
              <w:spacing w:after="0"/>
              <w:jc w:val="both"/>
              <w:rPr>
                <w:rFonts w:asciiTheme="majorBidi" w:eastAsia="Times New Roman" w:hAnsiTheme="majorBidi" w:cstheme="majorBidi"/>
                <w:kern w:val="2"/>
                <w:szCs w:val="20"/>
              </w:rPr>
            </w:pPr>
            <w:r w:rsidRPr="00CA621B">
              <w:rPr>
                <w:rFonts w:asciiTheme="majorBidi" w:eastAsia="Times New Roman" w:hAnsiTheme="majorBidi" w:cstheme="majorBidi"/>
                <w:kern w:val="2"/>
                <w:szCs w:val="20"/>
              </w:rPr>
              <w:t>2 dalis – lietuvių kalbos C1 lygio nustatymo testo (1 vnt. ir 5 vnt. kalbėjimo dalies užduočių komplektų) sukūrimo paslaugos.</w:t>
            </w:r>
          </w:p>
        </w:tc>
      </w:tr>
    </w:tbl>
    <w:p w14:paraId="44BC0656" w14:textId="77777777" w:rsidR="00FD7141" w:rsidRPr="00D216C3" w:rsidRDefault="00FD7141" w:rsidP="00FD7141">
      <w:pPr>
        <w:tabs>
          <w:tab w:val="left" w:pos="709"/>
        </w:tabs>
        <w:spacing w:after="0"/>
        <w:rPr>
          <w:rFonts w:asciiTheme="majorBidi" w:eastAsia="Times New Roman" w:hAnsiTheme="majorBidi" w:cstheme="majorBid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D216C3" w:rsidRPr="00D216C3" w14:paraId="2C103FC4" w14:textId="77777777" w:rsidTr="00127797">
        <w:tc>
          <w:tcPr>
            <w:tcW w:w="9854" w:type="dxa"/>
            <w:gridSpan w:val="3"/>
          </w:tcPr>
          <w:p w14:paraId="07B4543C" w14:textId="0C2BD60E"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ŠALYS</w:t>
            </w:r>
          </w:p>
        </w:tc>
      </w:tr>
      <w:tr w:rsidR="00D216C3" w:rsidRPr="00D216C3" w14:paraId="23530125" w14:textId="77777777" w:rsidTr="006C2979">
        <w:tc>
          <w:tcPr>
            <w:tcW w:w="2761" w:type="dxa"/>
            <w:vMerge w:val="restart"/>
          </w:tcPr>
          <w:p w14:paraId="066AFE00" w14:textId="77777777" w:rsidR="00FD7141" w:rsidRPr="00D216C3" w:rsidRDefault="00FD7141" w:rsidP="00FD7141">
            <w:pPr>
              <w:spacing w:after="0"/>
              <w:rPr>
                <w:rFonts w:asciiTheme="majorBidi" w:eastAsia="Times New Roman" w:hAnsiTheme="majorBidi" w:cstheme="majorBidi"/>
                <w:b/>
                <w:bCs/>
                <w:kern w:val="2"/>
                <w:szCs w:val="20"/>
              </w:rPr>
            </w:pPr>
          </w:p>
          <w:p w14:paraId="519EF787" w14:textId="77777777" w:rsidR="00FD7141" w:rsidRPr="00D216C3" w:rsidRDefault="00FD7141" w:rsidP="00FD7141">
            <w:pPr>
              <w:spacing w:after="0"/>
              <w:rPr>
                <w:rFonts w:asciiTheme="majorBidi" w:eastAsia="Times New Roman" w:hAnsiTheme="majorBidi" w:cstheme="majorBidi"/>
                <w:b/>
                <w:bCs/>
                <w:kern w:val="2"/>
                <w:szCs w:val="20"/>
              </w:rPr>
            </w:pPr>
          </w:p>
          <w:p w14:paraId="5A8AD25A" w14:textId="77777777" w:rsidR="00FD7141" w:rsidRPr="00D216C3" w:rsidRDefault="00FD7141" w:rsidP="00FD7141">
            <w:pPr>
              <w:spacing w:after="0"/>
              <w:rPr>
                <w:rFonts w:asciiTheme="majorBidi" w:eastAsia="Times New Roman" w:hAnsiTheme="majorBidi" w:cstheme="majorBidi"/>
                <w:b/>
                <w:bCs/>
                <w:kern w:val="2"/>
                <w:szCs w:val="20"/>
              </w:rPr>
            </w:pPr>
          </w:p>
          <w:p w14:paraId="1AB4BE82" w14:textId="77777777" w:rsidR="00FD7141" w:rsidRPr="00D216C3" w:rsidRDefault="00FD7141" w:rsidP="00FD7141">
            <w:pPr>
              <w:spacing w:after="0"/>
              <w:rPr>
                <w:rFonts w:asciiTheme="majorBidi" w:eastAsia="Times New Roman" w:hAnsiTheme="majorBidi" w:cstheme="majorBidi"/>
                <w:b/>
                <w:bCs/>
                <w:kern w:val="2"/>
                <w:szCs w:val="20"/>
              </w:rPr>
            </w:pPr>
          </w:p>
          <w:p w14:paraId="22FD45B7"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.1. </w:t>
            </w:r>
            <w:r w:rsidRPr="00D216C3">
              <w:rPr>
                <w:rFonts w:asciiTheme="majorBidi" w:eastAsia="Times New Roman" w:hAnsiTheme="majorBidi" w:cstheme="majorBidi"/>
                <w:b/>
                <w:bCs/>
                <w:kern w:val="2"/>
                <w:szCs w:val="20"/>
              </w:rPr>
              <w:t>Pirkėjas</w:t>
            </w:r>
          </w:p>
        </w:tc>
        <w:tc>
          <w:tcPr>
            <w:tcW w:w="3584" w:type="dxa"/>
          </w:tcPr>
          <w:p w14:paraId="696831B4" w14:textId="7777777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w:t>
            </w:r>
            <w:r w:rsidRPr="00D216C3">
              <w:rPr>
                <w:rFonts w:ascii="Times New Roman" w:eastAsiaTheme="majorEastAsia" w:hAnsi="Times New Roman" w:cs="Times New Roman"/>
              </w:rPr>
              <w:t>.1.1. </w:t>
            </w:r>
            <w:r w:rsidRPr="00D216C3">
              <w:rPr>
                <w:rFonts w:asciiTheme="majorBidi" w:eastAsiaTheme="majorEastAsia" w:hAnsiTheme="majorBidi" w:cstheme="majorBidi"/>
                <w:szCs w:val="20"/>
              </w:rPr>
              <w:t>Pavadinimas</w:t>
            </w:r>
          </w:p>
        </w:tc>
        <w:tc>
          <w:tcPr>
            <w:tcW w:w="3509" w:type="dxa"/>
          </w:tcPr>
          <w:p w14:paraId="5D47B762" w14:textId="25D3EE9E"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Nacionalinė švietimo agentūra</w:t>
            </w:r>
          </w:p>
        </w:tc>
      </w:tr>
      <w:tr w:rsidR="00D216C3" w:rsidRPr="00D216C3" w14:paraId="00490F42" w14:textId="77777777" w:rsidTr="006C2979">
        <w:tc>
          <w:tcPr>
            <w:tcW w:w="2761" w:type="dxa"/>
            <w:vMerge/>
          </w:tcPr>
          <w:p w14:paraId="0FF278B7" w14:textId="77777777" w:rsidR="00E6452D" w:rsidRPr="00D216C3" w:rsidRDefault="00E6452D" w:rsidP="00FD7141">
            <w:pPr>
              <w:spacing w:after="0"/>
              <w:rPr>
                <w:rFonts w:asciiTheme="majorBidi" w:eastAsia="Times New Roman" w:hAnsiTheme="majorBidi" w:cstheme="majorBidi"/>
                <w:b/>
                <w:bCs/>
                <w:kern w:val="2"/>
                <w:szCs w:val="20"/>
              </w:rPr>
            </w:pPr>
          </w:p>
        </w:tc>
        <w:tc>
          <w:tcPr>
            <w:tcW w:w="3584" w:type="dxa"/>
          </w:tcPr>
          <w:p w14:paraId="640DBD6D" w14:textId="2D899259" w:rsidR="00E6452D" w:rsidRPr="00D216C3" w:rsidRDefault="00E6452D" w:rsidP="00CF346E">
            <w:pPr>
              <w:keepNext/>
              <w:keepLines/>
              <w:spacing w:before="40" w:after="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1.1.2. Pirkėjo už Sutarties vykdymą atsakingas asmuo (pareigos, vardas, pavardė, tel., el. paštas)</w:t>
            </w:r>
          </w:p>
        </w:tc>
        <w:tc>
          <w:tcPr>
            <w:tcW w:w="3509" w:type="dxa"/>
          </w:tcPr>
          <w:p w14:paraId="7E28DA3B" w14:textId="31970622" w:rsidR="00E6452D" w:rsidRPr="00D216C3" w:rsidRDefault="00D81C63"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Jūratė Veniūtė-Švėgždė</w:t>
            </w:r>
          </w:p>
        </w:tc>
      </w:tr>
      <w:tr w:rsidR="00D216C3" w:rsidRPr="00D216C3" w14:paraId="18DF61B8" w14:textId="77777777" w:rsidTr="006C2979">
        <w:tc>
          <w:tcPr>
            <w:tcW w:w="2761" w:type="dxa"/>
            <w:vMerge/>
          </w:tcPr>
          <w:p w14:paraId="425FBA6A"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D7F4368" w14:textId="7EF9791C"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3</w:t>
            </w:r>
            <w:r w:rsidRPr="00D216C3">
              <w:rPr>
                <w:rFonts w:asciiTheme="majorBidi" w:eastAsiaTheme="majorEastAsia" w:hAnsiTheme="majorBidi" w:cstheme="majorBidi"/>
                <w:szCs w:val="20"/>
              </w:rPr>
              <w:t>. Juridinio asmens kodas</w:t>
            </w:r>
          </w:p>
        </w:tc>
        <w:tc>
          <w:tcPr>
            <w:tcW w:w="3509" w:type="dxa"/>
          </w:tcPr>
          <w:p w14:paraId="4649D0E3" w14:textId="4447E12B"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305238040</w:t>
            </w:r>
          </w:p>
        </w:tc>
      </w:tr>
      <w:tr w:rsidR="00D216C3" w:rsidRPr="00D216C3" w14:paraId="3B516863" w14:textId="77777777" w:rsidTr="006C2979">
        <w:tc>
          <w:tcPr>
            <w:tcW w:w="2761" w:type="dxa"/>
            <w:vMerge/>
          </w:tcPr>
          <w:p w14:paraId="4CB48DBC"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AE407C" w14:textId="43A82DD1"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4</w:t>
            </w:r>
            <w:r w:rsidRPr="00D216C3">
              <w:rPr>
                <w:rFonts w:asciiTheme="majorBidi" w:eastAsiaTheme="majorEastAsia" w:hAnsiTheme="majorBidi" w:cstheme="majorBidi"/>
                <w:szCs w:val="20"/>
              </w:rPr>
              <w:t>. Adresas</w:t>
            </w:r>
          </w:p>
        </w:tc>
        <w:tc>
          <w:tcPr>
            <w:tcW w:w="3509" w:type="dxa"/>
          </w:tcPr>
          <w:p w14:paraId="48ECB10F" w14:textId="6C566949"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hAnsiTheme="majorBidi" w:cstheme="majorBidi"/>
                <w:kern w:val="2"/>
              </w:rPr>
              <w:t>K. Kalinausko g. 7, 03107 Vilnius</w:t>
            </w:r>
          </w:p>
        </w:tc>
      </w:tr>
      <w:tr w:rsidR="00D216C3" w:rsidRPr="00D216C3" w14:paraId="65C82571" w14:textId="77777777" w:rsidTr="006C2979">
        <w:tc>
          <w:tcPr>
            <w:tcW w:w="2761" w:type="dxa"/>
            <w:vMerge/>
          </w:tcPr>
          <w:p w14:paraId="3D1E72EF"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542C13EA" w14:textId="25F2948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PVM mokėtojo kodas</w:t>
            </w:r>
          </w:p>
        </w:tc>
        <w:tc>
          <w:tcPr>
            <w:tcW w:w="3509" w:type="dxa"/>
          </w:tcPr>
          <w:p w14:paraId="71FDBAD5"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Nėra PVM mokėtojas</w:t>
            </w:r>
          </w:p>
          <w:p w14:paraId="3A04D0B9" w14:textId="5815C5DC"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1A6DAB4E" w14:textId="77777777" w:rsidTr="006C2979">
        <w:tc>
          <w:tcPr>
            <w:tcW w:w="2761" w:type="dxa"/>
            <w:vMerge/>
          </w:tcPr>
          <w:p w14:paraId="4A5150E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2C9929CC" w14:textId="6637C9B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Atsiskaitomoji sąskaita</w:t>
            </w:r>
          </w:p>
        </w:tc>
        <w:tc>
          <w:tcPr>
            <w:tcW w:w="3509" w:type="dxa"/>
          </w:tcPr>
          <w:p w14:paraId="0AE55154" w14:textId="55E55F68" w:rsidR="00FD7141" w:rsidRPr="00D216C3" w:rsidRDefault="00076F25" w:rsidP="00076F25">
            <w:pPr>
              <w:spacing w:after="0"/>
              <w:rPr>
                <w:rFonts w:asciiTheme="majorBidi" w:eastAsia="Times New Roman" w:hAnsiTheme="majorBidi" w:cstheme="majorBidi"/>
                <w:kern w:val="2"/>
                <w:szCs w:val="20"/>
              </w:rPr>
            </w:pPr>
            <w:r w:rsidRPr="00D216C3">
              <w:rPr>
                <w:rFonts w:ascii="Times New Roman" w:eastAsia="Times New Roman" w:hAnsi="Times New Roman" w:cs="Times New Roman"/>
                <w:kern w:val="2"/>
                <w:szCs w:val="20"/>
              </w:rPr>
              <w:t>LT69 4040 0636 1000 1631</w:t>
            </w:r>
          </w:p>
        </w:tc>
      </w:tr>
      <w:tr w:rsidR="00D216C3" w:rsidRPr="00D216C3" w14:paraId="7D46885E" w14:textId="77777777" w:rsidTr="006C2979">
        <w:tc>
          <w:tcPr>
            <w:tcW w:w="2761" w:type="dxa"/>
            <w:vMerge/>
          </w:tcPr>
          <w:p w14:paraId="7C51941E"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0AC395C" w14:textId="05425B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Bankas, banko kodas</w:t>
            </w:r>
          </w:p>
        </w:tc>
        <w:tc>
          <w:tcPr>
            <w:tcW w:w="3509" w:type="dxa"/>
          </w:tcPr>
          <w:p w14:paraId="09BA276D"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Lietuvos Respublikos finansų ministerija</w:t>
            </w:r>
          </w:p>
          <w:p w14:paraId="4A215F01"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DCFCE80" w14:textId="77777777" w:rsidTr="006C2979">
        <w:tc>
          <w:tcPr>
            <w:tcW w:w="2761" w:type="dxa"/>
            <w:vMerge/>
          </w:tcPr>
          <w:p w14:paraId="15EA8AA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1D57F3B" w14:textId="5DC8BE02"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8</w:t>
            </w:r>
            <w:r w:rsidRPr="00D216C3">
              <w:rPr>
                <w:rFonts w:asciiTheme="majorBidi" w:eastAsiaTheme="majorEastAsia" w:hAnsiTheme="majorBidi" w:cstheme="majorBidi"/>
                <w:szCs w:val="20"/>
              </w:rPr>
              <w:t>. Telefonas</w:t>
            </w:r>
          </w:p>
        </w:tc>
        <w:tc>
          <w:tcPr>
            <w:tcW w:w="3509" w:type="dxa"/>
          </w:tcPr>
          <w:p w14:paraId="7F47B204" w14:textId="37F9C416"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+370</w:t>
            </w:r>
            <w:r w:rsidR="005B52FB" w:rsidRPr="00D216C3">
              <w:rPr>
                <w:rFonts w:asciiTheme="majorBidi" w:eastAsia="Times New Roman" w:hAnsiTheme="majorBidi" w:cstheme="majorBidi"/>
                <w:kern w:val="2"/>
                <w:szCs w:val="20"/>
              </w:rPr>
              <w:t> </w:t>
            </w:r>
            <w:r w:rsidRPr="00D216C3">
              <w:rPr>
                <w:rFonts w:asciiTheme="majorBidi" w:eastAsia="Times New Roman" w:hAnsiTheme="majorBidi" w:cstheme="majorBidi"/>
                <w:kern w:val="2"/>
                <w:szCs w:val="20"/>
              </w:rPr>
              <w:t>658</w:t>
            </w:r>
            <w:r w:rsidR="005B52FB" w:rsidRPr="00D216C3">
              <w:rPr>
                <w:rFonts w:asciiTheme="majorBidi" w:eastAsia="Times New Roman" w:hAnsiTheme="majorBidi" w:cstheme="majorBidi"/>
                <w:kern w:val="2"/>
                <w:szCs w:val="20"/>
              </w:rPr>
              <w:t xml:space="preserve"> </w:t>
            </w:r>
            <w:r w:rsidRPr="00D216C3">
              <w:rPr>
                <w:rFonts w:asciiTheme="majorBidi" w:eastAsia="Times New Roman" w:hAnsiTheme="majorBidi" w:cstheme="majorBidi"/>
                <w:kern w:val="2"/>
                <w:szCs w:val="20"/>
              </w:rPr>
              <w:t>18504</w:t>
            </w:r>
          </w:p>
          <w:p w14:paraId="567EE97A"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2B49D87C" w14:textId="77777777" w:rsidTr="00AF50D8">
        <w:trPr>
          <w:trHeight w:val="399"/>
        </w:trPr>
        <w:tc>
          <w:tcPr>
            <w:tcW w:w="2761" w:type="dxa"/>
            <w:vMerge/>
          </w:tcPr>
          <w:p w14:paraId="0831F4E5"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7F8CBA59" w14:textId="792E3A3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9</w:t>
            </w:r>
            <w:r w:rsidRPr="00D216C3">
              <w:rPr>
                <w:rFonts w:asciiTheme="majorBidi" w:eastAsiaTheme="majorEastAsia" w:hAnsiTheme="majorBidi" w:cstheme="majorBidi"/>
                <w:szCs w:val="20"/>
              </w:rPr>
              <w:t>. El. paštas</w:t>
            </w:r>
          </w:p>
        </w:tc>
        <w:tc>
          <w:tcPr>
            <w:tcW w:w="3509" w:type="dxa"/>
          </w:tcPr>
          <w:p w14:paraId="74E535EC"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info@nsa.smm.lt</w:t>
            </w:r>
          </w:p>
          <w:p w14:paraId="54D5DB45"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2D44422" w14:textId="77777777" w:rsidTr="006C2979">
        <w:tc>
          <w:tcPr>
            <w:tcW w:w="2761" w:type="dxa"/>
            <w:vMerge/>
          </w:tcPr>
          <w:p w14:paraId="4B02CE8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BA2E2B" w14:textId="7D7BB0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10</w:t>
            </w:r>
            <w:r w:rsidRPr="00D216C3">
              <w:rPr>
                <w:rFonts w:asciiTheme="majorBidi" w:eastAsiaTheme="majorEastAsia" w:hAnsiTheme="majorBidi" w:cstheme="majorBidi"/>
                <w:szCs w:val="20"/>
              </w:rPr>
              <w:t>. Šalies atstovas</w:t>
            </w:r>
          </w:p>
        </w:tc>
        <w:tc>
          <w:tcPr>
            <w:tcW w:w="3509" w:type="dxa"/>
          </w:tcPr>
          <w:p w14:paraId="1289FDA4" w14:textId="14AFD012" w:rsidR="00FD7141" w:rsidRPr="00D216C3" w:rsidRDefault="001C3A29" w:rsidP="00AF50D8">
            <w:pPr>
              <w:spacing w:after="0"/>
              <w:rPr>
                <w:rFonts w:asciiTheme="majorBidi" w:eastAsia="Times New Roman" w:hAnsiTheme="majorBidi" w:cstheme="majorBidi"/>
                <w:kern w:val="2"/>
                <w:szCs w:val="20"/>
              </w:rPr>
            </w:pPr>
            <w:r>
              <w:rPr>
                <w:rFonts w:asciiTheme="majorBidi" w:eastAsia="Times New Roman" w:hAnsiTheme="majorBidi" w:cstheme="majorBidi"/>
                <w:kern w:val="2"/>
                <w:szCs w:val="20"/>
              </w:rPr>
              <w:t xml:space="preserve">Direktorius </w:t>
            </w:r>
            <w:r w:rsidR="00D85DE5" w:rsidRPr="00D216C3">
              <w:rPr>
                <w:rFonts w:asciiTheme="majorBidi" w:eastAsia="Times New Roman" w:hAnsiTheme="majorBidi" w:cstheme="majorBidi"/>
                <w:kern w:val="2"/>
                <w:szCs w:val="20"/>
              </w:rPr>
              <w:t>Simonas Šabanovas</w:t>
            </w:r>
          </w:p>
        </w:tc>
      </w:tr>
      <w:tr w:rsidR="00D216C3" w:rsidRPr="00D216C3" w14:paraId="6806A304" w14:textId="77777777" w:rsidTr="006C2979">
        <w:tc>
          <w:tcPr>
            <w:tcW w:w="2761" w:type="dxa"/>
            <w:vMerge/>
          </w:tcPr>
          <w:p w14:paraId="3446B81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18117891" w14:textId="0D3ADFD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1.1.1</w:t>
            </w:r>
            <w:r w:rsidR="00930F6A" w:rsidRPr="00D216C3">
              <w:rPr>
                <w:rFonts w:asciiTheme="majorBidi" w:eastAsiaTheme="majorEastAsia" w:hAnsiTheme="majorBidi" w:cstheme="majorBidi"/>
                <w:szCs w:val="20"/>
              </w:rPr>
              <w:t>1</w:t>
            </w:r>
            <w:r w:rsidRPr="00D216C3">
              <w:rPr>
                <w:rFonts w:asciiTheme="majorBidi" w:eastAsiaTheme="majorEastAsia" w:hAnsiTheme="majorBidi" w:cstheme="majorBidi"/>
                <w:szCs w:val="20"/>
              </w:rPr>
              <w:t>. Atstovavimo pagrindas</w:t>
            </w:r>
          </w:p>
        </w:tc>
        <w:tc>
          <w:tcPr>
            <w:tcW w:w="3509" w:type="dxa"/>
          </w:tcPr>
          <w:p w14:paraId="714B1236" w14:textId="2AD6CC6A" w:rsidR="00FD7141" w:rsidRPr="00D216C3" w:rsidRDefault="00063986" w:rsidP="00F56F65">
            <w:pPr>
              <w:pStyle w:val="Betarp"/>
              <w:rPr>
                <w:rFonts w:ascii="Times New Roman" w:eastAsia="Times New Roman" w:hAnsi="Times New Roman" w:cs="Times New Roman"/>
                <w:szCs w:val="20"/>
              </w:rPr>
            </w:pPr>
            <w:r w:rsidRPr="00D216C3">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D216C3">
              <w:rPr>
                <w:rFonts w:ascii="Times New Roman" w:hAnsi="Times New Roman" w:cs="Times New Roman"/>
              </w:rPr>
              <w:t>“</w:t>
            </w:r>
          </w:p>
        </w:tc>
      </w:tr>
      <w:tr w:rsidR="00D216C3" w:rsidRPr="00D216C3" w14:paraId="565C05D2" w14:textId="77777777" w:rsidTr="006C2979">
        <w:tc>
          <w:tcPr>
            <w:tcW w:w="2761" w:type="dxa"/>
            <w:vMerge w:val="restart"/>
          </w:tcPr>
          <w:p w14:paraId="61A8C4F7" w14:textId="77777777" w:rsidR="00FD7141" w:rsidRPr="00D216C3" w:rsidRDefault="00FD7141" w:rsidP="00FD7141">
            <w:pPr>
              <w:spacing w:after="0"/>
              <w:rPr>
                <w:rFonts w:asciiTheme="majorBidi" w:eastAsia="Times New Roman" w:hAnsiTheme="majorBidi" w:cstheme="majorBidi"/>
                <w:b/>
                <w:bCs/>
                <w:kern w:val="2"/>
                <w:szCs w:val="20"/>
              </w:rPr>
            </w:pPr>
          </w:p>
          <w:p w14:paraId="229922E1" w14:textId="77777777" w:rsidR="00FD7141" w:rsidRPr="00D216C3" w:rsidRDefault="00FD7141" w:rsidP="00FD7141">
            <w:pPr>
              <w:spacing w:after="0"/>
              <w:rPr>
                <w:rFonts w:asciiTheme="majorBidi" w:eastAsia="Times New Roman" w:hAnsiTheme="majorBidi" w:cstheme="majorBidi"/>
                <w:b/>
                <w:bCs/>
                <w:kern w:val="2"/>
                <w:szCs w:val="20"/>
              </w:rPr>
            </w:pPr>
          </w:p>
          <w:p w14:paraId="67DBE1D6" w14:textId="77777777" w:rsidR="00FD7141" w:rsidRPr="00D216C3" w:rsidRDefault="00FD7141" w:rsidP="00FD7141">
            <w:pPr>
              <w:spacing w:after="0"/>
              <w:rPr>
                <w:rFonts w:asciiTheme="majorBidi" w:eastAsia="Times New Roman" w:hAnsiTheme="majorBidi" w:cstheme="majorBidi"/>
                <w:b/>
                <w:bCs/>
                <w:kern w:val="2"/>
                <w:szCs w:val="20"/>
              </w:rPr>
            </w:pPr>
          </w:p>
          <w:p w14:paraId="7973AF3F"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.2. </w:t>
            </w:r>
            <w:r w:rsidRPr="00D216C3">
              <w:rPr>
                <w:rFonts w:asciiTheme="majorBidi" w:eastAsia="Times New Roman" w:hAnsiTheme="majorBidi" w:cstheme="majorBidi"/>
                <w:b/>
                <w:bCs/>
                <w:kern w:val="2"/>
                <w:szCs w:val="20"/>
              </w:rPr>
              <w:t>Tiekėjas</w:t>
            </w:r>
          </w:p>
          <w:p w14:paraId="1BBFBB35" w14:textId="77777777" w:rsidR="00FD7141" w:rsidRPr="00D216C3" w:rsidRDefault="00FD7141" w:rsidP="00FC04CB">
            <w:pPr>
              <w:spacing w:after="0"/>
              <w:rPr>
                <w:rFonts w:asciiTheme="majorBidi" w:eastAsia="Times New Roman" w:hAnsiTheme="majorBidi" w:cstheme="majorBidi"/>
                <w:b/>
                <w:bCs/>
                <w:kern w:val="2"/>
                <w:szCs w:val="20"/>
              </w:rPr>
            </w:pPr>
          </w:p>
        </w:tc>
        <w:tc>
          <w:tcPr>
            <w:tcW w:w="3584" w:type="dxa"/>
          </w:tcPr>
          <w:p w14:paraId="257DB06E" w14:textId="248C7572" w:rsidR="00FD7141" w:rsidRPr="00D216C3" w:rsidRDefault="00FD7141" w:rsidP="00CF346E">
            <w:pPr>
              <w:keepNext/>
              <w:keepLines/>
              <w:spacing w:before="40" w:after="0"/>
              <w:outlineLvl w:val="2"/>
              <w:rPr>
                <w:rFonts w:ascii="Times New Roman" w:eastAsiaTheme="majorEastAsia" w:hAnsi="Times New Roman" w:cs="Times New Roman"/>
                <w:szCs w:val="20"/>
                <w:lang w:val="fr-FR"/>
              </w:rPr>
            </w:pPr>
            <w:r w:rsidRPr="00D216C3">
              <w:rPr>
                <w:rFonts w:ascii="Times New Roman" w:eastAsiaTheme="majorEastAsia" w:hAnsi="Times New Roman" w:cs="Times New Roman"/>
                <w:szCs w:val="20"/>
              </w:rPr>
              <w:t>1.2.1. </w:t>
            </w:r>
            <w:r w:rsidR="00FC04CB" w:rsidRPr="00D216C3">
              <w:rPr>
                <w:rFonts w:ascii="Times New Roman" w:eastAsiaTheme="majorEastAsia" w:hAnsi="Times New Roman" w:cs="Times New Roman"/>
                <w:szCs w:val="20"/>
              </w:rPr>
              <w:t>V</w:t>
            </w:r>
            <w:r w:rsidR="00FC04CB" w:rsidRPr="00D216C3">
              <w:rPr>
                <w:rFonts w:ascii="Times New Roman" w:hAnsi="Times New Roman" w:cs="Times New Roman"/>
              </w:rPr>
              <w:t>ardas, pavardė</w:t>
            </w:r>
            <w:r w:rsidR="006C2979" w:rsidRPr="00D216C3">
              <w:rPr>
                <w:rFonts w:ascii="Times New Roman" w:hAnsi="Times New Roman" w:cs="Times New Roman"/>
              </w:rPr>
              <w:t xml:space="preserve"> / juridinio asmens pavadinimas</w:t>
            </w:r>
          </w:p>
        </w:tc>
        <w:tc>
          <w:tcPr>
            <w:tcW w:w="3509" w:type="dxa"/>
          </w:tcPr>
          <w:p w14:paraId="61E62D12"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550E0AA" w14:textId="77777777" w:rsidTr="006C2979">
        <w:tc>
          <w:tcPr>
            <w:tcW w:w="2761" w:type="dxa"/>
            <w:vMerge/>
          </w:tcPr>
          <w:p w14:paraId="235833EA"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09CC5DB2" w14:textId="32C64B9D" w:rsidR="00FD7141" w:rsidRPr="00D216C3" w:rsidRDefault="00FD7141" w:rsidP="00FD7141">
            <w:pPr>
              <w:keepNext/>
              <w:keepLines/>
              <w:spacing w:after="0"/>
              <w:jc w:val="both"/>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1.2.2. </w:t>
            </w:r>
            <w:r w:rsidR="00C136DB" w:rsidRPr="00D216C3">
              <w:rPr>
                <w:rFonts w:ascii="Times New Roman" w:eastAsiaTheme="majorEastAsia" w:hAnsi="Times New Roman" w:cs="Times New Roman"/>
                <w:szCs w:val="20"/>
              </w:rPr>
              <w:t>A</w:t>
            </w:r>
            <w:r w:rsidRPr="00D216C3">
              <w:rPr>
                <w:rFonts w:ascii="Times New Roman" w:eastAsiaTheme="majorEastAsia" w:hAnsi="Times New Roman" w:cs="Times New Roman"/>
                <w:szCs w:val="20"/>
              </w:rPr>
              <w:t>smens gimimo data</w:t>
            </w:r>
            <w:r w:rsidR="006C2979" w:rsidRPr="00D216C3">
              <w:rPr>
                <w:rFonts w:ascii="Times New Roman" w:eastAsiaTheme="majorEastAsia" w:hAnsi="Times New Roman" w:cs="Times New Roman"/>
                <w:szCs w:val="20"/>
              </w:rPr>
              <w:t xml:space="preserve"> / juridinio asmens kodas</w:t>
            </w:r>
          </w:p>
        </w:tc>
        <w:tc>
          <w:tcPr>
            <w:tcW w:w="3509" w:type="dxa"/>
          </w:tcPr>
          <w:p w14:paraId="0033264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2F08F7E6" w14:textId="77777777" w:rsidTr="006C2979">
        <w:tc>
          <w:tcPr>
            <w:tcW w:w="2761" w:type="dxa"/>
            <w:vMerge/>
          </w:tcPr>
          <w:p w14:paraId="4AC7B64C"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AA94FFB" w14:textId="77777777" w:rsidR="00FD7141" w:rsidRPr="00D216C3" w:rsidRDefault="00FD7141" w:rsidP="00FD7141">
            <w:pPr>
              <w:keepNext/>
              <w:keepLines/>
              <w:spacing w:before="40" w:after="0"/>
              <w:ind w:left="720" w:hanging="720"/>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1.2.3. Adresas</w:t>
            </w:r>
          </w:p>
        </w:tc>
        <w:tc>
          <w:tcPr>
            <w:tcW w:w="3509" w:type="dxa"/>
          </w:tcPr>
          <w:p w14:paraId="7C6E503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717FC410" w14:textId="77777777" w:rsidTr="006C2979">
        <w:tc>
          <w:tcPr>
            <w:tcW w:w="2761" w:type="dxa"/>
            <w:vMerge/>
          </w:tcPr>
          <w:p w14:paraId="252ED19B"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02BF8AF" w14:textId="54C3CA04"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lang w:val="en-US"/>
              </w:rPr>
              <w:t>4</w:t>
            </w:r>
            <w:r w:rsidRPr="00D216C3">
              <w:rPr>
                <w:rFonts w:asciiTheme="majorBidi" w:eastAsiaTheme="majorEastAsia" w:hAnsiTheme="majorBidi" w:cstheme="majorBidi"/>
                <w:szCs w:val="20"/>
              </w:rPr>
              <w:t>. Atsiskaitomoji sąskaita</w:t>
            </w:r>
          </w:p>
        </w:tc>
        <w:tc>
          <w:tcPr>
            <w:tcW w:w="3509" w:type="dxa"/>
          </w:tcPr>
          <w:p w14:paraId="01F00F18"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C142FF0" w14:textId="77777777" w:rsidTr="006C2979">
        <w:tc>
          <w:tcPr>
            <w:tcW w:w="2761" w:type="dxa"/>
            <w:vMerge/>
          </w:tcPr>
          <w:p w14:paraId="4D918A6E"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3788F07" w14:textId="41D682A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Bank</w:t>
            </w:r>
            <w:r w:rsidR="001D2E74" w:rsidRPr="00D216C3">
              <w:rPr>
                <w:rFonts w:asciiTheme="majorBidi" w:eastAsiaTheme="majorEastAsia" w:hAnsiTheme="majorBidi" w:cstheme="majorBidi"/>
                <w:szCs w:val="20"/>
              </w:rPr>
              <w:t>o pavadinimas</w:t>
            </w:r>
          </w:p>
        </w:tc>
        <w:tc>
          <w:tcPr>
            <w:tcW w:w="3509" w:type="dxa"/>
          </w:tcPr>
          <w:p w14:paraId="2313DD0E"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688EFB25" w14:textId="77777777" w:rsidTr="006C2979">
        <w:tc>
          <w:tcPr>
            <w:tcW w:w="2761" w:type="dxa"/>
            <w:vMerge/>
          </w:tcPr>
          <w:p w14:paraId="3D7FD976"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CC66473" w14:textId="26C7A509"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Telefonas</w:t>
            </w:r>
          </w:p>
        </w:tc>
        <w:tc>
          <w:tcPr>
            <w:tcW w:w="3509" w:type="dxa"/>
          </w:tcPr>
          <w:p w14:paraId="12086ECA"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FD7141" w:rsidRPr="00D216C3" w14:paraId="27A9CCD3" w14:textId="77777777" w:rsidTr="006C2979">
        <w:tc>
          <w:tcPr>
            <w:tcW w:w="2761" w:type="dxa"/>
            <w:vMerge/>
          </w:tcPr>
          <w:p w14:paraId="5045AA62"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BA659AE" w14:textId="7A82F8B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El. paštas</w:t>
            </w:r>
          </w:p>
        </w:tc>
        <w:tc>
          <w:tcPr>
            <w:tcW w:w="3509" w:type="dxa"/>
          </w:tcPr>
          <w:p w14:paraId="57CB2726" w14:textId="77777777" w:rsidR="00FD7141" w:rsidRPr="00D216C3" w:rsidRDefault="00FD7141" w:rsidP="00FD7141">
            <w:pPr>
              <w:spacing w:after="0"/>
              <w:jc w:val="center"/>
              <w:rPr>
                <w:rFonts w:asciiTheme="majorBidi" w:eastAsia="Times New Roman" w:hAnsiTheme="majorBidi" w:cstheme="majorBidi"/>
                <w:kern w:val="2"/>
                <w:szCs w:val="20"/>
              </w:rPr>
            </w:pPr>
          </w:p>
        </w:tc>
      </w:tr>
    </w:tbl>
    <w:p w14:paraId="5A1751A8" w14:textId="30C4D6A6" w:rsidR="00FD7141" w:rsidRPr="00D216C3" w:rsidRDefault="00FD7141"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09D9176" w14:textId="77777777" w:rsidTr="0006283D">
        <w:trPr>
          <w:trHeight w:val="300"/>
        </w:trPr>
        <w:tc>
          <w:tcPr>
            <w:tcW w:w="9634" w:type="dxa"/>
            <w:gridSpan w:val="2"/>
          </w:tcPr>
          <w:p w14:paraId="021FFF9B" w14:textId="0EFA9294"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DALYKAS</w:t>
            </w:r>
          </w:p>
        </w:tc>
      </w:tr>
      <w:tr w:rsidR="00D216C3" w:rsidRPr="00D216C3" w14:paraId="37492392" w14:textId="77777777" w:rsidTr="0006283D">
        <w:trPr>
          <w:trHeight w:val="300"/>
        </w:trPr>
        <w:tc>
          <w:tcPr>
            <w:tcW w:w="2943" w:type="dxa"/>
          </w:tcPr>
          <w:p w14:paraId="57E21F87" w14:textId="32DCCF0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xml:space="preserve">.1. Sutarties dalykas </w:t>
            </w:r>
          </w:p>
        </w:tc>
        <w:tc>
          <w:tcPr>
            <w:tcW w:w="6691" w:type="dxa"/>
          </w:tcPr>
          <w:p w14:paraId="268D5352" w14:textId="77777777" w:rsidR="00C51D6C" w:rsidRPr="00D216C3" w:rsidRDefault="00FD7141" w:rsidP="005B52FB">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Perkamos Paslaugos: </w:t>
            </w:r>
          </w:p>
          <w:p w14:paraId="4655EB44" w14:textId="12F805BE" w:rsidR="009172B1" w:rsidRDefault="009172B1" w:rsidP="00C51D6C">
            <w:pPr>
              <w:spacing w:after="0"/>
              <w:rPr>
                <w:rFonts w:asciiTheme="majorBidi" w:eastAsia="Times New Roman" w:hAnsiTheme="majorBidi" w:cstheme="majorBidi"/>
                <w:iCs/>
                <w:kern w:val="2"/>
                <w:szCs w:val="20"/>
              </w:rPr>
            </w:pPr>
            <w:r>
              <w:rPr>
                <w:rFonts w:asciiTheme="majorBidi" w:eastAsia="Times New Roman" w:hAnsiTheme="majorBidi" w:cstheme="majorBidi"/>
                <w:iCs/>
                <w:kern w:val="2"/>
                <w:szCs w:val="20"/>
              </w:rPr>
              <w:t>O</w:t>
            </w:r>
            <w:r w:rsidRPr="009172B1">
              <w:rPr>
                <w:rFonts w:asciiTheme="majorBidi" w:eastAsia="Times New Roman" w:hAnsiTheme="majorBidi" w:cstheme="majorBidi"/>
                <w:iCs/>
                <w:kern w:val="2"/>
                <w:szCs w:val="20"/>
              </w:rPr>
              <w:t>riginalaus turinio 10–13 metų asmenims skirt</w:t>
            </w:r>
            <w:r>
              <w:rPr>
                <w:rFonts w:asciiTheme="majorBidi" w:eastAsia="Times New Roman" w:hAnsiTheme="majorBidi" w:cstheme="majorBidi"/>
                <w:iCs/>
                <w:kern w:val="2"/>
                <w:szCs w:val="20"/>
              </w:rPr>
              <w:t>i</w:t>
            </w:r>
            <w:r w:rsidRPr="009172B1">
              <w:rPr>
                <w:rFonts w:asciiTheme="majorBidi" w:eastAsia="Times New Roman" w:hAnsiTheme="majorBidi" w:cstheme="majorBidi"/>
                <w:iCs/>
                <w:kern w:val="2"/>
                <w:szCs w:val="20"/>
              </w:rPr>
              <w:t xml:space="preserve"> A1–A2 lygio test</w:t>
            </w:r>
            <w:r>
              <w:rPr>
                <w:rFonts w:asciiTheme="majorBidi" w:eastAsia="Times New Roman" w:hAnsiTheme="majorBidi" w:cstheme="majorBidi"/>
                <w:iCs/>
                <w:kern w:val="2"/>
                <w:szCs w:val="20"/>
              </w:rPr>
              <w:t>ai</w:t>
            </w:r>
            <w:r w:rsidRPr="009172B1">
              <w:rPr>
                <w:rFonts w:asciiTheme="majorBidi" w:eastAsia="Times New Roman" w:hAnsiTheme="majorBidi" w:cstheme="majorBidi"/>
                <w:iCs/>
                <w:kern w:val="2"/>
                <w:szCs w:val="20"/>
              </w:rPr>
              <w:t xml:space="preserve"> (2 vnt. ir 10 vnt. kalbėjimo dalies užduočių komplektų) bei 14–17 metų asmenims skirt</w:t>
            </w:r>
            <w:r>
              <w:rPr>
                <w:rFonts w:asciiTheme="majorBidi" w:eastAsia="Times New Roman" w:hAnsiTheme="majorBidi" w:cstheme="majorBidi"/>
                <w:iCs/>
                <w:kern w:val="2"/>
                <w:szCs w:val="20"/>
              </w:rPr>
              <w:t>i</w:t>
            </w:r>
            <w:r w:rsidRPr="009172B1">
              <w:rPr>
                <w:rFonts w:asciiTheme="majorBidi" w:eastAsia="Times New Roman" w:hAnsiTheme="majorBidi" w:cstheme="majorBidi"/>
                <w:iCs/>
                <w:kern w:val="2"/>
                <w:szCs w:val="20"/>
              </w:rPr>
              <w:t xml:space="preserve"> A1–A2 (2 vnt. ir 10 vnt. kalbėjimo dalies užduočių komplektų), A2–B1 (2 vnt. ir 10 vnt. kalbėjimo dalies užduočių komplektų), B1–B2 (2 vnt. ir 10 vnt. kalbėjimo dalies užduočių komplektų) ir C1 lygio test</w:t>
            </w:r>
            <w:r>
              <w:rPr>
                <w:rFonts w:asciiTheme="majorBidi" w:eastAsia="Times New Roman" w:hAnsiTheme="majorBidi" w:cstheme="majorBidi"/>
                <w:iCs/>
                <w:kern w:val="2"/>
                <w:szCs w:val="20"/>
              </w:rPr>
              <w:t>ai</w:t>
            </w:r>
            <w:r w:rsidRPr="009172B1">
              <w:rPr>
                <w:rFonts w:asciiTheme="majorBidi" w:eastAsia="Times New Roman" w:hAnsiTheme="majorBidi" w:cstheme="majorBidi"/>
                <w:iCs/>
                <w:kern w:val="2"/>
                <w:szCs w:val="20"/>
              </w:rPr>
              <w:t xml:space="preserve"> (1 vnt. ir 5 vnt. kalbėjimo dalies užduočių komplektų)</w:t>
            </w:r>
            <w:r>
              <w:rPr>
                <w:rFonts w:asciiTheme="majorBidi" w:eastAsia="Times New Roman" w:hAnsiTheme="majorBidi" w:cstheme="majorBidi"/>
                <w:iCs/>
                <w:kern w:val="2"/>
                <w:szCs w:val="20"/>
              </w:rPr>
              <w:t>.</w:t>
            </w:r>
          </w:p>
          <w:p w14:paraId="75F0F08C" w14:textId="02710EEA" w:rsidR="00FD7141" w:rsidRPr="00D216C3" w:rsidRDefault="005A01F8" w:rsidP="00C51D6C">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Išsamus Paslaugų aprašymas ir kiti reikalavimai teikiamoms Paslaugoms nustatyti Sutarties 1 priede „Techninė specifikacija“ (toliau – </w:t>
            </w:r>
            <w:r w:rsidRPr="00D216C3">
              <w:rPr>
                <w:rFonts w:asciiTheme="majorBidi" w:eastAsia="Times New Roman" w:hAnsiTheme="majorBidi" w:cstheme="majorBidi"/>
                <w:b/>
                <w:bCs/>
                <w:kern w:val="2"/>
                <w:szCs w:val="20"/>
              </w:rPr>
              <w:t>Techninė specifikacija</w:t>
            </w:r>
            <w:r w:rsidRPr="00D216C3">
              <w:rPr>
                <w:rFonts w:asciiTheme="majorBidi" w:eastAsia="Times New Roman" w:hAnsiTheme="majorBidi" w:cstheme="majorBidi"/>
                <w:kern w:val="2"/>
                <w:szCs w:val="20"/>
              </w:rPr>
              <w:t>) ir Sutarties 2 priede „Pasiūlymas“.</w:t>
            </w:r>
          </w:p>
        </w:tc>
      </w:tr>
      <w:tr w:rsidR="00FD7141" w:rsidRPr="00D216C3" w14:paraId="5B47478A" w14:textId="77777777" w:rsidTr="0006283D">
        <w:trPr>
          <w:trHeight w:val="300"/>
        </w:trPr>
        <w:tc>
          <w:tcPr>
            <w:tcW w:w="2943" w:type="dxa"/>
          </w:tcPr>
          <w:p w14:paraId="0BE6637F" w14:textId="42A2FC3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.2. Informacija apie Europos Sąjungos lėšomis finansuojamą projektą arba kitą projektą</w:t>
            </w:r>
          </w:p>
        </w:tc>
        <w:tc>
          <w:tcPr>
            <w:tcW w:w="6691" w:type="dxa"/>
          </w:tcPr>
          <w:p w14:paraId="2083AF3E" w14:textId="6D160E28" w:rsidR="00FD7141" w:rsidRPr="00D216C3" w:rsidRDefault="00000000" w:rsidP="00FD7141">
            <w:pPr>
              <w:spacing w:after="0"/>
              <w:jc w:val="both"/>
              <w:rPr>
                <w:rFonts w:asciiTheme="majorBidi" w:eastAsia="Times New Roman" w:hAnsiTheme="majorBidi" w:cstheme="majorBidi"/>
                <w:kern w:val="2"/>
                <w:szCs w:val="20"/>
              </w:rPr>
            </w:pPr>
            <w:sdt>
              <w:sdtPr>
                <w:rPr>
                  <w:rFonts w:asciiTheme="majorBidi" w:eastAsia="Times New Roman" w:hAnsiTheme="majorBidi" w:cstheme="majorBidi"/>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Content>
                <w:r w:rsidR="00920A5E" w:rsidRPr="00D216C3">
                  <w:rPr>
                    <w:rFonts w:asciiTheme="majorBidi" w:eastAsia="Times New Roman" w:hAnsiTheme="majorBidi" w:cstheme="majorBidi"/>
                    <w:kern w:val="2"/>
                    <w:szCs w:val="20"/>
                  </w:rPr>
                  <w:t>Netaikoma</w:t>
                </w:r>
              </w:sdtContent>
            </w:sdt>
          </w:p>
          <w:p w14:paraId="76E6A886" w14:textId="77777777" w:rsidR="00FD7141" w:rsidRPr="00D216C3" w:rsidRDefault="00FD7141" w:rsidP="00FD7141">
            <w:pPr>
              <w:spacing w:after="0"/>
              <w:jc w:val="both"/>
              <w:rPr>
                <w:rFonts w:asciiTheme="majorBidi" w:eastAsia="Times New Roman" w:hAnsiTheme="majorBidi" w:cstheme="majorBidi"/>
                <w:kern w:val="2"/>
                <w:szCs w:val="20"/>
              </w:rPr>
            </w:pPr>
          </w:p>
          <w:p w14:paraId="09DC1611" w14:textId="77777777" w:rsidR="00FD7141" w:rsidRPr="00D216C3" w:rsidRDefault="00FD7141" w:rsidP="00FD7141">
            <w:pPr>
              <w:spacing w:after="0"/>
              <w:jc w:val="both"/>
              <w:rPr>
                <w:rFonts w:asciiTheme="majorBidi" w:eastAsia="Times New Roman" w:hAnsiTheme="majorBidi" w:cstheme="majorBidi"/>
                <w:i/>
                <w:iCs/>
                <w:kern w:val="2"/>
                <w:szCs w:val="20"/>
              </w:rPr>
            </w:pPr>
          </w:p>
        </w:tc>
      </w:tr>
    </w:tbl>
    <w:p w14:paraId="50410B74" w14:textId="5D734E4E" w:rsidR="00E6689B" w:rsidRPr="00D216C3"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EBA42A1" w14:textId="77777777" w:rsidTr="0006283D">
        <w:trPr>
          <w:trHeight w:val="300"/>
        </w:trPr>
        <w:tc>
          <w:tcPr>
            <w:tcW w:w="9634" w:type="dxa"/>
            <w:gridSpan w:val="2"/>
          </w:tcPr>
          <w:p w14:paraId="382FD990" w14:textId="35E45EA8" w:rsidR="00FD7141" w:rsidRPr="00D216C3" w:rsidRDefault="00FD7141" w:rsidP="005B52FB">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SUTEIKIMO TERMINAI</w:t>
            </w:r>
          </w:p>
        </w:tc>
      </w:tr>
      <w:tr w:rsidR="00D216C3" w:rsidRPr="00D216C3" w14:paraId="3ADAAF64" w14:textId="77777777" w:rsidTr="0006283D">
        <w:trPr>
          <w:trHeight w:val="300"/>
        </w:trPr>
        <w:tc>
          <w:tcPr>
            <w:tcW w:w="2943" w:type="dxa"/>
          </w:tcPr>
          <w:p w14:paraId="6A9AE1BE" w14:textId="544D70F4"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.1. Paslaugų suteikimo terminas</w:t>
            </w:r>
          </w:p>
        </w:tc>
        <w:tc>
          <w:tcPr>
            <w:tcW w:w="6691" w:type="dxa"/>
          </w:tcPr>
          <w:p w14:paraId="0D450A8D" w14:textId="2CB27966" w:rsidR="00E5556B" w:rsidRPr="00F10BD0" w:rsidRDefault="009840D6"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F10BD0">
              <w:rPr>
                <w:rFonts w:asciiTheme="majorBidi" w:eastAsia="Times New Roman" w:hAnsiTheme="majorBidi" w:cstheme="majorBidi"/>
                <w:szCs w:val="20"/>
              </w:rPr>
              <w:t xml:space="preserve">Paslaugos pagal Sutartį turi būti </w:t>
            </w:r>
            <w:r w:rsidR="00E5556B" w:rsidRPr="00F10BD0">
              <w:rPr>
                <w:rFonts w:asciiTheme="majorBidi" w:eastAsia="Times New Roman" w:hAnsiTheme="majorBidi" w:cstheme="majorBidi"/>
                <w:szCs w:val="20"/>
              </w:rPr>
              <w:t>suteiktos šiais terminais:</w:t>
            </w:r>
          </w:p>
          <w:p w14:paraId="4009CA7B" w14:textId="77777777" w:rsidR="00E5556B" w:rsidRPr="00E5556B" w:rsidRDefault="00E5556B" w:rsidP="00E5556B">
            <w:pPr>
              <w:pStyle w:val="ListParagraph1"/>
              <w:ind w:left="0" w:firstLine="0"/>
            </w:pPr>
            <w:r w:rsidRPr="00E5556B">
              <w:t>1. A1–A2 lygių testas (2 vnt.), skirtas mokiniams (10–13 m.) bei 10 kalbėjimo dalies užduočių komplektų – iki 2025 m. gegužės 19 d.</w:t>
            </w:r>
          </w:p>
          <w:p w14:paraId="52A9AC65" w14:textId="35ED29DB" w:rsidR="00E5556B" w:rsidRPr="00E5556B" w:rsidRDefault="00E5556B" w:rsidP="00E5556B">
            <w:pPr>
              <w:pStyle w:val="ListParagraph1"/>
              <w:ind w:left="0" w:firstLine="0"/>
            </w:pPr>
            <w:r w:rsidRPr="00E5556B">
              <w:t xml:space="preserve">2. A1–A2 lygių testas (2 vnt.), skirtas mokiniams (14–17 m.) bei 10 kalbėjimo dalies užduočių komplektų – iki 2025 m. </w:t>
            </w:r>
            <w:r w:rsidR="00F10BD0">
              <w:t>balandžio 1</w:t>
            </w:r>
            <w:r w:rsidR="000B0C3D">
              <w:t>7</w:t>
            </w:r>
            <w:r w:rsidRPr="00E5556B">
              <w:t xml:space="preserve"> d.</w:t>
            </w:r>
          </w:p>
          <w:p w14:paraId="5247851E" w14:textId="666B81A2" w:rsidR="00E5556B" w:rsidRPr="00E5556B" w:rsidRDefault="00E5556B" w:rsidP="00E5556B">
            <w:pPr>
              <w:pStyle w:val="ListParagraph1"/>
              <w:ind w:left="0" w:firstLine="0"/>
            </w:pPr>
            <w:r w:rsidRPr="00E5556B">
              <w:t xml:space="preserve">3. A2–B1 lygių testas (2 vnt.), skirtas mokiniams (14–17 m.) bei 10 kalbėjimo dalies užduočių komplektų – iki 2025 m. </w:t>
            </w:r>
            <w:r w:rsidR="00F10BD0">
              <w:t>balandžio 1</w:t>
            </w:r>
            <w:r w:rsidR="000B0C3D">
              <w:t>7</w:t>
            </w:r>
            <w:r w:rsidRPr="00E5556B">
              <w:t xml:space="preserve"> d.</w:t>
            </w:r>
          </w:p>
          <w:p w14:paraId="1CCAB55B" w14:textId="45592434" w:rsidR="00E5556B" w:rsidRPr="00E5556B" w:rsidRDefault="00E5556B" w:rsidP="00E5556B">
            <w:pPr>
              <w:pStyle w:val="ListParagraph1"/>
              <w:ind w:left="0" w:firstLine="0"/>
            </w:pPr>
            <w:r w:rsidRPr="00E5556B">
              <w:t xml:space="preserve">4. B1–B2 lygių testas (2 vnt.), skirtas mokiniams (14–17 m.) bei 10 kalbėjimo dalies užduočių komplektų – iki 2025 m. </w:t>
            </w:r>
            <w:r w:rsidR="00F10BD0">
              <w:t>balandžio 1</w:t>
            </w:r>
            <w:r w:rsidR="000B0C3D">
              <w:t>7</w:t>
            </w:r>
            <w:r w:rsidRPr="00E5556B">
              <w:t xml:space="preserve"> d.</w:t>
            </w:r>
          </w:p>
          <w:p w14:paraId="55E7FE0B" w14:textId="279C154A" w:rsidR="00E5556B" w:rsidRPr="00E5556B" w:rsidRDefault="00E5556B" w:rsidP="00E5556B">
            <w:pPr>
              <w:widowControl w:val="0"/>
              <w:tabs>
                <w:tab w:val="left" w:pos="1829"/>
                <w:tab w:val="left" w:pos="3130"/>
                <w:tab w:val="left" w:pos="4205"/>
              </w:tabs>
              <w:spacing w:after="0"/>
              <w:jc w:val="both"/>
              <w:rPr>
                <w:rFonts w:ascii="Times New Roman" w:eastAsia="Times New Roman" w:hAnsi="Times New Roman" w:cs="Times New Roman"/>
                <w:szCs w:val="20"/>
              </w:rPr>
            </w:pPr>
            <w:r w:rsidRPr="00E5556B">
              <w:rPr>
                <w:szCs w:val="20"/>
              </w:rPr>
              <w:t>5</w:t>
            </w:r>
            <w:r w:rsidRPr="00E5556B">
              <w:rPr>
                <w:rFonts w:ascii="Times New Roman" w:hAnsi="Times New Roman" w:cs="Times New Roman"/>
                <w:szCs w:val="20"/>
              </w:rPr>
              <w:t>. C1 lygio testas (1 vnt.) bei 5 kalbėjimo dalies užduočių komplektai – 2025 m. balandžio 21 d.</w:t>
            </w:r>
          </w:p>
          <w:p w14:paraId="7FBEB15D" w14:textId="446D2785" w:rsidR="004F3FF3" w:rsidRPr="00D216C3" w:rsidRDefault="00FA47CC" w:rsidP="004F3FF3">
            <w:pPr>
              <w:widowControl w:val="0"/>
              <w:tabs>
                <w:tab w:val="left" w:pos="1829"/>
                <w:tab w:val="left" w:pos="3130"/>
                <w:tab w:val="left" w:pos="4205"/>
              </w:tabs>
              <w:spacing w:after="0"/>
              <w:jc w:val="both"/>
              <w:rPr>
                <w:rFonts w:asciiTheme="majorBidi" w:eastAsia="Times New Roman" w:hAnsiTheme="majorBidi" w:cstheme="majorBidi"/>
                <w:szCs w:val="20"/>
              </w:rPr>
            </w:pPr>
            <w:bookmarkStart w:id="0" w:name="_Hlk186463679"/>
            <w:r w:rsidRPr="00D216C3">
              <w:rPr>
                <w:rFonts w:asciiTheme="majorBidi" w:eastAsia="Times New Roman" w:hAnsiTheme="majorBidi" w:cstheme="majorBidi"/>
                <w:szCs w:val="20"/>
              </w:rPr>
              <w:t xml:space="preserve">Paslaugų suteikimo terminas bendru </w:t>
            </w:r>
            <w:r w:rsidR="003B4288" w:rsidRPr="00D216C3">
              <w:rPr>
                <w:rFonts w:asciiTheme="majorBidi" w:eastAsia="Times New Roman" w:hAnsiTheme="majorBidi" w:cstheme="majorBidi"/>
                <w:szCs w:val="20"/>
              </w:rPr>
              <w:t xml:space="preserve">rašytiniu </w:t>
            </w:r>
            <w:r w:rsidRPr="00D216C3">
              <w:rPr>
                <w:rFonts w:asciiTheme="majorBidi" w:eastAsia="Times New Roman" w:hAnsiTheme="majorBidi" w:cstheme="majorBidi"/>
                <w:szCs w:val="20"/>
              </w:rPr>
              <w:t>sutarimu gali būti pratęstas vieną kartą, bet ne ilgiau kaip 30 kalendorinių dienų, jei keičia</w:t>
            </w:r>
            <w:r w:rsidR="003B4288" w:rsidRPr="00D216C3">
              <w:rPr>
                <w:rFonts w:asciiTheme="majorBidi" w:eastAsia="Times New Roman" w:hAnsiTheme="majorBidi" w:cstheme="majorBidi"/>
                <w:szCs w:val="20"/>
              </w:rPr>
              <w:t>si šios aplinkybės</w:t>
            </w:r>
            <w:r w:rsidR="004F3FF3" w:rsidRPr="00D216C3">
              <w:rPr>
                <w:rFonts w:asciiTheme="majorBidi" w:eastAsia="Times New Roman" w:hAnsiTheme="majorBidi" w:cstheme="majorBidi"/>
                <w:szCs w:val="20"/>
              </w:rPr>
              <w:t>:</w:t>
            </w:r>
          </w:p>
          <w:p w14:paraId="5974EE9B" w14:textId="51A73651" w:rsidR="004F3FF3"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5.1. Lietuvių kalbos lygio nustatymo egzaminų datos;</w:t>
            </w:r>
          </w:p>
          <w:p w14:paraId="50DC9F5E" w14:textId="75F2971B" w:rsidR="00FD7141"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5.2. Lietuvių kalbos mokėjimo lygio ir (arba) valstybinės kalbos mokėjimo kategorijos nustatymo, egzaminų organizavimo, vykdymo ir apmokėjimo bei pažymėjimo turinio, formos ir išdavimo tvarkos aprašas.</w:t>
            </w:r>
            <w:bookmarkEnd w:id="0"/>
          </w:p>
        </w:tc>
      </w:tr>
      <w:tr w:rsidR="00D216C3" w:rsidRPr="00D216C3" w14:paraId="02DEB869" w14:textId="77777777" w:rsidTr="0006283D">
        <w:trPr>
          <w:trHeight w:val="300"/>
        </w:trPr>
        <w:tc>
          <w:tcPr>
            <w:tcW w:w="2943" w:type="dxa"/>
          </w:tcPr>
          <w:p w14:paraId="72876BC9" w14:textId="09A41810"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.2. Paslaugų suteikimo terminas, kai Paslaugos teikiamos etapais</w:t>
            </w:r>
          </w:p>
          <w:p w14:paraId="503F03C4"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1C8058E3" w14:textId="672C0A0D" w:rsidR="00FD7141" w:rsidRPr="00D216C3" w:rsidRDefault="00000000"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Content>
                <w:r w:rsidR="00920A5E" w:rsidRPr="00D216C3">
                  <w:rPr>
                    <w:rFonts w:asciiTheme="majorBidi" w:eastAsia="Times New Roman" w:hAnsiTheme="majorBidi" w:cstheme="majorBidi"/>
                    <w:szCs w:val="20"/>
                  </w:rPr>
                  <w:t xml:space="preserve">Paslaugos turi būti suteiktos laikantis Techninėje specifikacijoje nustatytų Paslaugų teikimo terminų: žr. </w:t>
                </w:r>
                <w:r w:rsidR="009172B1">
                  <w:rPr>
                    <w:rFonts w:asciiTheme="majorBidi" w:eastAsia="Times New Roman" w:hAnsiTheme="majorBidi" w:cstheme="majorBidi"/>
                    <w:szCs w:val="20"/>
                  </w:rPr>
                  <w:t>papunktį</w:t>
                </w:r>
                <w:r w:rsidR="00E83A80" w:rsidRPr="00D216C3">
                  <w:rPr>
                    <w:rFonts w:asciiTheme="majorBidi" w:eastAsia="Times New Roman" w:hAnsiTheme="majorBidi" w:cstheme="majorBidi"/>
                    <w:szCs w:val="20"/>
                  </w:rPr>
                  <w:t xml:space="preserve"> </w:t>
                </w:r>
                <w:r w:rsidR="009172B1">
                  <w:rPr>
                    <w:rFonts w:asciiTheme="majorBidi" w:eastAsia="Times New Roman" w:hAnsiTheme="majorBidi" w:cstheme="majorBidi"/>
                    <w:szCs w:val="20"/>
                  </w:rPr>
                  <w:t>3.3</w:t>
                </w:r>
                <w:r w:rsidR="00920A5E" w:rsidRPr="00D216C3">
                  <w:rPr>
                    <w:rFonts w:asciiTheme="majorBidi" w:eastAsia="Times New Roman" w:hAnsiTheme="majorBidi" w:cstheme="majorBidi"/>
                    <w:szCs w:val="20"/>
                  </w:rPr>
                  <w:t xml:space="preserve">. </w:t>
                </w:r>
              </w:sdtContent>
            </w:sdt>
          </w:p>
        </w:tc>
      </w:tr>
      <w:tr w:rsidR="00D216C3" w:rsidRPr="00D216C3" w14:paraId="224D713A" w14:textId="77777777" w:rsidTr="0006283D">
        <w:trPr>
          <w:trHeight w:val="300"/>
        </w:trPr>
        <w:tc>
          <w:tcPr>
            <w:tcW w:w="9634" w:type="dxa"/>
            <w:gridSpan w:val="2"/>
          </w:tcPr>
          <w:p w14:paraId="25755BBF" w14:textId="351FFD7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KAINA</w:t>
            </w:r>
          </w:p>
        </w:tc>
      </w:tr>
      <w:tr w:rsidR="00D216C3" w:rsidRPr="00D216C3" w14:paraId="68540690" w14:textId="77777777" w:rsidTr="0006283D">
        <w:trPr>
          <w:trHeight w:val="300"/>
        </w:trPr>
        <w:tc>
          <w:tcPr>
            <w:tcW w:w="2943" w:type="dxa"/>
          </w:tcPr>
          <w:p w14:paraId="0FFD7273" w14:textId="179076A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szCs w:val="20"/>
              </w:rPr>
              <w:t>4</w:t>
            </w:r>
            <w:r w:rsidR="00FD7141" w:rsidRPr="00D216C3">
              <w:rPr>
                <w:rFonts w:asciiTheme="majorBidi" w:eastAsia="Times New Roman" w:hAnsiTheme="majorBidi" w:cstheme="majorBidi"/>
                <w:b/>
                <w:bCs/>
                <w:szCs w:val="20"/>
              </w:rPr>
              <w:t>.1. Sutarčiai taikoma kainodara</w:t>
            </w:r>
          </w:p>
        </w:tc>
        <w:tc>
          <w:tcPr>
            <w:tcW w:w="6691" w:type="dxa"/>
          </w:tcPr>
          <w:p w14:paraId="091C57FC" w14:textId="5CDBA1E5" w:rsidR="00FD7141" w:rsidRPr="00D216C3" w:rsidRDefault="006F3AD6"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Fiksuota kaina</w:t>
            </w:r>
          </w:p>
          <w:p w14:paraId="1F68067C"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74CD95C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A96C8A5" w14:textId="77777777" w:rsidTr="0006283D">
        <w:trPr>
          <w:trHeight w:val="300"/>
        </w:trPr>
        <w:tc>
          <w:tcPr>
            <w:tcW w:w="2943" w:type="dxa"/>
          </w:tcPr>
          <w:p w14:paraId="7A8CC0A3" w14:textId="28680695"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.2. Sutarties kaina</w:t>
            </w:r>
          </w:p>
        </w:tc>
        <w:tc>
          <w:tcPr>
            <w:tcW w:w="6691" w:type="dxa"/>
          </w:tcPr>
          <w:p w14:paraId="7CE9A1CD" w14:textId="1F8A808C" w:rsidR="00A40930"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280D599F" w14:textId="3E33B9EA" w:rsidR="008D4BB1"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Tiekėjas nėra PVM mokėtojas, kadangi </w:t>
            </w:r>
            <w:r w:rsidRPr="00D216C3">
              <w:rPr>
                <w:rFonts w:asciiTheme="majorBidi" w:eastAsia="Times New Roman" w:hAnsiTheme="majorBidi" w:cstheme="majorBidi"/>
                <w:i/>
                <w:iCs/>
                <w:kern w:val="2"/>
                <w:szCs w:val="20"/>
              </w:rPr>
              <w:t>[nurodyti įstatymo nuostatą, kuria remiantis Tiekėjas nėra PVM mokėtojas]</w:t>
            </w:r>
            <w:r w:rsidR="008D4BB1" w:rsidRPr="00D216C3">
              <w:rPr>
                <w:rFonts w:asciiTheme="majorBidi" w:eastAsia="Times New Roman" w:hAnsiTheme="majorBidi" w:cstheme="majorBidi"/>
                <w:i/>
                <w:iCs/>
                <w:kern w:val="2"/>
                <w:szCs w:val="20"/>
              </w:rPr>
              <w:t>.</w:t>
            </w:r>
          </w:p>
          <w:p w14:paraId="31613E10" w14:textId="77777777" w:rsidR="00FD7141" w:rsidRPr="00D216C3" w:rsidRDefault="00FD7141" w:rsidP="006F3AD6">
            <w:pPr>
              <w:widowControl w:val="0"/>
              <w:tabs>
                <w:tab w:val="left" w:pos="3398"/>
              </w:tabs>
              <w:spacing w:before="120" w:after="0"/>
              <w:jc w:val="both"/>
              <w:rPr>
                <w:rFonts w:asciiTheme="majorBidi" w:eastAsia="Times New Roman" w:hAnsiTheme="majorBidi" w:cstheme="majorBidi"/>
                <w:i/>
                <w:iCs/>
                <w:szCs w:val="20"/>
              </w:rPr>
            </w:pPr>
          </w:p>
        </w:tc>
      </w:tr>
      <w:tr w:rsidR="00D216C3" w:rsidRPr="00D216C3" w14:paraId="7987B637" w14:textId="77777777" w:rsidTr="0006283D">
        <w:trPr>
          <w:trHeight w:val="300"/>
        </w:trPr>
        <w:tc>
          <w:tcPr>
            <w:tcW w:w="2943" w:type="dxa"/>
          </w:tcPr>
          <w:p w14:paraId="0512A5C8" w14:textId="2E241D64"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4</w:t>
            </w:r>
            <w:r w:rsidR="00FD7141" w:rsidRPr="00D216C3">
              <w:rPr>
                <w:rFonts w:asciiTheme="majorBidi" w:eastAsia="Times New Roman" w:hAnsiTheme="majorBidi" w:cstheme="majorBidi"/>
                <w:b/>
                <w:bCs/>
                <w:kern w:val="2"/>
                <w:szCs w:val="20"/>
              </w:rPr>
              <w:t>.3. Sutarties kainos perskaičiavimas</w:t>
            </w:r>
          </w:p>
        </w:tc>
        <w:tc>
          <w:tcPr>
            <w:tcW w:w="6691" w:type="dxa"/>
          </w:tcPr>
          <w:p w14:paraId="1425DFAF" w14:textId="21F39366" w:rsidR="00FD7141" w:rsidRPr="00D216C3" w:rsidRDefault="00FD7141"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Sutarties kaina bus perskaičiuojam</w:t>
            </w:r>
            <w:r w:rsidR="009441ED" w:rsidRPr="00D216C3">
              <w:rPr>
                <w:rFonts w:asciiTheme="majorBidi" w:eastAsia="Times New Roman" w:hAnsiTheme="majorBidi" w:cstheme="majorBidi"/>
                <w:kern w:val="2"/>
                <w:szCs w:val="20"/>
              </w:rPr>
              <w:t>a</w:t>
            </w:r>
            <w:r w:rsidRPr="00D216C3">
              <w:rPr>
                <w:rFonts w:asciiTheme="majorBidi" w:eastAsia="Times New Roman" w:hAnsiTheme="majorBidi" w:cstheme="majorBidi"/>
                <w:kern w:val="2"/>
                <w:szCs w:val="20"/>
              </w:rPr>
              <w:t>:</w:t>
            </w:r>
          </w:p>
          <w:p w14:paraId="0C02E7BD" w14:textId="64C29712" w:rsidR="00FD7141"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FD7141" w:rsidRPr="00D216C3">
              <w:rPr>
                <w:rFonts w:asciiTheme="majorBidi" w:eastAsia="Times New Roman" w:hAnsiTheme="majorBidi" w:cstheme="majorBidi"/>
                <w:kern w:val="2"/>
                <w:szCs w:val="20"/>
              </w:rPr>
              <w:t>.3.</w:t>
            </w:r>
            <w:r w:rsidR="009441ED" w:rsidRPr="00D216C3">
              <w:rPr>
                <w:rFonts w:asciiTheme="majorBidi" w:eastAsia="Times New Roman" w:hAnsiTheme="majorBidi" w:cstheme="majorBidi"/>
                <w:kern w:val="2"/>
                <w:szCs w:val="20"/>
              </w:rPr>
              <w:t>1</w:t>
            </w:r>
            <w:r w:rsidR="00FD7141" w:rsidRPr="00D216C3">
              <w:rPr>
                <w:rFonts w:asciiTheme="majorBidi" w:eastAsia="Times New Roman" w:hAnsiTheme="majorBidi" w:cstheme="majorBidi"/>
                <w:kern w:val="2"/>
                <w:szCs w:val="20"/>
              </w:rPr>
              <w:t>. dėl kainų lygio pokyčio</w:t>
            </w:r>
            <w:r w:rsidR="00986F9C" w:rsidRPr="00D216C3">
              <w:rPr>
                <w:rFonts w:asciiTheme="majorBidi" w:eastAsia="Times New Roman" w:hAnsiTheme="majorBidi" w:cstheme="majorBidi"/>
                <w:kern w:val="2"/>
                <w:szCs w:val="20"/>
              </w:rPr>
              <w:t>;</w:t>
            </w:r>
          </w:p>
          <w:p w14:paraId="0E5022F7" w14:textId="43D09F59" w:rsidR="00986F9C"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986F9C" w:rsidRPr="00D216C3">
              <w:rPr>
                <w:rFonts w:asciiTheme="majorBidi" w:eastAsia="Times New Roman" w:hAnsiTheme="majorBidi" w:cstheme="majorBidi"/>
                <w:kern w:val="2"/>
                <w:szCs w:val="20"/>
              </w:rPr>
              <w:t xml:space="preserve">.3.2. </w:t>
            </w:r>
            <w:r w:rsidR="001D53B4" w:rsidRPr="00D216C3">
              <w:rPr>
                <w:rFonts w:asciiTheme="majorBidi" w:eastAsia="Times New Roman" w:hAnsiTheme="majorBidi" w:cstheme="majorBidi"/>
                <w:szCs w:val="20"/>
              </w:rPr>
              <w:t>dėl PVM tarifo pasikeitimo</w:t>
            </w:r>
          </w:p>
          <w:p w14:paraId="6680E2BF"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698E88B8" w14:textId="77777777" w:rsidTr="0006283D">
        <w:trPr>
          <w:trHeight w:val="300"/>
        </w:trPr>
        <w:tc>
          <w:tcPr>
            <w:tcW w:w="2943" w:type="dxa"/>
          </w:tcPr>
          <w:p w14:paraId="58D218F0" w14:textId="3936E2DE"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w:t>
            </w:r>
            <w:r w:rsidR="00986F9C" w:rsidRPr="00D216C3">
              <w:rPr>
                <w:rFonts w:asciiTheme="majorBidi" w:eastAsia="Times New Roman" w:hAnsiTheme="majorBidi" w:cstheme="majorBidi"/>
                <w:b/>
                <w:bCs/>
                <w:kern w:val="2"/>
                <w:szCs w:val="20"/>
              </w:rPr>
              <w:t>.1</w:t>
            </w:r>
            <w:r w:rsidR="00FD7141" w:rsidRPr="00D216C3">
              <w:rPr>
                <w:rFonts w:asciiTheme="majorBidi" w:eastAsia="Times New Roman" w:hAnsiTheme="majorBidi" w:cstheme="majorBidi"/>
                <w:b/>
                <w:bCs/>
                <w:kern w:val="2"/>
                <w:szCs w:val="20"/>
              </w:rPr>
              <w:t>. Sutarties kainos peržiūra dėl kainų lygio pokyčio</w:t>
            </w:r>
            <w:r w:rsidR="00EB7614" w:rsidRPr="00D216C3">
              <w:rPr>
                <w:rFonts w:asciiTheme="majorBidi" w:eastAsia="Times New Roman" w:hAnsiTheme="majorBidi" w:cstheme="majorBidi"/>
                <w:b/>
                <w:bCs/>
                <w:kern w:val="2"/>
                <w:szCs w:val="20"/>
              </w:rPr>
              <w:t xml:space="preserve"> (taikoma sutartims</w:t>
            </w:r>
            <w:r w:rsidR="00CB7368" w:rsidRPr="00D216C3">
              <w:rPr>
                <w:rFonts w:asciiTheme="majorBidi" w:eastAsia="Times New Roman" w:hAnsiTheme="majorBidi" w:cstheme="majorBidi"/>
                <w:b/>
                <w:bCs/>
                <w:kern w:val="2"/>
                <w:szCs w:val="20"/>
              </w:rPr>
              <w:t>,</w:t>
            </w:r>
            <w:r w:rsidR="00EB7614" w:rsidRPr="00D216C3">
              <w:rPr>
                <w:rFonts w:asciiTheme="majorBidi" w:eastAsia="Times New Roman" w:hAnsiTheme="majorBidi" w:cstheme="majorBidi"/>
                <w:b/>
                <w:bCs/>
                <w:kern w:val="2"/>
                <w:szCs w:val="20"/>
              </w:rPr>
              <w:t xml:space="preserve"> kurių trukmė ilgesnė nei 6 mėn.)</w:t>
            </w:r>
          </w:p>
          <w:p w14:paraId="623D3FA4" w14:textId="343D6FC6" w:rsidR="00986F9C" w:rsidRPr="00D216C3" w:rsidRDefault="00986F9C" w:rsidP="00FD7141">
            <w:pPr>
              <w:spacing w:after="0"/>
              <w:jc w:val="both"/>
              <w:rPr>
                <w:rFonts w:asciiTheme="majorBidi" w:eastAsia="Times New Roman" w:hAnsiTheme="majorBidi" w:cstheme="majorBidi"/>
                <w:b/>
                <w:bCs/>
                <w:kern w:val="2"/>
                <w:szCs w:val="20"/>
              </w:rPr>
            </w:pPr>
          </w:p>
        </w:tc>
        <w:tc>
          <w:tcPr>
            <w:tcW w:w="6691" w:type="dxa"/>
          </w:tcPr>
          <w:p w14:paraId="62BF56EF" w14:textId="20BFCC68"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D216C3">
              <w:rPr>
                <w:rFonts w:asciiTheme="majorBidi" w:hAnsiTheme="majorBidi" w:cstheme="majorBidi"/>
                <w:szCs w:val="20"/>
                <w:vertAlign w:val="superscript"/>
              </w:rPr>
              <w:footnoteReference w:id="1"/>
            </w:r>
            <w:r w:rsidRPr="00D216C3">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3594F9E" w14:textId="77777777" w:rsidR="002805E0" w:rsidRPr="00D216C3" w:rsidRDefault="002805E0" w:rsidP="00FD7141">
            <w:pPr>
              <w:widowControl w:val="0"/>
              <w:tabs>
                <w:tab w:val="left" w:pos="709"/>
              </w:tabs>
              <w:jc w:val="both"/>
              <w:rPr>
                <w:rFonts w:asciiTheme="majorBidi" w:hAnsiTheme="majorBidi" w:cstheme="majorBidi"/>
                <w:szCs w:val="20"/>
              </w:rPr>
            </w:pPr>
          </w:p>
          <w:p w14:paraId="2D2CAC60" w14:textId="6FA335F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Sutarties kainos peržiūra atliekama ne dažniau kaip kas 6 (šešis) mėnesius. Sutarties kaina yra peržiūrim</w:t>
            </w:r>
            <w:r w:rsidR="006F7C8A" w:rsidRPr="00D216C3">
              <w:rPr>
                <w:rFonts w:asciiTheme="majorBidi" w:hAnsiTheme="majorBidi" w:cstheme="majorBidi"/>
                <w:szCs w:val="20"/>
              </w:rPr>
              <w:t>a</w:t>
            </w:r>
            <w:r w:rsidRPr="00D216C3">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D216C3">
              <w:rPr>
                <w:rFonts w:asciiTheme="majorBidi" w:hAnsiTheme="majorBidi" w:cstheme="majorBidi"/>
                <w:szCs w:val="20"/>
              </w:rPr>
              <w:t>6 (šeši) mėnesiai nuo</w:t>
            </w:r>
            <w:r w:rsidRPr="00D216C3">
              <w:rPr>
                <w:rFonts w:asciiTheme="majorBidi" w:hAnsiTheme="majorBidi" w:cstheme="majorBidi"/>
                <w:szCs w:val="20"/>
              </w:rPr>
              <w:t xml:space="preserve"> Sutarties įsigaliojimo dienos. Antrojo ir vėlesnių perskaičiavimų atveju laikotarpio pradžia </w:t>
            </w:r>
            <w:r w:rsidR="005E1223" w:rsidRPr="00D216C3">
              <w:rPr>
                <w:rFonts w:asciiTheme="majorBidi" w:hAnsiTheme="majorBidi" w:cstheme="majorBidi"/>
                <w:szCs w:val="20"/>
              </w:rPr>
              <w:t xml:space="preserve">6 </w:t>
            </w:r>
            <w:r w:rsidRPr="00D216C3">
              <w:rPr>
                <w:rFonts w:asciiTheme="majorBidi" w:hAnsiTheme="majorBidi" w:cstheme="majorBidi"/>
                <w:szCs w:val="20"/>
              </w:rPr>
              <w:t>(mėnuo) yra paskutinio perskaičiavimo metu naudotos paskelbto atitinkamo indekso reikšmės mėnuo.</w:t>
            </w:r>
          </w:p>
          <w:p w14:paraId="25DDA755" w14:textId="77777777" w:rsidR="00FD7141" w:rsidRPr="00D216C3" w:rsidRDefault="00FD7141" w:rsidP="00FD7141">
            <w:pPr>
              <w:spacing w:after="0"/>
              <w:jc w:val="both"/>
              <w:rPr>
                <w:rFonts w:asciiTheme="majorBidi" w:eastAsia="Times New Roman" w:hAnsiTheme="majorBidi" w:cstheme="majorBidi"/>
                <w:szCs w:val="20"/>
              </w:rPr>
            </w:pPr>
            <w:r w:rsidRPr="00D216C3">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D216C3">
              <w:rPr>
                <w:rFonts w:asciiTheme="majorBidi" w:hAnsiTheme="majorBidi" w:cstheme="majorBidi"/>
                <w:kern w:val="2"/>
                <w:szCs w:val="20"/>
              </w:rPr>
              <w:t>„Vartojimo prekės ir paslaugos“</w:t>
            </w:r>
            <w:r w:rsidRPr="00D216C3">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D216C3" w:rsidRDefault="00FD7141" w:rsidP="00FD7141">
            <w:pPr>
              <w:spacing w:after="0"/>
              <w:rPr>
                <w:rFonts w:asciiTheme="majorBidi" w:eastAsia="Times New Roman" w:hAnsiTheme="majorBidi" w:cstheme="majorBidi"/>
                <w:szCs w:val="20"/>
              </w:rPr>
            </w:pPr>
          </w:p>
          <w:p w14:paraId="3602B8ED" w14:textId="78F2D4C8"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Nauja Sutarties kaina apskaičiuojam</w:t>
            </w:r>
            <w:r w:rsidR="00D36557" w:rsidRPr="00D216C3">
              <w:rPr>
                <w:rFonts w:asciiTheme="majorBidi" w:hAnsiTheme="majorBidi" w:cstheme="majorBidi"/>
                <w:szCs w:val="20"/>
              </w:rPr>
              <w:t>a</w:t>
            </w:r>
            <w:r w:rsidRPr="00D216C3">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D216C3" w:rsidRPr="00D216C3" w14:paraId="44D39E48" w14:textId="77777777" w:rsidTr="0006283D">
              <w:tc>
                <w:tcPr>
                  <w:tcW w:w="6716" w:type="dxa"/>
                </w:tcPr>
                <w:p w14:paraId="217D2022"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D216C3" w:rsidRDefault="00000000"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tc>
            </w:tr>
            <w:tr w:rsidR="00D216C3" w:rsidRPr="00D216C3" w14:paraId="4222F932" w14:textId="77777777" w:rsidTr="0006283D">
              <w:tc>
                <w:tcPr>
                  <w:tcW w:w="6716" w:type="dxa"/>
                </w:tcPr>
                <w:p w14:paraId="056C1743" w14:textId="16D9E4CF"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 xml:space="preserve">a </w:t>
                  </w:r>
                  <w:r w:rsidRPr="00D216C3">
                    <w:rPr>
                      <w:rFonts w:asciiTheme="majorBidi" w:eastAsia="Times New Roman" w:hAnsiTheme="majorBidi" w:cstheme="majorBidi"/>
                      <w:kern w:val="2"/>
                      <w:sz w:val="18"/>
                      <w:szCs w:val="18"/>
                    </w:rPr>
                    <w:t>– kaina (Eur be PVM) (jei peržiūra jau buvo atlikta, tai po paskutinio perskaičiavimo)</w:t>
                  </w:r>
                </w:p>
                <w:p w14:paraId="1EC5166C" w14:textId="7FFEBF41"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a</w:t>
                  </w:r>
                  <w:r w:rsidRPr="00D216C3">
                    <w:rPr>
                      <w:rFonts w:asciiTheme="majorBidi" w:eastAsia="Times New Roman" w:hAnsiTheme="majorBidi" w:cstheme="majorBidi"/>
                      <w:i/>
                      <w:iCs/>
                      <w:kern w:val="2"/>
                      <w:sz w:val="18"/>
                      <w:szCs w:val="18"/>
                      <w:vertAlign w:val="subscript"/>
                    </w:rPr>
                    <w:t>1</w:t>
                  </w:r>
                  <w:r w:rsidRPr="00D216C3">
                    <w:rPr>
                      <w:rFonts w:asciiTheme="majorBidi" w:eastAsia="Times New Roman" w:hAnsiTheme="majorBidi" w:cstheme="majorBidi"/>
                      <w:kern w:val="2"/>
                      <w:sz w:val="18"/>
                      <w:szCs w:val="18"/>
                    </w:rPr>
                    <w:t xml:space="preserve"> – perskaičiuota (pakeista) kaina (Eur be PVM)</w:t>
                  </w:r>
                </w:p>
                <w:p w14:paraId="09F9DFBD" w14:textId="77777777" w:rsidR="00FD7141" w:rsidRPr="00D216C3" w:rsidRDefault="00FD7141" w:rsidP="00FD7141">
                  <w:pPr>
                    <w:widowControl w:val="0"/>
                    <w:tabs>
                      <w:tab w:val="left" w:pos="709"/>
                    </w:tabs>
                    <w:jc w:val="right"/>
                    <w:rPr>
                      <w:rFonts w:asciiTheme="majorBidi" w:hAnsiTheme="majorBidi" w:cstheme="majorBidi"/>
                      <w:kern w:val="2"/>
                      <w:sz w:val="18"/>
                      <w:szCs w:val="18"/>
                    </w:rPr>
                  </w:pPr>
                  <w:r w:rsidRPr="00D216C3">
                    <w:rPr>
                      <w:rFonts w:asciiTheme="majorBidi" w:hAnsiTheme="majorBidi" w:cstheme="majorBidi"/>
                      <w:i/>
                      <w:iCs/>
                      <w:kern w:val="2"/>
                      <w:sz w:val="18"/>
                      <w:szCs w:val="18"/>
                    </w:rPr>
                    <w:t>k</w:t>
                  </w:r>
                  <w:r w:rsidRPr="00D216C3">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D216C3" w:rsidRDefault="00FD7141" w:rsidP="00FD7141">
                  <w:pPr>
                    <w:widowControl w:val="0"/>
                    <w:tabs>
                      <w:tab w:val="left" w:pos="709"/>
                    </w:tabs>
                    <w:rPr>
                      <w:rFonts w:asciiTheme="majorBidi" w:hAnsiTheme="majorBidi" w:cstheme="majorBidi"/>
                      <w:kern w:val="2"/>
                      <w:sz w:val="18"/>
                      <w:szCs w:val="18"/>
                    </w:rPr>
                  </w:pPr>
                  <w:r w:rsidRPr="00D216C3">
                    <w:rPr>
                      <w:rFonts w:asciiTheme="majorBidi" w:hAnsiTheme="majorBidi" w:cstheme="majorBidi"/>
                      <w:kern w:val="2"/>
                      <w:sz w:val="18"/>
                      <w:szCs w:val="18"/>
                    </w:rPr>
                    <w:t>„k“ reikšmė apskaičiuojama pagal tokią formulę:</w:t>
                  </w:r>
                </w:p>
              </w:tc>
            </w:tr>
            <w:tr w:rsidR="00D216C3" w:rsidRPr="00D216C3" w14:paraId="324E1816" w14:textId="77777777" w:rsidTr="0006283D">
              <w:tc>
                <w:tcPr>
                  <w:tcW w:w="6716" w:type="dxa"/>
                </w:tcPr>
                <w:p w14:paraId="52BEBC85" w14:textId="77777777" w:rsidR="00FD7141" w:rsidRPr="00D216C3"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D216C3" w:rsidRDefault="00FD7141" w:rsidP="00FD7141">
                  <w:pPr>
                    <w:widowControl w:val="0"/>
                    <w:tabs>
                      <w:tab w:val="left" w:pos="709"/>
                    </w:tabs>
                    <w:jc w:val="both"/>
                    <w:rPr>
                      <w:rFonts w:asciiTheme="majorBidi" w:hAnsiTheme="majorBidi" w:cstheme="majorBidi"/>
                      <w:sz w:val="18"/>
                      <w:szCs w:val="18"/>
                    </w:rPr>
                  </w:pPr>
                </w:p>
              </w:tc>
            </w:tr>
            <w:tr w:rsidR="00D216C3" w:rsidRPr="00D216C3" w14:paraId="52020BA4" w14:textId="77777777" w:rsidTr="0006283D">
              <w:tc>
                <w:tcPr>
                  <w:tcW w:w="6716" w:type="dxa"/>
                </w:tcPr>
                <w:p w14:paraId="78FEDE34" w14:textId="77777777"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Ind</w:t>
                  </w:r>
                  <w:r w:rsidRPr="00D216C3">
                    <w:rPr>
                      <w:rFonts w:asciiTheme="majorBidi" w:eastAsia="Times New Roman" w:hAnsiTheme="majorBidi" w:cstheme="majorBidi"/>
                      <w:i/>
                      <w:iCs/>
                      <w:kern w:val="2"/>
                      <w:sz w:val="18"/>
                      <w:szCs w:val="18"/>
                      <w:vertAlign w:val="subscript"/>
                    </w:rPr>
                    <w:t>naujausias</w:t>
                  </w:r>
                  <w:r w:rsidRPr="00D216C3">
                    <w:rPr>
                      <w:rFonts w:asciiTheme="majorBidi" w:eastAsia="Times New Roman" w:hAnsiTheme="majorBidi" w:cstheme="majorBidi"/>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D216C3" w:rsidRDefault="00FD7141" w:rsidP="00FD7141">
                  <w:pPr>
                    <w:widowControl w:val="0"/>
                    <w:tabs>
                      <w:tab w:val="left" w:pos="709"/>
                    </w:tabs>
                    <w:jc w:val="right"/>
                    <w:rPr>
                      <w:rFonts w:asciiTheme="majorBidi" w:hAnsiTheme="majorBidi" w:cstheme="majorBidi"/>
                      <w:sz w:val="18"/>
                      <w:szCs w:val="18"/>
                    </w:rPr>
                  </w:pPr>
                  <w:r w:rsidRPr="00D216C3">
                    <w:rPr>
                      <w:rFonts w:asciiTheme="majorBidi" w:hAnsiTheme="majorBidi" w:cstheme="majorBidi"/>
                      <w:i/>
                      <w:iCs/>
                      <w:kern w:val="2"/>
                      <w:sz w:val="18"/>
                      <w:szCs w:val="18"/>
                    </w:rPr>
                    <w:t>Ind</w:t>
                  </w:r>
                  <w:r w:rsidRPr="00D216C3">
                    <w:rPr>
                      <w:rFonts w:asciiTheme="majorBidi" w:hAnsiTheme="majorBidi" w:cstheme="majorBidi"/>
                      <w:i/>
                      <w:iCs/>
                      <w:kern w:val="2"/>
                      <w:sz w:val="18"/>
                      <w:szCs w:val="18"/>
                      <w:vertAlign w:val="subscript"/>
                    </w:rPr>
                    <w:t>pradžia</w:t>
                  </w:r>
                  <w:r w:rsidRPr="00D216C3">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D216C3" w:rsidRDefault="00FD7141" w:rsidP="00FD7141">
            <w:pPr>
              <w:spacing w:after="0"/>
              <w:rPr>
                <w:rFonts w:asciiTheme="majorBidi" w:eastAsia="Times New Roman" w:hAnsiTheme="majorBidi" w:cstheme="majorBidi"/>
                <w:szCs w:val="20"/>
              </w:rPr>
            </w:pPr>
          </w:p>
          <w:p w14:paraId="2032BB55" w14:textId="77777777"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 xml:space="preserve">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w:t>
            </w:r>
            <w:r w:rsidRPr="00D216C3">
              <w:rPr>
                <w:rFonts w:asciiTheme="majorBidi" w:hAnsiTheme="majorBidi" w:cstheme="majorBidi"/>
                <w:szCs w:val="20"/>
              </w:rPr>
              <w:lastRenderedPageBreak/>
              <w:t>naudojama sudarytoje sutartyje) skaitmenų po kablelio.</w:t>
            </w:r>
          </w:p>
          <w:p w14:paraId="7AA55A2F" w14:textId="5812E0C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D216C3">
              <w:rPr>
                <w:rFonts w:asciiTheme="majorBidi" w:hAnsiTheme="majorBidi" w:cstheme="majorBidi"/>
                <w:szCs w:val="20"/>
              </w:rPr>
              <w:t>ą</w:t>
            </w:r>
            <w:r w:rsidRPr="00D216C3">
              <w:rPr>
                <w:rFonts w:asciiTheme="majorBidi" w:hAnsiTheme="majorBidi" w:cstheme="majorBidi"/>
                <w:szCs w:val="20"/>
              </w:rPr>
              <w:t xml:space="preserve"> svarbi</w:t>
            </w:r>
            <w:r w:rsidR="000877DA" w:rsidRPr="00D216C3">
              <w:rPr>
                <w:rFonts w:asciiTheme="majorBidi" w:hAnsiTheme="majorBidi" w:cstheme="majorBidi"/>
                <w:szCs w:val="20"/>
              </w:rPr>
              <w:t>ą</w:t>
            </w:r>
            <w:r w:rsidRPr="00D216C3">
              <w:rPr>
                <w:rFonts w:asciiTheme="majorBidi" w:hAnsiTheme="majorBidi" w:cstheme="majorBidi"/>
                <w:szCs w:val="20"/>
              </w:rPr>
              <w:t xml:space="preserve"> informacij</w:t>
            </w:r>
            <w:r w:rsidR="000877DA" w:rsidRPr="00D216C3">
              <w:rPr>
                <w:rFonts w:asciiTheme="majorBidi" w:hAnsiTheme="majorBidi" w:cstheme="majorBidi"/>
                <w:szCs w:val="20"/>
              </w:rPr>
              <w:t>ą</w:t>
            </w:r>
            <w:r w:rsidRPr="00D216C3">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D216C3">
              <w:rPr>
                <w:rFonts w:asciiTheme="majorBidi" w:hAnsiTheme="majorBidi" w:cstheme="majorBidi"/>
                <w:szCs w:val="20"/>
              </w:rPr>
              <w:t>s</w:t>
            </w:r>
            <w:r w:rsidRPr="00D216C3">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D216C3" w:rsidRDefault="00FD7141" w:rsidP="00FD7141">
            <w:pPr>
              <w:spacing w:after="0"/>
              <w:rPr>
                <w:rFonts w:asciiTheme="majorBidi" w:eastAsia="Times New Roman" w:hAnsiTheme="majorBidi" w:cstheme="majorBidi"/>
                <w:kern w:val="2"/>
                <w:szCs w:val="20"/>
              </w:rPr>
            </w:pPr>
          </w:p>
        </w:tc>
      </w:tr>
    </w:tbl>
    <w:p w14:paraId="373D31A7" w14:textId="2D65E098" w:rsidR="00F610E0" w:rsidRPr="00D216C3"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5685C2FD" w14:textId="77777777" w:rsidTr="0006283D">
        <w:trPr>
          <w:trHeight w:val="300"/>
        </w:trPr>
        <w:tc>
          <w:tcPr>
            <w:tcW w:w="9634" w:type="dxa"/>
            <w:gridSpan w:val="2"/>
          </w:tcPr>
          <w:p w14:paraId="7439552E" w14:textId="4DE20357"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PERDAVIMAS–PRIĖMIMAS</w:t>
            </w:r>
          </w:p>
        </w:tc>
      </w:tr>
      <w:tr w:rsidR="00FD7141" w:rsidRPr="00D216C3" w14:paraId="35EB396C" w14:textId="77777777" w:rsidTr="0006283D">
        <w:trPr>
          <w:trHeight w:val="300"/>
        </w:trPr>
        <w:tc>
          <w:tcPr>
            <w:tcW w:w="2943" w:type="dxa"/>
          </w:tcPr>
          <w:p w14:paraId="649658B9" w14:textId="18F2A47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5</w:t>
            </w:r>
            <w:r w:rsidR="00FD7141" w:rsidRPr="00D216C3">
              <w:rPr>
                <w:rFonts w:asciiTheme="majorBidi" w:eastAsia="Times New Roman" w:hAnsiTheme="majorBidi" w:cstheme="majorBidi"/>
                <w:b/>
                <w:bCs/>
                <w:kern w:val="2"/>
                <w:szCs w:val="20"/>
              </w:rPr>
              <w:t>.1. Paslaugų perdavimas–priėmimas</w:t>
            </w:r>
          </w:p>
        </w:tc>
        <w:tc>
          <w:tcPr>
            <w:tcW w:w="6691" w:type="dxa"/>
          </w:tcPr>
          <w:p w14:paraId="7598C1FB" w14:textId="6D54D5B4" w:rsidR="00F610E0" w:rsidRPr="00D216C3" w:rsidRDefault="00F610E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Tarp Šalių pasirašomas Paslaugų perdavimo–priėmimo aktas</w:t>
            </w:r>
            <w:r w:rsidR="00EB7614" w:rsidRPr="00D216C3">
              <w:rPr>
                <w:rFonts w:asciiTheme="majorBidi" w:eastAsia="Times New Roman" w:hAnsiTheme="majorBidi" w:cstheme="majorBidi"/>
                <w:szCs w:val="20"/>
              </w:rPr>
              <w:t>.</w:t>
            </w:r>
          </w:p>
          <w:p w14:paraId="7F2501C5"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20A6B144" w14:textId="5AFDA5C1"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Tiekėjas gali kreiptis į Pirkėją dėl Paslaugų perdavimo–priėmimo akto pasirašymo tik gavus Pirkėjo </w:t>
            </w:r>
            <w:r w:rsidR="000D020F" w:rsidRPr="00D216C3">
              <w:rPr>
                <w:rFonts w:asciiTheme="majorBidi" w:eastAsia="Times New Roman" w:hAnsiTheme="majorBidi" w:cstheme="majorBidi"/>
                <w:szCs w:val="20"/>
              </w:rPr>
              <w:t xml:space="preserve">patvirtinimą </w:t>
            </w:r>
            <w:r w:rsidRPr="00D216C3">
              <w:rPr>
                <w:rFonts w:asciiTheme="majorBidi" w:eastAsia="Times New Roman" w:hAnsiTheme="majorBidi" w:cstheme="majorBidi"/>
                <w:szCs w:val="20"/>
              </w:rPr>
              <w:t>(rašytinį ar žodinį)</w:t>
            </w:r>
            <w:r w:rsidR="000D020F" w:rsidRPr="00D216C3">
              <w:rPr>
                <w:rFonts w:asciiTheme="majorBidi" w:eastAsia="Times New Roman" w:hAnsiTheme="majorBidi" w:cstheme="majorBidi"/>
                <w:szCs w:val="20"/>
              </w:rPr>
              <w:t>, kad Paslaugos yra suteiktos tinkamai.</w:t>
            </w:r>
          </w:p>
        </w:tc>
      </w:tr>
    </w:tbl>
    <w:p w14:paraId="1C06B529" w14:textId="7F8F43AA" w:rsidR="00FD7141" w:rsidRPr="00D216C3" w:rsidRDefault="00FD7141" w:rsidP="00FD7141">
      <w:pPr>
        <w:spacing w:after="0"/>
        <w:rPr>
          <w:rFonts w:asciiTheme="majorBidi" w:eastAsia="Times New Roman" w:hAnsiTheme="majorBidi" w:cstheme="majorBidi"/>
          <w:szCs w:val="20"/>
        </w:rPr>
      </w:pPr>
    </w:p>
    <w:p w14:paraId="3623BDA1" w14:textId="77777777" w:rsidR="00F56F65" w:rsidRPr="00D216C3" w:rsidRDefault="00F56F65"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BFD81D8" w14:textId="77777777" w:rsidTr="0006283D">
        <w:trPr>
          <w:trHeight w:val="300"/>
        </w:trPr>
        <w:tc>
          <w:tcPr>
            <w:tcW w:w="9634" w:type="dxa"/>
            <w:gridSpan w:val="2"/>
          </w:tcPr>
          <w:p w14:paraId="3DE597CE" w14:textId="5FA9B1BA"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MOKĖJIMO TVARKA</w:t>
            </w:r>
          </w:p>
        </w:tc>
      </w:tr>
      <w:tr w:rsidR="00D216C3" w:rsidRPr="00D216C3" w14:paraId="1024B5B9" w14:textId="77777777" w:rsidTr="0006283D">
        <w:trPr>
          <w:trHeight w:val="300"/>
        </w:trPr>
        <w:tc>
          <w:tcPr>
            <w:tcW w:w="2943" w:type="dxa"/>
          </w:tcPr>
          <w:p w14:paraId="376B044D" w14:textId="48A726D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.1. Atsiskaitymo su Tiekėju terminas</w:t>
            </w:r>
          </w:p>
        </w:tc>
        <w:tc>
          <w:tcPr>
            <w:tcW w:w="6691" w:type="dxa"/>
          </w:tcPr>
          <w:p w14:paraId="2A18AE4D" w14:textId="29195272" w:rsidR="00FD7141" w:rsidRPr="00D216C3" w:rsidRDefault="005E1223"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30 (trisdešimt) dienų</w:t>
            </w:r>
            <w:r w:rsidR="00FD7141" w:rsidRPr="00D216C3">
              <w:rPr>
                <w:rFonts w:asciiTheme="majorBidi" w:eastAsia="Times New Roman" w:hAnsiTheme="majorBidi" w:cstheme="majorBidi"/>
                <w:szCs w:val="20"/>
              </w:rPr>
              <w:t xml:space="preserve"> nuo </w:t>
            </w:r>
            <w:r w:rsidR="007C45FA" w:rsidRPr="00D216C3">
              <w:rPr>
                <w:rFonts w:asciiTheme="majorBidi" w:eastAsia="Times New Roman" w:hAnsiTheme="majorBidi" w:cstheme="majorBidi"/>
                <w:szCs w:val="20"/>
              </w:rPr>
              <w:t>Sąskaitos pateikimo dienos.</w:t>
            </w:r>
          </w:p>
          <w:p w14:paraId="3DB57E8F"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55570695" w14:textId="24C7156D" w:rsidR="007C45FA" w:rsidRPr="00D216C3" w:rsidRDefault="007C45F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Sąskaita išrašoma ir pateikiama </w:t>
            </w:r>
            <w:r w:rsidR="00934360" w:rsidRPr="00D216C3">
              <w:rPr>
                <w:rFonts w:asciiTheme="majorBidi" w:eastAsia="Times New Roman" w:hAnsiTheme="majorBidi" w:cstheme="majorBidi"/>
                <w:szCs w:val="20"/>
              </w:rPr>
              <w:t xml:space="preserve">Pirkėjui </w:t>
            </w:r>
            <w:r w:rsidRPr="00D216C3">
              <w:rPr>
                <w:rFonts w:asciiTheme="majorBidi" w:eastAsia="Times New Roman" w:hAnsiTheme="majorBidi" w:cstheme="majorBidi"/>
                <w:szCs w:val="20"/>
              </w:rPr>
              <w:t xml:space="preserve">tik tada, kada abi Šalys </w:t>
            </w:r>
            <w:r w:rsidR="0013582E" w:rsidRPr="00D216C3">
              <w:rPr>
                <w:rFonts w:asciiTheme="majorBidi" w:eastAsia="Times New Roman" w:hAnsiTheme="majorBidi" w:cstheme="majorBidi"/>
                <w:szCs w:val="20"/>
              </w:rPr>
              <w:t>yra pasirašiusios Paslaugų perdavimo–priėmimo aktą</w:t>
            </w:r>
            <w:r w:rsidR="003A2697" w:rsidRPr="00D216C3">
              <w:rPr>
                <w:rFonts w:asciiTheme="majorBidi" w:eastAsia="Times New Roman" w:hAnsiTheme="majorBidi" w:cstheme="majorBidi"/>
                <w:szCs w:val="20"/>
              </w:rPr>
              <w:t>.</w:t>
            </w:r>
          </w:p>
          <w:p w14:paraId="1F90C6BB" w14:textId="2C8D8716" w:rsidR="00A56AEA" w:rsidRPr="00D216C3" w:rsidRDefault="00A56AEA"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27295F62" w14:textId="77777777" w:rsidTr="0006283D">
        <w:trPr>
          <w:trHeight w:val="300"/>
        </w:trPr>
        <w:tc>
          <w:tcPr>
            <w:tcW w:w="2943" w:type="dxa"/>
          </w:tcPr>
          <w:p w14:paraId="6B5C401D" w14:textId="0CA6F45E"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.2. Atsiskaitymas su Tiekėju etapais / periodiškai</w:t>
            </w:r>
          </w:p>
        </w:tc>
        <w:sdt>
          <w:sdtPr>
            <w:rPr>
              <w:rFonts w:asciiTheme="majorBidi" w:eastAsia="Times New Roman" w:hAnsiTheme="majorBidi" w:cstheme="majorBidi"/>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Content>
            <w:tc>
              <w:tcPr>
                <w:tcW w:w="6691" w:type="dxa"/>
              </w:tcPr>
              <w:p w14:paraId="4D14846E" w14:textId="3E200CA7" w:rsidR="00FD7141" w:rsidRPr="00D216C3" w:rsidRDefault="00920A5E" w:rsidP="00F56F65">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tc>
          </w:sdtContent>
        </w:sdt>
      </w:tr>
      <w:tr w:rsidR="00FD7141" w:rsidRPr="00D216C3" w14:paraId="02D03435" w14:textId="77777777" w:rsidTr="0006283D">
        <w:trPr>
          <w:trHeight w:val="300"/>
        </w:trPr>
        <w:tc>
          <w:tcPr>
            <w:tcW w:w="2943" w:type="dxa"/>
          </w:tcPr>
          <w:p w14:paraId="793CE9E5" w14:textId="2AF80469"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.3. Avansas</w:t>
            </w:r>
          </w:p>
        </w:tc>
        <w:tc>
          <w:tcPr>
            <w:tcW w:w="6691" w:type="dxa"/>
          </w:tcPr>
          <w:sdt>
            <w:sdtPr>
              <w:rPr>
                <w:rFonts w:asciiTheme="majorBidi" w:eastAsia="Times New Roman" w:hAnsiTheme="majorBidi" w:cstheme="majorBidi"/>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Content>
              <w:p w14:paraId="30E5F858" w14:textId="40F823E2"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sdtContent>
          </w:sdt>
          <w:p w14:paraId="01750F1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bl>
    <w:p w14:paraId="51A2509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C883C3D" w14:textId="77777777" w:rsidTr="0006283D">
        <w:trPr>
          <w:trHeight w:val="300"/>
        </w:trPr>
        <w:tc>
          <w:tcPr>
            <w:tcW w:w="9634" w:type="dxa"/>
            <w:gridSpan w:val="2"/>
          </w:tcPr>
          <w:p w14:paraId="0543FE87" w14:textId="063D119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APLINKOSAUGINIAI IR SOCIALINIAI KRITERIJAI</w:t>
            </w:r>
          </w:p>
        </w:tc>
      </w:tr>
      <w:tr w:rsidR="00D216C3" w:rsidRPr="00D216C3" w14:paraId="66940B5E" w14:textId="77777777" w:rsidTr="0006283D">
        <w:trPr>
          <w:trHeight w:val="300"/>
        </w:trPr>
        <w:tc>
          <w:tcPr>
            <w:tcW w:w="2943" w:type="dxa"/>
          </w:tcPr>
          <w:p w14:paraId="317BB6AB" w14:textId="4D11A2B7"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lang w:val="en-US"/>
              </w:rPr>
              <w:t>7</w:t>
            </w:r>
            <w:r w:rsidR="00FD7141" w:rsidRPr="00D216C3">
              <w:rPr>
                <w:rFonts w:asciiTheme="majorBidi" w:eastAsia="Times New Roman" w:hAnsiTheme="majorBidi" w:cstheme="majorBidi"/>
                <w:b/>
                <w:bCs/>
                <w:szCs w:val="20"/>
              </w:rPr>
              <w:t>.1. Aplinkosauginių kriterijų nustatymo teisinis pagrindas</w:t>
            </w:r>
          </w:p>
          <w:p w14:paraId="721B9509"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27316F16" w14:textId="464512B3"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shd w:val="clear" w:color="auto" w:fill="FFFFFF"/>
              </w:rPr>
              <w:t xml:space="preserve">Aplinkosauginiai kriterijai nustatomi vadovaujantis </w:t>
            </w:r>
            <w:r w:rsidRPr="00D216C3">
              <w:rPr>
                <w:rFonts w:asciiTheme="majorBidi" w:eastAsia="Times New Roman" w:hAnsiTheme="majorBidi" w:cstheme="majorBidi"/>
                <w:kern w:val="2"/>
                <w:szCs w:val="20"/>
              </w:rPr>
              <w:t>Aplinkos apsaugos kriterijų taikymo, vykdant žaliuosius pirkimus, tvarkos apraš</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patvirtint</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xml:space="preserve"> 2011 m. birželio 28 d. įsakymu D1-508</w:t>
            </w:r>
            <w:r w:rsidRPr="00D216C3">
              <w:rPr>
                <w:rFonts w:asciiTheme="majorBidi" w:eastAsia="Times New Roman" w:hAnsiTheme="majorBidi" w:cstheme="majorBidi"/>
                <w:kern w:val="2"/>
                <w:szCs w:val="20"/>
                <w:shd w:val="clear" w:color="auto" w:fill="FFFFFF"/>
              </w:rPr>
              <w:t xml:space="preserve"> „Dėl Aplinkos apsaugos kriterijų taikymo, vykdant žaliuosius pirkimus, tvarkos aprašo patvirtinimo“</w:t>
            </w:r>
            <w:r w:rsidR="001A13B1" w:rsidRPr="00D216C3">
              <w:rPr>
                <w:rFonts w:asciiTheme="majorBidi" w:eastAsia="Times New Roman" w:hAnsiTheme="majorBidi" w:cstheme="majorBidi"/>
                <w:kern w:val="2"/>
                <w:szCs w:val="20"/>
                <w:shd w:val="clear" w:color="auto" w:fill="FFFFFF"/>
              </w:rPr>
              <w:t xml:space="preserve"> (toliau – </w:t>
            </w:r>
            <w:r w:rsidR="001A13B1" w:rsidRPr="00D216C3">
              <w:rPr>
                <w:rFonts w:asciiTheme="majorBidi" w:eastAsia="Times New Roman" w:hAnsiTheme="majorBidi" w:cstheme="majorBidi"/>
                <w:b/>
                <w:bCs/>
                <w:kern w:val="2"/>
                <w:szCs w:val="20"/>
                <w:shd w:val="clear" w:color="auto" w:fill="FFFFFF"/>
              </w:rPr>
              <w:t>Aprašas</w:t>
            </w:r>
            <w:r w:rsidR="001A13B1" w:rsidRPr="00D216C3">
              <w:rPr>
                <w:rFonts w:asciiTheme="majorBidi" w:eastAsia="Times New Roman" w:hAnsiTheme="majorBidi" w:cstheme="majorBidi"/>
                <w:kern w:val="2"/>
                <w:szCs w:val="20"/>
                <w:shd w:val="clear" w:color="auto" w:fill="FFFFFF"/>
              </w:rPr>
              <w:t>)</w:t>
            </w:r>
            <w:r w:rsidR="00F56F65" w:rsidRPr="00D216C3">
              <w:rPr>
                <w:rFonts w:asciiTheme="majorBidi" w:eastAsia="Times New Roman" w:hAnsiTheme="majorBidi" w:cstheme="majorBidi"/>
                <w:kern w:val="2"/>
                <w:szCs w:val="20"/>
                <w:shd w:val="clear" w:color="auto" w:fill="FFFFFF"/>
              </w:rPr>
              <w:t>.</w:t>
            </w:r>
          </w:p>
          <w:p w14:paraId="2E7F595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08527BE3" w14:textId="77777777" w:rsidTr="00F56F65">
        <w:trPr>
          <w:trHeight w:val="300"/>
        </w:trPr>
        <w:tc>
          <w:tcPr>
            <w:tcW w:w="2943" w:type="dxa"/>
            <w:tcBorders>
              <w:bottom w:val="single" w:sz="4" w:space="0" w:color="auto"/>
            </w:tcBorders>
          </w:tcPr>
          <w:p w14:paraId="5884F308" w14:textId="578E0719"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7</w:t>
            </w:r>
            <w:r w:rsidR="00FD7141" w:rsidRPr="00D216C3">
              <w:rPr>
                <w:rFonts w:asciiTheme="majorBidi" w:eastAsia="Times New Roman" w:hAnsiTheme="majorBidi" w:cstheme="majorBidi"/>
                <w:b/>
                <w:bCs/>
                <w:szCs w:val="20"/>
              </w:rPr>
              <w:t>.2. Su Paslaugomis / jų teikimu susiję aplinkosauginiai reikalavimai</w:t>
            </w:r>
          </w:p>
        </w:tc>
        <w:tc>
          <w:tcPr>
            <w:tcW w:w="6691" w:type="dxa"/>
            <w:tcBorders>
              <w:bottom w:val="single" w:sz="4" w:space="0" w:color="auto"/>
            </w:tcBorders>
          </w:tcPr>
          <w:p w14:paraId="2396FECD" w14:textId="77777777" w:rsidR="00AC5384" w:rsidRPr="00D216C3" w:rsidRDefault="00AC5384" w:rsidP="00AC5384">
            <w:pPr>
              <w:widowControl w:val="0"/>
              <w:tabs>
                <w:tab w:val="left" w:pos="1829"/>
                <w:tab w:val="left" w:pos="3130"/>
                <w:tab w:val="left" w:pos="4205"/>
              </w:tabs>
              <w:spacing w:after="0"/>
              <w:jc w:val="both"/>
              <w:rPr>
                <w:rFonts w:ascii="Times New Roman" w:eastAsia="Times New Roman" w:hAnsi="Times New Roman" w:cs="Times New Roman"/>
                <w:szCs w:val="20"/>
              </w:rPr>
            </w:pPr>
            <w:r w:rsidRPr="00D216C3">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D216C3" w:rsidRDefault="00FD7141" w:rsidP="00286FF4">
            <w:pPr>
              <w:spacing w:after="0"/>
              <w:jc w:val="both"/>
              <w:rPr>
                <w:rFonts w:asciiTheme="majorBidi" w:eastAsia="Times New Roman" w:hAnsiTheme="majorBidi" w:cstheme="majorBidi"/>
                <w:sz w:val="24"/>
                <w:szCs w:val="20"/>
              </w:rPr>
            </w:pPr>
          </w:p>
        </w:tc>
      </w:tr>
      <w:tr w:rsidR="00D216C3" w:rsidRPr="00D216C3" w14:paraId="75962C8A" w14:textId="77777777" w:rsidTr="00F56F65">
        <w:trPr>
          <w:trHeight w:val="300"/>
        </w:trPr>
        <w:tc>
          <w:tcPr>
            <w:tcW w:w="2943" w:type="dxa"/>
            <w:tcBorders>
              <w:left w:val="nil"/>
              <w:right w:val="nil"/>
            </w:tcBorders>
          </w:tcPr>
          <w:p w14:paraId="37BF01CD" w14:textId="77777777" w:rsidR="00F56F65" w:rsidRPr="00D216C3" w:rsidRDefault="00F56F65" w:rsidP="00FD7141">
            <w:pPr>
              <w:widowControl w:val="0"/>
              <w:tabs>
                <w:tab w:val="left" w:pos="1829"/>
                <w:tab w:val="left" w:pos="3130"/>
                <w:tab w:val="left" w:pos="4205"/>
              </w:tabs>
              <w:spacing w:after="0"/>
              <w:rPr>
                <w:rFonts w:asciiTheme="majorBidi" w:eastAsia="Times New Roman" w:hAnsiTheme="majorBidi" w:cstheme="majorBidi"/>
                <w:b/>
                <w:bCs/>
                <w:szCs w:val="20"/>
              </w:rPr>
            </w:pPr>
          </w:p>
        </w:tc>
        <w:tc>
          <w:tcPr>
            <w:tcW w:w="6691" w:type="dxa"/>
            <w:tcBorders>
              <w:left w:val="nil"/>
              <w:right w:val="nil"/>
            </w:tcBorders>
          </w:tcPr>
          <w:p w14:paraId="35B4D683" w14:textId="77777777" w:rsidR="00F56F65" w:rsidRPr="00D216C3" w:rsidRDefault="00F56F65" w:rsidP="00AC5384">
            <w:pPr>
              <w:widowControl w:val="0"/>
              <w:tabs>
                <w:tab w:val="left" w:pos="1829"/>
                <w:tab w:val="left" w:pos="3130"/>
                <w:tab w:val="left" w:pos="4205"/>
              </w:tabs>
              <w:spacing w:after="0"/>
              <w:jc w:val="both"/>
              <w:rPr>
                <w:rFonts w:ascii="Times New Roman" w:hAnsi="Times New Roman" w:cs="Times New Roman"/>
                <w:shd w:val="clear" w:color="auto" w:fill="FFFFFF"/>
              </w:rPr>
            </w:pPr>
          </w:p>
        </w:tc>
      </w:tr>
      <w:tr w:rsidR="00D216C3" w:rsidRPr="00D216C3" w14:paraId="744103C5" w14:textId="77777777" w:rsidTr="0006283D">
        <w:trPr>
          <w:trHeight w:val="300"/>
        </w:trPr>
        <w:tc>
          <w:tcPr>
            <w:tcW w:w="9634" w:type="dxa"/>
            <w:gridSpan w:val="2"/>
          </w:tcPr>
          <w:p w14:paraId="1DA5948F" w14:textId="5E89FDE6"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bookmarkStart w:id="1" w:name="_Hlk161154706"/>
            <w:r w:rsidRPr="00D216C3">
              <w:rPr>
                <w:rFonts w:asciiTheme="majorBidi" w:eastAsia="Times New Roman" w:hAnsiTheme="majorBidi" w:cstheme="majorBidi"/>
                <w:b/>
                <w:bCs/>
                <w:kern w:val="2"/>
                <w:szCs w:val="20"/>
              </w:rPr>
              <w:t>KOKYBĖS KRITERIJAI</w:t>
            </w:r>
          </w:p>
        </w:tc>
      </w:tr>
      <w:tr w:rsidR="00D216C3" w:rsidRPr="00D216C3" w14:paraId="10C69529" w14:textId="77777777" w:rsidTr="0006283D">
        <w:trPr>
          <w:trHeight w:val="300"/>
        </w:trPr>
        <w:tc>
          <w:tcPr>
            <w:tcW w:w="2943" w:type="dxa"/>
          </w:tcPr>
          <w:p w14:paraId="7D3A83E4" w14:textId="1294E364" w:rsidR="00FD7141" w:rsidRPr="00D216C3" w:rsidRDefault="00430178"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.1. Pirkimo dokumentuose n</w:t>
            </w:r>
            <w:r w:rsidR="00FD7141" w:rsidRPr="00D216C3">
              <w:rPr>
                <w:rFonts w:asciiTheme="majorBidi" w:eastAsia="Times New Roman" w:hAnsiTheme="majorBidi" w:cstheme="majorBidi"/>
                <w:b/>
                <w:bCs/>
              </w:rPr>
              <w:t>ustatyti ir Tiekėjui taikyti</w:t>
            </w:r>
            <w:r w:rsidR="00FD7141" w:rsidRPr="00D216C3">
              <w:rPr>
                <w:rFonts w:asciiTheme="majorBidi" w:eastAsia="Times New Roman" w:hAnsiTheme="majorBidi" w:cstheme="majorBidi"/>
                <w:b/>
                <w:bCs/>
                <w:szCs w:val="20"/>
              </w:rPr>
              <w:t xml:space="preserve"> kokybės kriterijai</w:t>
            </w:r>
          </w:p>
        </w:tc>
        <w:tc>
          <w:tcPr>
            <w:tcW w:w="6691" w:type="dxa"/>
          </w:tcPr>
          <w:p w14:paraId="4942BF79" w14:textId="3E9B835D" w:rsidR="00474672" w:rsidRPr="00D216C3" w:rsidRDefault="00474672" w:rsidP="00474672">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eastAsia="Times New Roman" w:hAnsi="Times New Roman" w:cs="Times New Roman"/>
                <w:kern w:val="2"/>
              </w:rPr>
              <w:t>Siūlomų specialistų papildoma patirtis</w:t>
            </w:r>
            <w:r w:rsidR="00860639" w:rsidRPr="00D216C3">
              <w:rPr>
                <w:rFonts w:ascii="Times New Roman" w:eastAsia="Times New Roman" w:hAnsi="Times New Roman" w:cs="Times New Roman"/>
                <w:kern w:val="2"/>
              </w:rPr>
              <w:t xml:space="preserve"> </w:t>
            </w:r>
            <w:r w:rsidR="001B71E6" w:rsidRPr="00D216C3">
              <w:rPr>
                <w:rFonts w:ascii="Times New Roman" w:eastAsia="Times New Roman" w:hAnsi="Times New Roman" w:cs="Times New Roman"/>
                <w:kern w:val="2"/>
              </w:rPr>
              <w:t>pateikiama</w:t>
            </w:r>
            <w:r w:rsidR="00860639" w:rsidRPr="00D216C3">
              <w:rPr>
                <w:rFonts w:ascii="Times New Roman" w:eastAsia="Times New Roman" w:hAnsi="Times New Roman" w:cs="Times New Roman"/>
                <w:kern w:val="2"/>
              </w:rPr>
              <w:t xml:space="preserve"> </w:t>
            </w:r>
            <w:r w:rsidR="003B4288" w:rsidRPr="00D216C3">
              <w:rPr>
                <w:rFonts w:ascii="Times New Roman" w:eastAsia="Times New Roman" w:hAnsi="Times New Roman" w:cs="Times New Roman"/>
                <w:kern w:val="2"/>
              </w:rPr>
              <w:t xml:space="preserve">Techninės specifikacijos </w:t>
            </w:r>
            <w:r w:rsidR="00860639" w:rsidRPr="00D216C3">
              <w:rPr>
                <w:rFonts w:ascii="Times New Roman" w:eastAsia="Times New Roman" w:hAnsi="Times New Roman" w:cs="Times New Roman"/>
                <w:kern w:val="2"/>
              </w:rPr>
              <w:t xml:space="preserve">skyriuje </w:t>
            </w:r>
            <w:r w:rsidR="004F3FF3" w:rsidRPr="00D216C3">
              <w:rPr>
                <w:rFonts w:ascii="Times New Roman" w:eastAsia="Times New Roman" w:hAnsi="Times New Roman" w:cs="Times New Roman"/>
                <w:kern w:val="2"/>
              </w:rPr>
              <w:t>„Ekonomiškai naudingiausio pasiūlymo išrinkimo kriterijai“</w:t>
            </w:r>
          </w:p>
          <w:p w14:paraId="24634E7B" w14:textId="570B37EE" w:rsidR="00FD7141" w:rsidRPr="00D216C3" w:rsidRDefault="00FD7141" w:rsidP="00474672">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A819006" w14:textId="77777777" w:rsidTr="0006283D">
        <w:trPr>
          <w:trHeight w:val="300"/>
        </w:trPr>
        <w:tc>
          <w:tcPr>
            <w:tcW w:w="2943" w:type="dxa"/>
          </w:tcPr>
          <w:p w14:paraId="2D54FC85" w14:textId="4F007CD4" w:rsidR="00FD7141" w:rsidRPr="00D216C3" w:rsidRDefault="005B7D6F"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 xml:space="preserve">.2. Kokybės kriterijų </w:t>
            </w:r>
            <w:r w:rsidR="00FD7141" w:rsidRPr="00D216C3">
              <w:rPr>
                <w:rFonts w:asciiTheme="majorBidi" w:eastAsia="Times New Roman" w:hAnsiTheme="majorBidi" w:cstheme="majorBidi"/>
                <w:b/>
                <w:bCs/>
                <w:szCs w:val="20"/>
              </w:rPr>
              <w:lastRenderedPageBreak/>
              <w:t>įgyvendinimas</w:t>
            </w:r>
          </w:p>
        </w:tc>
        <w:tc>
          <w:tcPr>
            <w:tcW w:w="6691" w:type="dxa"/>
          </w:tcPr>
          <w:p w14:paraId="3C771948" w14:textId="77777777" w:rsidR="003B4288" w:rsidRPr="00D216C3" w:rsidRDefault="003B4288" w:rsidP="003B4288">
            <w:pPr>
              <w:pStyle w:val="Other0"/>
              <w:tabs>
                <w:tab w:val="left" w:pos="1829"/>
                <w:tab w:val="left" w:pos="3130"/>
                <w:tab w:val="left" w:pos="4205"/>
              </w:tabs>
              <w:jc w:val="both"/>
              <w:rPr>
                <w:i w:val="0"/>
                <w:iCs w:val="0"/>
                <w:kern w:val="2"/>
              </w:rPr>
            </w:pPr>
            <w:r w:rsidRPr="00D216C3">
              <w:rPr>
                <w:i w:val="0"/>
                <w:iCs w:val="0"/>
                <w:kern w:val="2"/>
              </w:rPr>
              <w:lastRenderedPageBreak/>
              <w:t xml:space="preserve">Pirkėjas turi teisę visu Sutarties vykdymo metu tikrinti, kaip Tiekėjas vykdo </w:t>
            </w:r>
            <w:r w:rsidRPr="00D216C3">
              <w:rPr>
                <w:i w:val="0"/>
                <w:iCs w:val="0"/>
                <w:kern w:val="2"/>
              </w:rPr>
              <w:lastRenderedPageBreak/>
              <w:t>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011A570" w14:textId="77777777" w:rsidR="003B4288" w:rsidRPr="00D216C3" w:rsidRDefault="003B4288" w:rsidP="003B4288">
            <w:pPr>
              <w:pStyle w:val="Other0"/>
              <w:tabs>
                <w:tab w:val="left" w:pos="1829"/>
                <w:tab w:val="left" w:pos="3130"/>
                <w:tab w:val="left" w:pos="4205"/>
              </w:tabs>
              <w:jc w:val="both"/>
              <w:rPr>
                <w:i w:val="0"/>
                <w:iCs w:val="0"/>
                <w:kern w:val="2"/>
              </w:rPr>
            </w:pPr>
          </w:p>
          <w:p w14:paraId="0004A211" w14:textId="5912F212" w:rsidR="003B4288" w:rsidRPr="00D216C3" w:rsidRDefault="003B4288" w:rsidP="003B4288">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hAnsi="Times New Roman" w:cs="Times New Roman"/>
                <w:kern w:val="2"/>
              </w:rPr>
              <w:t>Tiekėjui, nevykdančiam Pirkimo dokumentuose ir šiose Specialiosiose sąlygose numatytų kokybės kriterijų ar jų nepasiekus, gali būti taikoma 100 Eur bauda už kiekvieną atvejį atskirai ir nustatomas 10 dienų terminas ištaisyti pažeidimus, jeigu konkretaus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12.2.5 punktą.</w:t>
            </w:r>
          </w:p>
          <w:p w14:paraId="2CCC73C1" w14:textId="77777777" w:rsidR="00FD7141" w:rsidRPr="00D216C3" w:rsidRDefault="00FD7141" w:rsidP="00286FF4">
            <w:pPr>
              <w:widowControl w:val="0"/>
              <w:tabs>
                <w:tab w:val="left" w:pos="1829"/>
                <w:tab w:val="left" w:pos="3130"/>
                <w:tab w:val="left" w:pos="4205"/>
              </w:tabs>
              <w:spacing w:after="0"/>
              <w:jc w:val="both"/>
              <w:rPr>
                <w:rFonts w:ascii="Times New Roman" w:eastAsia="Times New Roman" w:hAnsi="Times New Roman" w:cs="Times New Roman"/>
                <w:kern w:val="2"/>
              </w:rPr>
            </w:pPr>
          </w:p>
        </w:tc>
      </w:tr>
      <w:bookmarkEnd w:id="1"/>
    </w:tbl>
    <w:p w14:paraId="0C110C09" w14:textId="649E80DF" w:rsidR="00FD7141" w:rsidRPr="00D216C3" w:rsidRDefault="00FD7141" w:rsidP="00FD7141">
      <w:pPr>
        <w:rPr>
          <w:rFonts w:ascii="Times New Roman" w:eastAsia="Times New Roman" w:hAnsi="Times New Roman" w:cs="Times New Roman"/>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03B7B3" w14:textId="77777777" w:rsidTr="007B0337">
        <w:trPr>
          <w:trHeight w:val="300"/>
        </w:trPr>
        <w:tc>
          <w:tcPr>
            <w:tcW w:w="9634" w:type="dxa"/>
            <w:gridSpan w:val="2"/>
          </w:tcPr>
          <w:p w14:paraId="09894AB5" w14:textId="5C4D0B0D"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TEISĖS IR PAREIGOS</w:t>
            </w:r>
          </w:p>
        </w:tc>
      </w:tr>
      <w:tr w:rsidR="00D216C3" w:rsidRPr="00D216C3" w14:paraId="0B501465" w14:textId="77777777" w:rsidTr="007B0337">
        <w:trPr>
          <w:trHeight w:val="300"/>
        </w:trPr>
        <w:tc>
          <w:tcPr>
            <w:tcW w:w="2943" w:type="dxa"/>
          </w:tcPr>
          <w:p w14:paraId="70AB45D6" w14:textId="72729A58" w:rsidR="00FD7141" w:rsidRPr="00D216C3" w:rsidRDefault="00C1030E"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.1. Papildomi Pirkėjo įsipareigojimai ir teisės</w:t>
            </w:r>
          </w:p>
        </w:tc>
        <w:tc>
          <w:tcPr>
            <w:tcW w:w="6691" w:type="dxa"/>
          </w:tcPr>
          <w:p w14:paraId="75A30DA9" w14:textId="77777777" w:rsidR="00FB6C79" w:rsidRPr="00D216C3" w:rsidRDefault="00FB6C79"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BF70190" w14:textId="77777777" w:rsidTr="0040259E">
        <w:trPr>
          <w:trHeight w:val="1831"/>
        </w:trPr>
        <w:tc>
          <w:tcPr>
            <w:tcW w:w="2943" w:type="dxa"/>
            <w:tcBorders>
              <w:bottom w:val="single" w:sz="4" w:space="0" w:color="auto"/>
            </w:tcBorders>
          </w:tcPr>
          <w:p w14:paraId="1A2B0DE2" w14:textId="5AB041B9" w:rsidR="00FD7141" w:rsidRPr="00D216C3" w:rsidRDefault="005E587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.2. Papildomi Tiekėjo įsipareigojimai ir teisės</w:t>
            </w:r>
          </w:p>
        </w:tc>
        <w:tc>
          <w:tcPr>
            <w:tcW w:w="6691" w:type="dxa"/>
            <w:tcBorders>
              <w:bottom w:val="single" w:sz="4" w:space="0" w:color="auto"/>
            </w:tcBorders>
          </w:tcPr>
          <w:p w14:paraId="6A502E76" w14:textId="77777777" w:rsidR="002B7192" w:rsidRDefault="00B71C97" w:rsidP="002B7192">
            <w:pPr>
              <w:pStyle w:val="Pagrindinistekstas"/>
              <w:ind w:firstLine="0"/>
              <w:rPr>
                <w:rFonts w:asciiTheme="majorBidi" w:eastAsia="Times New Roman" w:hAnsiTheme="majorBidi" w:cstheme="majorBidi"/>
                <w:szCs w:val="20"/>
              </w:rPr>
            </w:pPr>
            <w:r w:rsidRPr="00D216C3">
              <w:rPr>
                <w:rFonts w:asciiTheme="majorBidi" w:eastAsia="Times New Roman" w:hAnsiTheme="majorBidi" w:cstheme="majorBidi"/>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w:t>
            </w:r>
          </w:p>
          <w:p w14:paraId="065008D4" w14:textId="7C5B8F6C" w:rsidR="0040259E" w:rsidRDefault="00B71C97" w:rsidP="002B7192">
            <w:pPr>
              <w:pStyle w:val="Pagrindinistekstas"/>
              <w:ind w:firstLine="0"/>
              <w:rPr>
                <w:rFonts w:asciiTheme="majorBidi" w:eastAsia="Times New Roman" w:hAnsiTheme="majorBidi" w:cstheme="majorBidi"/>
                <w:szCs w:val="20"/>
              </w:rPr>
            </w:pPr>
            <w:r w:rsidRPr="00D216C3">
              <w:rPr>
                <w:rFonts w:asciiTheme="majorBidi" w:eastAsia="Times New Roman" w:hAnsiTheme="majorBidi" w:cstheme="majorBidi"/>
                <w:szCs w:val="20"/>
              </w:rPr>
              <w:t>9.2.3. Įsipareigoja nepažeisti autorinių teisių nustatyta tvarka</w:t>
            </w:r>
            <w:r w:rsidR="00C50282">
              <w:rPr>
                <w:rFonts w:asciiTheme="majorBidi" w:eastAsia="Times New Roman" w:hAnsiTheme="majorBidi" w:cstheme="majorBidi"/>
                <w:szCs w:val="20"/>
              </w:rPr>
              <w:t>.</w:t>
            </w:r>
          </w:p>
          <w:p w14:paraId="489113F3" w14:textId="112FE91C" w:rsidR="002B7192" w:rsidRPr="00D216C3" w:rsidRDefault="002B7192" w:rsidP="002B7192">
            <w:pPr>
              <w:pStyle w:val="Pagrindinistekstas"/>
              <w:ind w:firstLine="0"/>
            </w:pPr>
            <w:r>
              <w:t>9.2.4</w:t>
            </w:r>
            <w:r w:rsidRPr="002B7192">
              <w:rPr>
                <w:rFonts w:ascii="Times New Roman" w:hAnsi="Times New Roman" w:cs="Times New Roman"/>
                <w:szCs w:val="20"/>
              </w:rPr>
              <w:t xml:space="preserve">. </w:t>
            </w:r>
            <w:r w:rsidRPr="005807DF">
              <w:rPr>
                <w:rFonts w:ascii="Times New Roman" w:hAnsi="Times New Roman" w:cs="Times New Roman"/>
                <w:szCs w:val="20"/>
              </w:rPr>
              <w:t>Tiekėjas paslaugų teikimo tikslais privalo be papildomo mokesčio bendradarbiauti su Pirkėju ir rengiamas Užduotis suderinti su Pirkėjo įgaliotais atstovais, o gavęs/-ę pastabų / siūlymų rengiamoms Užduotims, per šalių suderintą protingą terminą rengiamus dokumentus pakoreguoti ir pateikti pakartotiniam derinimui Pirkėjui</w:t>
            </w:r>
          </w:p>
        </w:tc>
      </w:tr>
      <w:tr w:rsidR="00D216C3" w:rsidRPr="00D216C3" w14:paraId="09967E0F" w14:textId="77777777" w:rsidTr="00F56F65">
        <w:trPr>
          <w:trHeight w:val="300"/>
        </w:trPr>
        <w:tc>
          <w:tcPr>
            <w:tcW w:w="2943" w:type="dxa"/>
            <w:tcBorders>
              <w:left w:val="nil"/>
              <w:right w:val="nil"/>
            </w:tcBorders>
          </w:tcPr>
          <w:p w14:paraId="3F66008B"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472FA33F"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2EC9252" w14:textId="77777777" w:rsidTr="007B0337">
        <w:trPr>
          <w:trHeight w:val="300"/>
        </w:trPr>
        <w:tc>
          <w:tcPr>
            <w:tcW w:w="9634" w:type="dxa"/>
            <w:gridSpan w:val="2"/>
          </w:tcPr>
          <w:p w14:paraId="78E20BD3" w14:textId="18FBA01E"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ATSAKOMYBĖ</w:t>
            </w:r>
          </w:p>
        </w:tc>
      </w:tr>
      <w:tr w:rsidR="00D216C3" w:rsidRPr="00D216C3" w14:paraId="7E6F0CDD" w14:textId="77777777" w:rsidTr="007B0337">
        <w:trPr>
          <w:trHeight w:val="300"/>
        </w:trPr>
        <w:tc>
          <w:tcPr>
            <w:tcW w:w="2943" w:type="dxa"/>
          </w:tcPr>
          <w:p w14:paraId="18B60039" w14:textId="03D03324"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5E5872"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.1. Pirkėjui taikomos netesybos dėl apmokėjimo vėlavimo</w:t>
            </w:r>
          </w:p>
        </w:tc>
        <w:tc>
          <w:tcPr>
            <w:tcW w:w="6691" w:type="dxa"/>
          </w:tcPr>
          <w:p w14:paraId="19335989" w14:textId="749AA0BF"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D216C3" w:rsidRDefault="00FD7141" w:rsidP="00FD7141">
            <w:pPr>
              <w:spacing w:after="0"/>
              <w:jc w:val="both"/>
              <w:rPr>
                <w:rFonts w:asciiTheme="majorBidi" w:eastAsia="Times New Roman" w:hAnsiTheme="majorBidi" w:cstheme="majorBidi"/>
                <w:i/>
                <w:iCs/>
                <w:szCs w:val="20"/>
              </w:rPr>
            </w:pPr>
          </w:p>
        </w:tc>
      </w:tr>
      <w:tr w:rsidR="00D216C3" w:rsidRPr="00D216C3" w14:paraId="71A1AD1A" w14:textId="77777777" w:rsidTr="007B0337">
        <w:trPr>
          <w:trHeight w:val="300"/>
        </w:trPr>
        <w:tc>
          <w:tcPr>
            <w:tcW w:w="2943" w:type="dxa"/>
          </w:tcPr>
          <w:p w14:paraId="054D8488" w14:textId="64D0C2CA"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6F689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.2. Tiekėjui taikomos netesybos</w:t>
            </w:r>
          </w:p>
        </w:tc>
        <w:tc>
          <w:tcPr>
            <w:tcW w:w="6691" w:type="dxa"/>
          </w:tcPr>
          <w:p w14:paraId="67F13406" w14:textId="710197E0" w:rsidR="00A02663" w:rsidRPr="005807DF" w:rsidRDefault="00C50282"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5807DF">
              <w:rPr>
                <w:rFonts w:asciiTheme="majorBidi" w:eastAsia="Times New Roman" w:hAnsiTheme="majorBidi" w:cstheme="majorBidi"/>
                <w:szCs w:val="20"/>
              </w:rPr>
              <w:t>Jeigu Tiekėjas teikia Techninės specifikacijos 3.3 papunktyje nurodytas Paslaugas, nesilaikydamas nustatytų terminų, Paslaugos gavėjui pareikalavus, moka 100 Eur baudą už kiekvieną atvejį atskirai</w:t>
            </w:r>
            <w:r w:rsidR="005807DF" w:rsidRPr="005807DF">
              <w:rPr>
                <w:rFonts w:asciiTheme="majorBidi" w:eastAsia="Times New Roman" w:hAnsiTheme="majorBidi" w:cstheme="majorBidi"/>
                <w:szCs w:val="20"/>
              </w:rPr>
              <w:t>.</w:t>
            </w:r>
          </w:p>
          <w:p w14:paraId="143F641C" w14:textId="50A113D1" w:rsidR="003A781B"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5807DF">
              <w:rPr>
                <w:rFonts w:asciiTheme="majorBidi" w:eastAsia="Times New Roman" w:hAnsiTheme="majorBidi" w:cstheme="majorBidi"/>
                <w:kern w:val="2"/>
                <w:szCs w:val="20"/>
              </w:rPr>
              <w:t xml:space="preserve">Netesybų dydį Šalys laiko protingu, </w:t>
            </w:r>
            <w:r w:rsidR="003A781B" w:rsidRPr="005807DF">
              <w:rPr>
                <w:rFonts w:asciiTheme="majorBidi" w:eastAsia="Times New Roman" w:hAnsiTheme="majorBidi" w:cstheme="majorBidi"/>
                <w:kern w:val="2"/>
                <w:szCs w:val="20"/>
              </w:rPr>
              <w:t>iš anksto aptartu</w:t>
            </w:r>
            <w:r w:rsidR="003A781B" w:rsidRPr="00D216C3">
              <w:rPr>
                <w:rFonts w:asciiTheme="majorBidi" w:eastAsia="Times New Roman" w:hAnsiTheme="majorBidi" w:cstheme="majorBidi"/>
                <w:kern w:val="2"/>
                <w:szCs w:val="20"/>
              </w:rPr>
              <w:t xml:space="preserve"> ir atitinkančiu Šalių valią. Toks netesybų dydis yra nustatytas atsižvelgiant į Pirkimo objekto svarbą ir reikšmę didelei visuomenės daliai, t. y. visai švietimo bendruomenei</w:t>
            </w:r>
            <w:r w:rsidR="007F27B7" w:rsidRPr="00D216C3">
              <w:rPr>
                <w:rFonts w:asciiTheme="majorBidi" w:eastAsia="Times New Roman" w:hAnsiTheme="majorBidi" w:cstheme="majorBidi"/>
                <w:kern w:val="2"/>
                <w:szCs w:val="20"/>
              </w:rPr>
              <w:t>,</w:t>
            </w:r>
            <w:r w:rsidR="003A781B" w:rsidRPr="00D216C3">
              <w:rPr>
                <w:rFonts w:asciiTheme="majorBidi" w:eastAsia="Times New Roman" w:hAnsiTheme="majorBidi" w:cstheme="majorBidi"/>
                <w:kern w:val="2"/>
                <w:szCs w:val="20"/>
              </w:rPr>
              <w:t xml:space="preserve"> tam, kad </w:t>
            </w:r>
            <w:r w:rsidR="00F201AA" w:rsidRPr="00D216C3">
              <w:rPr>
                <w:rFonts w:asciiTheme="majorBidi" w:eastAsia="Times New Roman" w:hAnsiTheme="majorBidi" w:cstheme="majorBidi"/>
                <w:kern w:val="2"/>
                <w:szCs w:val="20"/>
              </w:rPr>
              <w:t>pasiekimų</w:t>
            </w:r>
            <w:r w:rsidR="00585C8D" w:rsidRPr="00D216C3">
              <w:rPr>
                <w:rFonts w:asciiTheme="majorBidi" w:eastAsia="Times New Roman" w:hAnsiTheme="majorBidi" w:cstheme="majorBidi"/>
                <w:kern w:val="2"/>
                <w:szCs w:val="20"/>
              </w:rPr>
              <w:t xml:space="preserve"> patikrinimo</w:t>
            </w:r>
            <w:r w:rsidR="003A781B" w:rsidRPr="00D216C3">
              <w:rPr>
                <w:rFonts w:asciiTheme="majorBidi" w:eastAsia="Times New Roman" w:hAnsiTheme="majorBidi" w:cstheme="majorBidi"/>
                <w:kern w:val="2"/>
                <w:szCs w:val="20"/>
              </w:rPr>
              <w:t xml:space="preserve"> procesas vyktų sklandžiai ir </w:t>
            </w:r>
            <w:r w:rsidR="00606F90" w:rsidRPr="00D216C3">
              <w:rPr>
                <w:rFonts w:asciiTheme="majorBidi" w:eastAsia="Times New Roman" w:hAnsiTheme="majorBidi" w:cstheme="majorBidi"/>
                <w:kern w:val="2"/>
                <w:szCs w:val="20"/>
              </w:rPr>
              <w:t>laiku</w:t>
            </w:r>
            <w:r w:rsidR="003A781B" w:rsidRPr="00D216C3">
              <w:rPr>
                <w:rFonts w:asciiTheme="majorBidi" w:eastAsia="Times New Roman" w:hAnsiTheme="majorBidi" w:cstheme="majorBidi"/>
                <w:kern w:val="2"/>
                <w:szCs w:val="20"/>
              </w:rPr>
              <w:t>.</w:t>
            </w:r>
          </w:p>
          <w:p w14:paraId="40394F3D" w14:textId="77777777" w:rsidR="00FD7141" w:rsidRPr="00D216C3"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82325CD" w14:textId="77777777" w:rsidTr="007B0337">
        <w:trPr>
          <w:trHeight w:val="300"/>
        </w:trPr>
        <w:tc>
          <w:tcPr>
            <w:tcW w:w="2943" w:type="dxa"/>
          </w:tcPr>
          <w:p w14:paraId="627AA565" w14:textId="4A12B480"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EA646B"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.3. Bauda Tiekėjui</w:t>
            </w:r>
            <w:r w:rsidR="00A10A67" w:rsidRPr="00D216C3">
              <w:rPr>
                <w:rFonts w:asciiTheme="majorBidi" w:eastAsia="Times New Roman" w:hAnsiTheme="majorBidi" w:cstheme="majorBidi"/>
                <w:b/>
                <w:bCs/>
                <w:kern w:val="2"/>
                <w:szCs w:val="20"/>
              </w:rPr>
              <w:t>, su juo</w:t>
            </w:r>
            <w:r w:rsidRPr="00D216C3">
              <w:rPr>
                <w:rFonts w:asciiTheme="majorBidi" w:eastAsia="Times New Roman" w:hAnsiTheme="majorBidi" w:cstheme="majorBidi"/>
                <w:b/>
                <w:bCs/>
                <w:kern w:val="2"/>
                <w:szCs w:val="20"/>
              </w:rPr>
              <w:t xml:space="preserve"> nutraukus Sutartį dėl esminio Sutarties pažeidimo</w:t>
            </w:r>
          </w:p>
        </w:tc>
        <w:tc>
          <w:tcPr>
            <w:tcW w:w="6691" w:type="dxa"/>
          </w:tcPr>
          <w:p w14:paraId="162803B6" w14:textId="486E371B" w:rsidR="00FD7141"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 procentų nuo pradinės sutarties vertės</w:t>
            </w:r>
          </w:p>
        </w:tc>
      </w:tr>
      <w:tr w:rsidR="00D216C3" w:rsidRPr="00D216C3" w14:paraId="6B86739F" w14:textId="77777777" w:rsidTr="007B0337">
        <w:trPr>
          <w:trHeight w:val="300"/>
        </w:trPr>
        <w:tc>
          <w:tcPr>
            <w:tcW w:w="2943" w:type="dxa"/>
          </w:tcPr>
          <w:p w14:paraId="65DD0229" w14:textId="4047C1F1" w:rsidR="005C511E" w:rsidRPr="00D216C3" w:rsidRDefault="00CF6253"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10.4.</w:t>
            </w:r>
            <w:r w:rsidR="00BC4CB0" w:rsidRPr="00D216C3">
              <w:rPr>
                <w:rFonts w:asciiTheme="majorBidi" w:eastAsia="Times New Roman" w:hAnsiTheme="majorBidi" w:cstheme="majorBidi"/>
                <w:b/>
                <w:bCs/>
                <w:kern w:val="2"/>
                <w:szCs w:val="20"/>
              </w:rPr>
              <w:t xml:space="preserve"> </w:t>
            </w:r>
            <w:r w:rsidR="005C511E" w:rsidRPr="00D216C3">
              <w:rPr>
                <w:rFonts w:asciiTheme="majorBidi" w:eastAsia="Times New Roman" w:hAnsiTheme="majorBidi" w:cstheme="majorBidi"/>
                <w:b/>
                <w:bCs/>
                <w:kern w:val="2"/>
                <w:szCs w:val="20"/>
              </w:rPr>
              <w:t xml:space="preserve">Bauda Tiekėjui </w:t>
            </w:r>
            <w:r w:rsidR="00924AB7" w:rsidRPr="00D216C3">
              <w:rPr>
                <w:rFonts w:asciiTheme="majorBidi" w:eastAsia="Times New Roman" w:hAnsiTheme="majorBidi" w:cstheme="majorBidi"/>
                <w:b/>
                <w:bCs/>
                <w:kern w:val="2"/>
                <w:szCs w:val="20"/>
              </w:rPr>
              <w:t xml:space="preserve">dėl Paslaugų neatitikimo </w:t>
            </w:r>
            <w:r w:rsidR="00E51D81" w:rsidRPr="00D216C3">
              <w:rPr>
                <w:rFonts w:asciiTheme="majorBidi" w:eastAsia="Times New Roman" w:hAnsiTheme="majorBidi" w:cstheme="majorBidi"/>
                <w:b/>
                <w:bCs/>
                <w:kern w:val="2"/>
                <w:szCs w:val="20"/>
              </w:rPr>
              <w:t>kokybės reikalavimams</w:t>
            </w:r>
            <w:r w:rsidR="009F0C0C" w:rsidRPr="00D216C3">
              <w:rPr>
                <w:rFonts w:asciiTheme="majorBidi" w:eastAsia="Times New Roman" w:hAnsiTheme="majorBidi" w:cstheme="majorBidi"/>
                <w:b/>
                <w:bCs/>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 procentai nuo pradinės sutarties vertės</w:t>
            </w:r>
          </w:p>
        </w:tc>
      </w:tr>
      <w:tr w:rsidR="00D216C3" w:rsidRPr="00D216C3" w14:paraId="40A9A5C1" w14:textId="77777777" w:rsidTr="007B0337">
        <w:trPr>
          <w:trHeight w:val="300"/>
        </w:trPr>
        <w:tc>
          <w:tcPr>
            <w:tcW w:w="2943" w:type="dxa"/>
          </w:tcPr>
          <w:p w14:paraId="0FC9792D" w14:textId="36165D70"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10.5. Bauda Tiekėjui dėl iš anksto numatom</w:t>
            </w:r>
            <w:r w:rsidR="00267D10" w:rsidRPr="00D216C3">
              <w:rPr>
                <w:rFonts w:asciiTheme="majorBidi" w:eastAsia="Times New Roman" w:hAnsiTheme="majorBidi" w:cstheme="majorBidi"/>
                <w:b/>
                <w:bCs/>
                <w:kern w:val="2"/>
                <w:szCs w:val="20"/>
              </w:rPr>
              <w:t>o</w:t>
            </w:r>
            <w:r w:rsidRPr="00D216C3">
              <w:rPr>
                <w:rFonts w:asciiTheme="majorBidi" w:eastAsia="Times New Roman" w:hAnsiTheme="majorBidi" w:cstheme="majorBidi"/>
                <w:b/>
                <w:bCs/>
                <w:kern w:val="2"/>
                <w:szCs w:val="20"/>
              </w:rPr>
              <w:t xml:space="preserve"> Sutarties neįvykdymo</w:t>
            </w:r>
          </w:p>
        </w:tc>
        <w:tc>
          <w:tcPr>
            <w:tcW w:w="6691" w:type="dxa"/>
          </w:tcPr>
          <w:p w14:paraId="3F3A750F" w14:textId="38ED4466"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168B7D94" w14:textId="77777777" w:rsidTr="007B0337">
        <w:trPr>
          <w:trHeight w:val="300"/>
        </w:trPr>
        <w:tc>
          <w:tcPr>
            <w:tcW w:w="2943" w:type="dxa"/>
          </w:tcPr>
          <w:p w14:paraId="7D8B4126" w14:textId="5394D71B"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10.6. Bauda Tiekėjui nepagrįstai nutraukus Sutarties vykdymą ne Sutartyje nustatyta tvarka</w:t>
            </w:r>
          </w:p>
        </w:tc>
        <w:tc>
          <w:tcPr>
            <w:tcW w:w="6691" w:type="dxa"/>
          </w:tcPr>
          <w:p w14:paraId="624F4809" w14:textId="21791A02"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2677F7F4" w14:textId="77777777" w:rsidTr="007B0337">
        <w:trPr>
          <w:trHeight w:val="300"/>
        </w:trPr>
        <w:tc>
          <w:tcPr>
            <w:tcW w:w="2943" w:type="dxa"/>
          </w:tcPr>
          <w:p w14:paraId="176DE44B" w14:textId="0B44CB0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7</w:t>
            </w:r>
            <w:r w:rsidRPr="00D216C3">
              <w:rPr>
                <w:rFonts w:asciiTheme="majorBidi" w:eastAsia="Times New Roman" w:hAnsiTheme="majorBidi" w:cstheme="majorBidi"/>
                <w:b/>
                <w:bCs/>
                <w:kern w:val="2"/>
                <w:szCs w:val="20"/>
              </w:rPr>
              <w:t xml:space="preserve">. Bauda Tiekėjui už specialisto </w:t>
            </w:r>
            <w:r w:rsidR="009F0C0C" w:rsidRPr="00D216C3">
              <w:rPr>
                <w:rFonts w:asciiTheme="majorBidi" w:eastAsia="Times New Roman" w:hAnsiTheme="majorBidi" w:cstheme="majorBidi"/>
                <w:b/>
                <w:bCs/>
                <w:kern w:val="2"/>
                <w:szCs w:val="20"/>
              </w:rPr>
              <w:t>ar ūkio subjekto, kurio pajėgumais buvo remtasi</w:t>
            </w:r>
            <w:r w:rsidR="00B357A4" w:rsidRPr="00D216C3">
              <w:rPr>
                <w:rFonts w:asciiTheme="majorBidi" w:eastAsia="Times New Roman" w:hAnsiTheme="majorBidi" w:cstheme="majorBidi"/>
                <w:b/>
                <w:bCs/>
                <w:kern w:val="2"/>
                <w:szCs w:val="20"/>
              </w:rPr>
              <w:t>,</w:t>
            </w:r>
            <w:r w:rsidR="009F0C0C" w:rsidRPr="00D216C3">
              <w:rPr>
                <w:rFonts w:asciiTheme="majorBidi" w:eastAsia="Times New Roman" w:hAnsiTheme="majorBidi" w:cstheme="majorBidi"/>
                <w:b/>
                <w:bCs/>
                <w:kern w:val="2"/>
                <w:szCs w:val="20"/>
              </w:rPr>
              <w:t xml:space="preserve"> </w:t>
            </w:r>
            <w:r w:rsidRPr="00D216C3">
              <w:rPr>
                <w:rFonts w:asciiTheme="majorBidi" w:eastAsia="Times New Roman" w:hAnsiTheme="majorBidi" w:cstheme="majorBidi"/>
                <w:b/>
                <w:bCs/>
                <w:kern w:val="2"/>
                <w:szCs w:val="20"/>
              </w:rPr>
              <w:t>pakeitimą be Pirkėjo raštiško sutikimo</w:t>
            </w:r>
          </w:p>
        </w:tc>
        <w:tc>
          <w:tcPr>
            <w:tcW w:w="6691" w:type="dxa"/>
          </w:tcPr>
          <w:p w14:paraId="6DDBDB46" w14:textId="1EE11D44" w:rsidR="00FD7141" w:rsidRPr="00D216C3" w:rsidRDefault="00B4257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2</w:t>
            </w:r>
            <w:r w:rsidR="00D87B8A" w:rsidRPr="00D216C3">
              <w:rPr>
                <w:rFonts w:asciiTheme="majorBidi" w:eastAsia="Times New Roman" w:hAnsiTheme="majorBidi" w:cstheme="majorBidi"/>
                <w:szCs w:val="20"/>
              </w:rPr>
              <w:t>00 eurų už kiekvieną atvejį atskirai</w:t>
            </w:r>
          </w:p>
        </w:tc>
      </w:tr>
      <w:tr w:rsidR="00D216C3" w:rsidRPr="00D216C3" w14:paraId="5443542C" w14:textId="77777777" w:rsidTr="007B0337">
        <w:trPr>
          <w:trHeight w:val="300"/>
        </w:trPr>
        <w:tc>
          <w:tcPr>
            <w:tcW w:w="2943" w:type="dxa"/>
          </w:tcPr>
          <w:p w14:paraId="6370184A" w14:textId="5C21C15B" w:rsidR="00FD7141" w:rsidRPr="00D216C3" w:rsidRDefault="00FD7141" w:rsidP="00FD7141">
            <w:pPr>
              <w:spacing w:after="0"/>
              <w:rPr>
                <w:rFonts w:asciiTheme="majorBidi" w:eastAsia="Times New Roman" w:hAnsiTheme="majorBidi" w:cstheme="majorBidi"/>
                <w:b/>
                <w:bCs/>
                <w:kern w:val="2"/>
                <w:szCs w:val="20"/>
              </w:rPr>
            </w:pPr>
            <w:bookmarkStart w:id="2" w:name="_Hlk158819266"/>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8</w:t>
            </w:r>
            <w:r w:rsidRPr="00D216C3">
              <w:rPr>
                <w:rFonts w:asciiTheme="majorBidi" w:eastAsia="Times New Roman" w:hAnsiTheme="majorBidi" w:cstheme="majorBidi"/>
                <w:b/>
                <w:bCs/>
                <w:kern w:val="2"/>
                <w:szCs w:val="20"/>
              </w:rPr>
              <w:t>. Tiekėjui taikomos baudos dėl aplinkosauginių ir (arba) socialinių kriterijų nesilaikymo</w:t>
            </w:r>
            <w:r w:rsidR="00A10A67" w:rsidRPr="00D216C3">
              <w:rPr>
                <w:rFonts w:asciiTheme="majorBidi" w:eastAsia="Times New Roman" w:hAnsiTheme="majorBidi" w:cstheme="majorBidi"/>
                <w:b/>
                <w:bCs/>
                <w:kern w:val="2"/>
                <w:szCs w:val="20"/>
              </w:rPr>
              <w:t xml:space="preserve"> (taikoma, jei tokie reikalavimai buvo nusta</w:t>
            </w:r>
            <w:r w:rsidR="00BC4CB0" w:rsidRPr="00D216C3">
              <w:rPr>
                <w:rFonts w:asciiTheme="majorBidi" w:eastAsia="Times New Roman" w:hAnsiTheme="majorBidi" w:cstheme="majorBidi"/>
                <w:b/>
                <w:bCs/>
                <w:kern w:val="2"/>
                <w:szCs w:val="20"/>
              </w:rPr>
              <w:t>t</w:t>
            </w:r>
            <w:r w:rsidR="00A10A67" w:rsidRPr="00D216C3">
              <w:rPr>
                <w:rFonts w:asciiTheme="majorBidi" w:eastAsia="Times New Roman" w:hAnsiTheme="majorBidi" w:cstheme="majorBidi"/>
                <w:b/>
                <w:bCs/>
                <w:kern w:val="2"/>
                <w:szCs w:val="20"/>
              </w:rPr>
              <w:t>yti)</w:t>
            </w:r>
          </w:p>
        </w:tc>
        <w:tc>
          <w:tcPr>
            <w:tcW w:w="6691" w:type="dxa"/>
          </w:tcPr>
          <w:p w14:paraId="5E60C81E" w14:textId="734F6B4E"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Netaikoma</w:t>
            </w:r>
          </w:p>
          <w:p w14:paraId="41E9FCB1" w14:textId="77777777" w:rsidR="00FD7141" w:rsidRPr="00D216C3" w:rsidRDefault="00FD7141" w:rsidP="00FD7141">
            <w:pPr>
              <w:spacing w:after="0"/>
              <w:jc w:val="both"/>
              <w:rPr>
                <w:rFonts w:asciiTheme="majorBidi" w:eastAsia="Times New Roman" w:hAnsiTheme="majorBidi" w:cstheme="majorBidi"/>
                <w:kern w:val="2"/>
                <w:szCs w:val="20"/>
              </w:rPr>
            </w:pPr>
          </w:p>
          <w:p w14:paraId="488FEB51"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4417225D" w14:textId="77777777" w:rsidTr="007B0337">
        <w:trPr>
          <w:trHeight w:val="300"/>
        </w:trPr>
        <w:tc>
          <w:tcPr>
            <w:tcW w:w="2943" w:type="dxa"/>
          </w:tcPr>
          <w:p w14:paraId="3600FC58" w14:textId="252527D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B211F"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9</w:t>
            </w:r>
            <w:r w:rsidRPr="00D216C3">
              <w:rPr>
                <w:rFonts w:asciiTheme="majorBidi" w:eastAsia="Times New Roman" w:hAnsiTheme="majorBidi" w:cstheme="majorBidi"/>
                <w:b/>
                <w:bCs/>
                <w:kern w:val="2"/>
                <w:szCs w:val="20"/>
              </w:rPr>
              <w:t>. Tiekėjui / Pirkėjui taikoma bauda dėl konfidencialumo reikalavimų nesilaikymo</w:t>
            </w:r>
          </w:p>
        </w:tc>
        <w:tc>
          <w:tcPr>
            <w:tcW w:w="6691" w:type="dxa"/>
          </w:tcPr>
          <w:p w14:paraId="5EDD8612" w14:textId="6A998B7D"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500 eurų už kiekvieną atvejį atskirai</w:t>
            </w:r>
          </w:p>
          <w:p w14:paraId="736D5307" w14:textId="77777777" w:rsidR="00FD7141" w:rsidRPr="00D216C3" w:rsidRDefault="00FD7141" w:rsidP="00FD7141">
            <w:pPr>
              <w:spacing w:after="0"/>
              <w:jc w:val="both"/>
              <w:rPr>
                <w:rFonts w:asciiTheme="majorBidi" w:eastAsia="Times New Roman" w:hAnsiTheme="majorBidi" w:cstheme="majorBidi"/>
                <w:szCs w:val="20"/>
              </w:rPr>
            </w:pPr>
          </w:p>
        </w:tc>
      </w:tr>
      <w:tr w:rsidR="00D216C3" w:rsidRPr="00D216C3" w14:paraId="2991E373" w14:textId="77777777" w:rsidTr="007B0337">
        <w:trPr>
          <w:trHeight w:val="300"/>
        </w:trPr>
        <w:tc>
          <w:tcPr>
            <w:tcW w:w="2943" w:type="dxa"/>
          </w:tcPr>
          <w:p w14:paraId="468E1623" w14:textId="1775E23D"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0C48C3"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10</w:t>
            </w:r>
            <w:r w:rsidRPr="00D216C3">
              <w:rPr>
                <w:rFonts w:asciiTheme="majorBidi" w:eastAsia="Times New Roman" w:hAnsiTheme="majorBidi" w:cstheme="majorBidi"/>
                <w:b/>
                <w:bCs/>
                <w:kern w:val="2"/>
                <w:szCs w:val="20"/>
              </w:rPr>
              <w:t xml:space="preserve">. Tiekėjui taikomos netesybos dėl pirkimo dokumentuose nustatytų kokybinių </w:t>
            </w:r>
            <w:r w:rsidR="00A10A67" w:rsidRPr="00D216C3">
              <w:rPr>
                <w:rFonts w:asciiTheme="majorBidi" w:eastAsia="Times New Roman" w:hAnsiTheme="majorBidi" w:cstheme="majorBidi"/>
                <w:b/>
                <w:bCs/>
                <w:kern w:val="2"/>
                <w:szCs w:val="20"/>
              </w:rPr>
              <w:t xml:space="preserve">pasiūlymo vertinimo </w:t>
            </w:r>
            <w:r w:rsidRPr="00D216C3">
              <w:rPr>
                <w:rFonts w:asciiTheme="majorBidi" w:eastAsia="Times New Roman" w:hAnsiTheme="majorBidi" w:cstheme="majorBidi"/>
                <w:b/>
                <w:bCs/>
                <w:kern w:val="2"/>
                <w:szCs w:val="20"/>
              </w:rPr>
              <w:t>kriterijų nepasiekimo Sutarties vykdymo metu</w:t>
            </w:r>
          </w:p>
        </w:tc>
        <w:tc>
          <w:tcPr>
            <w:tcW w:w="6691" w:type="dxa"/>
          </w:tcPr>
          <w:p w14:paraId="042F6713" w14:textId="5490FBCC" w:rsidR="00FD7141" w:rsidRPr="00D216C3" w:rsidRDefault="003B4288" w:rsidP="00A87AF9">
            <w:pPr>
              <w:spacing w:after="0"/>
              <w:rPr>
                <w:rFonts w:asciiTheme="majorBidi" w:eastAsia="Times New Roman" w:hAnsiTheme="majorBidi" w:cstheme="majorBidi"/>
                <w:szCs w:val="20"/>
              </w:rPr>
            </w:pPr>
            <w:r w:rsidRPr="00D216C3">
              <w:rPr>
                <w:rFonts w:ascii="Times New Roman" w:hAnsi="Times New Roman" w:cs="Times New Roman"/>
                <w:kern w:val="2"/>
              </w:rPr>
              <w:t>100 Eur bauda už kiekvieną atvejį atskirai.</w:t>
            </w:r>
          </w:p>
        </w:tc>
      </w:tr>
      <w:bookmarkEnd w:id="2"/>
      <w:tr w:rsidR="00D216C3" w:rsidRPr="00D216C3" w14:paraId="0976B9D2" w14:textId="77777777" w:rsidTr="00F04BB0">
        <w:trPr>
          <w:trHeight w:val="1229"/>
        </w:trPr>
        <w:tc>
          <w:tcPr>
            <w:tcW w:w="2943" w:type="dxa"/>
            <w:tcBorders>
              <w:bottom w:val="single" w:sz="4" w:space="0" w:color="auto"/>
            </w:tcBorders>
          </w:tcPr>
          <w:p w14:paraId="3779FD77" w14:textId="54599378" w:rsidR="008E0B43"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F7342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11</w:t>
            </w:r>
            <w:r w:rsidRPr="00D216C3">
              <w:rPr>
                <w:rFonts w:asciiTheme="majorBidi" w:eastAsia="Times New Roman" w:hAnsiTheme="majorBidi" w:cstheme="majorBidi"/>
                <w:b/>
                <w:bCs/>
                <w:kern w:val="2"/>
                <w:szCs w:val="20"/>
              </w:rPr>
              <w:t>. Papildomai taikomos baudos</w:t>
            </w:r>
          </w:p>
          <w:p w14:paraId="6186C153" w14:textId="0C7E16AB" w:rsidR="008E0B43" w:rsidRPr="00D216C3" w:rsidRDefault="008E0B43" w:rsidP="00FD7141">
            <w:pPr>
              <w:spacing w:after="0"/>
              <w:rPr>
                <w:rFonts w:asciiTheme="majorBidi" w:eastAsia="Times New Roman" w:hAnsiTheme="majorBidi" w:cstheme="majorBidi"/>
                <w:b/>
                <w:bCs/>
                <w:kern w:val="2"/>
                <w:szCs w:val="20"/>
              </w:rPr>
            </w:pPr>
          </w:p>
          <w:p w14:paraId="5C3864C7" w14:textId="7A7F0B25" w:rsidR="008E0B43" w:rsidRPr="00D216C3" w:rsidRDefault="008E0B43" w:rsidP="00FD7141">
            <w:pPr>
              <w:spacing w:after="0"/>
              <w:rPr>
                <w:rFonts w:asciiTheme="majorBidi" w:eastAsia="Times New Roman" w:hAnsiTheme="majorBidi" w:cstheme="majorBidi"/>
                <w:b/>
                <w:bCs/>
                <w:kern w:val="2"/>
                <w:szCs w:val="20"/>
              </w:rPr>
            </w:pPr>
          </w:p>
          <w:p w14:paraId="76DB7702" w14:textId="77777777" w:rsidR="008E0B43" w:rsidRPr="00D216C3" w:rsidRDefault="008E0B43" w:rsidP="00FD7141">
            <w:pPr>
              <w:spacing w:after="0"/>
              <w:rPr>
                <w:rFonts w:asciiTheme="majorBidi" w:eastAsia="Times New Roman" w:hAnsiTheme="majorBidi" w:cstheme="majorBidi"/>
                <w:b/>
                <w:bCs/>
                <w:kern w:val="2"/>
                <w:szCs w:val="20"/>
              </w:rPr>
            </w:pPr>
          </w:p>
          <w:p w14:paraId="15D5B0B2" w14:textId="5DFD8290" w:rsidR="008E0B43" w:rsidRPr="00D216C3" w:rsidRDefault="008E0B43" w:rsidP="00FD7141">
            <w:pPr>
              <w:spacing w:after="0"/>
              <w:rPr>
                <w:rFonts w:asciiTheme="majorBidi" w:eastAsia="Times New Roman" w:hAnsiTheme="majorBidi" w:cstheme="majorBidi"/>
                <w:b/>
                <w:bCs/>
                <w:kern w:val="2"/>
                <w:szCs w:val="20"/>
              </w:rPr>
            </w:pPr>
          </w:p>
        </w:tc>
        <w:tc>
          <w:tcPr>
            <w:tcW w:w="6691" w:type="dxa"/>
            <w:tcBorders>
              <w:bottom w:val="single" w:sz="4" w:space="0" w:color="auto"/>
            </w:tcBorders>
          </w:tcPr>
          <w:p w14:paraId="6B3394C0" w14:textId="77777777" w:rsidR="002B7192" w:rsidRDefault="00000000" w:rsidP="0040259E">
            <w:pPr>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Content>
                <w:r w:rsidR="008E0B43" w:rsidRPr="00D216C3">
                  <w:rPr>
                    <w:rFonts w:asciiTheme="majorBidi" w:eastAsia="Times New Roman" w:hAnsiTheme="majorBidi" w:cstheme="majorBidi"/>
                    <w:szCs w:val="20"/>
                  </w:rPr>
                  <w:t xml:space="preserve">Pažeidus kitų asmenų autorines teises mokama bauda 10 proc. nuo sutarties pradinės vertės. </w:t>
                </w:r>
              </w:sdtContent>
            </w:sdt>
          </w:p>
          <w:p w14:paraId="1ECF3EBF" w14:textId="68785F08" w:rsidR="002B7192" w:rsidRPr="00C50282" w:rsidRDefault="00C50282" w:rsidP="0040259E">
            <w:pPr>
              <w:rPr>
                <w:rFonts w:ascii="Times New Roman" w:eastAsia="Calibri" w:hAnsi="Times New Roman" w:cs="Times New Roman"/>
              </w:rPr>
            </w:pPr>
            <w:r w:rsidRPr="005807DF">
              <w:rPr>
                <w:rFonts w:ascii="Times New Roman" w:eastAsia="Calibri" w:hAnsi="Times New Roman" w:cs="Times New Roman"/>
              </w:rPr>
              <w:t>Jei Tiekėjas nesilaiko trūkumų šalinimo terminų, tai už kiekvieną dieną, kai nesilaiko nurodytų terminų, Pirkėjui pareikalavus, moka po 100,00 (vieną šimtą) eurų netesybas.</w:t>
            </w:r>
          </w:p>
        </w:tc>
      </w:tr>
      <w:tr w:rsidR="00D216C3" w:rsidRPr="00D216C3" w14:paraId="73D60A2D" w14:textId="77777777" w:rsidTr="00F56F65">
        <w:trPr>
          <w:trHeight w:val="300"/>
        </w:trPr>
        <w:tc>
          <w:tcPr>
            <w:tcW w:w="2943" w:type="dxa"/>
            <w:tcBorders>
              <w:left w:val="nil"/>
              <w:right w:val="nil"/>
            </w:tcBorders>
          </w:tcPr>
          <w:p w14:paraId="52EACF4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51F7B9E"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49058FC" w14:textId="77777777" w:rsidTr="007B0337">
        <w:trPr>
          <w:trHeight w:val="300"/>
        </w:trPr>
        <w:tc>
          <w:tcPr>
            <w:tcW w:w="9634" w:type="dxa"/>
            <w:gridSpan w:val="2"/>
          </w:tcPr>
          <w:p w14:paraId="25CE4095" w14:textId="07F7FA69"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GALIOJIMAS IR KEITIMAS</w:t>
            </w:r>
          </w:p>
        </w:tc>
      </w:tr>
      <w:tr w:rsidR="00FD7141" w:rsidRPr="00D216C3" w14:paraId="65235633" w14:textId="77777777" w:rsidTr="007B0337">
        <w:trPr>
          <w:trHeight w:val="300"/>
        </w:trPr>
        <w:tc>
          <w:tcPr>
            <w:tcW w:w="2943" w:type="dxa"/>
          </w:tcPr>
          <w:p w14:paraId="60B2B8FA" w14:textId="5710703D" w:rsidR="00FD7141" w:rsidRPr="00D216C3" w:rsidRDefault="00FD7141" w:rsidP="00FD7141">
            <w:pPr>
              <w:spacing w:after="0"/>
              <w:contextualSpacing/>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2452A4" w:rsidRPr="00D216C3">
              <w:rPr>
                <w:rFonts w:asciiTheme="majorBidi" w:eastAsia="Times New Roman" w:hAnsiTheme="majorBidi" w:cstheme="majorBidi"/>
                <w:b/>
                <w:bCs/>
                <w:kern w:val="2"/>
                <w:szCs w:val="20"/>
                <w:lang w:val="en-US"/>
              </w:rPr>
              <w:t>1</w:t>
            </w:r>
            <w:r w:rsidRPr="00D216C3">
              <w:rPr>
                <w:rFonts w:asciiTheme="majorBidi" w:eastAsia="Times New Roman" w:hAnsiTheme="majorBidi" w:cstheme="majorBidi"/>
                <w:b/>
                <w:bCs/>
                <w:kern w:val="2"/>
                <w:szCs w:val="20"/>
              </w:rPr>
              <w:t>.1. Sutarties sudarymas ir galiojimas</w:t>
            </w:r>
          </w:p>
        </w:tc>
        <w:tc>
          <w:tcPr>
            <w:tcW w:w="6691" w:type="dxa"/>
            <w:shd w:val="clear" w:color="auto" w:fill="auto"/>
          </w:tcPr>
          <w:p w14:paraId="556BC50D" w14:textId="77777777" w:rsidR="0002363E" w:rsidRPr="0002363E" w:rsidRDefault="0002363E" w:rsidP="0002363E">
            <w:pPr>
              <w:spacing w:after="0"/>
              <w:jc w:val="both"/>
              <w:rPr>
                <w:rFonts w:asciiTheme="majorBidi" w:eastAsia="Times New Roman" w:hAnsiTheme="majorBidi" w:cstheme="majorBidi"/>
                <w:kern w:val="2"/>
                <w:szCs w:val="20"/>
              </w:rPr>
            </w:pPr>
            <w:r w:rsidRPr="0002363E">
              <w:rPr>
                <w:rFonts w:asciiTheme="majorBidi" w:eastAsia="Times New Roman" w:hAnsiTheme="majorBidi" w:cstheme="majorBidi"/>
                <w:kern w:val="2"/>
                <w:szCs w:val="20"/>
              </w:rPr>
              <w:t>Ši Sutartis laikoma sudaryta, kai ją pasirašo abi Šalys.</w:t>
            </w:r>
          </w:p>
          <w:p w14:paraId="07AC61DE" w14:textId="20DEDF51" w:rsidR="004F7C5C" w:rsidRPr="00225E3E" w:rsidRDefault="0002363E" w:rsidP="004F7C5C">
            <w:pPr>
              <w:tabs>
                <w:tab w:val="left" w:pos="2146"/>
              </w:tabs>
              <w:spacing w:after="0"/>
              <w:jc w:val="both"/>
              <w:rPr>
                <w:rFonts w:asciiTheme="majorBidi" w:eastAsia="Times New Roman" w:hAnsiTheme="majorBidi" w:cstheme="majorBidi"/>
                <w:kern w:val="2"/>
                <w:szCs w:val="20"/>
              </w:rPr>
            </w:pPr>
            <w:r w:rsidRPr="0002363E">
              <w:rPr>
                <w:rFonts w:asciiTheme="majorBidi" w:eastAsia="Times New Roman" w:hAnsiTheme="majorBidi" w:cstheme="majorBidi"/>
                <w:kern w:val="2"/>
                <w:szCs w:val="20"/>
              </w:rPr>
              <w:t xml:space="preserve">Sutartis galioja iki visiško prievolių įvykdymo, bet ne ilgiau nei </w:t>
            </w:r>
            <w:r w:rsidR="000B0C3D">
              <w:rPr>
                <w:rFonts w:asciiTheme="majorBidi" w:eastAsia="Times New Roman" w:hAnsiTheme="majorBidi" w:cstheme="majorBidi"/>
                <w:kern w:val="2"/>
                <w:szCs w:val="20"/>
              </w:rPr>
              <w:t>6 mėn</w:t>
            </w:r>
            <w:r w:rsidRPr="0002363E">
              <w:rPr>
                <w:rFonts w:asciiTheme="majorBidi" w:eastAsia="Times New Roman" w:hAnsiTheme="majorBidi" w:cstheme="majorBidi"/>
                <w:kern w:val="2"/>
                <w:szCs w:val="20"/>
              </w:rPr>
              <w:t>.</w:t>
            </w:r>
            <w:r w:rsidR="004F7C5C">
              <w:rPr>
                <w:rFonts w:asciiTheme="majorBidi" w:eastAsia="Times New Roman" w:hAnsiTheme="majorBidi" w:cstheme="majorBidi"/>
                <w:kern w:val="2"/>
                <w:szCs w:val="20"/>
              </w:rPr>
              <w:t xml:space="preserve"> </w:t>
            </w:r>
            <w:r w:rsidR="004F7C5C" w:rsidRPr="00225E3E">
              <w:rPr>
                <w:rFonts w:asciiTheme="majorBidi" w:eastAsia="Times New Roman" w:hAnsiTheme="majorBidi" w:cstheme="majorBidi"/>
                <w:kern w:val="2"/>
                <w:szCs w:val="20"/>
              </w:rPr>
              <w:t>Paslaugų suteikimo terminas bendru rašytiniu sutarimu gali būti pratęstas vieną kartą, bet ne ilgiau kaip 30 kalendorinių dienų, jei keičiasi šios aplinkybės:</w:t>
            </w:r>
          </w:p>
          <w:p w14:paraId="7B33314D" w14:textId="77777777" w:rsidR="004F7C5C" w:rsidRPr="00225E3E" w:rsidRDefault="004F7C5C" w:rsidP="004F7C5C">
            <w:pPr>
              <w:tabs>
                <w:tab w:val="left" w:pos="2146"/>
              </w:tabs>
              <w:spacing w:after="0"/>
              <w:jc w:val="both"/>
              <w:rPr>
                <w:rFonts w:asciiTheme="majorBidi" w:eastAsia="Times New Roman" w:hAnsiTheme="majorBidi" w:cstheme="majorBidi"/>
                <w:kern w:val="2"/>
                <w:szCs w:val="20"/>
              </w:rPr>
            </w:pPr>
            <w:r w:rsidRPr="00225E3E">
              <w:rPr>
                <w:rFonts w:asciiTheme="majorBidi" w:eastAsia="Times New Roman" w:hAnsiTheme="majorBidi" w:cstheme="majorBidi"/>
                <w:kern w:val="2"/>
                <w:szCs w:val="20"/>
              </w:rPr>
              <w:t>1. Lietuvių kalbos lygio nustatymo egzaminų datos;</w:t>
            </w:r>
          </w:p>
          <w:p w14:paraId="54ADD349" w14:textId="75F744E4" w:rsidR="004F7C5C" w:rsidRDefault="004F7C5C" w:rsidP="004F7C5C">
            <w:pPr>
              <w:tabs>
                <w:tab w:val="left" w:pos="2146"/>
              </w:tabs>
              <w:spacing w:after="0"/>
              <w:jc w:val="both"/>
              <w:rPr>
                <w:rFonts w:asciiTheme="majorBidi" w:eastAsia="Times New Roman" w:hAnsiTheme="majorBidi" w:cstheme="majorBidi"/>
                <w:kern w:val="2"/>
                <w:szCs w:val="20"/>
              </w:rPr>
            </w:pPr>
            <w:r w:rsidRPr="00225E3E">
              <w:rPr>
                <w:rFonts w:asciiTheme="majorBidi" w:eastAsia="Times New Roman" w:hAnsiTheme="majorBidi" w:cstheme="majorBidi"/>
                <w:kern w:val="2"/>
                <w:szCs w:val="20"/>
              </w:rPr>
              <w:t>2. Lietuvių kalbos mokėjimo lygio ir (arba) valstybinės kalbos mokėjimo kategorijos nustatymo, egzaminų organizavimo, vykdymo ir apmokėjimo bei pažymėjimo turinio, formos ir išdavimo tvarkos aprašas.</w:t>
            </w:r>
          </w:p>
          <w:p w14:paraId="7E1E22A0" w14:textId="48BB4E0B" w:rsidR="004F7C5C" w:rsidRPr="00D216C3" w:rsidRDefault="004F7C5C" w:rsidP="00225E3E">
            <w:pPr>
              <w:tabs>
                <w:tab w:val="left" w:pos="2146"/>
              </w:tabs>
              <w:spacing w:after="0"/>
              <w:jc w:val="both"/>
              <w:rPr>
                <w:rFonts w:asciiTheme="majorBidi" w:eastAsia="Times New Roman" w:hAnsiTheme="majorBidi" w:cstheme="majorBidi"/>
                <w:kern w:val="2"/>
                <w:szCs w:val="20"/>
              </w:rPr>
            </w:pPr>
          </w:p>
        </w:tc>
      </w:tr>
    </w:tbl>
    <w:p w14:paraId="3C997CAD" w14:textId="2D92C886" w:rsidR="007B0337" w:rsidRPr="00D216C3" w:rsidRDefault="007B0337"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C5221D" w14:textId="77777777" w:rsidTr="007B0337">
        <w:trPr>
          <w:trHeight w:val="300"/>
        </w:trPr>
        <w:tc>
          <w:tcPr>
            <w:tcW w:w="9634" w:type="dxa"/>
            <w:gridSpan w:val="2"/>
          </w:tcPr>
          <w:p w14:paraId="6CC8F0A7" w14:textId="22EB3E5D" w:rsidR="00FD7141" w:rsidRPr="00D216C3" w:rsidRDefault="007B0337"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szCs w:val="20"/>
              </w:rPr>
              <w:br w:type="page"/>
            </w:r>
            <w:r w:rsidR="00FD7141" w:rsidRPr="00D216C3">
              <w:rPr>
                <w:rFonts w:asciiTheme="majorBidi" w:eastAsia="Times New Roman" w:hAnsiTheme="majorBidi" w:cstheme="majorBidi"/>
                <w:b/>
                <w:bCs/>
                <w:kern w:val="2"/>
                <w:szCs w:val="20"/>
              </w:rPr>
              <w:t>SUTARTIES NUTRAUKIMAS</w:t>
            </w:r>
          </w:p>
        </w:tc>
      </w:tr>
      <w:tr w:rsidR="00D216C3" w:rsidRPr="00D216C3" w14:paraId="79A2B4B5" w14:textId="77777777" w:rsidTr="007B0337">
        <w:trPr>
          <w:trHeight w:val="300"/>
        </w:trPr>
        <w:tc>
          <w:tcPr>
            <w:tcW w:w="2943" w:type="dxa"/>
          </w:tcPr>
          <w:p w14:paraId="6CBA9EA7" w14:textId="1EA75AC3"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.1. Sutarties nutraukimo pagrindai</w:t>
            </w:r>
          </w:p>
        </w:tc>
        <w:tc>
          <w:tcPr>
            <w:tcW w:w="6691" w:type="dxa"/>
          </w:tcPr>
          <w:p w14:paraId="4E657111" w14:textId="5D92991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Sutartis gali būti nutraukiama rašytiniu Šalių susitarimu</w:t>
            </w:r>
            <w:r w:rsidRPr="00D216C3">
              <w:rPr>
                <w:rFonts w:asciiTheme="majorBidi" w:eastAsia="Times New Roman" w:hAnsiTheme="majorBidi" w:cstheme="majorBidi"/>
                <w:kern w:val="2"/>
                <w:szCs w:val="20"/>
                <w:vertAlign w:val="superscript"/>
              </w:rPr>
              <w:footnoteReference w:id="2"/>
            </w:r>
            <w:r w:rsidRPr="00D216C3">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2B7550A" w14:textId="77777777" w:rsidTr="007B0337">
        <w:trPr>
          <w:trHeight w:val="300"/>
        </w:trPr>
        <w:tc>
          <w:tcPr>
            <w:tcW w:w="2943" w:type="dxa"/>
          </w:tcPr>
          <w:p w14:paraId="71FB8933" w14:textId="79C2BD9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.2. Esminiai Sutarties pažeidimai</w:t>
            </w:r>
          </w:p>
        </w:tc>
        <w:tc>
          <w:tcPr>
            <w:tcW w:w="6691" w:type="dxa"/>
          </w:tcPr>
          <w:p w14:paraId="23446F58" w14:textId="5366F9E9"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A5152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.2.1. jeigu Tiekėjas nevykdo prisiimtų įsipareigojimų </w:t>
            </w:r>
            <w:r w:rsidR="00A51521" w:rsidRPr="00D216C3">
              <w:rPr>
                <w:rFonts w:asciiTheme="majorBidi" w:eastAsia="Times New Roman" w:hAnsiTheme="majorBidi" w:cstheme="majorBidi"/>
                <w:kern w:val="2"/>
                <w:szCs w:val="20"/>
              </w:rPr>
              <w:t xml:space="preserve">ir Tiekėjas per </w:t>
            </w:r>
            <w:r w:rsidR="00F16FFE" w:rsidRPr="00D216C3">
              <w:rPr>
                <w:rFonts w:asciiTheme="majorBidi" w:eastAsia="Times New Roman" w:hAnsiTheme="majorBidi" w:cstheme="majorBidi"/>
                <w:kern w:val="2"/>
                <w:szCs w:val="20"/>
              </w:rPr>
              <w:t>5 (penkias)</w:t>
            </w:r>
            <w:r w:rsidR="00A51521"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00A51521" w:rsidRPr="00D216C3">
              <w:rPr>
                <w:rFonts w:asciiTheme="majorBidi" w:eastAsia="Times New Roman" w:hAnsiTheme="majorBidi" w:cstheme="majorBidi"/>
                <w:kern w:val="2"/>
                <w:szCs w:val="20"/>
              </w:rPr>
              <w:t xml:space="preserve"> neištaiso pažeidimų</w:t>
            </w:r>
            <w:r w:rsidR="00C70AF1" w:rsidRPr="00D216C3">
              <w:rPr>
                <w:rFonts w:asciiTheme="majorBidi" w:eastAsia="Times New Roman" w:hAnsiTheme="majorBidi" w:cstheme="majorBidi"/>
                <w:kern w:val="2"/>
                <w:szCs w:val="20"/>
              </w:rPr>
              <w:t xml:space="preserve"> (terminas ištaisyti pažeidimus yra nustatomas tik tada, kai Sutarties pobūdis tai leidžia</w:t>
            </w:r>
            <w:r w:rsidR="00A10A67" w:rsidRPr="00D216C3">
              <w:rPr>
                <w:rFonts w:asciiTheme="majorBidi" w:eastAsia="Times New Roman" w:hAnsiTheme="majorBidi" w:cstheme="majorBidi"/>
                <w:kern w:val="2"/>
                <w:szCs w:val="20"/>
              </w:rPr>
              <w:t>)</w:t>
            </w:r>
            <w:r w:rsidR="00C70AF1" w:rsidRPr="00D216C3">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00C70AF1" w:rsidRPr="00D216C3">
              <w:rPr>
                <w:rFonts w:asciiTheme="majorBidi" w:eastAsia="Times New Roman" w:hAnsiTheme="majorBidi" w:cstheme="majorBidi"/>
                <w:kern w:val="2"/>
                <w:szCs w:val="20"/>
              </w:rPr>
              <w:t>utarties pažeidimu</w:t>
            </w:r>
            <w:r w:rsidR="00083DB1" w:rsidRPr="00D216C3">
              <w:rPr>
                <w:rFonts w:asciiTheme="majorBidi" w:eastAsia="Times New Roman" w:hAnsiTheme="majorBidi" w:cstheme="majorBidi"/>
                <w:kern w:val="2"/>
                <w:szCs w:val="20"/>
              </w:rPr>
              <w:t>;</w:t>
            </w:r>
          </w:p>
          <w:p w14:paraId="1996F4EA" w14:textId="57CACFF8" w:rsidR="00325443" w:rsidRPr="00D216C3" w:rsidRDefault="006D60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12.2.2. jeigu </w:t>
            </w:r>
            <w:r w:rsidR="001B39D0" w:rsidRPr="00D216C3">
              <w:rPr>
                <w:rFonts w:asciiTheme="majorBidi" w:eastAsia="Times New Roman" w:hAnsiTheme="majorBidi" w:cstheme="majorBidi"/>
                <w:kern w:val="2"/>
                <w:szCs w:val="20"/>
              </w:rPr>
              <w:t>Pirkėjas</w:t>
            </w:r>
            <w:r w:rsidR="000734D2" w:rsidRPr="00D216C3">
              <w:rPr>
                <w:rFonts w:asciiTheme="majorBidi" w:eastAsia="Times New Roman" w:hAnsiTheme="majorBidi" w:cstheme="majorBidi"/>
                <w:kern w:val="2"/>
                <w:szCs w:val="20"/>
              </w:rPr>
              <w:t>,</w:t>
            </w:r>
            <w:r w:rsidR="00325443" w:rsidRPr="00D216C3">
              <w:rPr>
                <w:rFonts w:asciiTheme="majorBidi" w:eastAsia="Times New Roman" w:hAnsiTheme="majorBidi" w:cstheme="majorBidi"/>
                <w:kern w:val="2"/>
                <w:szCs w:val="20"/>
              </w:rPr>
              <w:t xml:space="preserve"> Sutarties vykdymo metu kreipę</w:t>
            </w:r>
            <w:r w:rsidR="00C4193D" w:rsidRPr="00D216C3">
              <w:rPr>
                <w:rFonts w:asciiTheme="majorBidi" w:eastAsia="Times New Roman" w:hAnsiTheme="majorBidi" w:cstheme="majorBidi"/>
                <w:kern w:val="2"/>
                <w:szCs w:val="20"/>
              </w:rPr>
              <w:t>si</w:t>
            </w:r>
            <w:r w:rsidR="00325443" w:rsidRPr="00D216C3">
              <w:rPr>
                <w:rFonts w:asciiTheme="majorBidi" w:eastAsia="Times New Roman" w:hAnsiTheme="majorBidi" w:cstheme="majorBidi"/>
                <w:kern w:val="2"/>
                <w:szCs w:val="20"/>
              </w:rPr>
              <w:t xml:space="preserve">s į Tiekėją ir </w:t>
            </w:r>
            <w:r w:rsidR="00083DB1" w:rsidRPr="00D216C3">
              <w:rPr>
                <w:rFonts w:asciiTheme="majorBidi" w:eastAsia="Times New Roman" w:hAnsiTheme="majorBidi" w:cstheme="majorBidi"/>
                <w:kern w:val="2"/>
                <w:szCs w:val="20"/>
              </w:rPr>
              <w:t xml:space="preserve">paprašęs pateikti teikiamų Paslaugų ataskaitą, </w:t>
            </w:r>
            <w:r w:rsidR="00105F42" w:rsidRPr="00D216C3">
              <w:rPr>
                <w:rFonts w:asciiTheme="majorBidi" w:eastAsia="Times New Roman" w:hAnsiTheme="majorBidi" w:cstheme="majorBidi"/>
                <w:kern w:val="2"/>
                <w:szCs w:val="20"/>
              </w:rPr>
              <w:t>iš šios ataskaitos</w:t>
            </w:r>
            <w:r w:rsidR="00083DB1" w:rsidRPr="00D216C3">
              <w:rPr>
                <w:rFonts w:asciiTheme="majorBidi" w:eastAsia="Times New Roman" w:hAnsiTheme="majorBidi" w:cstheme="majorBidi"/>
                <w:kern w:val="2"/>
                <w:szCs w:val="20"/>
              </w:rPr>
              <w:t xml:space="preserve"> nustato, kad Tiekėjas iki Paslaugų teikimo termino pabaigos objektyviai nespės įvykdyti Sutartimi prisiimtų įsipareigojimų</w:t>
            </w:r>
            <w:r w:rsidR="00A10A67" w:rsidRPr="00D216C3">
              <w:rPr>
                <w:rFonts w:asciiTheme="majorBidi" w:eastAsia="Times New Roman" w:hAnsiTheme="majorBidi" w:cstheme="majorBidi"/>
                <w:kern w:val="2"/>
                <w:szCs w:val="20"/>
              </w:rPr>
              <w:t xml:space="preserve"> arba akivaizdu, kad Paslaugų rezultatas iš esmės neatitinka kokybinių reikalavimų</w:t>
            </w:r>
            <w:r w:rsidR="00083DB1" w:rsidRPr="00D216C3">
              <w:rPr>
                <w:rFonts w:asciiTheme="majorBidi" w:eastAsia="Times New Roman" w:hAnsiTheme="majorBidi" w:cstheme="majorBidi"/>
                <w:kern w:val="2"/>
                <w:szCs w:val="20"/>
              </w:rPr>
              <w:t>;</w:t>
            </w:r>
          </w:p>
          <w:p w14:paraId="4AABBE77" w14:textId="78503348" w:rsidR="00F71E79" w:rsidRPr="00D216C3" w:rsidRDefault="00083D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12.2.3. </w:t>
            </w:r>
            <w:r w:rsidR="00C01794" w:rsidRPr="00D216C3">
              <w:rPr>
                <w:rFonts w:asciiTheme="majorBidi" w:eastAsia="Times New Roman" w:hAnsiTheme="majorBidi" w:cstheme="majorBidi"/>
                <w:kern w:val="2"/>
                <w:szCs w:val="20"/>
              </w:rPr>
              <w:t>Tiekėjas</w:t>
            </w:r>
            <w:r w:rsidRPr="00D216C3">
              <w:rPr>
                <w:rFonts w:asciiTheme="majorBidi" w:eastAsia="Times New Roman" w:hAnsiTheme="majorBidi" w:cstheme="majorBidi"/>
                <w:kern w:val="2"/>
                <w:szCs w:val="20"/>
              </w:rPr>
              <w:t xml:space="preserve"> </w:t>
            </w:r>
            <w:r w:rsidR="00105F42" w:rsidRPr="00D216C3">
              <w:rPr>
                <w:rFonts w:asciiTheme="majorBidi" w:eastAsia="Times New Roman" w:hAnsiTheme="majorBidi" w:cstheme="majorBidi"/>
                <w:kern w:val="2"/>
                <w:szCs w:val="20"/>
              </w:rPr>
              <w:t xml:space="preserve">Sutarties vykdymo metu </w:t>
            </w:r>
            <w:r w:rsidR="00C01794" w:rsidRPr="00D216C3">
              <w:rPr>
                <w:rFonts w:asciiTheme="majorBidi" w:eastAsia="Times New Roman" w:hAnsiTheme="majorBidi" w:cstheme="majorBidi"/>
                <w:kern w:val="2"/>
                <w:szCs w:val="20"/>
              </w:rPr>
              <w:t>Pirkėjui</w:t>
            </w:r>
            <w:r w:rsidR="00105F42" w:rsidRPr="00D216C3">
              <w:rPr>
                <w:rFonts w:asciiTheme="majorBidi" w:eastAsia="Times New Roman" w:hAnsiTheme="majorBidi" w:cstheme="majorBidi"/>
                <w:kern w:val="2"/>
                <w:szCs w:val="20"/>
              </w:rPr>
              <w:t xml:space="preserve"> pasikreipus </w:t>
            </w:r>
            <w:r w:rsidR="00A10A67" w:rsidRPr="00D216C3">
              <w:rPr>
                <w:rFonts w:asciiTheme="majorBidi" w:eastAsia="Times New Roman" w:hAnsiTheme="majorBidi" w:cstheme="majorBidi"/>
                <w:kern w:val="2"/>
                <w:szCs w:val="20"/>
              </w:rPr>
              <w:t>per nustatytą ter</w:t>
            </w:r>
            <w:r w:rsidR="00267D10" w:rsidRPr="00D216C3">
              <w:rPr>
                <w:rFonts w:asciiTheme="majorBidi" w:eastAsia="Times New Roman" w:hAnsiTheme="majorBidi" w:cstheme="majorBidi"/>
                <w:kern w:val="2"/>
                <w:szCs w:val="20"/>
              </w:rPr>
              <w:t>m</w:t>
            </w:r>
            <w:r w:rsidR="00A10A67" w:rsidRPr="00D216C3">
              <w:rPr>
                <w:rFonts w:asciiTheme="majorBidi" w:eastAsia="Times New Roman" w:hAnsiTheme="majorBidi" w:cstheme="majorBidi"/>
                <w:kern w:val="2"/>
                <w:szCs w:val="20"/>
              </w:rPr>
              <w:t xml:space="preserve">iną </w:t>
            </w:r>
            <w:r w:rsidR="00105F42" w:rsidRPr="00D216C3">
              <w:rPr>
                <w:rFonts w:asciiTheme="majorBidi" w:eastAsia="Times New Roman" w:hAnsiTheme="majorBidi" w:cstheme="majorBidi"/>
                <w:kern w:val="2"/>
                <w:szCs w:val="20"/>
              </w:rPr>
              <w:t xml:space="preserve">nepateikia </w:t>
            </w:r>
            <w:r w:rsidR="00767641" w:rsidRPr="00D216C3">
              <w:rPr>
                <w:rFonts w:asciiTheme="majorBidi" w:eastAsia="Times New Roman" w:hAnsiTheme="majorBidi" w:cstheme="majorBidi"/>
                <w:kern w:val="2"/>
                <w:szCs w:val="20"/>
              </w:rPr>
              <w:t>Sutarties vykdymo ataskaitos (teikiamų Paslaugų ataskaitos)</w:t>
            </w:r>
            <w:r w:rsidR="007A5494" w:rsidRPr="00D216C3">
              <w:rPr>
                <w:rFonts w:asciiTheme="majorBidi" w:eastAsia="Times New Roman" w:hAnsiTheme="majorBidi" w:cstheme="majorBidi"/>
                <w:kern w:val="2"/>
                <w:szCs w:val="20"/>
              </w:rPr>
              <w:t>;</w:t>
            </w:r>
          </w:p>
          <w:p w14:paraId="53867DD8" w14:textId="397A51C6"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6E0BF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.2.</w:t>
            </w:r>
            <w:r w:rsidR="006E0BF1"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Pr="00D216C3">
              <w:rPr>
                <w:rFonts w:asciiTheme="majorBidi" w:eastAsia="Times New Roman" w:hAnsiTheme="majorBidi" w:cstheme="majorBidi"/>
                <w:kern w:val="2"/>
                <w:szCs w:val="20"/>
              </w:rPr>
              <w:t xml:space="preserve">utarties pažeidimu; </w:t>
            </w:r>
          </w:p>
          <w:p w14:paraId="0E14B74F" w14:textId="7F165266"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Tiekėjo kvalifikacija tapo nebeatitinkan</w:t>
            </w:r>
            <w:r w:rsidR="00CC6A96" w:rsidRPr="00D216C3">
              <w:rPr>
                <w:rFonts w:asciiTheme="majorBidi" w:eastAsia="Arial" w:hAnsiTheme="majorBidi" w:cstheme="majorBidi"/>
                <w:kern w:val="2"/>
                <w:szCs w:val="20"/>
              </w:rPr>
              <w:t>t</w:t>
            </w:r>
            <w:r w:rsidRPr="00D216C3">
              <w:rPr>
                <w:rFonts w:asciiTheme="majorBidi" w:eastAsia="Arial" w:hAnsiTheme="majorBidi" w:cstheme="majorBidi"/>
                <w:kern w:val="2"/>
                <w:szCs w:val="20"/>
              </w:rPr>
              <w:t xml:space="preserve">i </w:t>
            </w:r>
            <w:r w:rsidR="007A5494" w:rsidRPr="00D216C3">
              <w:rPr>
                <w:rFonts w:asciiTheme="majorBidi" w:eastAsia="Arial" w:hAnsiTheme="majorBidi" w:cstheme="majorBidi"/>
                <w:kern w:val="2"/>
                <w:szCs w:val="20"/>
              </w:rPr>
              <w:t xml:space="preserve">DPS sukūrimo sąlygose </w:t>
            </w:r>
            <w:r w:rsidRPr="00D216C3">
              <w:rPr>
                <w:rFonts w:asciiTheme="majorBidi" w:eastAsia="Arial" w:hAnsiTheme="majorBidi" w:cstheme="majorBidi"/>
                <w:kern w:val="2"/>
                <w:szCs w:val="20"/>
              </w:rPr>
              <w:t xml:space="preserve">nustatytų reikalavimų ir šie neatitikimai nebuvo ištaisyti per </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xml:space="preserve"> (</w:t>
            </w:r>
            <w:r w:rsidR="007A5494" w:rsidRPr="00D216C3">
              <w:rPr>
                <w:rFonts w:asciiTheme="majorBidi" w:eastAsia="Arial" w:hAnsiTheme="majorBidi" w:cstheme="majorBidi"/>
                <w:kern w:val="2"/>
                <w:szCs w:val="20"/>
              </w:rPr>
              <w:t>penkias</w:t>
            </w:r>
            <w:r w:rsidRPr="00D216C3">
              <w:rPr>
                <w:rFonts w:asciiTheme="majorBidi" w:eastAsia="Arial" w:hAnsiTheme="majorBidi" w:cstheme="majorBidi"/>
                <w:kern w:val="2"/>
                <w:szCs w:val="20"/>
              </w:rPr>
              <w:t>) kalendorin</w:t>
            </w:r>
            <w:r w:rsidR="007A5494" w:rsidRPr="00D216C3">
              <w:rPr>
                <w:rFonts w:asciiTheme="majorBidi" w:eastAsia="Arial" w:hAnsiTheme="majorBidi" w:cstheme="majorBidi"/>
                <w:kern w:val="2"/>
                <w:szCs w:val="20"/>
              </w:rPr>
              <w:t>es</w:t>
            </w:r>
            <w:r w:rsidRPr="00D216C3">
              <w:rPr>
                <w:rFonts w:asciiTheme="majorBidi" w:eastAsia="Arial" w:hAnsiTheme="majorBidi" w:cstheme="majorBidi"/>
                <w:kern w:val="2"/>
                <w:szCs w:val="20"/>
              </w:rPr>
              <w:t xml:space="preserve"> dien</w:t>
            </w:r>
            <w:r w:rsidR="007A5494" w:rsidRPr="00D216C3">
              <w:rPr>
                <w:rFonts w:asciiTheme="majorBidi" w:eastAsia="Arial" w:hAnsiTheme="majorBidi" w:cstheme="majorBidi"/>
                <w:kern w:val="2"/>
                <w:szCs w:val="20"/>
              </w:rPr>
              <w:t>as</w:t>
            </w:r>
            <w:r w:rsidRPr="00D216C3">
              <w:rPr>
                <w:rFonts w:asciiTheme="majorBidi" w:eastAsia="Arial" w:hAnsiTheme="majorBidi" w:cstheme="majorBidi"/>
                <w:kern w:val="2"/>
                <w:szCs w:val="20"/>
              </w:rPr>
              <w:t xml:space="preserve"> nuo kvalifikacijos tapimo netinka</w:t>
            </w:r>
            <w:r w:rsidR="00CC6A96" w:rsidRPr="00D216C3">
              <w:rPr>
                <w:rFonts w:asciiTheme="majorBidi" w:eastAsia="Arial" w:hAnsiTheme="majorBidi" w:cstheme="majorBidi"/>
                <w:kern w:val="2"/>
                <w:szCs w:val="20"/>
              </w:rPr>
              <w:t>ma</w:t>
            </w:r>
            <w:r w:rsidRPr="00D216C3">
              <w:rPr>
                <w:rFonts w:asciiTheme="majorBidi" w:eastAsia="Arial" w:hAnsiTheme="majorBidi" w:cstheme="majorBidi"/>
                <w:kern w:val="2"/>
                <w:szCs w:val="20"/>
              </w:rPr>
              <w:t xml:space="preserve"> dienos;</w:t>
            </w:r>
          </w:p>
          <w:p w14:paraId="4BC90207" w14:textId="2334F74D"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6</w:t>
            </w:r>
            <w:r w:rsidRPr="00D216C3">
              <w:rPr>
                <w:rFonts w:asciiTheme="majorBidi" w:eastAsia="Arial" w:hAnsiTheme="majorBidi" w:cstheme="majorBidi"/>
                <w:kern w:val="2"/>
                <w:szCs w:val="20"/>
              </w:rPr>
              <w:t xml:space="preserve">. </w:t>
            </w:r>
            <w:bookmarkStart w:id="3" w:name="_Hlk161133829"/>
            <w:r w:rsidRPr="00D216C3">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3"/>
            <w:r w:rsidRPr="00D216C3">
              <w:rPr>
                <w:rFonts w:asciiTheme="majorBidi" w:eastAsia="Arial" w:hAnsiTheme="majorBidi" w:cstheme="majorBidi"/>
                <w:kern w:val="2"/>
                <w:szCs w:val="20"/>
              </w:rPr>
              <w:t>;</w:t>
            </w:r>
          </w:p>
          <w:p w14:paraId="658176CC" w14:textId="36E95603" w:rsidR="00FD7141" w:rsidRPr="00D216C3" w:rsidRDefault="00FD7141" w:rsidP="00FD7141">
            <w:pPr>
              <w:spacing w:after="0"/>
              <w:jc w:val="both"/>
              <w:rPr>
                <w:rFonts w:ascii="Times New Roman" w:eastAsia="Arial" w:hAnsi="Times New Roman" w:cs="Times New Roman"/>
                <w:kern w:val="2"/>
                <w:szCs w:val="20"/>
              </w:rPr>
            </w:pPr>
            <w:r w:rsidRPr="00D216C3">
              <w:rPr>
                <w:rFonts w:ascii="Times New Roman" w:eastAsia="Arial" w:hAnsi="Times New Roman" w:cs="Times New Roman"/>
                <w:kern w:val="2"/>
                <w:szCs w:val="20"/>
              </w:rPr>
              <w:t>1</w:t>
            </w:r>
            <w:r w:rsidR="007A5494" w:rsidRPr="00D216C3">
              <w:rPr>
                <w:rFonts w:ascii="Times New Roman" w:eastAsia="Arial" w:hAnsi="Times New Roman" w:cs="Times New Roman"/>
                <w:kern w:val="2"/>
                <w:szCs w:val="20"/>
              </w:rPr>
              <w:t>2</w:t>
            </w:r>
            <w:r w:rsidRPr="00D216C3">
              <w:rPr>
                <w:rFonts w:ascii="Times New Roman" w:eastAsia="Arial" w:hAnsi="Times New Roman" w:cs="Times New Roman"/>
                <w:kern w:val="2"/>
                <w:szCs w:val="20"/>
              </w:rPr>
              <w:t>.2.</w:t>
            </w:r>
            <w:r w:rsidR="007A5494" w:rsidRPr="00D216C3">
              <w:rPr>
                <w:rFonts w:ascii="Times New Roman" w:eastAsia="Arial" w:hAnsi="Times New Roman" w:cs="Times New Roman"/>
                <w:kern w:val="2"/>
                <w:szCs w:val="20"/>
              </w:rPr>
              <w:t>8</w:t>
            </w:r>
            <w:r w:rsidRPr="00D216C3">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B94F5B3" w14:textId="77777777" w:rsidTr="18BF144B">
        <w:trPr>
          <w:trHeight w:val="300"/>
        </w:trPr>
        <w:tc>
          <w:tcPr>
            <w:tcW w:w="9634" w:type="dxa"/>
            <w:gridSpan w:val="2"/>
          </w:tcPr>
          <w:p w14:paraId="44EEE35B" w14:textId="1E21148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SUBTIEKĖJAI</w:t>
            </w:r>
          </w:p>
        </w:tc>
      </w:tr>
      <w:tr w:rsidR="00D216C3" w:rsidRPr="00D216C3" w14:paraId="31E52854" w14:textId="77777777" w:rsidTr="18BF144B">
        <w:trPr>
          <w:trHeight w:val="300"/>
        </w:trPr>
        <w:tc>
          <w:tcPr>
            <w:tcW w:w="2943" w:type="dxa"/>
          </w:tcPr>
          <w:p w14:paraId="3CA28D20" w14:textId="474233F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 xml:space="preserve">.1 </w:t>
            </w:r>
            <w:r w:rsidR="007A5494" w:rsidRPr="00D216C3">
              <w:rPr>
                <w:rFonts w:asciiTheme="majorBidi" w:eastAsia="Times New Roman" w:hAnsiTheme="majorBidi" w:cstheme="majorBidi"/>
                <w:b/>
                <w:bCs/>
                <w:kern w:val="2"/>
                <w:szCs w:val="20"/>
              </w:rPr>
              <w:t xml:space="preserve">Ūkio subjektai, </w:t>
            </w:r>
            <w:r w:rsidRPr="00D216C3">
              <w:rPr>
                <w:rFonts w:asciiTheme="majorBidi" w:eastAsia="Times New Roman" w:hAnsiTheme="majorBidi" w:cstheme="majorBidi"/>
                <w:b/>
                <w:bCs/>
                <w:kern w:val="2"/>
                <w:szCs w:val="20"/>
              </w:rPr>
              <w:t>kurių pajėgumais remiamasi</w:t>
            </w:r>
          </w:p>
        </w:tc>
        <w:tc>
          <w:tcPr>
            <w:tcW w:w="6691" w:type="dxa"/>
          </w:tcPr>
          <w:p w14:paraId="430CC7D6" w14:textId="4F76D7C4" w:rsidR="00FD7141" w:rsidRPr="00D216C3" w:rsidRDefault="00000000"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920A5E" w:rsidRPr="00D216C3">
                  <w:rPr>
                    <w:rFonts w:asciiTheme="majorBidi" w:eastAsia="Times New Roman" w:hAnsiTheme="majorBidi" w:cstheme="majorBidi"/>
                    <w:szCs w:val="20"/>
                  </w:rPr>
                  <w:t>PASIRINKITE</w:t>
                </w:r>
              </w:sdtContent>
            </w:sdt>
          </w:p>
          <w:p w14:paraId="5C5B33F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6E45F6D" w14:textId="77777777" w:rsidTr="18BF144B">
        <w:trPr>
          <w:trHeight w:val="300"/>
        </w:trPr>
        <w:tc>
          <w:tcPr>
            <w:tcW w:w="2943" w:type="dxa"/>
            <w:tcBorders>
              <w:bottom w:val="single" w:sz="4" w:space="0" w:color="auto"/>
            </w:tcBorders>
          </w:tcPr>
          <w:p w14:paraId="3F48EEB0" w14:textId="1765E50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.2. S</w:t>
            </w:r>
            <w:r w:rsidR="007A5494" w:rsidRPr="00D216C3">
              <w:rPr>
                <w:rFonts w:asciiTheme="majorBidi" w:eastAsia="Times New Roman" w:hAnsiTheme="majorBidi" w:cstheme="majorBidi"/>
                <w:b/>
                <w:bCs/>
                <w:kern w:val="2"/>
                <w:szCs w:val="20"/>
              </w:rPr>
              <w:t>pecialistai</w:t>
            </w:r>
            <w:r w:rsidR="00C65430" w:rsidRPr="00D216C3">
              <w:rPr>
                <w:rFonts w:asciiTheme="majorBidi" w:eastAsia="Times New Roman" w:hAnsiTheme="majorBidi" w:cstheme="majorBidi"/>
                <w:b/>
                <w:bCs/>
                <w:kern w:val="2"/>
                <w:szCs w:val="20"/>
              </w:rPr>
              <w:t>,</w:t>
            </w:r>
            <w:r w:rsidRPr="00D216C3">
              <w:rPr>
                <w:rFonts w:asciiTheme="majorBidi" w:eastAsia="Times New Roman" w:hAnsiTheme="majorBidi" w:cstheme="majorBidi"/>
                <w:b/>
                <w:bCs/>
                <w:kern w:val="2"/>
                <w:szCs w:val="20"/>
              </w:rPr>
              <w:t xml:space="preserve"> pasitelkiami Sutarčiai vykdyti (kurių pajėgumais nesiremiama)</w:t>
            </w:r>
          </w:p>
        </w:tc>
        <w:sdt>
          <w:sdtPr>
            <w:rPr>
              <w:rFonts w:asciiTheme="majorBidi" w:eastAsia="Times New Roman" w:hAnsiTheme="majorBidi" w:cstheme="majorBidi"/>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Content>
            <w:tc>
              <w:tcPr>
                <w:tcW w:w="6691" w:type="dxa"/>
                <w:tcBorders>
                  <w:bottom w:val="single" w:sz="4" w:space="0" w:color="auto"/>
                </w:tcBorders>
              </w:tcPr>
              <w:p w14:paraId="6BF9BD69" w14:textId="55F4DC19"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rPr>
                  <w:t>PASIRINKITE</w:t>
                </w:r>
              </w:p>
            </w:tc>
          </w:sdtContent>
        </w:sdt>
      </w:tr>
      <w:tr w:rsidR="00D216C3" w:rsidRPr="00D216C3" w14:paraId="5572BE33" w14:textId="77777777" w:rsidTr="18BF144B">
        <w:trPr>
          <w:trHeight w:val="300"/>
        </w:trPr>
        <w:tc>
          <w:tcPr>
            <w:tcW w:w="2943" w:type="dxa"/>
            <w:tcBorders>
              <w:left w:val="nil"/>
              <w:right w:val="nil"/>
            </w:tcBorders>
          </w:tcPr>
          <w:p w14:paraId="0D5548A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BD1A9FB"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79EFE51" w14:textId="77777777" w:rsidTr="18BF144B">
        <w:trPr>
          <w:trHeight w:val="300"/>
        </w:trPr>
        <w:tc>
          <w:tcPr>
            <w:tcW w:w="9634" w:type="dxa"/>
            <w:gridSpan w:val="2"/>
          </w:tcPr>
          <w:p w14:paraId="10A72765" w14:textId="104CCD6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SPECIALIŲJŲ SUTARTIES SĄLYGŲ PRIEDAI</w:t>
            </w:r>
          </w:p>
        </w:tc>
      </w:tr>
      <w:tr w:rsidR="00FD7141" w:rsidRPr="00D216C3" w14:paraId="099C97EF" w14:textId="77777777" w:rsidTr="18BF144B">
        <w:trPr>
          <w:trHeight w:val="300"/>
        </w:trPr>
        <w:tc>
          <w:tcPr>
            <w:tcW w:w="9634" w:type="dxa"/>
            <w:gridSpan w:val="2"/>
          </w:tcPr>
          <w:p w14:paraId="298F6536" w14:textId="7A012D93"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 xml:space="preserve">.1. </w:t>
            </w:r>
            <w:r w:rsidR="7756EAC4" w:rsidRPr="00D216C3">
              <w:rPr>
                <w:rFonts w:asciiTheme="majorBidi" w:eastAsia="Times New Roman" w:hAnsiTheme="majorBidi" w:cstheme="majorBidi"/>
              </w:rPr>
              <w:t xml:space="preserve"> </w:t>
            </w:r>
            <w:r w:rsidR="00C65430" w:rsidRPr="00D216C3">
              <w:rPr>
                <w:rFonts w:asciiTheme="majorBidi" w:eastAsia="Times New Roman" w:hAnsiTheme="majorBidi" w:cstheme="majorBidi"/>
              </w:rPr>
              <w:t>1 p</w:t>
            </w:r>
            <w:r w:rsidRPr="00D216C3">
              <w:rPr>
                <w:rFonts w:asciiTheme="majorBidi" w:eastAsia="Times New Roman" w:hAnsiTheme="majorBidi" w:cstheme="majorBidi"/>
              </w:rPr>
              <w:t>riedas – Techninė specifikacija</w:t>
            </w:r>
          </w:p>
          <w:p w14:paraId="624EF1BC" w14:textId="6F4E00E4"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w:t>
            </w:r>
            <w:r w:rsidR="00C51D6C" w:rsidRPr="00D216C3">
              <w:rPr>
                <w:rFonts w:asciiTheme="majorBidi" w:eastAsia="Times New Roman" w:hAnsiTheme="majorBidi" w:cstheme="majorBidi"/>
              </w:rPr>
              <w:t>2</w:t>
            </w:r>
            <w:r w:rsidRPr="00D216C3">
              <w:rPr>
                <w:rFonts w:asciiTheme="majorBidi" w:eastAsia="Times New Roman" w:hAnsiTheme="majorBidi" w:cstheme="majorBidi"/>
              </w:rPr>
              <w:t>.</w:t>
            </w:r>
            <w:r w:rsidRPr="00D216C3">
              <w:rPr>
                <w:rFonts w:asciiTheme="majorBidi" w:eastAsia="Times New Roman" w:hAnsiTheme="majorBidi" w:cstheme="majorBidi"/>
                <w:i/>
                <w:iCs/>
              </w:rPr>
              <w:t xml:space="preserve"> </w:t>
            </w:r>
            <w:r w:rsidR="08C15337" w:rsidRPr="00D216C3">
              <w:rPr>
                <w:rFonts w:asciiTheme="majorBidi" w:eastAsia="Times New Roman" w:hAnsiTheme="majorBidi" w:cstheme="majorBidi"/>
                <w:i/>
                <w:iCs/>
              </w:rPr>
              <w:t xml:space="preserve"> </w:t>
            </w:r>
            <w:r w:rsidR="00C51D6C" w:rsidRPr="00D216C3">
              <w:rPr>
                <w:rFonts w:asciiTheme="majorBidi" w:eastAsia="Times New Roman" w:hAnsiTheme="majorBidi" w:cstheme="majorBidi"/>
                <w:iCs/>
              </w:rPr>
              <w:t>2</w:t>
            </w:r>
            <w:r w:rsidR="00C65430" w:rsidRPr="00D216C3">
              <w:rPr>
                <w:rFonts w:asciiTheme="majorBidi" w:eastAsia="Times New Roman" w:hAnsiTheme="majorBidi" w:cstheme="majorBidi"/>
              </w:rPr>
              <w:t xml:space="preserve"> p</w:t>
            </w:r>
            <w:r w:rsidRPr="00D216C3">
              <w:rPr>
                <w:rFonts w:asciiTheme="majorBidi" w:eastAsia="Times New Roman" w:hAnsiTheme="majorBidi" w:cstheme="majorBidi"/>
              </w:rPr>
              <w:t>riedas – Pasiūlymas</w:t>
            </w:r>
          </w:p>
        </w:tc>
      </w:tr>
    </w:tbl>
    <w:p w14:paraId="56D7F672" w14:textId="23A6A0BB" w:rsidR="00267D10" w:rsidRPr="00D216C3" w:rsidRDefault="00267D10"/>
    <w:p w14:paraId="4A70F56F" w14:textId="77777777" w:rsidR="00F56F65" w:rsidRPr="00D216C3" w:rsidRDefault="00F56F6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D216C3" w:rsidRPr="00D216C3" w14:paraId="5E715AE3" w14:textId="77777777" w:rsidTr="00390F63">
        <w:trPr>
          <w:trHeight w:val="309"/>
        </w:trPr>
        <w:tc>
          <w:tcPr>
            <w:tcW w:w="9639" w:type="dxa"/>
            <w:gridSpan w:val="2"/>
          </w:tcPr>
          <w:p w14:paraId="161C8043" w14:textId="01E2EFDC" w:rsidR="00FD7141" w:rsidRPr="00D216C3" w:rsidRDefault="00FD7141" w:rsidP="00F56F65">
            <w:pPr>
              <w:spacing w:after="0"/>
              <w:ind w:left="432" w:hanging="432"/>
              <w:contextualSpacing/>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PARAŠAI</w:t>
            </w:r>
          </w:p>
        </w:tc>
      </w:tr>
      <w:tr w:rsidR="00D216C3" w:rsidRPr="00D216C3"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Pirkėjo atstovo vardas, pavardė</w:t>
            </w:r>
          </w:p>
        </w:tc>
        <w:tc>
          <w:tcPr>
            <w:tcW w:w="4898" w:type="dxa"/>
            <w:tcBorders>
              <w:top w:val="single" w:sz="4" w:space="0" w:color="auto"/>
              <w:left w:val="single" w:sz="4" w:space="0" w:color="auto"/>
              <w:right w:val="single" w:sz="4" w:space="0" w:color="auto"/>
            </w:tcBorders>
            <w:shd w:val="clear" w:color="auto" w:fill="auto"/>
          </w:tcPr>
          <w:p w14:paraId="717B58D8" w14:textId="3DE6F11C"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Tiekėjo vardas, pavardė</w:t>
            </w:r>
          </w:p>
        </w:tc>
      </w:tr>
      <w:tr w:rsidR="00D216C3" w:rsidRPr="00D216C3"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D216C3" w:rsidRDefault="00FD7141" w:rsidP="00FD7141">
            <w:pPr>
              <w:widowControl w:val="0"/>
              <w:spacing w:after="0"/>
              <w:ind w:firstLine="660"/>
              <w:rPr>
                <w:rFonts w:asciiTheme="majorBidi" w:eastAsia="Times New Roman" w:hAnsiTheme="majorBidi" w:cstheme="majorBidi"/>
                <w:b/>
                <w:bCs/>
                <w:i/>
                <w:iCs/>
                <w:szCs w:val="20"/>
              </w:rPr>
            </w:pPr>
          </w:p>
        </w:tc>
      </w:tr>
      <w:tr w:rsidR="00D216C3" w:rsidRPr="00D216C3"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r>
    </w:tbl>
    <w:p w14:paraId="577AF590" w14:textId="77777777" w:rsidR="00F91E28" w:rsidRPr="00D216C3" w:rsidRDefault="00F91E28"/>
    <w:sectPr w:rsidR="00F91E28" w:rsidRPr="00D216C3"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60C0" w14:textId="77777777" w:rsidR="00727EC3" w:rsidRDefault="00727EC3" w:rsidP="00FD7141">
      <w:pPr>
        <w:spacing w:after="0" w:line="240" w:lineRule="auto"/>
      </w:pPr>
      <w:r>
        <w:separator/>
      </w:r>
    </w:p>
  </w:endnote>
  <w:endnote w:type="continuationSeparator" w:id="0">
    <w:p w14:paraId="378A7EB6" w14:textId="77777777" w:rsidR="00727EC3" w:rsidRDefault="00727EC3"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2DAE" w14:textId="77777777" w:rsidR="00727EC3" w:rsidRDefault="00727EC3" w:rsidP="00FD7141">
      <w:pPr>
        <w:spacing w:after="0" w:line="240" w:lineRule="auto"/>
      </w:pPr>
      <w:r>
        <w:separator/>
      </w:r>
    </w:p>
  </w:footnote>
  <w:footnote w:type="continuationSeparator" w:id="0">
    <w:p w14:paraId="70691EBC" w14:textId="77777777" w:rsidR="00727EC3" w:rsidRDefault="00727EC3"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05ED34AB"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FE1265">
          <w:rPr>
            <w:rFonts w:ascii="Times New Roman" w:hAnsi="Times New Roman" w:cs="Times New Roman"/>
            <w:noProof/>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0603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2363E"/>
    <w:rsid w:val="0003064F"/>
    <w:rsid w:val="00037BF8"/>
    <w:rsid w:val="00040AC4"/>
    <w:rsid w:val="00044F22"/>
    <w:rsid w:val="00052D90"/>
    <w:rsid w:val="00054C4B"/>
    <w:rsid w:val="00063986"/>
    <w:rsid w:val="000734D2"/>
    <w:rsid w:val="00076F25"/>
    <w:rsid w:val="00083DB1"/>
    <w:rsid w:val="000877DA"/>
    <w:rsid w:val="000910ED"/>
    <w:rsid w:val="000A153A"/>
    <w:rsid w:val="000A6D3F"/>
    <w:rsid w:val="000B0C3D"/>
    <w:rsid w:val="000B3543"/>
    <w:rsid w:val="000C48C3"/>
    <w:rsid w:val="000D020F"/>
    <w:rsid w:val="000D2F47"/>
    <w:rsid w:val="000D3BB2"/>
    <w:rsid w:val="00101BC7"/>
    <w:rsid w:val="00103D8C"/>
    <w:rsid w:val="00105F42"/>
    <w:rsid w:val="001112CA"/>
    <w:rsid w:val="00117D4C"/>
    <w:rsid w:val="001229E1"/>
    <w:rsid w:val="001242BC"/>
    <w:rsid w:val="00127797"/>
    <w:rsid w:val="001308E3"/>
    <w:rsid w:val="00130F0D"/>
    <w:rsid w:val="0013582E"/>
    <w:rsid w:val="001378CD"/>
    <w:rsid w:val="001379FC"/>
    <w:rsid w:val="00167565"/>
    <w:rsid w:val="001753FE"/>
    <w:rsid w:val="0018065A"/>
    <w:rsid w:val="0019396F"/>
    <w:rsid w:val="0019533E"/>
    <w:rsid w:val="001A02D2"/>
    <w:rsid w:val="001A13B1"/>
    <w:rsid w:val="001B39D0"/>
    <w:rsid w:val="001B71E6"/>
    <w:rsid w:val="001C1101"/>
    <w:rsid w:val="001C3A29"/>
    <w:rsid w:val="001C4438"/>
    <w:rsid w:val="001C74C8"/>
    <w:rsid w:val="001D2E74"/>
    <w:rsid w:val="001D53B4"/>
    <w:rsid w:val="001D56F6"/>
    <w:rsid w:val="001E5A8F"/>
    <w:rsid w:val="002057BE"/>
    <w:rsid w:val="00225E3E"/>
    <w:rsid w:val="00231E73"/>
    <w:rsid w:val="00240BDB"/>
    <w:rsid w:val="002452A4"/>
    <w:rsid w:val="00267D10"/>
    <w:rsid w:val="0027332F"/>
    <w:rsid w:val="002805E0"/>
    <w:rsid w:val="00286FF4"/>
    <w:rsid w:val="002B7192"/>
    <w:rsid w:val="002E6AB7"/>
    <w:rsid w:val="002F75CC"/>
    <w:rsid w:val="002F7904"/>
    <w:rsid w:val="00325443"/>
    <w:rsid w:val="00341022"/>
    <w:rsid w:val="00365892"/>
    <w:rsid w:val="003744D0"/>
    <w:rsid w:val="00380C4A"/>
    <w:rsid w:val="00390F63"/>
    <w:rsid w:val="003A2697"/>
    <w:rsid w:val="003A60B9"/>
    <w:rsid w:val="003A781B"/>
    <w:rsid w:val="003B4288"/>
    <w:rsid w:val="003D16D3"/>
    <w:rsid w:val="003D3FB8"/>
    <w:rsid w:val="003E1642"/>
    <w:rsid w:val="003E46DD"/>
    <w:rsid w:val="003F2D27"/>
    <w:rsid w:val="003F56A1"/>
    <w:rsid w:val="0040259E"/>
    <w:rsid w:val="004038D6"/>
    <w:rsid w:val="00430178"/>
    <w:rsid w:val="004307A8"/>
    <w:rsid w:val="00443D32"/>
    <w:rsid w:val="00470BB0"/>
    <w:rsid w:val="00474672"/>
    <w:rsid w:val="004A1031"/>
    <w:rsid w:val="004B1DCA"/>
    <w:rsid w:val="004B211F"/>
    <w:rsid w:val="004D0320"/>
    <w:rsid w:val="004D452B"/>
    <w:rsid w:val="004D4AD6"/>
    <w:rsid w:val="004D5333"/>
    <w:rsid w:val="004F3FF3"/>
    <w:rsid w:val="004F7C5C"/>
    <w:rsid w:val="005439C9"/>
    <w:rsid w:val="00546834"/>
    <w:rsid w:val="00553471"/>
    <w:rsid w:val="00571BD9"/>
    <w:rsid w:val="005807DF"/>
    <w:rsid w:val="00580B75"/>
    <w:rsid w:val="00585C8D"/>
    <w:rsid w:val="005A01F8"/>
    <w:rsid w:val="005B52FB"/>
    <w:rsid w:val="005B7D6F"/>
    <w:rsid w:val="005C511E"/>
    <w:rsid w:val="005C5569"/>
    <w:rsid w:val="005D1EAA"/>
    <w:rsid w:val="005D5D0B"/>
    <w:rsid w:val="005E1223"/>
    <w:rsid w:val="005E5872"/>
    <w:rsid w:val="00606F90"/>
    <w:rsid w:val="00607672"/>
    <w:rsid w:val="00610382"/>
    <w:rsid w:val="00617C83"/>
    <w:rsid w:val="006978D1"/>
    <w:rsid w:val="006B72EC"/>
    <w:rsid w:val="006C042A"/>
    <w:rsid w:val="006C1205"/>
    <w:rsid w:val="006C2979"/>
    <w:rsid w:val="006D1B58"/>
    <w:rsid w:val="006D60B1"/>
    <w:rsid w:val="006E0BF1"/>
    <w:rsid w:val="006E57D4"/>
    <w:rsid w:val="006F3AD6"/>
    <w:rsid w:val="006F6890"/>
    <w:rsid w:val="006F7C8A"/>
    <w:rsid w:val="00722E5F"/>
    <w:rsid w:val="00727EC3"/>
    <w:rsid w:val="007314E1"/>
    <w:rsid w:val="0073419B"/>
    <w:rsid w:val="00753F55"/>
    <w:rsid w:val="00756AF5"/>
    <w:rsid w:val="00767641"/>
    <w:rsid w:val="00775EAB"/>
    <w:rsid w:val="007A5494"/>
    <w:rsid w:val="007B0337"/>
    <w:rsid w:val="007C45FA"/>
    <w:rsid w:val="007D3669"/>
    <w:rsid w:val="007F27B7"/>
    <w:rsid w:val="00805C7F"/>
    <w:rsid w:val="00821B44"/>
    <w:rsid w:val="00824577"/>
    <w:rsid w:val="00824651"/>
    <w:rsid w:val="00826B83"/>
    <w:rsid w:val="00860639"/>
    <w:rsid w:val="00866C54"/>
    <w:rsid w:val="00885C0F"/>
    <w:rsid w:val="00893D3C"/>
    <w:rsid w:val="0089579A"/>
    <w:rsid w:val="008B46FD"/>
    <w:rsid w:val="008D4BB1"/>
    <w:rsid w:val="008E0B43"/>
    <w:rsid w:val="008E6DBC"/>
    <w:rsid w:val="009118B5"/>
    <w:rsid w:val="009172B1"/>
    <w:rsid w:val="0092069C"/>
    <w:rsid w:val="00920A5E"/>
    <w:rsid w:val="00924AB7"/>
    <w:rsid w:val="00930F6A"/>
    <w:rsid w:val="00932D1C"/>
    <w:rsid w:val="00934360"/>
    <w:rsid w:val="00934D0C"/>
    <w:rsid w:val="00935CCD"/>
    <w:rsid w:val="00943F48"/>
    <w:rsid w:val="009441ED"/>
    <w:rsid w:val="00957905"/>
    <w:rsid w:val="00973F7F"/>
    <w:rsid w:val="009840D6"/>
    <w:rsid w:val="00986F9C"/>
    <w:rsid w:val="009B05C2"/>
    <w:rsid w:val="009C2320"/>
    <w:rsid w:val="009D32D3"/>
    <w:rsid w:val="009D438E"/>
    <w:rsid w:val="009E6CCF"/>
    <w:rsid w:val="009E7E16"/>
    <w:rsid w:val="009F0C0C"/>
    <w:rsid w:val="00A02663"/>
    <w:rsid w:val="00A10A67"/>
    <w:rsid w:val="00A40930"/>
    <w:rsid w:val="00A51521"/>
    <w:rsid w:val="00A56AEA"/>
    <w:rsid w:val="00A617BD"/>
    <w:rsid w:val="00A87AF9"/>
    <w:rsid w:val="00AA1204"/>
    <w:rsid w:val="00AA5CB2"/>
    <w:rsid w:val="00AB2938"/>
    <w:rsid w:val="00AB3C0F"/>
    <w:rsid w:val="00AC2B96"/>
    <w:rsid w:val="00AC5384"/>
    <w:rsid w:val="00AE086E"/>
    <w:rsid w:val="00AE7066"/>
    <w:rsid w:val="00AF50D8"/>
    <w:rsid w:val="00B357A4"/>
    <w:rsid w:val="00B4257E"/>
    <w:rsid w:val="00B71C97"/>
    <w:rsid w:val="00B80C7E"/>
    <w:rsid w:val="00BA128A"/>
    <w:rsid w:val="00BA3CE0"/>
    <w:rsid w:val="00BB2649"/>
    <w:rsid w:val="00BC27F9"/>
    <w:rsid w:val="00BC4CB0"/>
    <w:rsid w:val="00BC5EF7"/>
    <w:rsid w:val="00BD3B4B"/>
    <w:rsid w:val="00BD73D9"/>
    <w:rsid w:val="00C01794"/>
    <w:rsid w:val="00C1030E"/>
    <w:rsid w:val="00C117C4"/>
    <w:rsid w:val="00C136DB"/>
    <w:rsid w:val="00C220F5"/>
    <w:rsid w:val="00C35CC0"/>
    <w:rsid w:val="00C36469"/>
    <w:rsid w:val="00C4193D"/>
    <w:rsid w:val="00C450CE"/>
    <w:rsid w:val="00C50282"/>
    <w:rsid w:val="00C51D6C"/>
    <w:rsid w:val="00C65430"/>
    <w:rsid w:val="00C70AF1"/>
    <w:rsid w:val="00C828CA"/>
    <w:rsid w:val="00C8570F"/>
    <w:rsid w:val="00C85C03"/>
    <w:rsid w:val="00C86B9A"/>
    <w:rsid w:val="00C86C44"/>
    <w:rsid w:val="00C874EC"/>
    <w:rsid w:val="00C92D7A"/>
    <w:rsid w:val="00CA621B"/>
    <w:rsid w:val="00CB7368"/>
    <w:rsid w:val="00CC6A96"/>
    <w:rsid w:val="00CF346E"/>
    <w:rsid w:val="00CF6253"/>
    <w:rsid w:val="00D20B50"/>
    <w:rsid w:val="00D216C3"/>
    <w:rsid w:val="00D272B3"/>
    <w:rsid w:val="00D272DF"/>
    <w:rsid w:val="00D32617"/>
    <w:rsid w:val="00D36557"/>
    <w:rsid w:val="00D44657"/>
    <w:rsid w:val="00D5119A"/>
    <w:rsid w:val="00D549FE"/>
    <w:rsid w:val="00D62BF0"/>
    <w:rsid w:val="00D6446D"/>
    <w:rsid w:val="00D7027F"/>
    <w:rsid w:val="00D75603"/>
    <w:rsid w:val="00D81C63"/>
    <w:rsid w:val="00D85DE5"/>
    <w:rsid w:val="00D87B8A"/>
    <w:rsid w:val="00DA246B"/>
    <w:rsid w:val="00DB2F59"/>
    <w:rsid w:val="00DB5CC1"/>
    <w:rsid w:val="00DF56B5"/>
    <w:rsid w:val="00E2047E"/>
    <w:rsid w:val="00E27A36"/>
    <w:rsid w:val="00E31EE4"/>
    <w:rsid w:val="00E51D81"/>
    <w:rsid w:val="00E5221A"/>
    <w:rsid w:val="00E5556B"/>
    <w:rsid w:val="00E6452D"/>
    <w:rsid w:val="00E6689B"/>
    <w:rsid w:val="00E67330"/>
    <w:rsid w:val="00E83A80"/>
    <w:rsid w:val="00EA646B"/>
    <w:rsid w:val="00EB3F30"/>
    <w:rsid w:val="00EB54B4"/>
    <w:rsid w:val="00EB7614"/>
    <w:rsid w:val="00EC7274"/>
    <w:rsid w:val="00EC7EBE"/>
    <w:rsid w:val="00ED0205"/>
    <w:rsid w:val="00EE1FE1"/>
    <w:rsid w:val="00F04BB0"/>
    <w:rsid w:val="00F10BD0"/>
    <w:rsid w:val="00F12165"/>
    <w:rsid w:val="00F16FFE"/>
    <w:rsid w:val="00F201AA"/>
    <w:rsid w:val="00F2053F"/>
    <w:rsid w:val="00F22E3B"/>
    <w:rsid w:val="00F356BE"/>
    <w:rsid w:val="00F40CC4"/>
    <w:rsid w:val="00F4117C"/>
    <w:rsid w:val="00F53751"/>
    <w:rsid w:val="00F54EAC"/>
    <w:rsid w:val="00F56F65"/>
    <w:rsid w:val="00F610E0"/>
    <w:rsid w:val="00F71E79"/>
    <w:rsid w:val="00F72E2F"/>
    <w:rsid w:val="00F73420"/>
    <w:rsid w:val="00F7488E"/>
    <w:rsid w:val="00F91E28"/>
    <w:rsid w:val="00F96628"/>
    <w:rsid w:val="00FA47CC"/>
    <w:rsid w:val="00FB6C79"/>
    <w:rsid w:val="00FC04CB"/>
    <w:rsid w:val="00FC1FFD"/>
    <w:rsid w:val="00FC5C8D"/>
    <w:rsid w:val="00FD7141"/>
    <w:rsid w:val="00FE1265"/>
    <w:rsid w:val="00FF316D"/>
    <w:rsid w:val="00FF5773"/>
    <w:rsid w:val="00FF5D2A"/>
    <w:rsid w:val="08C15337"/>
    <w:rsid w:val="18BF144B"/>
    <w:rsid w:val="3DE7B49B"/>
    <w:rsid w:val="44620261"/>
    <w:rsid w:val="50791539"/>
    <w:rsid w:val="516B072A"/>
    <w:rsid w:val="7756EA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Neapdorotaspaminjimas1">
    <w:name w:val="Neapdorotas paminėjimas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Other">
    <w:name w:val="Other_"/>
    <w:basedOn w:val="Numatytasispastraiposriftas"/>
    <w:link w:val="Other0"/>
    <w:qFormat/>
    <w:rsid w:val="003B4288"/>
    <w:rPr>
      <w:rFonts w:ascii="Times New Roman" w:eastAsia="Times New Roman" w:hAnsi="Times New Roman" w:cs="Times New Roman"/>
      <w:i/>
      <w:iCs/>
    </w:rPr>
  </w:style>
  <w:style w:type="paragraph" w:customStyle="1" w:styleId="Other0">
    <w:name w:val="Other"/>
    <w:basedOn w:val="prastasis"/>
    <w:link w:val="Other"/>
    <w:qFormat/>
    <w:rsid w:val="003B4288"/>
    <w:pPr>
      <w:widowControl w:val="0"/>
      <w:suppressAutoHyphens/>
      <w:spacing w:after="0"/>
    </w:pPr>
    <w:rPr>
      <w:rFonts w:ascii="Times New Roman" w:eastAsia="Times New Roman" w:hAnsi="Times New Roman" w:cs="Times New Roman"/>
      <w:i/>
      <w:iCs/>
    </w:rPr>
  </w:style>
  <w:style w:type="paragraph" w:customStyle="1" w:styleId="ListParagraph1">
    <w:name w:val="List Paragraph1"/>
    <w:basedOn w:val="prastasis"/>
    <w:uiPriority w:val="34"/>
    <w:qFormat/>
    <w:rsid w:val="00E5556B"/>
    <w:pPr>
      <w:spacing w:after="0" w:line="240" w:lineRule="auto"/>
      <w:ind w:left="720" w:firstLine="720"/>
      <w:contextualSpacing/>
      <w:jc w:val="both"/>
    </w:pPr>
    <w:rPr>
      <w:rFonts w:ascii="Times New Roman" w:eastAsia="Times New Roman" w:hAnsi="Times New Roman" w:cs="Times New Roman"/>
      <w:color w:val="auto"/>
      <w:szCs w:val="20"/>
    </w:rPr>
  </w:style>
  <w:style w:type="character" w:styleId="Vietosrezervavimoenklotekstas">
    <w:name w:val="Placeholder Text"/>
    <w:basedOn w:val="Numatytasispastraiposriftas"/>
    <w:uiPriority w:val="99"/>
    <w:semiHidden/>
    <w:rsid w:val="002B71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11507"/>
    <w:rsid w:val="0003064F"/>
    <w:rsid w:val="000910ED"/>
    <w:rsid w:val="000A6D3F"/>
    <w:rsid w:val="00102415"/>
    <w:rsid w:val="002E7423"/>
    <w:rsid w:val="006320B3"/>
    <w:rsid w:val="006B25FA"/>
    <w:rsid w:val="007171F4"/>
    <w:rsid w:val="0075126B"/>
    <w:rsid w:val="007F26EF"/>
    <w:rsid w:val="00915721"/>
    <w:rsid w:val="00957905"/>
    <w:rsid w:val="00AC4B1E"/>
    <w:rsid w:val="00AD50E4"/>
    <w:rsid w:val="00C50A29"/>
    <w:rsid w:val="00C9539D"/>
    <w:rsid w:val="00D15182"/>
    <w:rsid w:val="00D365E6"/>
    <w:rsid w:val="00D6446D"/>
    <w:rsid w:val="00D71ABB"/>
    <w:rsid w:val="00DB2F59"/>
    <w:rsid w:val="00ED0205"/>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5721"/>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643757d3-539d-4137-a310-c0be10b0b2ff"/>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7703C7A4-3CF9-4E1F-A509-10D6D6F1D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DABDC-6699-44CD-B341-E8EF9360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11512</Words>
  <Characters>6562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Žydrė Jucevičienė</cp:lastModifiedBy>
  <cp:revision>3</cp:revision>
  <dcterms:created xsi:type="dcterms:W3CDTF">2025-02-20T06:37:00Z</dcterms:created>
  <dcterms:modified xsi:type="dcterms:W3CDTF">2025-02-21T09:46:00Z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