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6CF0" w14:textId="77777777" w:rsidR="00556466" w:rsidRPr="00556466" w:rsidRDefault="00556466" w:rsidP="00556466">
      <w:pPr>
        <w:spacing w:after="0" w:line="240" w:lineRule="auto"/>
        <w:jc w:val="center"/>
        <w:rPr>
          <w:rFonts w:ascii="Times New Roman" w:eastAsia="Times New Roman" w:hAnsi="Times New Roman" w:cs="Times New Roman"/>
          <w:b/>
          <w:sz w:val="24"/>
          <w:szCs w:val="24"/>
        </w:rPr>
      </w:pPr>
      <w:r w:rsidRPr="00556466">
        <w:rPr>
          <w:rFonts w:ascii="Times New Roman" w:eastAsia="Times New Roman" w:hAnsi="Times New Roman" w:cs="Times New Roman"/>
          <w:b/>
          <w:sz w:val="24"/>
          <w:szCs w:val="24"/>
        </w:rPr>
        <w:t>VALSTYBĖS SIENOS APSAUGOS TARNYBOS (VSAT) VADO ŽENKLO</w:t>
      </w:r>
    </w:p>
    <w:p w14:paraId="4024A3F1" w14:textId="1091F77D" w:rsidR="005E0795" w:rsidRPr="002571D8" w:rsidRDefault="005E0795" w:rsidP="00596C00">
      <w:pPr>
        <w:spacing w:after="0" w:line="240" w:lineRule="auto"/>
        <w:jc w:val="center"/>
        <w:rPr>
          <w:rFonts w:asciiTheme="majorBidi" w:eastAsia="Times New Roman" w:hAnsiTheme="majorBidi" w:cstheme="majorBidi"/>
          <w:b/>
          <w:sz w:val="24"/>
          <w:szCs w:val="24"/>
        </w:rPr>
      </w:pPr>
      <w:r w:rsidRPr="002571D8">
        <w:rPr>
          <w:rFonts w:asciiTheme="majorBidi" w:eastAsia="Times New Roman" w:hAnsiTheme="majorBidi" w:cstheme="majorBidi"/>
          <w:b/>
          <w:sz w:val="24"/>
          <w:szCs w:val="24"/>
        </w:rPr>
        <w:t>TECHNINĖ SPECIFIKACIJA</w:t>
      </w:r>
    </w:p>
    <w:p w14:paraId="6B91E4E9" w14:textId="77777777" w:rsidR="00CB0F39" w:rsidRPr="002571D8" w:rsidRDefault="00CB0F39" w:rsidP="00162F6C">
      <w:pPr>
        <w:spacing w:after="0"/>
        <w:jc w:val="center"/>
        <w:rPr>
          <w:rFonts w:asciiTheme="majorBidi" w:hAnsiTheme="majorBidi" w:cstheme="majorBidi"/>
          <w:b/>
          <w:sz w:val="24"/>
          <w:szCs w:val="24"/>
        </w:rPr>
      </w:pPr>
    </w:p>
    <w:p w14:paraId="5707B302" w14:textId="2901A23C" w:rsidR="00CB0F39" w:rsidRPr="002571D8" w:rsidRDefault="00A85E80" w:rsidP="00D33500">
      <w:pPr>
        <w:pStyle w:val="Sraopastraipa"/>
        <w:numPr>
          <w:ilvl w:val="0"/>
          <w:numId w:val="2"/>
        </w:numPr>
        <w:spacing w:after="0"/>
        <w:ind w:left="0" w:firstLine="0"/>
        <w:jc w:val="center"/>
        <w:rPr>
          <w:rFonts w:asciiTheme="majorBidi" w:hAnsiTheme="majorBidi" w:cstheme="majorBidi"/>
          <w:sz w:val="24"/>
          <w:szCs w:val="24"/>
        </w:rPr>
      </w:pPr>
      <w:r w:rsidRPr="002571D8">
        <w:rPr>
          <w:rFonts w:asciiTheme="majorBidi" w:hAnsiTheme="majorBidi" w:cstheme="majorBidi"/>
          <w:sz w:val="24"/>
          <w:szCs w:val="24"/>
        </w:rPr>
        <w:t xml:space="preserve">BENDRIEJI </w:t>
      </w:r>
      <w:r w:rsidR="00124307" w:rsidRPr="002571D8">
        <w:rPr>
          <w:rFonts w:asciiTheme="majorBidi" w:hAnsiTheme="majorBidi" w:cstheme="majorBidi"/>
          <w:sz w:val="24"/>
          <w:szCs w:val="24"/>
        </w:rPr>
        <w:t>REIKALAVIMAI</w:t>
      </w:r>
    </w:p>
    <w:p w14:paraId="4E89E8DC" w14:textId="77777777" w:rsidR="00D310B6" w:rsidRPr="002571D8" w:rsidRDefault="00D310B6" w:rsidP="00D310B6">
      <w:pPr>
        <w:pStyle w:val="Sraopastraipa"/>
        <w:spacing w:after="0"/>
        <w:ind w:left="0"/>
        <w:rPr>
          <w:rFonts w:asciiTheme="majorBidi" w:hAnsiTheme="majorBidi" w:cstheme="majorBidi"/>
          <w:sz w:val="24"/>
          <w:szCs w:val="24"/>
        </w:rPr>
      </w:pPr>
    </w:p>
    <w:p w14:paraId="42039EBB" w14:textId="6DA840E2" w:rsidR="00863580" w:rsidRPr="002571D8" w:rsidRDefault="0028667E" w:rsidP="00863580">
      <w:pPr>
        <w:pStyle w:val="Sraopastraipa"/>
        <w:numPr>
          <w:ilvl w:val="0"/>
          <w:numId w:val="18"/>
        </w:numPr>
        <w:ind w:left="0" w:firstLine="851"/>
        <w:jc w:val="both"/>
        <w:rPr>
          <w:rFonts w:asciiTheme="majorBidi" w:eastAsia="Calibri" w:hAnsiTheme="majorBidi" w:cstheme="majorBidi"/>
          <w:sz w:val="24"/>
          <w:szCs w:val="24"/>
          <w:lang w:bidi="en-US"/>
        </w:rPr>
      </w:pPr>
      <w:bookmarkStart w:id="0" w:name="_Hlk33449222"/>
      <w:r w:rsidRPr="0028667E">
        <w:rPr>
          <w:rFonts w:ascii="Times New Roman" w:eastAsia="Times New Roman" w:hAnsi="Times New Roman" w:cs="Times New Roman"/>
          <w:sz w:val="24"/>
          <w:szCs w:val="24"/>
          <w:lang w:eastAsia="lt-LT"/>
        </w:rPr>
        <w:t xml:space="preserve">Valstybės sienos apsaugos tarnybos (VSAT) vado ženklas </w:t>
      </w:r>
      <w:r w:rsidR="00ED48A9" w:rsidRPr="00ED48A9">
        <w:rPr>
          <w:rFonts w:ascii="Times New Roman" w:eastAsia="Calibri" w:hAnsi="Times New Roman" w:cs="Times New Roman"/>
          <w:sz w:val="24"/>
          <w:szCs w:val="24"/>
        </w:rPr>
        <w:t>(toliau –</w:t>
      </w:r>
      <w:r w:rsidR="00ED48A9">
        <w:rPr>
          <w:rFonts w:ascii="Times New Roman" w:eastAsia="Calibri" w:hAnsi="Times New Roman" w:cs="Times New Roman"/>
          <w:sz w:val="24"/>
          <w:szCs w:val="24"/>
        </w:rPr>
        <w:t xml:space="preserve"> </w:t>
      </w:r>
      <w:r w:rsidR="00BC1094">
        <w:rPr>
          <w:rFonts w:ascii="Times New Roman" w:eastAsia="Calibri" w:hAnsi="Times New Roman" w:cs="Times New Roman"/>
          <w:sz w:val="24"/>
          <w:szCs w:val="24"/>
        </w:rPr>
        <w:t>ženkl</w:t>
      </w:r>
      <w:r>
        <w:rPr>
          <w:rFonts w:ascii="Times New Roman" w:eastAsia="Calibri" w:hAnsi="Times New Roman" w:cs="Times New Roman"/>
          <w:sz w:val="24"/>
          <w:szCs w:val="24"/>
        </w:rPr>
        <w:t>as</w:t>
      </w:r>
      <w:r w:rsidR="00ED48A9" w:rsidRPr="00ED48A9">
        <w:rPr>
          <w:rFonts w:ascii="Times New Roman" w:eastAsia="Calibri" w:hAnsi="Times New Roman" w:cs="Times New Roman"/>
          <w:sz w:val="24"/>
          <w:szCs w:val="24"/>
        </w:rPr>
        <w:t>)</w:t>
      </w:r>
      <w:r w:rsidR="00A52BBE" w:rsidRPr="002571D8">
        <w:rPr>
          <w:rFonts w:asciiTheme="majorBidi" w:hAnsiTheme="majorBidi" w:cstheme="majorBidi"/>
          <w:sz w:val="24"/>
          <w:szCs w:val="24"/>
          <w:lang w:bidi="en-US"/>
        </w:rPr>
        <w:t xml:space="preserve"> </w:t>
      </w:r>
      <w:r w:rsidR="00863580" w:rsidRPr="002571D8">
        <w:rPr>
          <w:rFonts w:asciiTheme="majorBidi" w:eastAsia="Calibri" w:hAnsiTheme="majorBidi" w:cstheme="majorBidi"/>
          <w:sz w:val="24"/>
          <w:szCs w:val="24"/>
          <w:lang w:bidi="en-US"/>
        </w:rPr>
        <w:t>turi atitikti šios techninės specifikacijos reikalavimus ir pirkėjo turimą pavyzdį. Detalūs matmenys pateikti techniniame brėžinyje.</w:t>
      </w:r>
    </w:p>
    <w:p w14:paraId="4117D814" w14:textId="739C037B" w:rsidR="00596FB8" w:rsidRPr="002571D8" w:rsidRDefault="00D310B6" w:rsidP="00CE5EB6">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eastAsia="SimSun" w:hAnsiTheme="majorBidi" w:cstheme="majorBidi"/>
          <w:kern w:val="1"/>
          <w:sz w:val="24"/>
          <w:szCs w:val="24"/>
          <w:lang w:eastAsia="hi-IN" w:bidi="hi-IN"/>
        </w:rPr>
        <w:t xml:space="preserve">Konkurso dalyvis turi pateikti konkursui </w:t>
      </w:r>
      <w:r w:rsidR="009C7D57" w:rsidRPr="002571D8">
        <w:rPr>
          <w:rFonts w:asciiTheme="majorBidi" w:eastAsia="Calibri" w:hAnsiTheme="majorBidi" w:cstheme="majorBidi"/>
          <w:sz w:val="24"/>
          <w:szCs w:val="24"/>
          <w:lang w:bidi="en-US"/>
        </w:rPr>
        <w:t xml:space="preserve">siūlomo </w:t>
      </w:r>
      <w:r w:rsidR="00D20C9A">
        <w:rPr>
          <w:rFonts w:ascii="Times New Roman" w:eastAsia="Calibri" w:hAnsi="Times New Roman" w:cs="Times New Roman"/>
          <w:sz w:val="24"/>
          <w:szCs w:val="24"/>
        </w:rPr>
        <w:t xml:space="preserve">ženklo </w:t>
      </w:r>
      <w:r w:rsidR="009C7D57" w:rsidRPr="002571D8">
        <w:rPr>
          <w:rFonts w:asciiTheme="majorBidi" w:eastAsia="Calibri" w:hAnsiTheme="majorBidi" w:cstheme="majorBidi"/>
          <w:sz w:val="24"/>
          <w:szCs w:val="24"/>
          <w:lang w:bidi="en-US"/>
        </w:rPr>
        <w:t>pavyzdį</w:t>
      </w:r>
      <w:r w:rsidRPr="002571D8">
        <w:rPr>
          <w:rFonts w:asciiTheme="majorBidi" w:eastAsia="SimSun" w:hAnsiTheme="majorBidi" w:cstheme="majorBidi"/>
          <w:kern w:val="1"/>
          <w:sz w:val="24"/>
          <w:szCs w:val="24"/>
          <w:lang w:eastAsia="hi-IN" w:bidi="hi-IN"/>
        </w:rPr>
        <w:t xml:space="preserve">, </w:t>
      </w:r>
      <w:r w:rsidR="009C7D57" w:rsidRPr="002571D8">
        <w:rPr>
          <w:rFonts w:asciiTheme="majorBidi" w:eastAsia="Calibri" w:hAnsiTheme="majorBidi" w:cstheme="majorBidi"/>
          <w:sz w:val="24"/>
          <w:szCs w:val="24"/>
          <w:lang w:bidi="en-US"/>
        </w:rPr>
        <w:t>atitinkantį techninę specifikaciją.</w:t>
      </w:r>
      <w:r w:rsidR="009C7D57" w:rsidRPr="002571D8">
        <w:rPr>
          <w:rFonts w:asciiTheme="majorBidi" w:eastAsia="Calibri" w:hAnsiTheme="majorBidi" w:cstheme="majorBidi"/>
          <w:sz w:val="24"/>
          <w:szCs w:val="24"/>
        </w:rPr>
        <w:t xml:space="preserve"> </w:t>
      </w:r>
    </w:p>
    <w:p w14:paraId="414C09AE" w14:textId="2A48ACBF"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hAnsiTheme="majorBidi" w:cstheme="majorBidi"/>
          <w:sz w:val="24"/>
          <w:szCs w:val="24"/>
          <w:lang w:eastAsia="lt-LT" w:bidi="en-US"/>
        </w:rPr>
        <w:t xml:space="preserve">Su konkurso nugalėtoju bus derinami pavyzdžiai – etalonai, galimi tam tikri pakeitimai. Esant poreikiui, turės būti pateikti antri pavyzdžiai – etalonai su tam tikrais neesminiais pakeitimais. </w:t>
      </w:r>
    </w:p>
    <w:p w14:paraId="1D1C3FB0" w14:textId="6263F2B8" w:rsidR="00D310B6" w:rsidRPr="002571D8" w:rsidRDefault="00D310B6" w:rsidP="007F260C">
      <w:pPr>
        <w:widowControl w:val="0"/>
        <w:numPr>
          <w:ilvl w:val="0"/>
          <w:numId w:val="18"/>
        </w:numPr>
        <w:tabs>
          <w:tab w:val="left" w:pos="0"/>
        </w:tabs>
        <w:suppressAutoHyphens/>
        <w:spacing w:after="0" w:line="240" w:lineRule="auto"/>
        <w:ind w:left="0" w:firstLine="851"/>
        <w:contextualSpacing/>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Konkurso nugalėtojas, pasirašius sutartį, turės pateikti 2 pavyzdžius – etalonus tvirtinimui. </w:t>
      </w:r>
      <w:bookmarkStart w:id="1" w:name="_Hlk190074370"/>
      <w:r w:rsidR="00D06933" w:rsidRPr="002571D8">
        <w:rPr>
          <w:rFonts w:asciiTheme="majorBidi" w:eastAsia="Calibri" w:hAnsiTheme="majorBidi" w:cstheme="majorBidi"/>
          <w:sz w:val="24"/>
          <w:szCs w:val="24"/>
          <w:lang w:bidi="en-US"/>
        </w:rPr>
        <w:t>Vienas iš jų bus gražintas tiekėjui, o kitas bus naudojamas pirkėjui pateiktų prekių kokybės patikrinimui.</w:t>
      </w:r>
      <w:bookmarkEnd w:id="1"/>
      <w:r w:rsidR="00D06933" w:rsidRPr="002571D8">
        <w:rPr>
          <w:rFonts w:asciiTheme="majorBidi" w:eastAsia="Calibri" w:hAnsiTheme="majorBidi" w:cstheme="majorBidi"/>
          <w:sz w:val="24"/>
          <w:szCs w:val="24"/>
          <w:lang w:bidi="en-US"/>
        </w:rPr>
        <w:t xml:space="preserve"> </w:t>
      </w:r>
    </w:p>
    <w:p w14:paraId="5FC416DB" w14:textId="6A7127D8"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Preliminarus perkamų </w:t>
      </w:r>
      <w:r w:rsidR="00A94714">
        <w:rPr>
          <w:rFonts w:ascii="Times New Roman" w:eastAsia="Calibri" w:hAnsi="Times New Roman" w:cs="Times New Roman"/>
          <w:sz w:val="24"/>
          <w:szCs w:val="24"/>
        </w:rPr>
        <w:t>ženkl</w:t>
      </w:r>
      <w:r w:rsidR="003D01FA">
        <w:rPr>
          <w:rFonts w:ascii="Times New Roman" w:eastAsia="Calibri" w:hAnsi="Times New Roman" w:cs="Times New Roman"/>
          <w:sz w:val="24"/>
          <w:szCs w:val="24"/>
        </w:rPr>
        <w:t>ų</w:t>
      </w:r>
      <w:r w:rsidR="00A94714">
        <w:rPr>
          <w:rFonts w:ascii="Times New Roman" w:eastAsia="Calibri" w:hAnsi="Times New Roman" w:cs="Times New Roman"/>
          <w:sz w:val="24"/>
          <w:szCs w:val="24"/>
        </w:rPr>
        <w:t xml:space="preserve"> </w:t>
      </w:r>
      <w:r w:rsidRPr="002571D8">
        <w:rPr>
          <w:rFonts w:asciiTheme="majorBidi" w:hAnsiTheme="majorBidi" w:cstheme="majorBidi"/>
          <w:sz w:val="24"/>
          <w:szCs w:val="24"/>
          <w:lang w:bidi="en-US"/>
        </w:rPr>
        <w:t xml:space="preserve">kiekis nuo </w:t>
      </w:r>
      <w:bookmarkStart w:id="2" w:name="_Hlk180743581"/>
      <w:r w:rsidR="003D01FA">
        <w:rPr>
          <w:rFonts w:asciiTheme="majorBidi" w:hAnsiTheme="majorBidi" w:cstheme="majorBidi"/>
          <w:sz w:val="24"/>
          <w:szCs w:val="24"/>
          <w:lang w:bidi="en-US"/>
        </w:rPr>
        <w:t>1</w:t>
      </w:r>
      <w:r w:rsidR="00704286">
        <w:rPr>
          <w:rFonts w:asciiTheme="majorBidi" w:hAnsiTheme="majorBidi" w:cstheme="majorBidi"/>
          <w:sz w:val="24"/>
          <w:szCs w:val="24"/>
          <w:lang w:bidi="en-US"/>
        </w:rPr>
        <w:t xml:space="preserve"> </w:t>
      </w:r>
      <w:bookmarkEnd w:id="2"/>
      <w:r w:rsidR="00A94714">
        <w:rPr>
          <w:rFonts w:asciiTheme="majorBidi" w:hAnsiTheme="majorBidi" w:cstheme="majorBidi"/>
          <w:sz w:val="24"/>
          <w:szCs w:val="24"/>
          <w:lang w:bidi="en-US"/>
        </w:rPr>
        <w:t>vnt.</w:t>
      </w:r>
      <w:r w:rsidRPr="002571D8">
        <w:rPr>
          <w:rFonts w:asciiTheme="majorBidi" w:hAnsiTheme="majorBidi" w:cstheme="majorBidi"/>
          <w:sz w:val="24"/>
          <w:szCs w:val="24"/>
          <w:lang w:bidi="en-US"/>
        </w:rPr>
        <w:t xml:space="preserve"> iki </w:t>
      </w:r>
      <w:r w:rsidR="003D01FA">
        <w:rPr>
          <w:rFonts w:asciiTheme="majorBidi" w:hAnsiTheme="majorBidi" w:cstheme="majorBidi"/>
          <w:sz w:val="24"/>
          <w:szCs w:val="24"/>
          <w:lang w:bidi="en-US"/>
        </w:rPr>
        <w:t>5</w:t>
      </w:r>
      <w:r w:rsidRPr="002571D8">
        <w:rPr>
          <w:rFonts w:asciiTheme="majorBidi" w:hAnsiTheme="majorBidi" w:cstheme="majorBidi"/>
          <w:sz w:val="24"/>
          <w:szCs w:val="24"/>
          <w:lang w:bidi="en-US"/>
        </w:rPr>
        <w:t xml:space="preserve"> </w:t>
      </w:r>
      <w:r w:rsidR="00A94714">
        <w:rPr>
          <w:rFonts w:asciiTheme="majorBidi" w:hAnsiTheme="majorBidi" w:cstheme="majorBidi"/>
          <w:sz w:val="24"/>
          <w:szCs w:val="24"/>
          <w:lang w:bidi="en-US"/>
        </w:rPr>
        <w:t>vnt.</w:t>
      </w:r>
      <w:r w:rsidRPr="002571D8">
        <w:rPr>
          <w:rFonts w:asciiTheme="majorBidi" w:hAnsiTheme="majorBidi" w:cstheme="majorBidi"/>
          <w:sz w:val="24"/>
          <w:szCs w:val="24"/>
          <w:lang w:bidi="en-US"/>
        </w:rPr>
        <w:t xml:space="preserve"> per pirkimo-pardavimo sutarties galiojimo laikotarpį. Prekės turi būti patiektos per 3 mėnesius nuo Prekių užsakymo pateikimo datos. </w:t>
      </w:r>
    </w:p>
    <w:p w14:paraId="00ADBA30"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Nurodyti preliminarūs kiekiai skirti tik teikiamų pasiūlymų įvertinimui ir palyginimui. Perkamų prekių kiekiai yra preliminarūs, kurie priklausys nuo pirkėjo poreikio. Pirkėjas neįsipareigoja išpirkti preliminaraus prekių kiekio. </w:t>
      </w:r>
    </w:p>
    <w:p w14:paraId="23CC62C2" w14:textId="18F028E5"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Prekėms turi būti suteikta ne mažesnė, negu 24 mėnesių garantija nuo prekės išdavimo pareigūnui datos</w:t>
      </w:r>
      <w:r w:rsidR="0012677B"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72F58377" w14:textId="4536010C"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Jei šioje techninėje specifikacijoje nurodyta konkreti prekė, gamintojas ar tiekimo šaltinis, gamybos procesas, prekės ženklas, patentas, kilmės šalis, tai tokios nuorodos yra tik orientacinės</w:t>
      </w:r>
      <w:r w:rsidR="00E43F95"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4FC17383" w14:textId="588EAC06" w:rsidR="00D310B6" w:rsidRPr="002571D8" w:rsidRDefault="005A19B2"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bCs/>
          <w:sz w:val="24"/>
          <w:szCs w:val="24"/>
          <w:lang w:bidi="en-US"/>
        </w:rPr>
      </w:pPr>
      <w:bookmarkStart w:id="3" w:name="_Hlk190766851"/>
      <w:r>
        <w:rPr>
          <w:rFonts w:ascii="Times New Roman" w:eastAsia="Calibri" w:hAnsi="Times New Roman" w:cs="Times New Roman"/>
          <w:sz w:val="24"/>
          <w:szCs w:val="24"/>
        </w:rPr>
        <w:t>Ženkl</w:t>
      </w:r>
      <w:r w:rsidR="00063BF7">
        <w:rPr>
          <w:rFonts w:ascii="Times New Roman" w:eastAsia="Calibri" w:hAnsi="Times New Roman" w:cs="Times New Roman"/>
          <w:sz w:val="24"/>
          <w:szCs w:val="24"/>
        </w:rPr>
        <w:t>as</w:t>
      </w:r>
      <w:r>
        <w:rPr>
          <w:rFonts w:ascii="Times New Roman" w:eastAsia="Calibri" w:hAnsi="Times New Roman" w:cs="Times New Roman"/>
          <w:sz w:val="24"/>
          <w:szCs w:val="24"/>
        </w:rPr>
        <w:t xml:space="preserve"> </w:t>
      </w:r>
      <w:r w:rsidR="00D310B6" w:rsidRPr="002571D8">
        <w:rPr>
          <w:rFonts w:asciiTheme="majorBidi" w:hAnsiTheme="majorBidi" w:cstheme="majorBidi"/>
          <w:bCs/>
          <w:sz w:val="24"/>
          <w:szCs w:val="24"/>
          <w:lang w:bidi="en-US"/>
        </w:rPr>
        <w:t>turi būti supakuot</w:t>
      </w:r>
      <w:r w:rsidR="00063BF7">
        <w:rPr>
          <w:rFonts w:asciiTheme="majorBidi" w:hAnsiTheme="majorBidi" w:cstheme="majorBidi"/>
          <w:bCs/>
          <w:sz w:val="24"/>
          <w:szCs w:val="24"/>
          <w:lang w:bidi="en-US"/>
        </w:rPr>
        <w:t>as individualiai</w:t>
      </w:r>
      <w:r w:rsidR="00D310B6" w:rsidRPr="002571D8">
        <w:rPr>
          <w:rFonts w:asciiTheme="majorBidi" w:hAnsiTheme="majorBidi" w:cstheme="majorBidi"/>
          <w:bCs/>
          <w:sz w:val="24"/>
          <w:szCs w:val="24"/>
          <w:lang w:bidi="en-US"/>
        </w:rPr>
        <w:t xml:space="preserve"> į antrinę pakuotę</w:t>
      </w:r>
      <w:bookmarkEnd w:id="3"/>
      <w:r w:rsidR="00D310B6" w:rsidRPr="002571D8">
        <w:rPr>
          <w:rFonts w:asciiTheme="majorBidi" w:hAnsiTheme="majorBidi" w:cstheme="majorBidi"/>
          <w:bCs/>
          <w:sz w:val="24"/>
          <w:szCs w:val="24"/>
          <w:lang w:bidi="en-US"/>
        </w:rPr>
        <w:t xml:space="preserve">, ji turi būti perdirbamoji pakuotė pagal Lietuvos Respublikos mokesčio už aplinkos teršimą įstatymo nuostatas ir (ar) turi būti vienalytė (homogeniška) pakuotė, pagaminta iš vienos rūšies medžiagos. </w:t>
      </w:r>
    </w:p>
    <w:p w14:paraId="4B7953D0" w14:textId="7BD6D7C1" w:rsidR="00D310B6" w:rsidRPr="002571D8" w:rsidRDefault="00D310B6" w:rsidP="001F55AE">
      <w:pPr>
        <w:pStyle w:val="Sraopastraipa"/>
        <w:widowControl w:val="0"/>
        <w:tabs>
          <w:tab w:val="left" w:pos="0"/>
        </w:tabs>
        <w:suppressAutoHyphens/>
        <w:spacing w:after="0" w:line="240" w:lineRule="auto"/>
        <w:ind w:left="0" w:firstLine="851"/>
        <w:jc w:val="both"/>
        <w:rPr>
          <w:rFonts w:asciiTheme="majorBidi" w:hAnsiTheme="majorBidi" w:cstheme="majorBidi"/>
          <w:bCs/>
          <w:sz w:val="24"/>
          <w:szCs w:val="24"/>
          <w:lang w:bidi="en-US"/>
        </w:rPr>
      </w:pPr>
      <w:r w:rsidRPr="002571D8">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bookmarkStart w:id="4" w:name="_Hlk147932867"/>
      <w:bookmarkEnd w:id="0"/>
    </w:p>
    <w:p w14:paraId="089129A2"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4"/>
    <w:p w14:paraId="69EB65A7" w14:textId="77777777" w:rsidR="00D310B6" w:rsidRPr="002571D8" w:rsidRDefault="00D310B6" w:rsidP="00335A67">
      <w:pPr>
        <w:pStyle w:val="Sraopastraipa"/>
        <w:spacing w:after="0"/>
        <w:ind w:left="0"/>
        <w:rPr>
          <w:rFonts w:asciiTheme="majorBidi" w:hAnsiTheme="majorBidi" w:cstheme="majorBidi"/>
          <w:sz w:val="24"/>
          <w:szCs w:val="24"/>
        </w:rPr>
      </w:pPr>
    </w:p>
    <w:p w14:paraId="2EEA070A" w14:textId="13299008" w:rsidR="00572807" w:rsidRPr="00650AAA" w:rsidRDefault="0039525B" w:rsidP="000007A0">
      <w:pPr>
        <w:numPr>
          <w:ilvl w:val="0"/>
          <w:numId w:val="2"/>
        </w:numPr>
        <w:spacing w:after="0" w:line="240" w:lineRule="auto"/>
        <w:ind w:left="0" w:firstLine="0"/>
        <w:jc w:val="center"/>
        <w:rPr>
          <w:rFonts w:asciiTheme="majorBidi" w:eastAsia="Times New Roman" w:hAnsiTheme="majorBidi" w:cstheme="majorBidi"/>
          <w:bCs/>
          <w:sz w:val="24"/>
          <w:szCs w:val="24"/>
        </w:rPr>
      </w:pPr>
      <w:r w:rsidRPr="00650AAA">
        <w:rPr>
          <w:rFonts w:ascii="Times New Roman" w:eastAsia="Times New Roman" w:hAnsi="Times New Roman" w:cs="Times New Roman"/>
          <w:bCs/>
          <w:sz w:val="24"/>
          <w:szCs w:val="24"/>
        </w:rPr>
        <w:t xml:space="preserve">ŽENKLO </w:t>
      </w:r>
      <w:r w:rsidR="00572807" w:rsidRPr="00650AAA">
        <w:rPr>
          <w:rFonts w:asciiTheme="majorBidi" w:eastAsia="Times New Roman" w:hAnsiTheme="majorBidi" w:cstheme="majorBidi"/>
          <w:bCs/>
          <w:sz w:val="24"/>
          <w:szCs w:val="24"/>
        </w:rPr>
        <w:t>APRAŠYMAS IR TECHNINIAI REIKALAVIMAI</w:t>
      </w:r>
    </w:p>
    <w:p w14:paraId="631CDD21" w14:textId="77777777" w:rsidR="00572807" w:rsidRDefault="00572807" w:rsidP="00572807">
      <w:pPr>
        <w:spacing w:after="0" w:line="259" w:lineRule="auto"/>
        <w:contextualSpacing/>
        <w:rPr>
          <w:rFonts w:asciiTheme="majorBidi" w:eastAsia="Calibri" w:hAnsiTheme="majorBidi" w:cstheme="majorBidi"/>
          <w:sz w:val="24"/>
          <w:szCs w:val="24"/>
        </w:rPr>
      </w:pPr>
    </w:p>
    <w:p w14:paraId="1DEB04E5" w14:textId="4EB08271" w:rsidR="00650AAA" w:rsidRPr="00650AAA" w:rsidRDefault="00650AAA" w:rsidP="002D7872">
      <w:pPr>
        <w:spacing w:after="0" w:line="259" w:lineRule="auto"/>
        <w:ind w:firstLine="851"/>
        <w:contextualSpacing/>
        <w:jc w:val="both"/>
        <w:rPr>
          <w:rFonts w:asciiTheme="majorBidi" w:eastAsia="Calibri" w:hAnsiTheme="majorBidi" w:cstheme="majorBidi"/>
          <w:sz w:val="24"/>
          <w:szCs w:val="24"/>
        </w:rPr>
      </w:pPr>
      <w:r w:rsidRPr="00650AAA">
        <w:rPr>
          <w:rFonts w:asciiTheme="majorBidi" w:eastAsia="Calibri" w:hAnsiTheme="majorBidi" w:cstheme="majorBidi"/>
          <w:sz w:val="24"/>
          <w:szCs w:val="24"/>
        </w:rPr>
        <w:t xml:space="preserve">1. </w:t>
      </w:r>
      <w:r w:rsidR="002D7872">
        <w:rPr>
          <w:rFonts w:asciiTheme="majorBidi" w:eastAsia="Calibri" w:hAnsiTheme="majorBidi" w:cstheme="majorBidi"/>
          <w:sz w:val="24"/>
          <w:szCs w:val="24"/>
        </w:rPr>
        <w:t>Ž</w:t>
      </w:r>
      <w:r w:rsidRPr="00650AAA">
        <w:rPr>
          <w:rFonts w:asciiTheme="majorBidi" w:eastAsia="Calibri" w:hAnsiTheme="majorBidi" w:cstheme="majorBidi"/>
          <w:sz w:val="24"/>
          <w:szCs w:val="24"/>
        </w:rPr>
        <w:t>enklas – sidabro spalvos, ovalo formos. Ženklo centre, juodos spalvos ovalas, kuriame ant stilizuoto baltos spalvos valstybės sienos ženklo su raudonu stogeliu, įkomponuotas valstybės herbas. Nuo herbo simetriškai į abi puses įstrižai įkomponuotos Lietuvos valstybės vėliavos. Aplink ženklą sidabro spalvos fone ovalo kraštai, apjuosti reljefišku aukso spalvos stilizuotų ąžuolo lapų vainiku. Ženklas segimas ant uniforminių drabužių.</w:t>
      </w:r>
    </w:p>
    <w:p w14:paraId="5C278840" w14:textId="2D277306" w:rsidR="00650AAA" w:rsidRPr="00650AAA" w:rsidRDefault="00650AAA" w:rsidP="00EE0D12">
      <w:pPr>
        <w:spacing w:after="0" w:line="259" w:lineRule="auto"/>
        <w:ind w:firstLine="851"/>
        <w:contextualSpacing/>
        <w:jc w:val="both"/>
        <w:rPr>
          <w:rFonts w:asciiTheme="majorBidi" w:eastAsia="Calibri" w:hAnsiTheme="majorBidi" w:cstheme="majorBidi"/>
          <w:sz w:val="24"/>
          <w:szCs w:val="24"/>
        </w:rPr>
      </w:pPr>
      <w:r w:rsidRPr="00650AAA">
        <w:rPr>
          <w:rFonts w:asciiTheme="majorBidi" w:eastAsia="Calibri" w:hAnsiTheme="majorBidi" w:cstheme="majorBidi"/>
          <w:sz w:val="24"/>
          <w:szCs w:val="24"/>
        </w:rPr>
        <w:lastRenderedPageBreak/>
        <w:t xml:space="preserve">2. </w:t>
      </w:r>
      <w:r w:rsidR="002D7872">
        <w:rPr>
          <w:rFonts w:asciiTheme="majorBidi" w:eastAsia="Calibri" w:hAnsiTheme="majorBidi" w:cstheme="majorBidi"/>
          <w:sz w:val="24"/>
          <w:szCs w:val="24"/>
        </w:rPr>
        <w:t>Ž</w:t>
      </w:r>
      <w:r w:rsidRPr="00650AAA">
        <w:rPr>
          <w:rFonts w:asciiTheme="majorBidi" w:eastAsia="Calibri" w:hAnsiTheme="majorBidi" w:cstheme="majorBidi"/>
          <w:sz w:val="24"/>
          <w:szCs w:val="24"/>
        </w:rPr>
        <w:t>enklas – sidabro spalvos metalo -melchioras. Metalo storis – 1,2 (leistinas nukrypimas ± 0,1 mm).</w:t>
      </w:r>
    </w:p>
    <w:p w14:paraId="73A2EEE4" w14:textId="5D746FCA" w:rsidR="00650AAA" w:rsidRPr="00650AAA" w:rsidRDefault="00650AAA" w:rsidP="00EE0D12">
      <w:pPr>
        <w:spacing w:after="0" w:line="259" w:lineRule="auto"/>
        <w:ind w:firstLine="851"/>
        <w:contextualSpacing/>
        <w:jc w:val="both"/>
        <w:rPr>
          <w:rFonts w:asciiTheme="majorBidi" w:eastAsia="Calibri" w:hAnsiTheme="majorBidi" w:cstheme="majorBidi"/>
          <w:sz w:val="24"/>
          <w:szCs w:val="24"/>
        </w:rPr>
      </w:pPr>
      <w:r w:rsidRPr="00650AAA">
        <w:rPr>
          <w:rFonts w:asciiTheme="majorBidi" w:eastAsia="Calibri" w:hAnsiTheme="majorBidi" w:cstheme="majorBidi"/>
          <w:sz w:val="24"/>
          <w:szCs w:val="24"/>
        </w:rPr>
        <w:t xml:space="preserve">3. VSAT vado ženklo centre juodos spalvos stiklo emale dengtas ovalas, kuriame ant stilizuoto sidabro spalvos metalo pasienio stulpo su raudona stiklo emale dengtu stogeliu ženklo centre įkomponuotas valstybės herbas. Herbo skydas dengtas skaidria raudona stiklo emale su iš centro išeinančiais spinduliais, o Vytis reljefiškas sidabro spalvos metalo. Nuo herbo simetriškai į abi puses įstrižai įkomponuotos Lietuvos valstybės vėliavos, kurių spalvos dengtos atitinkamai geltona, žalia ir raudona stiklo emalėmis. Aplink ženklą sidabro spalvos faktūriniame ovalo fone, apjuosti reljefišku aukso spalvos stilizuotų ąžuolo lapų vainiku. Kitoje ženklo pusėje sraigtelis su veržle. Dėl ženklo stabilumo segint, kitoje ženklo pusėje, papildomai priklijuota standi  neslystanti medžiaga. </w:t>
      </w:r>
    </w:p>
    <w:p w14:paraId="4CB39365" w14:textId="56F18494" w:rsidR="00650AAA" w:rsidRPr="00650AAA" w:rsidRDefault="00650AAA" w:rsidP="00EE0D12">
      <w:pPr>
        <w:spacing w:after="0" w:line="259" w:lineRule="auto"/>
        <w:ind w:firstLine="851"/>
        <w:contextualSpacing/>
        <w:rPr>
          <w:rFonts w:asciiTheme="majorBidi" w:eastAsia="Calibri" w:hAnsiTheme="majorBidi" w:cstheme="majorBidi"/>
          <w:sz w:val="24"/>
          <w:szCs w:val="24"/>
        </w:rPr>
      </w:pPr>
      <w:r w:rsidRPr="00650AAA">
        <w:rPr>
          <w:rFonts w:asciiTheme="majorBidi" w:eastAsia="Calibri" w:hAnsiTheme="majorBidi" w:cstheme="majorBidi"/>
          <w:sz w:val="24"/>
          <w:szCs w:val="24"/>
        </w:rPr>
        <w:t xml:space="preserve">4. </w:t>
      </w:r>
      <w:r w:rsidR="00D3009D">
        <w:rPr>
          <w:rFonts w:asciiTheme="majorBidi" w:eastAsia="Calibri" w:hAnsiTheme="majorBidi" w:cstheme="majorBidi"/>
          <w:sz w:val="24"/>
          <w:szCs w:val="24"/>
        </w:rPr>
        <w:t>Ž</w:t>
      </w:r>
      <w:r w:rsidRPr="00650AAA">
        <w:rPr>
          <w:rFonts w:asciiTheme="majorBidi" w:eastAsia="Calibri" w:hAnsiTheme="majorBidi" w:cstheme="majorBidi"/>
          <w:sz w:val="24"/>
          <w:szCs w:val="24"/>
        </w:rPr>
        <w:t xml:space="preserve">enklo ilgis – 52 mm (leistinas nukrypimas ±1 mm), plotis – 46 mm (leistinas nukrypimas ±1 mm). </w:t>
      </w:r>
    </w:p>
    <w:p w14:paraId="202A5931" w14:textId="0A7806B3" w:rsidR="00650AAA" w:rsidRPr="00650AAA" w:rsidRDefault="00650AAA" w:rsidP="00EE0D12">
      <w:pPr>
        <w:spacing w:after="0" w:line="259" w:lineRule="auto"/>
        <w:ind w:firstLine="851"/>
        <w:contextualSpacing/>
        <w:jc w:val="both"/>
        <w:rPr>
          <w:rFonts w:asciiTheme="majorBidi" w:eastAsia="Calibri" w:hAnsiTheme="majorBidi" w:cstheme="majorBidi"/>
          <w:sz w:val="24"/>
          <w:szCs w:val="24"/>
        </w:rPr>
      </w:pPr>
      <w:r w:rsidRPr="00650AAA">
        <w:rPr>
          <w:rFonts w:asciiTheme="majorBidi" w:eastAsia="Calibri" w:hAnsiTheme="majorBidi" w:cstheme="majorBidi"/>
          <w:sz w:val="24"/>
          <w:szCs w:val="24"/>
        </w:rPr>
        <w:t xml:space="preserve">5. Kitoje ženklo pusėje pritvirtintas M3x10 mm varžtelis. Ant varžtelio užsisuka veržlė, kurios skersmuo ne mažesnė 25 mm, storis 2 mm, veržlės paviršiuje suformuojamos 4-rios briaunos ir </w:t>
      </w:r>
      <w:r w:rsidR="0067630C">
        <w:rPr>
          <w:rFonts w:asciiTheme="majorBidi" w:eastAsia="Calibri" w:hAnsiTheme="majorBidi" w:cstheme="majorBidi"/>
          <w:sz w:val="24"/>
          <w:szCs w:val="24"/>
        </w:rPr>
        <w:t>pokarščio</w:t>
      </w:r>
      <w:r w:rsidRPr="00650AAA">
        <w:rPr>
          <w:rFonts w:asciiTheme="majorBidi" w:eastAsia="Calibri" w:hAnsiTheme="majorBidi" w:cstheme="majorBidi"/>
          <w:sz w:val="24"/>
          <w:szCs w:val="24"/>
        </w:rPr>
        <w:t xml:space="preserve"> įspaudai patogiam veržlės užsukimui.</w:t>
      </w:r>
    </w:p>
    <w:p w14:paraId="7E0985D9" w14:textId="53F59BA3" w:rsidR="00650AAA" w:rsidRDefault="00C83A47" w:rsidP="00EE0D12">
      <w:pPr>
        <w:spacing w:after="0" w:line="259" w:lineRule="auto"/>
        <w:ind w:firstLine="851"/>
        <w:contextualSpacing/>
        <w:rPr>
          <w:rFonts w:asciiTheme="majorBidi" w:eastAsia="Calibri" w:hAnsiTheme="majorBidi" w:cstheme="majorBidi"/>
          <w:sz w:val="24"/>
          <w:szCs w:val="24"/>
        </w:rPr>
      </w:pPr>
      <w:r>
        <w:rPr>
          <w:rFonts w:asciiTheme="majorBidi" w:eastAsia="Calibri" w:hAnsiTheme="majorBidi" w:cstheme="majorBidi"/>
          <w:sz w:val="24"/>
          <w:szCs w:val="24"/>
        </w:rPr>
        <w:t>6</w:t>
      </w:r>
      <w:r w:rsidRPr="00C83A47">
        <w:rPr>
          <w:rFonts w:asciiTheme="majorBidi" w:eastAsia="Calibri" w:hAnsiTheme="majorBidi" w:cstheme="majorBidi"/>
          <w:sz w:val="24"/>
          <w:szCs w:val="24"/>
        </w:rPr>
        <w:t xml:space="preserve">. </w:t>
      </w:r>
      <w:r w:rsidR="00EE0D12">
        <w:rPr>
          <w:rFonts w:asciiTheme="majorBidi" w:eastAsia="Calibri" w:hAnsiTheme="majorBidi" w:cstheme="majorBidi"/>
          <w:sz w:val="24"/>
          <w:szCs w:val="24"/>
        </w:rPr>
        <w:t>Ž</w:t>
      </w:r>
      <w:r w:rsidRPr="00C83A47">
        <w:rPr>
          <w:rFonts w:asciiTheme="majorBidi" w:eastAsia="Calibri" w:hAnsiTheme="majorBidi" w:cstheme="majorBidi"/>
          <w:sz w:val="24"/>
          <w:szCs w:val="24"/>
        </w:rPr>
        <w:t>enklo spalvos pagal suderintą pavyzdį. Naudojamos stiklo emalės.</w:t>
      </w:r>
    </w:p>
    <w:p w14:paraId="7173664C" w14:textId="77777777" w:rsidR="00650AAA" w:rsidRDefault="00650AAA" w:rsidP="00572807">
      <w:pPr>
        <w:spacing w:after="0" w:line="259" w:lineRule="auto"/>
        <w:contextualSpacing/>
        <w:rPr>
          <w:rFonts w:asciiTheme="majorBidi" w:eastAsia="Calibri" w:hAnsiTheme="majorBidi" w:cstheme="majorBidi"/>
          <w:sz w:val="24"/>
          <w:szCs w:val="24"/>
        </w:rPr>
      </w:pPr>
    </w:p>
    <w:p w14:paraId="223AE5AD" w14:textId="3D1B58EE" w:rsidR="00257A43" w:rsidRPr="002571D8" w:rsidRDefault="004310EE" w:rsidP="009807DE">
      <w:pPr>
        <w:pStyle w:val="Antrat1"/>
        <w:numPr>
          <w:ilvl w:val="0"/>
          <w:numId w:val="2"/>
        </w:numPr>
        <w:tabs>
          <w:tab w:val="clear" w:pos="284"/>
          <w:tab w:val="left" w:pos="0"/>
        </w:tabs>
        <w:ind w:left="0" w:firstLine="0"/>
        <w:rPr>
          <w:rFonts w:asciiTheme="majorBidi" w:hAnsiTheme="majorBidi" w:cstheme="majorBidi"/>
          <w:b w:val="0"/>
          <w:bCs w:val="0"/>
          <w:szCs w:val="24"/>
        </w:rPr>
      </w:pPr>
      <w:r w:rsidRPr="002571D8">
        <w:rPr>
          <w:rFonts w:asciiTheme="majorBidi" w:hAnsiTheme="majorBidi" w:cstheme="majorBidi"/>
          <w:b w:val="0"/>
          <w:bCs w:val="0"/>
          <w:szCs w:val="24"/>
          <w:lang w:eastAsia="ar-SA"/>
        </w:rPr>
        <w:t>BENDRIEJI</w:t>
      </w:r>
      <w:r w:rsidRPr="002571D8">
        <w:rPr>
          <w:rFonts w:asciiTheme="majorBidi" w:hAnsiTheme="majorBidi" w:cstheme="majorBidi"/>
          <w:b w:val="0"/>
          <w:bCs w:val="0"/>
          <w:szCs w:val="24"/>
        </w:rPr>
        <w:t xml:space="preserve"> </w:t>
      </w:r>
      <w:r w:rsidR="00257A43" w:rsidRPr="002571D8">
        <w:rPr>
          <w:rFonts w:asciiTheme="majorBidi" w:hAnsiTheme="majorBidi" w:cstheme="majorBidi"/>
          <w:b w:val="0"/>
          <w:bCs w:val="0"/>
          <w:szCs w:val="24"/>
        </w:rPr>
        <w:t>KOKYBĖS REIKALAVIMAI, GAMINIŲ ŽENKLINIMAS IR PAKAVIMAS</w:t>
      </w:r>
    </w:p>
    <w:p w14:paraId="4889E674" w14:textId="77777777" w:rsidR="00257A43" w:rsidRPr="002571D8" w:rsidRDefault="00257A43" w:rsidP="009D56F8">
      <w:pPr>
        <w:pStyle w:val="Sraopastraipa"/>
        <w:spacing w:after="0" w:line="240" w:lineRule="auto"/>
        <w:ind w:left="0" w:firstLine="851"/>
        <w:rPr>
          <w:rFonts w:asciiTheme="majorBidi" w:hAnsiTheme="majorBidi" w:cstheme="majorBidi"/>
          <w:sz w:val="24"/>
          <w:szCs w:val="24"/>
        </w:rPr>
      </w:pPr>
    </w:p>
    <w:p w14:paraId="1C12374D" w14:textId="417C4FCC" w:rsidR="00E80E0D" w:rsidRDefault="008E68A5" w:rsidP="008E68A5">
      <w:pPr>
        <w:numPr>
          <w:ilvl w:val="0"/>
          <w:numId w:val="11"/>
        </w:numPr>
        <w:spacing w:after="0"/>
        <w:ind w:left="0" w:firstLine="851"/>
        <w:contextualSpacing/>
        <w:jc w:val="both"/>
        <w:rPr>
          <w:rFonts w:asciiTheme="majorBidi" w:eastAsia="Calibri" w:hAnsiTheme="majorBidi" w:cstheme="majorBidi"/>
          <w:sz w:val="24"/>
          <w:szCs w:val="24"/>
        </w:rPr>
      </w:pPr>
      <w:r w:rsidRPr="00F20F74">
        <w:rPr>
          <w:rFonts w:ascii="Times New Roman" w:eastAsia="Calibri" w:hAnsi="Times New Roman" w:cs="Times New Roman"/>
          <w:sz w:val="24"/>
          <w:szCs w:val="24"/>
        </w:rPr>
        <w:t>Ženkl</w:t>
      </w:r>
      <w:r w:rsidR="00AE43C3">
        <w:rPr>
          <w:rFonts w:ascii="Times New Roman" w:eastAsia="Calibri" w:hAnsi="Times New Roman" w:cs="Times New Roman"/>
          <w:sz w:val="24"/>
          <w:szCs w:val="24"/>
        </w:rPr>
        <w:t>as</w:t>
      </w:r>
      <w:r w:rsidRPr="00F20F74">
        <w:rPr>
          <w:rFonts w:ascii="Times New Roman" w:eastAsia="Calibri" w:hAnsi="Times New Roman" w:cs="Times New Roman"/>
          <w:sz w:val="24"/>
          <w:szCs w:val="24"/>
        </w:rPr>
        <w:t xml:space="preserve"> </w:t>
      </w:r>
      <w:r w:rsidR="00E80E0D" w:rsidRPr="002571D8">
        <w:rPr>
          <w:rFonts w:asciiTheme="majorBidi" w:eastAsia="Calibri" w:hAnsiTheme="majorBidi" w:cstheme="majorBidi"/>
          <w:sz w:val="24"/>
          <w:szCs w:val="24"/>
        </w:rPr>
        <w:t>turi būti pagamint</w:t>
      </w:r>
      <w:r w:rsidR="00AE43C3">
        <w:rPr>
          <w:rFonts w:asciiTheme="majorBidi" w:eastAsia="Calibri" w:hAnsiTheme="majorBidi" w:cstheme="majorBidi"/>
          <w:sz w:val="24"/>
          <w:szCs w:val="24"/>
        </w:rPr>
        <w:t>as</w:t>
      </w:r>
      <w:r w:rsidR="00E80E0D" w:rsidRPr="002571D8">
        <w:rPr>
          <w:rFonts w:asciiTheme="majorBidi" w:eastAsia="Calibri" w:hAnsiTheme="majorBidi" w:cstheme="majorBidi"/>
          <w:sz w:val="24"/>
          <w:szCs w:val="24"/>
        </w:rPr>
        <w:t xml:space="preserve"> kokybiškai, be defektų, turi būti simetrišk</w:t>
      </w:r>
      <w:r w:rsidR="00AE43C3">
        <w:rPr>
          <w:rFonts w:asciiTheme="majorBidi" w:eastAsia="Calibri" w:hAnsiTheme="majorBidi" w:cstheme="majorBidi"/>
          <w:sz w:val="24"/>
          <w:szCs w:val="24"/>
        </w:rPr>
        <w:t>as</w:t>
      </w:r>
      <w:r w:rsidR="00E80E0D" w:rsidRPr="002571D8">
        <w:rPr>
          <w:rFonts w:asciiTheme="majorBidi" w:eastAsia="Calibri" w:hAnsiTheme="majorBidi" w:cstheme="majorBidi"/>
          <w:sz w:val="24"/>
          <w:szCs w:val="24"/>
        </w:rPr>
        <w:t>.</w:t>
      </w:r>
    </w:p>
    <w:p w14:paraId="1D979125" w14:textId="425B85FF" w:rsidR="00555B38" w:rsidRDefault="00AE43C3" w:rsidP="00AE43C3">
      <w:pPr>
        <w:pStyle w:val="Sraopastraipa"/>
        <w:numPr>
          <w:ilvl w:val="0"/>
          <w:numId w:val="11"/>
        </w:numPr>
        <w:spacing w:after="0"/>
        <w:ind w:left="0" w:firstLine="851"/>
        <w:rPr>
          <w:rFonts w:asciiTheme="majorBidi" w:eastAsia="Calibri" w:hAnsiTheme="majorBidi" w:cstheme="majorBidi"/>
          <w:sz w:val="24"/>
          <w:szCs w:val="24"/>
        </w:rPr>
      </w:pPr>
      <w:r w:rsidRPr="00AE43C3">
        <w:rPr>
          <w:rFonts w:asciiTheme="majorBidi" w:eastAsia="Calibri" w:hAnsiTheme="majorBidi" w:cstheme="majorBidi"/>
          <w:sz w:val="24"/>
          <w:szCs w:val="24"/>
        </w:rPr>
        <w:t xml:space="preserve">Ženklas </w:t>
      </w:r>
      <w:r w:rsidRPr="00AE43C3">
        <w:rPr>
          <w:rFonts w:asciiTheme="majorBidi" w:eastAsia="Calibri" w:hAnsiTheme="majorBidi" w:cstheme="majorBidi"/>
          <w:bCs/>
          <w:sz w:val="24"/>
          <w:szCs w:val="24"/>
        </w:rPr>
        <w:t>turi būti supakuotas individualiai į antrinę pakuotę</w:t>
      </w:r>
      <w:r>
        <w:rPr>
          <w:rFonts w:asciiTheme="majorBidi" w:eastAsia="Calibri" w:hAnsiTheme="majorBidi" w:cstheme="majorBidi"/>
          <w:bCs/>
          <w:sz w:val="24"/>
          <w:szCs w:val="24"/>
        </w:rPr>
        <w:t>.</w:t>
      </w:r>
      <w:r w:rsidRPr="00AE43C3">
        <w:rPr>
          <w:rFonts w:asciiTheme="majorBidi" w:eastAsia="Calibri" w:hAnsiTheme="majorBidi" w:cstheme="majorBidi"/>
          <w:sz w:val="24"/>
          <w:szCs w:val="24"/>
        </w:rPr>
        <w:t xml:space="preserve"> </w:t>
      </w:r>
    </w:p>
    <w:p w14:paraId="61D8E5AA" w14:textId="77777777" w:rsidR="00040057" w:rsidRPr="002571D8" w:rsidRDefault="00040057" w:rsidP="00347403">
      <w:pPr>
        <w:pStyle w:val="Sraopastraipa"/>
        <w:numPr>
          <w:ilvl w:val="0"/>
          <w:numId w:val="11"/>
        </w:numPr>
        <w:spacing w:after="0" w:line="276" w:lineRule="auto"/>
        <w:ind w:left="0" w:firstLine="851"/>
        <w:jc w:val="both"/>
        <w:rPr>
          <w:rFonts w:asciiTheme="majorBidi" w:hAnsiTheme="majorBidi" w:cstheme="majorBidi"/>
          <w:sz w:val="24"/>
          <w:szCs w:val="24"/>
        </w:rPr>
      </w:pPr>
      <w:r w:rsidRPr="002571D8">
        <w:rPr>
          <w:rFonts w:asciiTheme="majorBidi" w:hAnsiTheme="majorBidi" w:cstheme="majorBidi"/>
          <w:sz w:val="24"/>
          <w:szCs w:val="24"/>
        </w:rPr>
        <w:t>Ant antrinės pakuotės priklijuojama grupinė etiketė, kurioje turi būti nurodyta: tiekėjo pavadinimas, adresas, gaminio pavadinimas, kiekis, pagaminimo data (metai, mėnuo).</w:t>
      </w:r>
    </w:p>
    <w:p w14:paraId="46EE66F7" w14:textId="77777777" w:rsidR="00B91259" w:rsidRPr="002571D8" w:rsidRDefault="00B91259" w:rsidP="00B91259">
      <w:pPr>
        <w:spacing w:after="0"/>
        <w:jc w:val="both"/>
        <w:rPr>
          <w:rFonts w:asciiTheme="majorBidi" w:hAnsiTheme="majorBidi" w:cstheme="majorBidi"/>
          <w:sz w:val="24"/>
          <w:szCs w:val="24"/>
        </w:rPr>
      </w:pPr>
    </w:p>
    <w:p w14:paraId="6487C447" w14:textId="77777777" w:rsidR="00B91259" w:rsidRPr="002571D8" w:rsidRDefault="00B91259" w:rsidP="00B91259">
      <w:pPr>
        <w:pStyle w:val="Sraopastraipa"/>
        <w:spacing w:after="0" w:line="276" w:lineRule="auto"/>
        <w:ind w:left="0"/>
        <w:jc w:val="center"/>
        <w:rPr>
          <w:rFonts w:asciiTheme="majorBidi" w:hAnsiTheme="majorBidi" w:cstheme="majorBidi"/>
          <w:bCs/>
          <w:noProof/>
          <w:sz w:val="24"/>
          <w:szCs w:val="24"/>
        </w:rPr>
      </w:pPr>
    </w:p>
    <w:p w14:paraId="45601CC6" w14:textId="2CC9EF49" w:rsidR="00B91259" w:rsidRPr="002571D8" w:rsidRDefault="00B91259" w:rsidP="00296558">
      <w:pPr>
        <w:spacing w:after="0"/>
        <w:jc w:val="center"/>
        <w:rPr>
          <w:rFonts w:asciiTheme="majorBidi" w:hAnsiTheme="majorBidi" w:cstheme="majorBidi"/>
          <w:sz w:val="24"/>
          <w:szCs w:val="24"/>
        </w:rPr>
      </w:pPr>
    </w:p>
    <w:p w14:paraId="1D3724D1" w14:textId="77777777" w:rsidR="00B91259" w:rsidRPr="002571D8" w:rsidRDefault="00B91259" w:rsidP="00B91259">
      <w:pPr>
        <w:spacing w:after="0"/>
        <w:jc w:val="both"/>
        <w:rPr>
          <w:rFonts w:asciiTheme="majorBidi" w:hAnsiTheme="majorBidi" w:cstheme="majorBidi"/>
          <w:sz w:val="24"/>
          <w:szCs w:val="24"/>
        </w:rPr>
      </w:pPr>
    </w:p>
    <w:p w14:paraId="54852356" w14:textId="77777777" w:rsidR="00E80E0D" w:rsidRPr="002571D8" w:rsidRDefault="00E80E0D" w:rsidP="00E80E0D">
      <w:pPr>
        <w:pStyle w:val="Antrinispavadinimas"/>
        <w:rPr>
          <w:rFonts w:asciiTheme="majorBidi" w:hAnsiTheme="majorBidi" w:cstheme="majorBidi"/>
          <w:szCs w:val="24"/>
        </w:rPr>
      </w:pPr>
    </w:p>
    <w:p w14:paraId="47F02FAB" w14:textId="2D647EAA" w:rsidR="00296558" w:rsidRPr="002571D8" w:rsidRDefault="00296558">
      <w:pPr>
        <w:rPr>
          <w:rFonts w:asciiTheme="majorBidi" w:hAnsiTheme="majorBidi" w:cstheme="majorBidi"/>
          <w:noProof/>
          <w:sz w:val="24"/>
          <w:szCs w:val="24"/>
        </w:rPr>
      </w:pPr>
      <w:r w:rsidRPr="002571D8">
        <w:rPr>
          <w:rFonts w:asciiTheme="majorBidi" w:hAnsiTheme="majorBidi" w:cstheme="majorBidi"/>
          <w:noProof/>
          <w:sz w:val="24"/>
          <w:szCs w:val="24"/>
        </w:rPr>
        <w:br w:type="page"/>
      </w:r>
    </w:p>
    <w:p w14:paraId="5B20396A" w14:textId="28D61112" w:rsidR="00FF4606" w:rsidRPr="002571D8" w:rsidRDefault="00D34320" w:rsidP="00296558">
      <w:pPr>
        <w:pStyle w:val="Sraopastraipa"/>
        <w:spacing w:after="0" w:line="276" w:lineRule="auto"/>
        <w:ind w:left="0"/>
        <w:jc w:val="center"/>
        <w:rPr>
          <w:rFonts w:asciiTheme="majorBidi" w:hAnsiTheme="majorBidi" w:cstheme="majorBidi"/>
          <w:sz w:val="24"/>
          <w:szCs w:val="24"/>
        </w:rPr>
      </w:pPr>
      <w:r w:rsidRPr="00D34320">
        <w:rPr>
          <w:rFonts w:ascii="Times New Roman" w:eastAsia="Times New Roman" w:hAnsi="Times New Roman" w:cs="Times New Roman"/>
          <w:noProof/>
          <w:sz w:val="24"/>
          <w:szCs w:val="24"/>
          <w:lang w:eastAsia="lt-LT"/>
        </w:rPr>
        <w:lastRenderedPageBreak/>
        <w:drawing>
          <wp:inline distT="0" distB="0" distL="0" distR="0" wp14:anchorId="4BDD61EB" wp14:editId="3759AD3E">
            <wp:extent cx="6118860" cy="8801100"/>
            <wp:effectExtent l="0" t="0" r="0" b="0"/>
            <wp:docPr id="3043834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8801100"/>
                    </a:xfrm>
                    <a:prstGeom prst="rect">
                      <a:avLst/>
                    </a:prstGeom>
                    <a:noFill/>
                    <a:ln>
                      <a:noFill/>
                    </a:ln>
                  </pic:spPr>
                </pic:pic>
              </a:graphicData>
            </a:graphic>
          </wp:inline>
        </w:drawing>
      </w:r>
    </w:p>
    <w:sectPr w:rsidR="00FF4606" w:rsidRPr="002571D8" w:rsidSect="000478F1">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FC61" w14:textId="77777777" w:rsidR="00582839" w:rsidRPr="00D06933" w:rsidRDefault="00582839" w:rsidP="000478F1">
      <w:pPr>
        <w:spacing w:after="0" w:line="240" w:lineRule="auto"/>
      </w:pPr>
      <w:r w:rsidRPr="00D06933">
        <w:separator/>
      </w:r>
    </w:p>
  </w:endnote>
  <w:endnote w:type="continuationSeparator" w:id="0">
    <w:p w14:paraId="33A04EEE" w14:textId="77777777" w:rsidR="00582839" w:rsidRPr="00D06933" w:rsidRDefault="00582839" w:rsidP="000478F1">
      <w:pPr>
        <w:spacing w:after="0" w:line="240" w:lineRule="auto"/>
      </w:pPr>
      <w:r w:rsidRPr="00D06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C1B" w14:textId="77777777" w:rsidR="000478F1" w:rsidRPr="00D06933" w:rsidRDefault="000478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127E" w14:textId="77777777" w:rsidR="000478F1" w:rsidRPr="00D06933" w:rsidRDefault="000478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3AB" w14:textId="77777777" w:rsidR="000478F1" w:rsidRPr="00D06933" w:rsidRDefault="000478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F229" w14:textId="77777777" w:rsidR="00582839" w:rsidRPr="00D06933" w:rsidRDefault="00582839" w:rsidP="000478F1">
      <w:pPr>
        <w:spacing w:after="0" w:line="240" w:lineRule="auto"/>
      </w:pPr>
      <w:r w:rsidRPr="00D06933">
        <w:separator/>
      </w:r>
    </w:p>
  </w:footnote>
  <w:footnote w:type="continuationSeparator" w:id="0">
    <w:p w14:paraId="3CCC4E4D" w14:textId="77777777" w:rsidR="00582839" w:rsidRPr="00D06933" w:rsidRDefault="00582839" w:rsidP="000478F1">
      <w:pPr>
        <w:spacing w:after="0" w:line="240" w:lineRule="auto"/>
      </w:pPr>
      <w:r w:rsidRPr="00D06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54" w14:textId="77777777" w:rsidR="000478F1" w:rsidRPr="00D06933" w:rsidRDefault="000478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777863"/>
      <w:docPartObj>
        <w:docPartGallery w:val="Page Numbers (Top of Page)"/>
        <w:docPartUnique/>
      </w:docPartObj>
    </w:sdtPr>
    <w:sdtContent>
      <w:p w14:paraId="77EDACE6" w14:textId="77777777" w:rsidR="000478F1" w:rsidRPr="00D06933" w:rsidRDefault="000478F1">
        <w:pPr>
          <w:pStyle w:val="Antrats"/>
          <w:jc w:val="center"/>
        </w:pPr>
        <w:r w:rsidRPr="00D06933">
          <w:fldChar w:fldCharType="begin"/>
        </w:r>
        <w:r w:rsidRPr="00D06933">
          <w:instrText>PAGE   \* MERGEFORMAT</w:instrText>
        </w:r>
        <w:r w:rsidRPr="00D06933">
          <w:fldChar w:fldCharType="separate"/>
        </w:r>
        <w:r w:rsidR="007C223F" w:rsidRPr="00D06933">
          <w:t>2</w:t>
        </w:r>
        <w:r w:rsidRPr="00D06933">
          <w:fldChar w:fldCharType="end"/>
        </w:r>
      </w:p>
    </w:sdtContent>
  </w:sdt>
  <w:p w14:paraId="740EE07F" w14:textId="77777777" w:rsidR="000478F1" w:rsidRPr="00D06933" w:rsidRDefault="000478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A5C5" w14:textId="77777777" w:rsidR="000478F1" w:rsidRPr="00D06933" w:rsidRDefault="00047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E0D4D"/>
    <w:multiLevelType w:val="multilevel"/>
    <w:tmpl w:val="FEAE1DF4"/>
    <w:lvl w:ilvl="0">
      <w:start w:val="1"/>
      <w:numFmt w:val="decimal"/>
      <w:suff w:val="space"/>
      <w:lvlText w:val="%1."/>
      <w:lvlJc w:val="left"/>
      <w:pPr>
        <w:ind w:left="644" w:hanging="360"/>
      </w:pPr>
      <w:rPr>
        <w:rFonts w:hint="default"/>
        <w:b w:val="0"/>
        <w:color w:val="auto"/>
        <w:sz w:val="24"/>
        <w:szCs w:val="24"/>
      </w:rPr>
    </w:lvl>
    <w:lvl w:ilvl="1">
      <w:start w:val="1"/>
      <w:numFmt w:val="decimal"/>
      <w:suff w:val="space"/>
      <w:lvlText w:val="%1.%2."/>
      <w:lvlJc w:val="left"/>
      <w:pPr>
        <w:ind w:left="185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E50944"/>
    <w:multiLevelType w:val="singleLevel"/>
    <w:tmpl w:val="2B0E340C"/>
    <w:lvl w:ilvl="0">
      <w:start w:val="1"/>
      <w:numFmt w:val="bullet"/>
      <w:lvlText w:val="-"/>
      <w:lvlJc w:val="left"/>
      <w:pPr>
        <w:tabs>
          <w:tab w:val="num" w:pos="1290"/>
        </w:tabs>
        <w:ind w:left="1290" w:hanging="360"/>
      </w:pPr>
      <w:rPr>
        <w:rFonts w:ascii="Times New Roman" w:hAnsi="Times New Roman" w:hint="default"/>
      </w:rPr>
    </w:lvl>
  </w:abstractNum>
  <w:abstractNum w:abstractNumId="4" w15:restartNumberingAfterBreak="0">
    <w:nsid w:val="1B6110FA"/>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215C7AB7"/>
    <w:multiLevelType w:val="hybridMultilevel"/>
    <w:tmpl w:val="88E645E8"/>
    <w:lvl w:ilvl="0" w:tplc="49D876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F97254"/>
    <w:multiLevelType w:val="multilevel"/>
    <w:tmpl w:val="B6E2982A"/>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C6B3B7E"/>
    <w:multiLevelType w:val="hybridMultilevel"/>
    <w:tmpl w:val="33A0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F93447"/>
    <w:multiLevelType w:val="multilevel"/>
    <w:tmpl w:val="802697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0" w15:restartNumberingAfterBreak="0">
    <w:nsid w:val="3BFC7B22"/>
    <w:multiLevelType w:val="multilevel"/>
    <w:tmpl w:val="33D6039A"/>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2"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3" w15:restartNumberingAfterBreak="0">
    <w:nsid w:val="63A750DD"/>
    <w:multiLevelType w:val="multilevel"/>
    <w:tmpl w:val="DF1A8AEE"/>
    <w:lvl w:ilvl="0">
      <w:start w:val="21"/>
      <w:numFmt w:val="decimal"/>
      <w:lvlText w:val="%1."/>
      <w:lvlJc w:val="left"/>
      <w:pPr>
        <w:ind w:left="480" w:hanging="480"/>
      </w:pPr>
      <w:rPr>
        <w:rFonts w:eastAsia="Calibri" w:hint="default"/>
      </w:rPr>
    </w:lvl>
    <w:lvl w:ilvl="1">
      <w:start w:val="1"/>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4" w15:restartNumberingAfterBreak="0">
    <w:nsid w:val="67097ECB"/>
    <w:multiLevelType w:val="multilevel"/>
    <w:tmpl w:val="0666E5C8"/>
    <w:lvl w:ilvl="0">
      <w:start w:val="1"/>
      <w:numFmt w:val="decimal"/>
      <w:lvlText w:val="%1."/>
      <w:lvlJc w:val="left"/>
      <w:pPr>
        <w:ind w:left="1943" w:hanging="1092"/>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A06277F"/>
    <w:multiLevelType w:val="hybridMultilevel"/>
    <w:tmpl w:val="7478BE50"/>
    <w:lvl w:ilvl="0" w:tplc="E1EE2576">
      <w:start w:val="1"/>
      <w:numFmt w:val="upperRoman"/>
      <w:lvlText w:val="%1."/>
      <w:lvlJc w:val="left"/>
      <w:pPr>
        <w:ind w:left="1855"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A83A7B"/>
    <w:multiLevelType w:val="hybridMultilevel"/>
    <w:tmpl w:val="8FB8E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F37D88"/>
    <w:multiLevelType w:val="hybridMultilevel"/>
    <w:tmpl w:val="A06A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9714E0"/>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861048563">
    <w:abstractNumId w:val="12"/>
  </w:num>
  <w:num w:numId="2" w16cid:durableId="161094601">
    <w:abstractNumId w:val="15"/>
  </w:num>
  <w:num w:numId="3" w16cid:durableId="947741011">
    <w:abstractNumId w:val="4"/>
  </w:num>
  <w:num w:numId="4" w16cid:durableId="1324313939">
    <w:abstractNumId w:val="1"/>
  </w:num>
  <w:num w:numId="5" w16cid:durableId="1594588456">
    <w:abstractNumId w:val="2"/>
  </w:num>
  <w:num w:numId="6" w16cid:durableId="1973710636">
    <w:abstractNumId w:val="17"/>
  </w:num>
  <w:num w:numId="7" w16cid:durableId="1222249833">
    <w:abstractNumId w:val="7"/>
  </w:num>
  <w:num w:numId="8" w16cid:durableId="2138907817">
    <w:abstractNumId w:val="0"/>
  </w:num>
  <w:num w:numId="9" w16cid:durableId="1199272464">
    <w:abstractNumId w:val="14"/>
  </w:num>
  <w:num w:numId="10" w16cid:durableId="640381993">
    <w:abstractNumId w:val="9"/>
  </w:num>
  <w:num w:numId="11" w16cid:durableId="1349791410">
    <w:abstractNumId w:val="11"/>
  </w:num>
  <w:num w:numId="12" w16cid:durableId="1138764212">
    <w:abstractNumId w:val="18"/>
  </w:num>
  <w:num w:numId="13" w16cid:durableId="195629077">
    <w:abstractNumId w:val="8"/>
  </w:num>
  <w:num w:numId="14" w16cid:durableId="1268537192">
    <w:abstractNumId w:val="10"/>
  </w:num>
  <w:num w:numId="15" w16cid:durableId="352998187">
    <w:abstractNumId w:val="6"/>
  </w:num>
  <w:num w:numId="16" w16cid:durableId="431782467">
    <w:abstractNumId w:val="13"/>
  </w:num>
  <w:num w:numId="17" w16cid:durableId="506941422">
    <w:abstractNumId w:val="5"/>
  </w:num>
  <w:num w:numId="18" w16cid:durableId="290283041">
    <w:abstractNumId w:val="16"/>
  </w:num>
  <w:num w:numId="19" w16cid:durableId="10813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A6"/>
    <w:rsid w:val="000007A0"/>
    <w:rsid w:val="000051A4"/>
    <w:rsid w:val="00005CE5"/>
    <w:rsid w:val="00023486"/>
    <w:rsid w:val="000335CB"/>
    <w:rsid w:val="00033BED"/>
    <w:rsid w:val="00034B74"/>
    <w:rsid w:val="00040057"/>
    <w:rsid w:val="000478F1"/>
    <w:rsid w:val="00057B77"/>
    <w:rsid w:val="00063BF7"/>
    <w:rsid w:val="0006429C"/>
    <w:rsid w:val="000656AA"/>
    <w:rsid w:val="000738AD"/>
    <w:rsid w:val="000773D9"/>
    <w:rsid w:val="00081555"/>
    <w:rsid w:val="000857A6"/>
    <w:rsid w:val="00094FA9"/>
    <w:rsid w:val="000C002D"/>
    <w:rsid w:val="000D05F7"/>
    <w:rsid w:val="000D0D2C"/>
    <w:rsid w:val="000D285D"/>
    <w:rsid w:val="000D5148"/>
    <w:rsid w:val="000E2E01"/>
    <w:rsid w:val="000E387D"/>
    <w:rsid w:val="000E761F"/>
    <w:rsid w:val="00103C72"/>
    <w:rsid w:val="00124307"/>
    <w:rsid w:val="0012677B"/>
    <w:rsid w:val="00131AA3"/>
    <w:rsid w:val="001406D7"/>
    <w:rsid w:val="00142AED"/>
    <w:rsid w:val="00151A5F"/>
    <w:rsid w:val="00157A7F"/>
    <w:rsid w:val="00160A77"/>
    <w:rsid w:val="00160DE8"/>
    <w:rsid w:val="00162F6C"/>
    <w:rsid w:val="00171D1C"/>
    <w:rsid w:val="001728D8"/>
    <w:rsid w:val="00176B37"/>
    <w:rsid w:val="00183DD9"/>
    <w:rsid w:val="0019412E"/>
    <w:rsid w:val="001B1F9D"/>
    <w:rsid w:val="001B518F"/>
    <w:rsid w:val="001B5E73"/>
    <w:rsid w:val="001B7D72"/>
    <w:rsid w:val="001C19F4"/>
    <w:rsid w:val="001C377E"/>
    <w:rsid w:val="001C6114"/>
    <w:rsid w:val="001E3859"/>
    <w:rsid w:val="001F55AE"/>
    <w:rsid w:val="0020009D"/>
    <w:rsid w:val="0020013F"/>
    <w:rsid w:val="0020573E"/>
    <w:rsid w:val="0021390A"/>
    <w:rsid w:val="00213CFD"/>
    <w:rsid w:val="0022164C"/>
    <w:rsid w:val="0024323C"/>
    <w:rsid w:val="0025337C"/>
    <w:rsid w:val="002558D9"/>
    <w:rsid w:val="002571D8"/>
    <w:rsid w:val="00257A43"/>
    <w:rsid w:val="00260081"/>
    <w:rsid w:val="00260788"/>
    <w:rsid w:val="0026523C"/>
    <w:rsid w:val="00274FE1"/>
    <w:rsid w:val="00277DA3"/>
    <w:rsid w:val="00281853"/>
    <w:rsid w:val="0028667E"/>
    <w:rsid w:val="00296558"/>
    <w:rsid w:val="002A03AA"/>
    <w:rsid w:val="002A7145"/>
    <w:rsid w:val="002B26D9"/>
    <w:rsid w:val="002B4965"/>
    <w:rsid w:val="002B77F1"/>
    <w:rsid w:val="002C107F"/>
    <w:rsid w:val="002C385C"/>
    <w:rsid w:val="002C3A9E"/>
    <w:rsid w:val="002D3F35"/>
    <w:rsid w:val="002D577F"/>
    <w:rsid w:val="002D6866"/>
    <w:rsid w:val="002D7872"/>
    <w:rsid w:val="002F30C6"/>
    <w:rsid w:val="002F7C0C"/>
    <w:rsid w:val="00301115"/>
    <w:rsid w:val="00301886"/>
    <w:rsid w:val="00310A59"/>
    <w:rsid w:val="00315A97"/>
    <w:rsid w:val="00320C6A"/>
    <w:rsid w:val="00321109"/>
    <w:rsid w:val="00321EFB"/>
    <w:rsid w:val="00323AEB"/>
    <w:rsid w:val="00323DD8"/>
    <w:rsid w:val="00332892"/>
    <w:rsid w:val="00335A67"/>
    <w:rsid w:val="00343AD3"/>
    <w:rsid w:val="003445B4"/>
    <w:rsid w:val="00347403"/>
    <w:rsid w:val="00356567"/>
    <w:rsid w:val="00361E0D"/>
    <w:rsid w:val="003631B2"/>
    <w:rsid w:val="00375733"/>
    <w:rsid w:val="0038052D"/>
    <w:rsid w:val="00380F9F"/>
    <w:rsid w:val="00386715"/>
    <w:rsid w:val="0039309E"/>
    <w:rsid w:val="00394AF9"/>
    <w:rsid w:val="0039525B"/>
    <w:rsid w:val="00397AB8"/>
    <w:rsid w:val="003A3061"/>
    <w:rsid w:val="003B44BA"/>
    <w:rsid w:val="003C062C"/>
    <w:rsid w:val="003D01FA"/>
    <w:rsid w:val="003D2825"/>
    <w:rsid w:val="003F44FC"/>
    <w:rsid w:val="00401BCC"/>
    <w:rsid w:val="0040261B"/>
    <w:rsid w:val="00420BA0"/>
    <w:rsid w:val="00421951"/>
    <w:rsid w:val="00421FFB"/>
    <w:rsid w:val="004310EE"/>
    <w:rsid w:val="00433FAE"/>
    <w:rsid w:val="004477EC"/>
    <w:rsid w:val="00454365"/>
    <w:rsid w:val="004547A7"/>
    <w:rsid w:val="0045528F"/>
    <w:rsid w:val="00457074"/>
    <w:rsid w:val="004626BF"/>
    <w:rsid w:val="0046345E"/>
    <w:rsid w:val="004701EF"/>
    <w:rsid w:val="0047419A"/>
    <w:rsid w:val="00484DBA"/>
    <w:rsid w:val="004870F8"/>
    <w:rsid w:val="00493550"/>
    <w:rsid w:val="004A0A30"/>
    <w:rsid w:val="004A57F3"/>
    <w:rsid w:val="004C6A14"/>
    <w:rsid w:val="004E5E18"/>
    <w:rsid w:val="004E6A24"/>
    <w:rsid w:val="004F25D6"/>
    <w:rsid w:val="004F2FB5"/>
    <w:rsid w:val="00503D6B"/>
    <w:rsid w:val="00506B7E"/>
    <w:rsid w:val="00511B9C"/>
    <w:rsid w:val="0052337D"/>
    <w:rsid w:val="005319A4"/>
    <w:rsid w:val="0053225F"/>
    <w:rsid w:val="00535BD0"/>
    <w:rsid w:val="00536A63"/>
    <w:rsid w:val="00544CBE"/>
    <w:rsid w:val="00545AED"/>
    <w:rsid w:val="00553F27"/>
    <w:rsid w:val="00555B38"/>
    <w:rsid w:val="00556466"/>
    <w:rsid w:val="00563120"/>
    <w:rsid w:val="005655DC"/>
    <w:rsid w:val="00566521"/>
    <w:rsid w:val="00572807"/>
    <w:rsid w:val="00573BF6"/>
    <w:rsid w:val="00573CA1"/>
    <w:rsid w:val="005778B7"/>
    <w:rsid w:val="00582839"/>
    <w:rsid w:val="0059499A"/>
    <w:rsid w:val="00594A0F"/>
    <w:rsid w:val="00596C00"/>
    <w:rsid w:val="00596FB8"/>
    <w:rsid w:val="005A0AAC"/>
    <w:rsid w:val="005A194A"/>
    <w:rsid w:val="005A19B2"/>
    <w:rsid w:val="005A2240"/>
    <w:rsid w:val="005A4988"/>
    <w:rsid w:val="005B4C83"/>
    <w:rsid w:val="005D3563"/>
    <w:rsid w:val="005E0795"/>
    <w:rsid w:val="005F0286"/>
    <w:rsid w:val="005F3FE3"/>
    <w:rsid w:val="00607376"/>
    <w:rsid w:val="006112A3"/>
    <w:rsid w:val="006177FB"/>
    <w:rsid w:val="0062101B"/>
    <w:rsid w:val="00635FE0"/>
    <w:rsid w:val="00637992"/>
    <w:rsid w:val="00650AAA"/>
    <w:rsid w:val="00653198"/>
    <w:rsid w:val="0065770C"/>
    <w:rsid w:val="006664A5"/>
    <w:rsid w:val="006721D4"/>
    <w:rsid w:val="0067630C"/>
    <w:rsid w:val="0067666C"/>
    <w:rsid w:val="0067753F"/>
    <w:rsid w:val="00683E7F"/>
    <w:rsid w:val="00691CB7"/>
    <w:rsid w:val="00693544"/>
    <w:rsid w:val="00693718"/>
    <w:rsid w:val="00695456"/>
    <w:rsid w:val="006A4B11"/>
    <w:rsid w:val="006B1758"/>
    <w:rsid w:val="006C053F"/>
    <w:rsid w:val="006C35C3"/>
    <w:rsid w:val="006D090A"/>
    <w:rsid w:val="006D3DFB"/>
    <w:rsid w:val="006E6B9E"/>
    <w:rsid w:val="00704286"/>
    <w:rsid w:val="0070565F"/>
    <w:rsid w:val="00711465"/>
    <w:rsid w:val="00714007"/>
    <w:rsid w:val="00715486"/>
    <w:rsid w:val="007310F3"/>
    <w:rsid w:val="0074121E"/>
    <w:rsid w:val="00750411"/>
    <w:rsid w:val="00755DA4"/>
    <w:rsid w:val="007561FA"/>
    <w:rsid w:val="00757BC6"/>
    <w:rsid w:val="00760D99"/>
    <w:rsid w:val="00761160"/>
    <w:rsid w:val="00762604"/>
    <w:rsid w:val="00763E71"/>
    <w:rsid w:val="007712BD"/>
    <w:rsid w:val="00773729"/>
    <w:rsid w:val="007846B4"/>
    <w:rsid w:val="0079750F"/>
    <w:rsid w:val="007A2313"/>
    <w:rsid w:val="007A38F2"/>
    <w:rsid w:val="007B2F7C"/>
    <w:rsid w:val="007B6595"/>
    <w:rsid w:val="007C223F"/>
    <w:rsid w:val="007C78D8"/>
    <w:rsid w:val="007D34EF"/>
    <w:rsid w:val="007E1E57"/>
    <w:rsid w:val="007E3CA4"/>
    <w:rsid w:val="007F1FAA"/>
    <w:rsid w:val="007F260C"/>
    <w:rsid w:val="007F5266"/>
    <w:rsid w:val="00801083"/>
    <w:rsid w:val="008053A7"/>
    <w:rsid w:val="00810A5A"/>
    <w:rsid w:val="00814E5A"/>
    <w:rsid w:val="00816504"/>
    <w:rsid w:val="008412A2"/>
    <w:rsid w:val="00841463"/>
    <w:rsid w:val="008463B4"/>
    <w:rsid w:val="00861E7F"/>
    <w:rsid w:val="008627C5"/>
    <w:rsid w:val="008628C3"/>
    <w:rsid w:val="00863580"/>
    <w:rsid w:val="00863AA4"/>
    <w:rsid w:val="0087734E"/>
    <w:rsid w:val="0087744B"/>
    <w:rsid w:val="00877720"/>
    <w:rsid w:val="00885A22"/>
    <w:rsid w:val="008925DF"/>
    <w:rsid w:val="00896AD9"/>
    <w:rsid w:val="008A2C51"/>
    <w:rsid w:val="008B21C4"/>
    <w:rsid w:val="008B4E3A"/>
    <w:rsid w:val="008C0DB1"/>
    <w:rsid w:val="008D6988"/>
    <w:rsid w:val="008E5748"/>
    <w:rsid w:val="008E68A5"/>
    <w:rsid w:val="008E692A"/>
    <w:rsid w:val="008E6B00"/>
    <w:rsid w:val="00902D22"/>
    <w:rsid w:val="0091209A"/>
    <w:rsid w:val="00913676"/>
    <w:rsid w:val="009148DA"/>
    <w:rsid w:val="00922743"/>
    <w:rsid w:val="0093306C"/>
    <w:rsid w:val="00943E2E"/>
    <w:rsid w:val="00946EEE"/>
    <w:rsid w:val="009476C6"/>
    <w:rsid w:val="00953618"/>
    <w:rsid w:val="00957521"/>
    <w:rsid w:val="00965D2E"/>
    <w:rsid w:val="00972119"/>
    <w:rsid w:val="009744BA"/>
    <w:rsid w:val="009807DE"/>
    <w:rsid w:val="0099174A"/>
    <w:rsid w:val="009977E8"/>
    <w:rsid w:val="009A375D"/>
    <w:rsid w:val="009A4E09"/>
    <w:rsid w:val="009A65FA"/>
    <w:rsid w:val="009C03DD"/>
    <w:rsid w:val="009C4CC8"/>
    <w:rsid w:val="009C7D57"/>
    <w:rsid w:val="009D0158"/>
    <w:rsid w:val="009D56F8"/>
    <w:rsid w:val="009E426F"/>
    <w:rsid w:val="009E4A19"/>
    <w:rsid w:val="009E4E04"/>
    <w:rsid w:val="009F701B"/>
    <w:rsid w:val="009F7250"/>
    <w:rsid w:val="00A10649"/>
    <w:rsid w:val="00A16456"/>
    <w:rsid w:val="00A17452"/>
    <w:rsid w:val="00A210A7"/>
    <w:rsid w:val="00A27838"/>
    <w:rsid w:val="00A30897"/>
    <w:rsid w:val="00A43088"/>
    <w:rsid w:val="00A52BBE"/>
    <w:rsid w:val="00A61568"/>
    <w:rsid w:val="00A61DEA"/>
    <w:rsid w:val="00A62AF7"/>
    <w:rsid w:val="00A64FBE"/>
    <w:rsid w:val="00A8046A"/>
    <w:rsid w:val="00A834F3"/>
    <w:rsid w:val="00A84270"/>
    <w:rsid w:val="00A84F50"/>
    <w:rsid w:val="00A85941"/>
    <w:rsid w:val="00A85E80"/>
    <w:rsid w:val="00A87417"/>
    <w:rsid w:val="00A921DB"/>
    <w:rsid w:val="00A94714"/>
    <w:rsid w:val="00AB1FC5"/>
    <w:rsid w:val="00AB789D"/>
    <w:rsid w:val="00AC4CD6"/>
    <w:rsid w:val="00AD0B34"/>
    <w:rsid w:val="00AE43C3"/>
    <w:rsid w:val="00AF210D"/>
    <w:rsid w:val="00AF29CA"/>
    <w:rsid w:val="00B14969"/>
    <w:rsid w:val="00B1752E"/>
    <w:rsid w:val="00B20094"/>
    <w:rsid w:val="00B35E0F"/>
    <w:rsid w:val="00B4666A"/>
    <w:rsid w:val="00B50BC0"/>
    <w:rsid w:val="00B5242D"/>
    <w:rsid w:val="00B61CCB"/>
    <w:rsid w:val="00B623AB"/>
    <w:rsid w:val="00B63603"/>
    <w:rsid w:val="00B66B2E"/>
    <w:rsid w:val="00B72607"/>
    <w:rsid w:val="00B84074"/>
    <w:rsid w:val="00B91259"/>
    <w:rsid w:val="00B91F8C"/>
    <w:rsid w:val="00BB379D"/>
    <w:rsid w:val="00BB3EE1"/>
    <w:rsid w:val="00BC1094"/>
    <w:rsid w:val="00BC2836"/>
    <w:rsid w:val="00BC56A9"/>
    <w:rsid w:val="00BC591D"/>
    <w:rsid w:val="00BD2B1F"/>
    <w:rsid w:val="00BD4D0D"/>
    <w:rsid w:val="00BD619B"/>
    <w:rsid w:val="00BE05F9"/>
    <w:rsid w:val="00BE3707"/>
    <w:rsid w:val="00BE4F98"/>
    <w:rsid w:val="00BE7F1A"/>
    <w:rsid w:val="00BF03BB"/>
    <w:rsid w:val="00BF16F5"/>
    <w:rsid w:val="00C126FA"/>
    <w:rsid w:val="00C146D5"/>
    <w:rsid w:val="00C1764A"/>
    <w:rsid w:val="00C44015"/>
    <w:rsid w:val="00C51D35"/>
    <w:rsid w:val="00C62E3B"/>
    <w:rsid w:val="00C750A1"/>
    <w:rsid w:val="00C77665"/>
    <w:rsid w:val="00C8331B"/>
    <w:rsid w:val="00C83A47"/>
    <w:rsid w:val="00C856CD"/>
    <w:rsid w:val="00C87012"/>
    <w:rsid w:val="00C93F1D"/>
    <w:rsid w:val="00C97195"/>
    <w:rsid w:val="00CA61FC"/>
    <w:rsid w:val="00CB0F39"/>
    <w:rsid w:val="00CC4348"/>
    <w:rsid w:val="00CD1A15"/>
    <w:rsid w:val="00CD79C1"/>
    <w:rsid w:val="00CD7C4F"/>
    <w:rsid w:val="00CE1415"/>
    <w:rsid w:val="00CE2C49"/>
    <w:rsid w:val="00CE5DC0"/>
    <w:rsid w:val="00CE5EB6"/>
    <w:rsid w:val="00CF000C"/>
    <w:rsid w:val="00D00C81"/>
    <w:rsid w:val="00D043C8"/>
    <w:rsid w:val="00D06933"/>
    <w:rsid w:val="00D07A45"/>
    <w:rsid w:val="00D112AA"/>
    <w:rsid w:val="00D17E9A"/>
    <w:rsid w:val="00D20C91"/>
    <w:rsid w:val="00D20C9A"/>
    <w:rsid w:val="00D238A8"/>
    <w:rsid w:val="00D3009D"/>
    <w:rsid w:val="00D310B6"/>
    <w:rsid w:val="00D33500"/>
    <w:rsid w:val="00D34320"/>
    <w:rsid w:val="00D36CA7"/>
    <w:rsid w:val="00D443FE"/>
    <w:rsid w:val="00D44C82"/>
    <w:rsid w:val="00D5283B"/>
    <w:rsid w:val="00D56018"/>
    <w:rsid w:val="00D63BFB"/>
    <w:rsid w:val="00D70DDD"/>
    <w:rsid w:val="00D73549"/>
    <w:rsid w:val="00D74C75"/>
    <w:rsid w:val="00D90F1E"/>
    <w:rsid w:val="00D9438E"/>
    <w:rsid w:val="00D949C3"/>
    <w:rsid w:val="00DA2722"/>
    <w:rsid w:val="00DA2894"/>
    <w:rsid w:val="00DB79F5"/>
    <w:rsid w:val="00DE2978"/>
    <w:rsid w:val="00DF6383"/>
    <w:rsid w:val="00DF6AD7"/>
    <w:rsid w:val="00DF7A96"/>
    <w:rsid w:val="00E04B76"/>
    <w:rsid w:val="00E36DE0"/>
    <w:rsid w:val="00E37D15"/>
    <w:rsid w:val="00E43F95"/>
    <w:rsid w:val="00E4458C"/>
    <w:rsid w:val="00E4610C"/>
    <w:rsid w:val="00E46DE2"/>
    <w:rsid w:val="00E61E49"/>
    <w:rsid w:val="00E6244B"/>
    <w:rsid w:val="00E6659E"/>
    <w:rsid w:val="00E7282A"/>
    <w:rsid w:val="00E80E0D"/>
    <w:rsid w:val="00E8266C"/>
    <w:rsid w:val="00E85D09"/>
    <w:rsid w:val="00E90E45"/>
    <w:rsid w:val="00E91300"/>
    <w:rsid w:val="00EA6040"/>
    <w:rsid w:val="00EA6A5C"/>
    <w:rsid w:val="00EB0CB5"/>
    <w:rsid w:val="00EB13BE"/>
    <w:rsid w:val="00EB3889"/>
    <w:rsid w:val="00EC078E"/>
    <w:rsid w:val="00EC2B0D"/>
    <w:rsid w:val="00EC3842"/>
    <w:rsid w:val="00EC4CA5"/>
    <w:rsid w:val="00EC5FBE"/>
    <w:rsid w:val="00EC6B7D"/>
    <w:rsid w:val="00ED48A9"/>
    <w:rsid w:val="00EE03EA"/>
    <w:rsid w:val="00EE0D12"/>
    <w:rsid w:val="00EE514F"/>
    <w:rsid w:val="00EE59A0"/>
    <w:rsid w:val="00EE7322"/>
    <w:rsid w:val="00EE7E52"/>
    <w:rsid w:val="00EF12C0"/>
    <w:rsid w:val="00EF67F0"/>
    <w:rsid w:val="00F057B5"/>
    <w:rsid w:val="00F17A4A"/>
    <w:rsid w:val="00F20F74"/>
    <w:rsid w:val="00F23C06"/>
    <w:rsid w:val="00F2445C"/>
    <w:rsid w:val="00F24B37"/>
    <w:rsid w:val="00F334B0"/>
    <w:rsid w:val="00F416A5"/>
    <w:rsid w:val="00F423A8"/>
    <w:rsid w:val="00F436E5"/>
    <w:rsid w:val="00F44C13"/>
    <w:rsid w:val="00F5273F"/>
    <w:rsid w:val="00F6337F"/>
    <w:rsid w:val="00F67BBB"/>
    <w:rsid w:val="00F73FF8"/>
    <w:rsid w:val="00F77BD2"/>
    <w:rsid w:val="00F808C5"/>
    <w:rsid w:val="00F843F3"/>
    <w:rsid w:val="00F947A5"/>
    <w:rsid w:val="00F9697B"/>
    <w:rsid w:val="00FA1D58"/>
    <w:rsid w:val="00FB176A"/>
    <w:rsid w:val="00FC282F"/>
    <w:rsid w:val="00FC71ED"/>
    <w:rsid w:val="00FD0699"/>
    <w:rsid w:val="00FD167A"/>
    <w:rsid w:val="00FE1FEC"/>
    <w:rsid w:val="00FE69D1"/>
    <w:rsid w:val="00FF1ACD"/>
    <w:rsid w:val="00FF26C6"/>
    <w:rsid w:val="00FF4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1D7"/>
  <w15:docId w15:val="{EBDFA77A-AA2A-4E2C-B258-91CD7FA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23AB"/>
    <w:pPr>
      <w:numPr>
        <w:numId w:val="4"/>
      </w:numPr>
      <w:tabs>
        <w:tab w:val="left" w:pos="284"/>
      </w:tabs>
      <w:spacing w:after="0" w:line="240" w:lineRule="auto"/>
      <w:jc w:val="center"/>
      <w:outlineLvl w:val="0"/>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A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AD3"/>
    <w:rPr>
      <w:rFonts w:ascii="Tahoma" w:hAnsi="Tahoma" w:cs="Tahoma"/>
      <w:sz w:val="16"/>
      <w:szCs w:val="16"/>
    </w:rPr>
  </w:style>
  <w:style w:type="paragraph" w:styleId="Sraopastraipa">
    <w:name w:val="List Paragraph"/>
    <w:aliases w:val="Buletai,Bullet EY,lp1,Bullet 1,Use Case List Paragraph,Numbering,ERP-List Paragraph,List Paragraph111,Paragraph,List Paragraph Red,Table of contents numbered,List Paragraph3"/>
    <w:basedOn w:val="prastasis"/>
    <w:link w:val="SraopastraipaDiagrama"/>
    <w:uiPriority w:val="34"/>
    <w:qFormat/>
    <w:rsid w:val="00162F6C"/>
    <w:pPr>
      <w:spacing w:after="160" w:line="259" w:lineRule="auto"/>
      <w:ind w:left="720"/>
      <w:contextualSpacing/>
    </w:pPr>
  </w:style>
  <w:style w:type="table" w:styleId="Lentelstinklelis">
    <w:name w:val="Table Grid"/>
    <w:basedOn w:val="prastojilentel"/>
    <w:uiPriority w:val="39"/>
    <w:rsid w:val="00BC5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623AB"/>
    <w:rPr>
      <w:rFonts w:ascii="Times New Roman" w:eastAsia="Times New Roman" w:hAnsi="Times New Roman" w:cs="Times New Roman"/>
      <w:b/>
      <w:bCs/>
      <w:sz w:val="24"/>
      <w:szCs w:val="20"/>
    </w:rPr>
  </w:style>
  <w:style w:type="paragraph" w:styleId="Pagrindinistekstas">
    <w:name w:val="Body Text"/>
    <w:basedOn w:val="prastasis"/>
    <w:link w:val="PagrindinistekstasDiagrama"/>
    <w:rsid w:val="00B623AB"/>
    <w:pPr>
      <w:spacing w:after="0" w:line="240" w:lineRule="auto"/>
      <w:jc w:val="both"/>
    </w:pPr>
    <w:rPr>
      <w:rFonts w:ascii="TimesLT" w:eastAsia="Times New Roman" w:hAnsi="TimesLT" w:cs="Times New Roman"/>
      <w:b/>
      <w:sz w:val="28"/>
      <w:szCs w:val="20"/>
    </w:rPr>
  </w:style>
  <w:style w:type="character" w:customStyle="1" w:styleId="PagrindinistekstasDiagrama">
    <w:name w:val="Pagrindinis tekstas Diagrama"/>
    <w:basedOn w:val="Numatytasispastraiposriftas"/>
    <w:link w:val="Pagrindinistekstas"/>
    <w:semiHidden/>
    <w:rsid w:val="00B623AB"/>
    <w:rPr>
      <w:rFonts w:ascii="TimesLT" w:eastAsia="Times New Roman" w:hAnsi="TimesLT" w:cs="Times New Roman"/>
      <w:b/>
      <w:sz w:val="28"/>
      <w:szCs w:val="20"/>
    </w:rPr>
  </w:style>
  <w:style w:type="paragraph" w:styleId="Antrats">
    <w:name w:val="header"/>
    <w:basedOn w:val="prastasis"/>
    <w:link w:val="AntratsDiagrama"/>
    <w:uiPriority w:val="99"/>
    <w:unhideWhenUsed/>
    <w:rsid w:val="000478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78F1"/>
  </w:style>
  <w:style w:type="paragraph" w:styleId="Porat">
    <w:name w:val="footer"/>
    <w:basedOn w:val="prastasis"/>
    <w:link w:val="PoratDiagrama"/>
    <w:uiPriority w:val="99"/>
    <w:unhideWhenUsed/>
    <w:rsid w:val="00047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78F1"/>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D310B6"/>
  </w:style>
  <w:style w:type="paragraph" w:styleId="Pagrindiniotekstotrauka2">
    <w:name w:val="Body Text Indent 2"/>
    <w:basedOn w:val="prastasis"/>
    <w:link w:val="Pagrindiniotekstotrauka2Diagrama"/>
    <w:uiPriority w:val="99"/>
    <w:semiHidden/>
    <w:unhideWhenUsed/>
    <w:rsid w:val="00F23C0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3C06"/>
  </w:style>
  <w:style w:type="paragraph" w:styleId="Pagrindiniotekstotrauka">
    <w:name w:val="Body Text Indent"/>
    <w:basedOn w:val="prastasis"/>
    <w:link w:val="PagrindiniotekstotraukaDiagrama"/>
    <w:uiPriority w:val="99"/>
    <w:semiHidden/>
    <w:unhideWhenUsed/>
    <w:rsid w:val="00F23C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3C06"/>
  </w:style>
  <w:style w:type="paragraph" w:customStyle="1" w:styleId="Antrinispavadinimas">
    <w:name w:val="Antrinis pavadinimas"/>
    <w:basedOn w:val="prastasis"/>
    <w:qFormat/>
    <w:rsid w:val="00E80E0D"/>
    <w:pPr>
      <w:spacing w:after="0" w:line="240" w:lineRule="auto"/>
      <w:ind w:left="360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CD4-2855-4B86-8464-B85D3F0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3166</Words>
  <Characters>1805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Miklušienė Laimutė</dc:creator>
  <cp:lastModifiedBy>Beliakova Jelena</cp:lastModifiedBy>
  <cp:revision>2</cp:revision>
  <cp:lastPrinted>2021-08-12T11:09:00Z</cp:lastPrinted>
  <dcterms:created xsi:type="dcterms:W3CDTF">2025-02-20T11:03:00Z</dcterms:created>
  <dcterms:modified xsi:type="dcterms:W3CDTF">2025-02-20T11:03:00Z</dcterms:modified>
</cp:coreProperties>
</file>