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B8" w:rsidRDefault="003F4AB8" w:rsidP="003F4AB8">
      <w:pPr>
        <w:ind w:left="6480"/>
      </w:pPr>
      <w:r w:rsidRPr="00B069B3">
        <w:t>Specialiųjų pirkimo sąlygų</w:t>
      </w:r>
    </w:p>
    <w:p w:rsidR="003F4AB8" w:rsidRPr="003F4AB8" w:rsidRDefault="003B4F2E" w:rsidP="003B4F2E">
      <w:pPr>
        <w:ind w:left="5893"/>
      </w:pPr>
      <w:bookmarkStart w:id="0" w:name="_Ref124893879"/>
      <w:r>
        <w:t xml:space="preserve">          2 </w:t>
      </w:r>
      <w:r w:rsidR="003F4AB8">
        <w:t>priedas</w:t>
      </w:r>
      <w:bookmarkEnd w:id="0"/>
    </w:p>
    <w:p w:rsidR="003F4AB8" w:rsidRDefault="003F4AB8" w:rsidP="003F4AB8"/>
    <w:p w:rsidR="003F4AB8" w:rsidRDefault="003F4AB8" w:rsidP="003F4AB8"/>
    <w:p w:rsidR="003F4AB8" w:rsidRPr="008C3FCE" w:rsidRDefault="00FD6AF1" w:rsidP="003F4AB8">
      <w:pPr>
        <w:spacing w:after="160" w:line="259" w:lineRule="auto"/>
        <w:jc w:val="center"/>
        <w:rPr>
          <w:rFonts w:eastAsia="Calibri"/>
          <w:b/>
          <w:bCs/>
          <w:kern w:val="2"/>
          <w:szCs w:val="24"/>
        </w:rPr>
      </w:pPr>
      <w:r>
        <w:rPr>
          <w:rFonts w:eastAsia="Calibri"/>
          <w:b/>
          <w:bCs/>
          <w:kern w:val="2"/>
          <w:szCs w:val="24"/>
        </w:rPr>
        <w:t>KĖDĖS BEI JŲ ĮRENGIMAS</w:t>
      </w:r>
    </w:p>
    <w:p w:rsidR="003F4AB8" w:rsidRPr="008C3FCE" w:rsidRDefault="003F4AB8" w:rsidP="003F4AB8">
      <w:pPr>
        <w:spacing w:after="160" w:line="259" w:lineRule="auto"/>
        <w:jc w:val="center"/>
        <w:rPr>
          <w:rFonts w:eastAsia="Calibri"/>
          <w:b/>
          <w:bCs/>
          <w:kern w:val="2"/>
          <w:szCs w:val="24"/>
        </w:rPr>
      </w:pPr>
      <w:r w:rsidRPr="008C3FCE">
        <w:rPr>
          <w:rFonts w:eastAsia="Calibri"/>
          <w:b/>
          <w:bCs/>
          <w:kern w:val="2"/>
          <w:szCs w:val="24"/>
        </w:rPr>
        <w:t>TECHNINĖ SPECIFIKACJA</w:t>
      </w:r>
    </w:p>
    <w:p w:rsidR="003F4AB8" w:rsidRPr="008C3FCE" w:rsidRDefault="003F4AB8" w:rsidP="003F4AB8">
      <w:pPr>
        <w:spacing w:after="160" w:line="259" w:lineRule="auto"/>
        <w:jc w:val="center"/>
        <w:rPr>
          <w:rFonts w:eastAsia="Calibri"/>
          <w:b/>
          <w:bCs/>
          <w:kern w:val="2"/>
          <w:szCs w:val="24"/>
        </w:rPr>
      </w:pPr>
    </w:p>
    <w:p w:rsidR="003F4AB8" w:rsidRPr="002B56B6" w:rsidRDefault="003F4AB8" w:rsidP="003F4AB8">
      <w:pPr>
        <w:jc w:val="center"/>
        <w:rPr>
          <w:b/>
          <w:szCs w:val="24"/>
        </w:rPr>
      </w:pPr>
      <w:r w:rsidRPr="002B56B6">
        <w:rPr>
          <w:b/>
          <w:szCs w:val="24"/>
        </w:rPr>
        <w:t>I SKYRIUS</w:t>
      </w:r>
    </w:p>
    <w:p w:rsidR="003F4AB8" w:rsidRPr="002B56B6" w:rsidRDefault="003F4AB8" w:rsidP="003F4AB8">
      <w:pPr>
        <w:jc w:val="center"/>
        <w:rPr>
          <w:b/>
          <w:szCs w:val="24"/>
        </w:rPr>
      </w:pPr>
      <w:r w:rsidRPr="002B56B6">
        <w:rPr>
          <w:b/>
          <w:szCs w:val="24"/>
        </w:rPr>
        <w:t>BENDROSIOS NUOSTATOS</w:t>
      </w:r>
    </w:p>
    <w:p w:rsidR="003F4AB8" w:rsidRPr="008C3FCE" w:rsidRDefault="003F4AB8" w:rsidP="003F4AB8">
      <w:pPr>
        <w:spacing w:after="160" w:line="259" w:lineRule="auto"/>
        <w:rPr>
          <w:rFonts w:eastAsia="Calibri"/>
          <w:b/>
          <w:bCs/>
          <w:kern w:val="2"/>
          <w:szCs w:val="24"/>
        </w:rPr>
      </w:pPr>
    </w:p>
    <w:p w:rsidR="003F4AB8" w:rsidRPr="006B3185" w:rsidRDefault="003F4AB8" w:rsidP="003F4AB8">
      <w:pPr>
        <w:pStyle w:val="Sraopastraipa"/>
        <w:numPr>
          <w:ilvl w:val="0"/>
          <w:numId w:val="2"/>
        </w:numPr>
        <w:shd w:val="clear" w:color="auto" w:fill="FFFFFF"/>
        <w:rPr>
          <w:b/>
          <w:bCs/>
          <w:szCs w:val="24"/>
        </w:rPr>
      </w:pPr>
      <w:r w:rsidRPr="008B6D32">
        <w:rPr>
          <w:rFonts w:cs="Times New Roman"/>
          <w:lang w:eastAsia="zh-CN"/>
        </w:rPr>
        <w:t xml:space="preserve">Jurbarko rajono savivaldybės administracija (toliau – </w:t>
      </w:r>
      <w:r>
        <w:rPr>
          <w:rFonts w:cs="Times New Roman"/>
          <w:lang w:eastAsia="zh-CN"/>
        </w:rPr>
        <w:t>Užsakovas) planuoja įsigyti</w:t>
      </w:r>
    </w:p>
    <w:p w:rsidR="003F4AB8" w:rsidRDefault="003F4AB8" w:rsidP="003F4AB8">
      <w:pPr>
        <w:shd w:val="clear" w:color="auto" w:fill="FFFFFF"/>
        <w:ind w:left="284"/>
        <w:rPr>
          <w:szCs w:val="24"/>
        </w:rPr>
      </w:pPr>
      <w:r w:rsidRPr="006B3185">
        <w:rPr>
          <w:rFonts w:cs="Times New Roman"/>
          <w:lang w:eastAsia="zh-CN"/>
        </w:rPr>
        <w:t xml:space="preserve">kėdes </w:t>
      </w:r>
      <w:r>
        <w:rPr>
          <w:rFonts w:cs="Times New Roman"/>
          <w:lang w:eastAsia="zh-CN"/>
        </w:rPr>
        <w:t>bei</w:t>
      </w:r>
      <w:r w:rsidRPr="006B3185">
        <w:rPr>
          <w:rFonts w:cs="Times New Roman"/>
          <w:lang w:eastAsia="zh-CN"/>
        </w:rPr>
        <w:t xml:space="preserve"> jų įrengimą </w:t>
      </w:r>
      <w:r w:rsidRPr="006B3185">
        <w:rPr>
          <w:szCs w:val="24"/>
        </w:rPr>
        <w:t>Jurbarko sporto komplekso Vydūno g. 15</w:t>
      </w:r>
      <w:r>
        <w:rPr>
          <w:szCs w:val="24"/>
        </w:rPr>
        <w:t>.</w:t>
      </w:r>
      <w:r w:rsidRPr="006B3185">
        <w:rPr>
          <w:szCs w:val="24"/>
        </w:rPr>
        <w:t xml:space="preserve"> </w:t>
      </w:r>
    </w:p>
    <w:p w:rsidR="003F4AB8" w:rsidRDefault="003F4AB8" w:rsidP="003F4AB8">
      <w:pPr>
        <w:pStyle w:val="Sraopastraipa"/>
        <w:numPr>
          <w:ilvl w:val="0"/>
          <w:numId w:val="2"/>
        </w:numPr>
        <w:shd w:val="clear" w:color="auto" w:fill="FFFFFF"/>
        <w:rPr>
          <w:szCs w:val="24"/>
        </w:rPr>
      </w:pPr>
      <w:r w:rsidRPr="006B3185">
        <w:rPr>
          <w:szCs w:val="24"/>
        </w:rPr>
        <w:t xml:space="preserve">Pirkimas apima </w:t>
      </w:r>
      <w:r w:rsidR="00FD6AF1">
        <w:rPr>
          <w:szCs w:val="24"/>
        </w:rPr>
        <w:t>prekių</w:t>
      </w:r>
      <w:r w:rsidRPr="006B3185">
        <w:rPr>
          <w:szCs w:val="24"/>
        </w:rPr>
        <w:t xml:space="preserve"> pristatymą, surinkimą, instaliavimą, paleidimą, derinimą ir personalo apmokymą.</w:t>
      </w:r>
    </w:p>
    <w:p w:rsidR="003F4AB8" w:rsidRPr="00323068" w:rsidRDefault="003F4AB8" w:rsidP="003F4AB8">
      <w:pPr>
        <w:pStyle w:val="Sraopastraipa"/>
        <w:numPr>
          <w:ilvl w:val="0"/>
          <w:numId w:val="2"/>
        </w:numPr>
        <w:shd w:val="clear" w:color="auto" w:fill="FFFFFF"/>
        <w:rPr>
          <w:szCs w:val="24"/>
        </w:rPr>
      </w:pPr>
      <w:r w:rsidRPr="00323068">
        <w:rPr>
          <w:szCs w:val="24"/>
        </w:rPr>
        <w:t xml:space="preserve"> Techninėje specifikacijoje yra pateikiami tik minimalūs reikalavimai sistemoms ir jų elementams. Tiekėjai gali siūlyti produktus atitinkančius minimalius reikalavimus nurodytiems parametrams arba produktus su geresniais parametrais, nei tai nurodyta šioje techninėje specifikacijoje. </w:t>
      </w:r>
    </w:p>
    <w:p w:rsidR="003F4AB8" w:rsidRDefault="003F4AB8" w:rsidP="003F4AB8">
      <w:pPr>
        <w:rPr>
          <w:szCs w:val="24"/>
        </w:rPr>
      </w:pPr>
    </w:p>
    <w:p w:rsidR="003F4AB8" w:rsidRDefault="003F4AB8" w:rsidP="003F4AB8">
      <w:pPr>
        <w:jc w:val="center"/>
        <w:rPr>
          <w:b/>
          <w:szCs w:val="24"/>
        </w:rPr>
      </w:pPr>
      <w:r w:rsidRPr="002B56B6">
        <w:rPr>
          <w:b/>
          <w:szCs w:val="24"/>
        </w:rPr>
        <w:t>II SKYRIUS</w:t>
      </w:r>
    </w:p>
    <w:p w:rsidR="003F4AB8" w:rsidRPr="002B56B6" w:rsidRDefault="003F4AB8" w:rsidP="003F4AB8">
      <w:pPr>
        <w:jc w:val="center"/>
        <w:rPr>
          <w:b/>
          <w:szCs w:val="24"/>
        </w:rPr>
      </w:pPr>
    </w:p>
    <w:p w:rsidR="003F4AB8" w:rsidRDefault="003F4AB8" w:rsidP="003F4AB8">
      <w:pPr>
        <w:spacing w:after="160" w:line="259" w:lineRule="auto"/>
        <w:jc w:val="center"/>
        <w:rPr>
          <w:rFonts w:eastAsia="Calibri"/>
          <w:b/>
          <w:bCs/>
          <w:kern w:val="2"/>
          <w:szCs w:val="24"/>
        </w:rPr>
      </w:pPr>
      <w:r w:rsidRPr="002B56B6">
        <w:rPr>
          <w:b/>
          <w:szCs w:val="24"/>
        </w:rPr>
        <w:t xml:space="preserve">REIKALAVIMAI </w:t>
      </w:r>
      <w:r>
        <w:rPr>
          <w:rFonts w:eastAsia="Calibri"/>
          <w:b/>
          <w:bCs/>
          <w:kern w:val="2"/>
          <w:szCs w:val="24"/>
        </w:rPr>
        <w:t>KĖDĖMS IR JŲ ĮRENGIMUI</w:t>
      </w:r>
    </w:p>
    <w:p w:rsidR="003F4AB8" w:rsidRPr="008C3FCE" w:rsidRDefault="003F4AB8" w:rsidP="003F4AB8">
      <w:pPr>
        <w:spacing w:after="160" w:line="259" w:lineRule="auto"/>
        <w:jc w:val="center"/>
        <w:rPr>
          <w:rFonts w:eastAsia="Calibri"/>
          <w:b/>
          <w:bCs/>
          <w:kern w:val="2"/>
          <w:szCs w:val="24"/>
        </w:rPr>
      </w:pPr>
    </w:p>
    <w:p w:rsidR="003F4AB8" w:rsidRPr="000F20D6" w:rsidRDefault="003F4AB8" w:rsidP="003F4AB8">
      <w:pPr>
        <w:pStyle w:val="Sraopastraipa"/>
        <w:numPr>
          <w:ilvl w:val="0"/>
          <w:numId w:val="2"/>
        </w:numPr>
        <w:spacing w:line="259" w:lineRule="auto"/>
        <w:rPr>
          <w:bCs/>
          <w:kern w:val="2"/>
          <w:szCs w:val="24"/>
        </w:rPr>
      </w:pPr>
      <w:r w:rsidRPr="000F20D6">
        <w:rPr>
          <w:bCs/>
          <w:kern w:val="2"/>
          <w:szCs w:val="24"/>
        </w:rPr>
        <w:t xml:space="preserve">Tiekėjas kartu su technine specifikacija turi pateikti techninius dokumentus ir (ar) nuorodas į atitinkamus interneto puslapius, kuriuose nurodyti techniniai duomenys atitiktų užsakovo keliamus reikalavimus. 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 </w:t>
      </w:r>
      <w:r w:rsidRPr="000F20D6">
        <w:rPr>
          <w:bCs/>
          <w:kern w:val="2"/>
          <w:szCs w:val="24"/>
          <w:u w:val="single"/>
        </w:rPr>
        <w:t>Nepateikus reikalaujamų parametrų reikšmes patvirtinančių dokumentų, pasiūlymas bus atmetamas.</w:t>
      </w:r>
    </w:p>
    <w:p w:rsidR="003F4AB8" w:rsidRPr="00323068" w:rsidRDefault="003F4AB8" w:rsidP="003F4AB8">
      <w:pPr>
        <w:pStyle w:val="Sraopastraipa"/>
        <w:numPr>
          <w:ilvl w:val="0"/>
          <w:numId w:val="2"/>
        </w:numPr>
        <w:spacing w:line="259" w:lineRule="auto"/>
        <w:rPr>
          <w:b/>
          <w:bCs/>
          <w:kern w:val="2"/>
          <w:szCs w:val="24"/>
        </w:rPr>
      </w:pPr>
      <w:bookmarkStart w:id="1" w:name="_Hlk182827754"/>
      <w:r w:rsidRPr="00323068">
        <w:rPr>
          <w:szCs w:val="24"/>
        </w:rPr>
        <w:t>240 vietų keturių eilių aukštėjančios tribūnos, surenkamomis sekcijomis</w:t>
      </w:r>
      <w:bookmarkEnd w:id="1"/>
      <w:r w:rsidRPr="00323068">
        <w:rPr>
          <w:szCs w:val="24"/>
        </w:rPr>
        <w:t xml:space="preserve">. </w:t>
      </w:r>
    </w:p>
    <w:p w:rsidR="003F4AB8" w:rsidRDefault="003F4AB8" w:rsidP="003F4AB8">
      <w:pPr>
        <w:pStyle w:val="Sraopastraipa"/>
        <w:numPr>
          <w:ilvl w:val="1"/>
          <w:numId w:val="2"/>
        </w:numPr>
        <w:rPr>
          <w:szCs w:val="24"/>
        </w:rPr>
      </w:pPr>
      <w:r w:rsidRPr="00323068">
        <w:rPr>
          <w:szCs w:val="24"/>
        </w:rPr>
        <w:t xml:space="preserve"> Tribūna sudaryta iš viso iš 12-os sekcijų.</w:t>
      </w:r>
    </w:p>
    <w:p w:rsidR="003F4AB8" w:rsidRDefault="003F4AB8" w:rsidP="003F4AB8">
      <w:pPr>
        <w:pStyle w:val="Sraopastraipa"/>
        <w:numPr>
          <w:ilvl w:val="1"/>
          <w:numId w:val="2"/>
        </w:numPr>
        <w:rPr>
          <w:szCs w:val="24"/>
        </w:rPr>
      </w:pPr>
      <w:r w:rsidRPr="00323068">
        <w:rPr>
          <w:szCs w:val="24"/>
        </w:rPr>
        <w:t>Vienos tribūnos sekcijos matmenys: plotis 3,2</w:t>
      </w:r>
      <w:r>
        <w:rPr>
          <w:szCs w:val="24"/>
        </w:rPr>
        <w:t xml:space="preserve"> </w:t>
      </w:r>
      <w:r w:rsidRPr="00323068">
        <w:rPr>
          <w:szCs w:val="24"/>
        </w:rPr>
        <w:t>m, ilgis 2,5</w:t>
      </w:r>
      <w:r>
        <w:rPr>
          <w:szCs w:val="24"/>
        </w:rPr>
        <w:t xml:space="preserve"> </w:t>
      </w:r>
      <w:r w:rsidRPr="00323068">
        <w:rPr>
          <w:szCs w:val="24"/>
        </w:rPr>
        <w:t>m, aukštis 2,56</w:t>
      </w:r>
      <w:r>
        <w:rPr>
          <w:szCs w:val="24"/>
        </w:rPr>
        <w:t xml:space="preserve"> </w:t>
      </w:r>
      <w:r w:rsidRPr="00323068">
        <w:rPr>
          <w:szCs w:val="24"/>
        </w:rPr>
        <w:t xml:space="preserve">m. </w:t>
      </w:r>
    </w:p>
    <w:p w:rsidR="003F4AB8" w:rsidRDefault="003F4AB8" w:rsidP="003F4AB8">
      <w:pPr>
        <w:pStyle w:val="Sraopastraipa"/>
        <w:numPr>
          <w:ilvl w:val="1"/>
          <w:numId w:val="2"/>
        </w:numPr>
        <w:rPr>
          <w:szCs w:val="24"/>
        </w:rPr>
      </w:pPr>
      <w:r w:rsidRPr="00323068">
        <w:rPr>
          <w:szCs w:val="24"/>
        </w:rPr>
        <w:t>Viena sekcija – 4 eilės po 5-ias kėdes vienoje eilėje, iš viso 20 kėdžių vienoje sekcijoje. Tribūna įrengiama pagal tribūnų išdėstymo schemą kuri yra pateikta sporto paskirties pastato (Sporto komplekso) Vydūno g. 15, Jurbarke dalies patalpų paprastojo remonto projekte.</w:t>
      </w:r>
    </w:p>
    <w:p w:rsidR="003F4AB8" w:rsidRDefault="003F4AB8" w:rsidP="003F4AB8">
      <w:pPr>
        <w:pStyle w:val="Sraopastraipa"/>
        <w:numPr>
          <w:ilvl w:val="1"/>
          <w:numId w:val="2"/>
        </w:numPr>
        <w:rPr>
          <w:szCs w:val="24"/>
        </w:rPr>
      </w:pPr>
      <w:r w:rsidRPr="00323068">
        <w:rPr>
          <w:szCs w:val="24"/>
        </w:rPr>
        <w:t>Nugarinėje pusėje sekcija turi būti su ratukais.</w:t>
      </w:r>
    </w:p>
    <w:p w:rsidR="003F4AB8" w:rsidRDefault="003F4AB8" w:rsidP="003F4AB8">
      <w:pPr>
        <w:pStyle w:val="Sraopastraipa"/>
        <w:numPr>
          <w:ilvl w:val="1"/>
          <w:numId w:val="2"/>
        </w:numPr>
        <w:rPr>
          <w:szCs w:val="24"/>
        </w:rPr>
      </w:pPr>
      <w:r w:rsidRPr="00323068">
        <w:rPr>
          <w:szCs w:val="24"/>
        </w:rPr>
        <w:t xml:space="preserve"> Apatinėje dalyje turi būti reguliuojamo aukščio kojelės.</w:t>
      </w:r>
    </w:p>
    <w:p w:rsidR="003F4AB8" w:rsidRDefault="003F4AB8" w:rsidP="003F4AB8">
      <w:pPr>
        <w:pStyle w:val="Sraopastraipa"/>
        <w:numPr>
          <w:ilvl w:val="1"/>
          <w:numId w:val="2"/>
        </w:numPr>
        <w:rPr>
          <w:szCs w:val="24"/>
        </w:rPr>
      </w:pPr>
      <w:r w:rsidRPr="00323068">
        <w:rPr>
          <w:szCs w:val="24"/>
        </w:rPr>
        <w:t xml:space="preserve">  Sekcijų matmenys pateikti sporto paskirties pastato (Sporto komplekso) Vydūno g. 15, Jurbarke dalies patalpų paprastojo remonto projekte.</w:t>
      </w:r>
    </w:p>
    <w:p w:rsidR="003F4AB8" w:rsidRDefault="003F4AB8" w:rsidP="003F4AB8">
      <w:pPr>
        <w:pStyle w:val="Sraopastraipa"/>
        <w:numPr>
          <w:ilvl w:val="1"/>
          <w:numId w:val="2"/>
        </w:numPr>
        <w:rPr>
          <w:szCs w:val="24"/>
        </w:rPr>
      </w:pPr>
      <w:r w:rsidRPr="00323068">
        <w:rPr>
          <w:szCs w:val="24"/>
        </w:rPr>
        <w:t xml:space="preserve"> Tribūnų sekcijos montuojamos sporto salės balkone, todėl turi būti išardomos, kad būtų galima įnešti dalimis. </w:t>
      </w:r>
    </w:p>
    <w:p w:rsidR="003F4AB8" w:rsidRDefault="003F4AB8" w:rsidP="003F4AB8">
      <w:pPr>
        <w:pStyle w:val="Sraopastraipa"/>
        <w:numPr>
          <w:ilvl w:val="1"/>
          <w:numId w:val="2"/>
        </w:numPr>
        <w:rPr>
          <w:szCs w:val="24"/>
        </w:rPr>
      </w:pPr>
      <w:r w:rsidRPr="00323068">
        <w:rPr>
          <w:szCs w:val="24"/>
        </w:rPr>
        <w:t>Tarp tribūnų, pagal tribūnų išdėstymo schemą, projektuojami laiptai (3 komplektai), kurių plotis – 120 cm. Praėjimas tarp eilių 40cm.</w:t>
      </w:r>
    </w:p>
    <w:p w:rsidR="003F4AB8" w:rsidRDefault="003F4AB8" w:rsidP="003F4AB8">
      <w:pPr>
        <w:pStyle w:val="Sraopastraipa"/>
        <w:numPr>
          <w:ilvl w:val="1"/>
          <w:numId w:val="2"/>
        </w:numPr>
        <w:rPr>
          <w:szCs w:val="24"/>
        </w:rPr>
      </w:pPr>
      <w:r w:rsidRPr="00323068">
        <w:rPr>
          <w:szCs w:val="24"/>
        </w:rPr>
        <w:lastRenderedPageBreak/>
        <w:t xml:space="preserve">Tribūnų laikanti konstrukcija – 40x40 metalinio profilio (gruntuota ir dažyta milteliniu būdu). Konstrukcija turi būti tvirta, stabili, saugi, pritaikyta naudoti tokiam žmonių kiekiui, kiek įrengta kėdžių. </w:t>
      </w:r>
    </w:p>
    <w:p w:rsidR="003F4AB8" w:rsidRDefault="003F4AB8" w:rsidP="003F4AB8">
      <w:pPr>
        <w:pStyle w:val="Sraopastraipa"/>
        <w:numPr>
          <w:ilvl w:val="1"/>
          <w:numId w:val="2"/>
        </w:numPr>
        <w:rPr>
          <w:szCs w:val="24"/>
        </w:rPr>
      </w:pPr>
      <w:r w:rsidRPr="00323068">
        <w:rPr>
          <w:szCs w:val="24"/>
        </w:rPr>
        <w:t xml:space="preserve">Viršutinėje tribūnos dalyje įrengiami apsauginiai turėklai, kad žiūrovai nepersisvertų atgal. </w:t>
      </w:r>
    </w:p>
    <w:p w:rsidR="003F4AB8" w:rsidRDefault="003F4AB8" w:rsidP="003F4AB8">
      <w:pPr>
        <w:pStyle w:val="Sraopastraipa"/>
        <w:numPr>
          <w:ilvl w:val="1"/>
          <w:numId w:val="2"/>
        </w:numPr>
        <w:rPr>
          <w:szCs w:val="24"/>
        </w:rPr>
      </w:pPr>
      <w:r w:rsidRPr="00323068">
        <w:rPr>
          <w:szCs w:val="24"/>
        </w:rPr>
        <w:t>Laiptų ir praėjimų tarp tribūnų eilių pagrindas įrengiamas iš specialios neslidžios plokštės (</w:t>
      </w:r>
      <w:proofErr w:type="spellStart"/>
      <w:r w:rsidRPr="00323068">
        <w:rPr>
          <w:szCs w:val="24"/>
        </w:rPr>
        <w:t>jachtinės</w:t>
      </w:r>
      <w:proofErr w:type="spellEnd"/>
      <w:r w:rsidRPr="00323068">
        <w:rPr>
          <w:szCs w:val="24"/>
        </w:rPr>
        <w:t xml:space="preserve"> faneros).</w:t>
      </w:r>
    </w:p>
    <w:p w:rsidR="003F4AB8" w:rsidRDefault="003F4AB8" w:rsidP="003F4AB8">
      <w:pPr>
        <w:pStyle w:val="Sraopastraipa"/>
        <w:numPr>
          <w:ilvl w:val="1"/>
          <w:numId w:val="2"/>
        </w:numPr>
        <w:rPr>
          <w:szCs w:val="24"/>
        </w:rPr>
      </w:pPr>
      <w:r w:rsidRPr="00323068">
        <w:rPr>
          <w:szCs w:val="24"/>
        </w:rPr>
        <w:t xml:space="preserve">Tribūna komplektuojama su plastikinėmis kėdutėmis (1-oje eilėje raudonos spalvos. 2-oje eilėje žalios, 3-oje geltonos, 4-oje eilėje pilkos spalvos). </w:t>
      </w:r>
    </w:p>
    <w:p w:rsidR="003F4AB8" w:rsidRDefault="003F4AB8" w:rsidP="003F4AB8">
      <w:pPr>
        <w:pStyle w:val="Sraopastraipa"/>
        <w:numPr>
          <w:ilvl w:val="1"/>
          <w:numId w:val="2"/>
        </w:numPr>
        <w:rPr>
          <w:szCs w:val="24"/>
        </w:rPr>
      </w:pPr>
      <w:r w:rsidRPr="00323068">
        <w:rPr>
          <w:szCs w:val="24"/>
        </w:rPr>
        <w:t xml:space="preserve">Kėdutės aukštis ne mažesnis kaip 32 cm, sėdimas plotis ne mažesnis kaip 43 cm. Kėdutė tvirtinama varžtais mažiausiai dvejose vietose ir numatoma galimybė ją pakeisti. </w:t>
      </w:r>
    </w:p>
    <w:p w:rsidR="003F4AB8" w:rsidRDefault="003F4AB8" w:rsidP="003F4AB8">
      <w:pPr>
        <w:pStyle w:val="Sraopastraipa"/>
        <w:numPr>
          <w:ilvl w:val="1"/>
          <w:numId w:val="2"/>
        </w:numPr>
        <w:rPr>
          <w:szCs w:val="24"/>
        </w:rPr>
      </w:pPr>
      <w:r w:rsidRPr="00323068">
        <w:rPr>
          <w:szCs w:val="24"/>
        </w:rPr>
        <w:t>Kraštinės tribūnos komplektuojamos su apsauginiais turėklais kraštuose. Turėklo aukštis ≥110 cm.</w:t>
      </w:r>
    </w:p>
    <w:p w:rsidR="003F4AB8" w:rsidRPr="00323068" w:rsidRDefault="003F4AB8" w:rsidP="003F4AB8">
      <w:pPr>
        <w:pStyle w:val="Sraopastraipa"/>
        <w:ind w:left="1080"/>
        <w:rPr>
          <w:szCs w:val="24"/>
        </w:rPr>
      </w:pPr>
    </w:p>
    <w:p w:rsidR="003F4AB8" w:rsidRDefault="003F4AB8" w:rsidP="003F4AB8">
      <w:pPr>
        <w:ind w:firstLine="709"/>
        <w:jc w:val="center"/>
        <w:rPr>
          <w:b/>
          <w:szCs w:val="24"/>
        </w:rPr>
      </w:pPr>
      <w:r w:rsidRPr="00C647CE">
        <w:rPr>
          <w:b/>
          <w:szCs w:val="24"/>
        </w:rPr>
        <w:t>III SKYRIUS</w:t>
      </w:r>
    </w:p>
    <w:p w:rsidR="003F4AB8" w:rsidRPr="00C647CE" w:rsidRDefault="003F4AB8" w:rsidP="003F4AB8">
      <w:pPr>
        <w:ind w:firstLine="709"/>
        <w:jc w:val="center"/>
        <w:rPr>
          <w:b/>
          <w:szCs w:val="24"/>
        </w:rPr>
      </w:pPr>
    </w:p>
    <w:p w:rsidR="003F4AB8" w:rsidRPr="00C647CE" w:rsidRDefault="003F4AB8" w:rsidP="003F4AB8">
      <w:pPr>
        <w:ind w:firstLine="709"/>
        <w:jc w:val="center"/>
        <w:rPr>
          <w:b/>
          <w:szCs w:val="24"/>
        </w:rPr>
      </w:pPr>
      <w:r w:rsidRPr="00C647CE">
        <w:rPr>
          <w:b/>
          <w:szCs w:val="24"/>
        </w:rPr>
        <w:t>GARANTIJA IR GARANTINIS LAIKOTARPIS</w:t>
      </w:r>
    </w:p>
    <w:p w:rsidR="003F4AB8" w:rsidRPr="00C647CE" w:rsidRDefault="003F4AB8" w:rsidP="003F4AB8">
      <w:pPr>
        <w:ind w:firstLine="709"/>
        <w:rPr>
          <w:szCs w:val="24"/>
        </w:rPr>
      </w:pPr>
    </w:p>
    <w:p w:rsidR="003F4AB8" w:rsidRPr="00323068" w:rsidRDefault="003F4AB8" w:rsidP="003F4AB8">
      <w:pPr>
        <w:pStyle w:val="Sraopastraipa"/>
        <w:numPr>
          <w:ilvl w:val="0"/>
          <w:numId w:val="2"/>
        </w:numPr>
        <w:rPr>
          <w:szCs w:val="24"/>
        </w:rPr>
      </w:pPr>
      <w:r w:rsidRPr="00323068">
        <w:rPr>
          <w:szCs w:val="24"/>
        </w:rPr>
        <w:t xml:space="preserve">Pirkimo objektui suteikiama kokybės garantija, kurios terminas yra ne trumpesnis kaip 24 mėnesiai. Garantijos terminas pradedamas skaičiuoti nuo prekių perdavimo-priėmimo akto pasirašymo momento, atlikus sumontavimą ir išbandymą. </w:t>
      </w:r>
      <w:r w:rsidRPr="00323068">
        <w:rPr>
          <w:kern w:val="2"/>
          <w:szCs w:val="24"/>
        </w:rPr>
        <w:t>Garantinio termino laikotarpiu tiekėjas, gavęs pranešimą apie prekių trūkumus, turi atvykti ne vėliau kaip per (tris paras) nuo pranešimo apie trūkumus. Tiekėjas privalo pašalinti trūkumus ne vėliau kaip per keturias paras.</w:t>
      </w:r>
    </w:p>
    <w:p w:rsidR="003F4AB8" w:rsidRPr="00C647CE" w:rsidRDefault="003F4AB8" w:rsidP="003F4AB8">
      <w:pPr>
        <w:rPr>
          <w:szCs w:val="24"/>
        </w:rPr>
      </w:pPr>
    </w:p>
    <w:p w:rsidR="003F4AB8" w:rsidRPr="00C647CE" w:rsidRDefault="003F4AB8" w:rsidP="003F4AB8">
      <w:pPr>
        <w:ind w:firstLine="709"/>
        <w:rPr>
          <w:szCs w:val="24"/>
        </w:rPr>
      </w:pPr>
    </w:p>
    <w:p w:rsidR="003F4AB8" w:rsidRDefault="003F4AB8" w:rsidP="003F4AB8">
      <w:pPr>
        <w:ind w:firstLine="709"/>
        <w:jc w:val="center"/>
        <w:rPr>
          <w:b/>
          <w:szCs w:val="24"/>
        </w:rPr>
      </w:pPr>
      <w:r w:rsidRPr="00C647CE">
        <w:rPr>
          <w:b/>
          <w:szCs w:val="24"/>
        </w:rPr>
        <w:t>IV SKYRIUS</w:t>
      </w:r>
    </w:p>
    <w:p w:rsidR="003F4AB8" w:rsidRPr="00C647CE" w:rsidRDefault="003F4AB8" w:rsidP="003F4AB8">
      <w:pPr>
        <w:ind w:firstLine="709"/>
        <w:jc w:val="center"/>
        <w:rPr>
          <w:b/>
          <w:szCs w:val="24"/>
        </w:rPr>
      </w:pPr>
    </w:p>
    <w:p w:rsidR="003F4AB8" w:rsidRPr="00C647CE" w:rsidRDefault="003F4AB8" w:rsidP="003F4AB8">
      <w:pPr>
        <w:ind w:firstLine="709"/>
        <w:jc w:val="center"/>
        <w:rPr>
          <w:b/>
          <w:szCs w:val="24"/>
        </w:rPr>
      </w:pPr>
      <w:r w:rsidRPr="00C647CE">
        <w:rPr>
          <w:b/>
          <w:szCs w:val="24"/>
        </w:rPr>
        <w:t>DOKUMENTACIJA PATEIKIAMA KARTU SU PREKĖMIS</w:t>
      </w:r>
    </w:p>
    <w:p w:rsidR="003F4AB8" w:rsidRPr="00C647CE" w:rsidRDefault="003F4AB8" w:rsidP="003F4AB8">
      <w:pPr>
        <w:ind w:firstLine="709"/>
        <w:rPr>
          <w:szCs w:val="24"/>
        </w:rPr>
      </w:pPr>
    </w:p>
    <w:p w:rsidR="003F4AB8" w:rsidRPr="003B4F2E" w:rsidRDefault="003F4AB8" w:rsidP="003F4AB8">
      <w:pPr>
        <w:pStyle w:val="Sraopastraipa"/>
        <w:numPr>
          <w:ilvl w:val="0"/>
          <w:numId w:val="2"/>
        </w:numPr>
        <w:rPr>
          <w:szCs w:val="24"/>
        </w:rPr>
      </w:pPr>
      <w:r w:rsidRPr="00323068">
        <w:rPr>
          <w:szCs w:val="24"/>
        </w:rPr>
        <w:t xml:space="preserve">Kartu su </w:t>
      </w:r>
      <w:r w:rsidR="00FD6AF1">
        <w:rPr>
          <w:szCs w:val="24"/>
        </w:rPr>
        <w:t>prekėmis</w:t>
      </w:r>
      <w:r w:rsidRPr="00323068">
        <w:rPr>
          <w:szCs w:val="24"/>
        </w:rPr>
        <w:t xml:space="preserve"> tiekėjas Perkančiajai organizacijai pateikia </w:t>
      </w:r>
      <w:r w:rsidR="00FD6AF1">
        <w:rPr>
          <w:szCs w:val="24"/>
        </w:rPr>
        <w:t>prekių</w:t>
      </w:r>
      <w:bookmarkStart w:id="2" w:name="_GoBack"/>
      <w:bookmarkEnd w:id="2"/>
      <w:r w:rsidRPr="00323068">
        <w:rPr>
          <w:szCs w:val="24"/>
        </w:rPr>
        <w:t xml:space="preserve"> priežiūros ir naudojimosi instrukcijas. </w:t>
      </w:r>
    </w:p>
    <w:p w:rsidR="003F4AB8" w:rsidRPr="00C647CE" w:rsidRDefault="003F4AB8" w:rsidP="003F4AB8">
      <w:pPr>
        <w:ind w:firstLine="709"/>
        <w:rPr>
          <w:szCs w:val="24"/>
        </w:rPr>
      </w:pPr>
    </w:p>
    <w:p w:rsidR="003F4AB8" w:rsidRDefault="003F4AB8" w:rsidP="003F4AB8">
      <w:pPr>
        <w:ind w:firstLine="709"/>
        <w:jc w:val="center"/>
        <w:rPr>
          <w:b/>
          <w:szCs w:val="24"/>
        </w:rPr>
      </w:pPr>
      <w:r w:rsidRPr="00C647CE">
        <w:rPr>
          <w:b/>
          <w:szCs w:val="24"/>
        </w:rPr>
        <w:t>V SKYRIUS</w:t>
      </w:r>
    </w:p>
    <w:p w:rsidR="003F4AB8" w:rsidRPr="00C647CE" w:rsidRDefault="003F4AB8" w:rsidP="003F4AB8">
      <w:pPr>
        <w:ind w:firstLine="709"/>
        <w:jc w:val="center"/>
        <w:rPr>
          <w:b/>
          <w:szCs w:val="24"/>
        </w:rPr>
      </w:pPr>
    </w:p>
    <w:p w:rsidR="003F4AB8" w:rsidRPr="00C647CE" w:rsidRDefault="003F4AB8" w:rsidP="003F4AB8">
      <w:pPr>
        <w:ind w:firstLine="709"/>
        <w:jc w:val="center"/>
        <w:rPr>
          <w:b/>
          <w:szCs w:val="24"/>
        </w:rPr>
      </w:pPr>
      <w:r w:rsidRPr="00C647CE">
        <w:rPr>
          <w:b/>
          <w:szCs w:val="24"/>
        </w:rPr>
        <w:t>TECHNINIAI PARAMETRAI</w:t>
      </w:r>
    </w:p>
    <w:p w:rsidR="003F4AB8" w:rsidRPr="00C647CE" w:rsidRDefault="003F4AB8" w:rsidP="003F4AB8">
      <w:pPr>
        <w:ind w:firstLine="709"/>
        <w:rPr>
          <w:szCs w:val="24"/>
        </w:rPr>
      </w:pPr>
    </w:p>
    <w:p w:rsidR="003F4AB8" w:rsidRPr="00323068" w:rsidRDefault="003F4AB8" w:rsidP="003F4AB8">
      <w:pPr>
        <w:pStyle w:val="Sraopastraipa"/>
        <w:numPr>
          <w:ilvl w:val="0"/>
          <w:numId w:val="2"/>
        </w:numPr>
        <w:rPr>
          <w:szCs w:val="24"/>
        </w:rPr>
      </w:pPr>
      <w:r w:rsidRPr="00323068">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 </w:t>
      </w:r>
      <w:r w:rsidRPr="00323068">
        <w:rPr>
          <w:b/>
          <w:bCs/>
          <w:szCs w:val="24"/>
        </w:rPr>
        <w:t>nurodymas</w:t>
      </w:r>
      <w:r w:rsidRPr="00323068">
        <w:rPr>
          <w:szCs w:val="24"/>
        </w:rPr>
        <w:t>), tai yra laikytina, kad toks nurodymas yra pateiktas kartu su žodžiais „arba lygiavertis“.</w:t>
      </w:r>
    </w:p>
    <w:p w:rsidR="003F4AB8" w:rsidRDefault="003F4AB8" w:rsidP="003F4AB8">
      <w:pPr>
        <w:ind w:firstLine="709"/>
        <w:rPr>
          <w:szCs w:val="24"/>
        </w:rPr>
      </w:pPr>
      <w:r w:rsidRPr="00C647CE">
        <w:rPr>
          <w:szCs w:val="24"/>
        </w:rPr>
        <w:t>Jeigu tiekėjas teikdamas pasiūlymą numato, kad jis tieks lygiaverčius sprendinius, tai jis apie tai turi papildomai pažymėti pasiūlyme.</w:t>
      </w:r>
    </w:p>
    <w:p w:rsidR="003F4AB8" w:rsidRPr="00C647CE" w:rsidRDefault="003F4AB8" w:rsidP="003F4AB8">
      <w:pPr>
        <w:ind w:firstLine="709"/>
        <w:rPr>
          <w:szCs w:val="24"/>
        </w:rPr>
      </w:pPr>
    </w:p>
    <w:p w:rsidR="003F4AB8" w:rsidRPr="00C647CE" w:rsidRDefault="003F4AB8" w:rsidP="003F4AB8">
      <w:pPr>
        <w:ind w:firstLine="709"/>
        <w:rPr>
          <w:szCs w:val="24"/>
        </w:rPr>
      </w:pPr>
    </w:p>
    <w:p w:rsidR="003F4AB8" w:rsidRDefault="003F4AB8" w:rsidP="003F4AB8">
      <w:pPr>
        <w:ind w:firstLine="709"/>
        <w:jc w:val="center"/>
        <w:rPr>
          <w:b/>
          <w:szCs w:val="24"/>
        </w:rPr>
      </w:pPr>
      <w:r w:rsidRPr="00C647CE">
        <w:rPr>
          <w:b/>
          <w:szCs w:val="24"/>
        </w:rPr>
        <w:t>VI SKYRIUS</w:t>
      </w:r>
    </w:p>
    <w:p w:rsidR="003F4AB8" w:rsidRPr="00C647CE" w:rsidRDefault="003F4AB8" w:rsidP="003F4AB8">
      <w:pPr>
        <w:ind w:firstLine="709"/>
        <w:jc w:val="center"/>
        <w:rPr>
          <w:b/>
          <w:szCs w:val="24"/>
        </w:rPr>
      </w:pPr>
    </w:p>
    <w:p w:rsidR="003F4AB8" w:rsidRPr="00C647CE" w:rsidRDefault="003F4AB8" w:rsidP="003F4AB8">
      <w:pPr>
        <w:ind w:firstLine="709"/>
        <w:jc w:val="center"/>
        <w:rPr>
          <w:b/>
          <w:szCs w:val="24"/>
        </w:rPr>
      </w:pPr>
      <w:r w:rsidRPr="00C647CE">
        <w:rPr>
          <w:b/>
          <w:szCs w:val="24"/>
        </w:rPr>
        <w:t>PREKIŲ PRISTATYMO REIKALAVIMAI PAGAMINTOMS PREKĖMS</w:t>
      </w:r>
    </w:p>
    <w:p w:rsidR="003F4AB8" w:rsidRPr="00C647CE" w:rsidRDefault="003F4AB8" w:rsidP="003F4AB8">
      <w:pPr>
        <w:ind w:firstLine="709"/>
        <w:rPr>
          <w:szCs w:val="24"/>
        </w:rPr>
      </w:pPr>
    </w:p>
    <w:p w:rsidR="003F4AB8" w:rsidRDefault="003F4AB8" w:rsidP="003F4AB8">
      <w:pPr>
        <w:pStyle w:val="Sraopastraipa"/>
        <w:numPr>
          <w:ilvl w:val="0"/>
          <w:numId w:val="2"/>
        </w:numPr>
        <w:rPr>
          <w:rFonts w:eastAsia="Calibri"/>
          <w:kern w:val="2"/>
          <w:szCs w:val="24"/>
        </w:rPr>
      </w:pPr>
      <w:r w:rsidRPr="00323068">
        <w:rPr>
          <w:szCs w:val="24"/>
        </w:rPr>
        <w:t xml:space="preserve">Prekės turi būti naujos, turi būti originalioje gamintojo pakuotėje, nenaudotos, neeksponuotos, mechaniškai nepažeistos ir su visais joms priklausančiais priedais (instrukcijomis, laidais, kabeliais ir kt.). Pardavėjas privalo jas sumontuoti, suderinti, apmokyti pirkėją jomis naudotis ir perduoti pagal perdavimo-priėmimo aktą. </w:t>
      </w:r>
      <w:r w:rsidRPr="00323068">
        <w:rPr>
          <w:rFonts w:eastAsia="Calibri"/>
          <w:kern w:val="2"/>
          <w:szCs w:val="24"/>
        </w:rPr>
        <w:t>Prekių pristatymo metu turi būti pateikti gamintojo techniniai dokumentai,  pagrindžiantys, kad prekės atitinka funkcinius, techninius ir kokybės reikalavimus,  originalo kalba ir vertimu į lietuvių kalbą. Taip pat turi būti pateikta techninis-funkcinis aprašymas, naudojimo ypatumai, naudojimo taisyklės, tekstiniai įspėjimai, eksploatavimo ir saugojimo reikalavimai originalo ir lietuvių kalba (kiekvienoje pakuotėje). Pardavėjas,</w:t>
      </w:r>
      <w:r w:rsidRPr="00323068">
        <w:rPr>
          <w:rFonts w:ascii="Calibri" w:eastAsia="Calibri" w:hAnsi="Calibri"/>
          <w:kern w:val="2"/>
          <w:sz w:val="22"/>
        </w:rPr>
        <w:t xml:space="preserve"> </w:t>
      </w:r>
      <w:r w:rsidRPr="00323068">
        <w:rPr>
          <w:rFonts w:eastAsia="Calibri"/>
          <w:kern w:val="2"/>
          <w:szCs w:val="24"/>
        </w:rPr>
        <w:t>atlikdamas montavimo darbus, naudoja savo medžiagas ir gaminius, sertifikuotus Lietuvos Respublikoje, bei darbo priemones, kurios yra kokybiškos ir atitinka Pirkėjo reikalavimus</w:t>
      </w:r>
      <w:r w:rsidRPr="00323068">
        <w:rPr>
          <w:szCs w:val="24"/>
        </w:rPr>
        <w:t xml:space="preserve">. </w:t>
      </w:r>
      <w:r w:rsidRPr="00323068">
        <w:rPr>
          <w:rFonts w:eastAsia="Calibri"/>
          <w:kern w:val="2"/>
          <w:szCs w:val="24"/>
        </w:rPr>
        <w:t>Įranga turi turėti CE ženklą, įrodantį kad gaminys atitinka esminius Europos normų reikalavimus dėl sveikatos saugos, naudojimo saugos ir aplinkos apsaugos, kurie buvo įvertinti atlikus atitinkamus bandymus.</w:t>
      </w:r>
      <w:r w:rsidRPr="00323068">
        <w:rPr>
          <w:kern w:val="2"/>
          <w:szCs w:val="24"/>
        </w:rPr>
        <w:t xml:space="preserve"> Pristatant prekes (įrangą) turi būti pateikiamas CE ženklinimą įrodantis dokumentas – CE sertifikatas. </w:t>
      </w:r>
    </w:p>
    <w:p w:rsidR="003F4AB8" w:rsidRDefault="003F4AB8" w:rsidP="003F4AB8">
      <w:pPr>
        <w:pStyle w:val="Sraopastraipa"/>
        <w:numPr>
          <w:ilvl w:val="0"/>
          <w:numId w:val="2"/>
        </w:numPr>
        <w:rPr>
          <w:rFonts w:eastAsia="Calibri"/>
          <w:kern w:val="2"/>
          <w:szCs w:val="24"/>
        </w:rPr>
      </w:pPr>
      <w:r w:rsidRPr="00323068">
        <w:rPr>
          <w:rFonts w:eastAsia="Calibri"/>
          <w:kern w:val="2"/>
          <w:szCs w:val="24"/>
        </w:rPr>
        <w:t>240 vietų keturių eilių aukštėjančios tribūnos, surenkamomis sekcijomis turi būti įrengiamos, pagal sporto paskirties pastato (sporto komplekso Vydūno g. 15, Jurbarke paprastojo remonto projekte nurodytus sprendinius.</w:t>
      </w:r>
    </w:p>
    <w:p w:rsidR="003F4AB8" w:rsidRPr="00323068" w:rsidRDefault="003F4AB8" w:rsidP="003F4AB8">
      <w:pPr>
        <w:pStyle w:val="Sraopastraipa"/>
        <w:numPr>
          <w:ilvl w:val="0"/>
          <w:numId w:val="2"/>
        </w:numPr>
        <w:rPr>
          <w:rFonts w:eastAsia="Calibri"/>
          <w:kern w:val="2"/>
          <w:szCs w:val="24"/>
        </w:rPr>
        <w:sectPr w:rsidR="003F4AB8" w:rsidRPr="00323068" w:rsidSect="004B4C44">
          <w:footerReference w:type="first" r:id="rId8"/>
          <w:pgSz w:w="11906" w:h="16838"/>
          <w:pgMar w:top="1134" w:right="1134" w:bottom="1134" w:left="1701" w:header="567" w:footer="567" w:gutter="0"/>
          <w:pgNumType w:start="1"/>
          <w:cols w:space="1296"/>
          <w:titlePg/>
          <w:docGrid w:linePitch="360"/>
        </w:sectPr>
      </w:pPr>
      <w:r w:rsidRPr="00323068">
        <w:rPr>
          <w:rFonts w:eastAsia="Calibri"/>
          <w:kern w:val="2"/>
          <w:szCs w:val="24"/>
        </w:rPr>
        <w:t xml:space="preserve"> Pridedama: </w:t>
      </w:r>
      <w:r w:rsidRPr="00323068">
        <w:rPr>
          <w:iCs/>
          <w:szCs w:val="24"/>
        </w:rPr>
        <w:t>Sporto paskirties pastato (sporto komplekso) Vydūno g. 15, Jurbarke dalies patalpų paprastojo remonto projektas. Dokumento žymuo: 24-06-AS-TDP-A.TS</w:t>
      </w:r>
    </w:p>
    <w:p w:rsidR="00322A75" w:rsidRDefault="00322A75"/>
    <w:sectPr w:rsidR="00322A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7A" w:rsidRDefault="006D317A">
      <w:r>
        <w:separator/>
      </w:r>
    </w:p>
  </w:endnote>
  <w:endnote w:type="continuationSeparator" w:id="0">
    <w:p w:rsidR="006D317A" w:rsidRDefault="006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0D6" w:rsidRPr="00BF1365" w:rsidRDefault="006D317A" w:rsidP="008855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7A" w:rsidRDefault="006D317A">
      <w:r>
        <w:separator/>
      </w:r>
    </w:p>
  </w:footnote>
  <w:footnote w:type="continuationSeparator" w:id="0">
    <w:p w:rsidR="006D317A" w:rsidRDefault="006D3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nsid w:val="747A5027"/>
    <w:multiLevelType w:val="multilevel"/>
    <w:tmpl w:val="26CCD118"/>
    <w:lvl w:ilvl="0">
      <w:start w:val="1"/>
      <w:numFmt w:val="decimal"/>
      <w:lvlText w:val="%1."/>
      <w:lvlJc w:val="left"/>
      <w:pPr>
        <w:ind w:left="644"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1"/>
    <w:rsid w:val="001D3FB6"/>
    <w:rsid w:val="00322A75"/>
    <w:rsid w:val="003B4F2E"/>
    <w:rsid w:val="003F4AB8"/>
    <w:rsid w:val="006D317A"/>
    <w:rsid w:val="00790DA1"/>
    <w:rsid w:val="00A55045"/>
    <w:rsid w:val="00AA028F"/>
    <w:rsid w:val="00B75E28"/>
    <w:rsid w:val="00D23783"/>
    <w:rsid w:val="00FD6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4AB8"/>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F4AB8"/>
    <w:pPr>
      <w:ind w:left="720"/>
      <w:contextualSpacing/>
    </w:pPr>
  </w:style>
  <w:style w:type="paragraph" w:styleId="Porat">
    <w:name w:val="footer"/>
    <w:basedOn w:val="prastasis"/>
    <w:link w:val="PoratDiagrama"/>
    <w:uiPriority w:val="99"/>
    <w:unhideWhenUsed/>
    <w:rsid w:val="003F4AB8"/>
    <w:pPr>
      <w:tabs>
        <w:tab w:val="center" w:pos="4819"/>
        <w:tab w:val="right" w:pos="9638"/>
      </w:tabs>
    </w:pPr>
  </w:style>
  <w:style w:type="character" w:customStyle="1" w:styleId="PoratDiagrama">
    <w:name w:val="Poraštė Diagrama"/>
    <w:basedOn w:val="Numatytasispastraiposriftas"/>
    <w:link w:val="Porat"/>
    <w:uiPriority w:val="99"/>
    <w:rsid w:val="003F4AB8"/>
    <w:rPr>
      <w:rFonts w:ascii="Times New Roman" w:hAnsi="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4AB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F4AB8"/>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3F4AB8"/>
    <w:pPr>
      <w:ind w:left="720"/>
      <w:contextualSpacing/>
    </w:pPr>
  </w:style>
  <w:style w:type="paragraph" w:styleId="Porat">
    <w:name w:val="footer"/>
    <w:basedOn w:val="prastasis"/>
    <w:link w:val="PoratDiagrama"/>
    <w:uiPriority w:val="99"/>
    <w:unhideWhenUsed/>
    <w:rsid w:val="003F4AB8"/>
    <w:pPr>
      <w:tabs>
        <w:tab w:val="center" w:pos="4819"/>
        <w:tab w:val="right" w:pos="9638"/>
      </w:tabs>
    </w:pPr>
  </w:style>
  <w:style w:type="character" w:customStyle="1" w:styleId="PoratDiagrama">
    <w:name w:val="Poraštė Diagrama"/>
    <w:basedOn w:val="Numatytasispastraiposriftas"/>
    <w:link w:val="Porat"/>
    <w:uiPriority w:val="99"/>
    <w:rsid w:val="003F4AB8"/>
    <w:rPr>
      <w:rFonts w:ascii="Times New Roman" w:hAnsi="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4AB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3919</Words>
  <Characters>2235</Characters>
  <Application>Microsoft Office Word</Application>
  <DocSecurity>0</DocSecurity>
  <Lines>18</Lines>
  <Paragraphs>12</Paragraphs>
  <ScaleCrop>false</ScaleCrop>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Matukaitienė</dc:creator>
  <cp:keywords/>
  <dc:description/>
  <cp:lastModifiedBy>Agnė Matukaitienė</cp:lastModifiedBy>
  <cp:revision>9</cp:revision>
  <dcterms:created xsi:type="dcterms:W3CDTF">2025-02-19T12:11:00Z</dcterms:created>
  <dcterms:modified xsi:type="dcterms:W3CDTF">2025-02-24T08:48:00Z</dcterms:modified>
</cp:coreProperties>
</file>