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4FD1" w14:textId="115A4FE8" w:rsidR="000D0C54" w:rsidRPr="003076BF" w:rsidRDefault="003076BF" w:rsidP="000D0C54">
      <w:pPr>
        <w:widowControl w:val="0"/>
        <w:jc w:val="right"/>
        <w:rPr>
          <w:bCs/>
        </w:rPr>
      </w:pPr>
      <w:r w:rsidRPr="003076BF">
        <w:rPr>
          <w:bCs/>
        </w:rPr>
        <w:t>Pirkimų sąlygų 2 priedas</w:t>
      </w:r>
    </w:p>
    <w:p w14:paraId="46E24867" w14:textId="77777777" w:rsidR="003076BF" w:rsidRDefault="003076BF" w:rsidP="00BA47D6">
      <w:pPr>
        <w:widowControl w:val="0"/>
        <w:jc w:val="center"/>
        <w:rPr>
          <w:b/>
          <w:sz w:val="28"/>
          <w:szCs w:val="28"/>
        </w:rPr>
      </w:pPr>
    </w:p>
    <w:p w14:paraId="19824887" w14:textId="50B83BFD" w:rsidR="00BA47D6" w:rsidRPr="00AA17FF" w:rsidRDefault="00BA47D6" w:rsidP="00BA47D6">
      <w:pPr>
        <w:widowControl w:val="0"/>
        <w:jc w:val="center"/>
        <w:rPr>
          <w:b/>
          <w:sz w:val="28"/>
          <w:szCs w:val="28"/>
        </w:rPr>
      </w:pPr>
      <w:r>
        <w:rPr>
          <w:b/>
          <w:sz w:val="28"/>
          <w:szCs w:val="28"/>
        </w:rPr>
        <w:t>TECHNINĖ SPECIFIKACIJA</w:t>
      </w:r>
    </w:p>
    <w:p w14:paraId="36251253" w14:textId="77777777" w:rsidR="00BA47D6" w:rsidRPr="007D20EB" w:rsidRDefault="00BA47D6" w:rsidP="00BA47D6">
      <w:pPr>
        <w:overflowPunct w:val="0"/>
        <w:autoSpaceDE w:val="0"/>
        <w:autoSpaceDN w:val="0"/>
        <w:adjustRightInd w:val="0"/>
        <w:jc w:val="both"/>
        <w:textAlignment w:val="baseline"/>
        <w:rPr>
          <w:rFonts w:eastAsia="SimSun"/>
          <w:color w:val="000000"/>
          <w:spacing w:val="-3"/>
          <w:lang w:eastAsia="zh-CN"/>
        </w:rPr>
      </w:pPr>
      <w:bookmarkStart w:id="0" w:name="_Toc86135564"/>
    </w:p>
    <w:p w14:paraId="473CC53B" w14:textId="77777777" w:rsidR="00BA47D6" w:rsidRPr="005531DC" w:rsidRDefault="00BA47D6" w:rsidP="00BA47D6">
      <w:pPr>
        <w:pBdr>
          <w:top w:val="nil"/>
          <w:left w:val="nil"/>
          <w:bottom w:val="nil"/>
          <w:right w:val="nil"/>
          <w:between w:val="nil"/>
          <w:bar w:val="nil"/>
        </w:pBdr>
        <w:tabs>
          <w:tab w:val="left" w:pos="709"/>
          <w:tab w:val="left" w:pos="1260"/>
        </w:tabs>
        <w:spacing w:before="120" w:after="120"/>
        <w:ind w:firstLine="680"/>
        <w:jc w:val="both"/>
        <w:rPr>
          <w:rFonts w:eastAsia="Arial Unicode MS"/>
          <w:b/>
          <w:bdr w:val="nil"/>
        </w:rPr>
      </w:pPr>
      <w:r>
        <w:rPr>
          <w:rFonts w:eastAsia="Arial Unicode MS"/>
          <w:b/>
          <w:bdr w:val="nil"/>
        </w:rPr>
        <w:t>1</w:t>
      </w:r>
      <w:r w:rsidRPr="005531DC">
        <w:rPr>
          <w:rFonts w:eastAsia="Arial Unicode MS"/>
          <w:b/>
          <w:bdr w:val="nil"/>
        </w:rPr>
        <w:t xml:space="preserve">. Perkamų </w:t>
      </w:r>
      <w:r>
        <w:rPr>
          <w:rFonts w:eastAsia="Arial Unicode MS"/>
          <w:b/>
          <w:bdr w:val="nil"/>
        </w:rPr>
        <w:t xml:space="preserve">darbų </w:t>
      </w:r>
      <w:r w:rsidRPr="005531DC">
        <w:rPr>
          <w:rFonts w:eastAsia="Arial Unicode MS"/>
          <w:b/>
          <w:bdr w:val="nil"/>
        </w:rPr>
        <w:t>aprašymas.</w:t>
      </w:r>
    </w:p>
    <w:p w14:paraId="0167426D" w14:textId="77777777" w:rsidR="00BA47D6" w:rsidRPr="004A2DFE" w:rsidRDefault="00BA47D6" w:rsidP="00BA47D6">
      <w:pPr>
        <w:pBdr>
          <w:top w:val="nil"/>
          <w:left w:val="nil"/>
          <w:bottom w:val="nil"/>
          <w:right w:val="nil"/>
          <w:between w:val="nil"/>
          <w:bar w:val="nil"/>
        </w:pBdr>
        <w:tabs>
          <w:tab w:val="left" w:pos="709"/>
          <w:tab w:val="left" w:pos="1260"/>
        </w:tabs>
        <w:ind w:firstLine="680"/>
        <w:jc w:val="both"/>
        <w:rPr>
          <w:rFonts w:eastAsia="Arial Unicode MS"/>
          <w:bdr w:val="nil"/>
          <w:lang w:eastAsia="en-US"/>
        </w:rPr>
      </w:pPr>
      <w:r>
        <w:rPr>
          <w:rFonts w:eastAsia="Arial Unicode MS"/>
          <w:bdr w:val="nil"/>
          <w:lang w:eastAsia="en-US"/>
        </w:rPr>
        <w:t>1</w:t>
      </w:r>
      <w:r w:rsidRPr="005531DC">
        <w:rPr>
          <w:rFonts w:eastAsia="Arial Unicode MS"/>
          <w:bdr w:val="nil"/>
          <w:lang w:eastAsia="en-US"/>
        </w:rPr>
        <w:t xml:space="preserve">.1. Objektas – </w:t>
      </w:r>
      <w:r w:rsidRPr="00B14218">
        <w:rPr>
          <w:rFonts w:eastAsia="Arial Unicode MS"/>
          <w:b/>
          <w:bCs/>
          <w:bdr w:val="nil"/>
          <w:lang w:eastAsia="en-US"/>
        </w:rPr>
        <w:t>Rietavo savivaldybės vietinės reikšmės kelių ir gatvių su žvyro danga priežiūros ir remonto darbai</w:t>
      </w:r>
      <w:r>
        <w:rPr>
          <w:rFonts w:eastAsia="Arial Unicode MS"/>
          <w:b/>
          <w:bCs/>
          <w:bdr w:val="nil"/>
          <w:lang w:eastAsia="en-US"/>
        </w:rPr>
        <w:t xml:space="preserve"> (toliau – Darbai).</w:t>
      </w:r>
    </w:p>
    <w:p w14:paraId="716C08D7" w14:textId="77777777" w:rsidR="00BA47D6" w:rsidRPr="005531DC" w:rsidRDefault="00BA47D6" w:rsidP="00BA47D6">
      <w:pPr>
        <w:pBdr>
          <w:top w:val="nil"/>
          <w:left w:val="nil"/>
          <w:bottom w:val="nil"/>
          <w:right w:val="nil"/>
          <w:between w:val="nil"/>
          <w:bar w:val="nil"/>
        </w:pBdr>
        <w:tabs>
          <w:tab w:val="left" w:pos="709"/>
          <w:tab w:val="left" w:pos="1260"/>
        </w:tabs>
        <w:ind w:firstLine="680"/>
        <w:jc w:val="both"/>
        <w:rPr>
          <w:rFonts w:eastAsia="Arial Unicode MS"/>
          <w:bdr w:val="nil"/>
          <w:lang w:eastAsia="en-US"/>
        </w:rPr>
      </w:pPr>
      <w:r>
        <w:rPr>
          <w:rFonts w:eastAsia="Arial Unicode MS"/>
          <w:bdr w:val="nil"/>
          <w:lang w:eastAsia="en-US"/>
        </w:rPr>
        <w:t>1</w:t>
      </w:r>
      <w:r w:rsidRPr="005531DC">
        <w:rPr>
          <w:rFonts w:eastAsia="Arial Unicode MS"/>
          <w:bdr w:val="nil"/>
          <w:lang w:eastAsia="en-US"/>
        </w:rPr>
        <w:t xml:space="preserve">.1.1. Rietavo savivaldybės </w:t>
      </w:r>
      <w:r w:rsidRPr="005531DC">
        <w:t xml:space="preserve">Daugėdų, Medingėnų, Rietavo, Rietavo miesto ir Tverų seniūnijų </w:t>
      </w:r>
      <w:r w:rsidRPr="005531DC">
        <w:rPr>
          <w:color w:val="000000"/>
        </w:rPr>
        <w:t xml:space="preserve">vietinės reikšmės kelių ir gatvių su </w:t>
      </w:r>
      <w:r w:rsidRPr="005531DC">
        <w:rPr>
          <w:rFonts w:eastAsia="SimSun"/>
          <w:lang w:eastAsia="zh-CN"/>
        </w:rPr>
        <w:t xml:space="preserve">žvyro danga </w:t>
      </w:r>
      <w:r w:rsidRPr="005531DC">
        <w:t>priežiūra ir remontas</w:t>
      </w:r>
      <w:r w:rsidRPr="005531DC">
        <w:rPr>
          <w:rFonts w:eastAsia="Arial Unicode MS"/>
          <w:bdr w:val="nil"/>
          <w:lang w:eastAsia="en-US"/>
        </w:rPr>
        <w:t xml:space="preserve"> apima:</w:t>
      </w:r>
    </w:p>
    <w:p w14:paraId="589C179E" w14:textId="77777777" w:rsidR="00BA47D6" w:rsidRPr="00754495" w:rsidRDefault="00BA47D6" w:rsidP="00BA47D6">
      <w:pPr>
        <w:numPr>
          <w:ilvl w:val="0"/>
          <w:numId w:val="2"/>
        </w:numPr>
        <w:tabs>
          <w:tab w:val="left" w:pos="1134"/>
        </w:tabs>
        <w:ind w:left="0" w:firstLine="680"/>
        <w:contextualSpacing/>
        <w:jc w:val="both"/>
        <w:rPr>
          <w:rFonts w:eastAsia="Calibri"/>
          <w:color w:val="000000"/>
          <w:lang w:val="es-ES" w:eastAsia="en-US"/>
        </w:rPr>
      </w:pPr>
      <w:r w:rsidRPr="00754495">
        <w:rPr>
          <w:rFonts w:eastAsia="Calibri"/>
          <w:color w:val="000000"/>
          <w:lang w:val="es-ES" w:eastAsia="en-US"/>
        </w:rPr>
        <w:t>kelių ir gatvių su žvyro danga tvarkymą;</w:t>
      </w:r>
    </w:p>
    <w:p w14:paraId="7742E2FC" w14:textId="77777777" w:rsidR="00BA47D6" w:rsidRPr="005531DC" w:rsidRDefault="00BA47D6" w:rsidP="00BA47D6">
      <w:pPr>
        <w:numPr>
          <w:ilvl w:val="0"/>
          <w:numId w:val="2"/>
        </w:numPr>
        <w:tabs>
          <w:tab w:val="left" w:pos="1134"/>
        </w:tabs>
        <w:ind w:left="0" w:firstLine="680"/>
        <w:contextualSpacing/>
        <w:jc w:val="both"/>
        <w:rPr>
          <w:rFonts w:eastAsia="Calibri"/>
          <w:color w:val="000000"/>
          <w:lang w:val="en-US" w:eastAsia="en-US"/>
        </w:rPr>
      </w:pPr>
      <w:r w:rsidRPr="005531DC">
        <w:rPr>
          <w:rFonts w:eastAsia="Calibri"/>
          <w:color w:val="000000"/>
          <w:lang w:val="en-US" w:eastAsia="en-US"/>
        </w:rPr>
        <w:t>pralaidų remontą;</w:t>
      </w:r>
    </w:p>
    <w:p w14:paraId="5C0ACE8A" w14:textId="77777777" w:rsidR="00BA47D6" w:rsidRPr="005531DC" w:rsidRDefault="00BA47D6" w:rsidP="00BA47D6">
      <w:pPr>
        <w:numPr>
          <w:ilvl w:val="0"/>
          <w:numId w:val="2"/>
        </w:numPr>
        <w:tabs>
          <w:tab w:val="left" w:pos="1134"/>
          <w:tab w:val="left" w:pos="1843"/>
        </w:tabs>
        <w:ind w:left="0" w:firstLine="680"/>
        <w:contextualSpacing/>
        <w:jc w:val="both"/>
        <w:rPr>
          <w:rFonts w:eastAsia="Calibri"/>
          <w:lang w:val="en-US" w:eastAsia="en-US"/>
        </w:rPr>
      </w:pPr>
      <w:r w:rsidRPr="005531DC">
        <w:rPr>
          <w:rFonts w:eastAsia="Calibri"/>
          <w:lang w:val="en-US" w:eastAsia="en-US"/>
        </w:rPr>
        <w:t>signalinių stulpelių įrengim</w:t>
      </w:r>
      <w:r>
        <w:rPr>
          <w:rFonts w:eastAsia="Calibri"/>
          <w:lang w:val="en-US" w:eastAsia="en-US"/>
        </w:rPr>
        <w:t>ą</w:t>
      </w:r>
      <w:r w:rsidRPr="005531DC">
        <w:rPr>
          <w:rFonts w:eastAsia="Calibri"/>
          <w:lang w:val="en-US" w:eastAsia="en-US"/>
        </w:rPr>
        <w:t>.</w:t>
      </w:r>
    </w:p>
    <w:p w14:paraId="25A25AAD" w14:textId="77777777" w:rsidR="00BA47D6" w:rsidRPr="005531DC" w:rsidRDefault="00BA47D6" w:rsidP="00BA47D6">
      <w:pPr>
        <w:shd w:val="clear" w:color="auto" w:fill="FFFFFF"/>
        <w:tabs>
          <w:tab w:val="left" w:pos="1086"/>
        </w:tabs>
        <w:ind w:firstLine="680"/>
        <w:jc w:val="both"/>
      </w:pPr>
      <w:r w:rsidRPr="005531DC">
        <w:rPr>
          <w:color w:val="000000"/>
        </w:rPr>
        <w:t>Darbus atlikti kokybiškai, laikydamasis esamų normų ir taisyklių standartų, Užsakovui vykdant techninę priežiūrą. Atlikti naudojamų medžiagų sudėties ir kokybės savikontrolės laboratorinius bandymus. S</w:t>
      </w:r>
      <w:r w:rsidRPr="005531DC">
        <w:t>avarankiškai apsirūpinti darbų atlikimui reikalingais materialiniais ištekliais, atsakyti už medžiagų kokybę, garantuoti objekte darbo saugumą, priešgaisrinę apsaugą, aplinkos ekologinę apsaugą. Apstatymą kelio ženklais,</w:t>
      </w:r>
      <w:r w:rsidRPr="005531DC">
        <w:rPr>
          <w:color w:val="000000"/>
        </w:rPr>
        <w:t xml:space="preserve"> prižiūrėti remontuojamą kelio ruožą, apvažiavimo ir privažiavimo kelius, jeigu jais vyksta autotransporto eismas.</w:t>
      </w:r>
    </w:p>
    <w:p w14:paraId="185A50B8" w14:textId="58214438" w:rsidR="00BA47D6" w:rsidRDefault="00BA47D6" w:rsidP="004B4D6C">
      <w:pPr>
        <w:ind w:firstLine="720"/>
        <w:jc w:val="both"/>
        <w:rPr>
          <w:sz w:val="22"/>
          <w:szCs w:val="22"/>
        </w:rPr>
      </w:pPr>
      <w:r>
        <w:rPr>
          <w:rFonts w:eastAsia="Arial Unicode MS"/>
          <w:bdr w:val="nil"/>
          <w:lang w:eastAsia="en-US"/>
        </w:rPr>
        <w:t>1</w:t>
      </w:r>
      <w:r w:rsidRPr="005531DC">
        <w:rPr>
          <w:rFonts w:eastAsia="Arial Unicode MS"/>
          <w:bdr w:val="nil"/>
          <w:lang w:eastAsia="en-US"/>
        </w:rPr>
        <w:t xml:space="preserve">.2. </w:t>
      </w:r>
      <w:r w:rsidRPr="005531DC">
        <w:t>Bendras kelių ir gatvių ilgis seniūnijose – 406,5 km, iš jų: su asfaltbetonio danga – 60,4 km, su žvyro danga – 291,2 km, gruntiniai keliai – 54,9 km.</w:t>
      </w:r>
      <w:r w:rsidR="009A375D">
        <w:t xml:space="preserve"> P</w:t>
      </w:r>
      <w:r w:rsidRPr="005531DC">
        <w:rPr>
          <w:rFonts w:eastAsia="Arial Unicode MS"/>
          <w:bdr w:val="nil"/>
          <w:lang w:eastAsia="en-US"/>
        </w:rPr>
        <w:t xml:space="preserve">riežiūros ir remonto </w:t>
      </w:r>
      <w:r>
        <w:rPr>
          <w:rFonts w:eastAsia="Arial Unicode MS"/>
          <w:bdr w:val="nil"/>
          <w:lang w:eastAsia="en-US"/>
        </w:rPr>
        <w:t xml:space="preserve">darbai </w:t>
      </w:r>
      <w:r w:rsidRPr="005531DC">
        <w:rPr>
          <w:rFonts w:eastAsia="Arial Unicode MS"/>
          <w:bdr w:val="nil"/>
          <w:lang w:eastAsia="en-US"/>
        </w:rPr>
        <w:t xml:space="preserve"> atlieka</w:t>
      </w:r>
      <w:r>
        <w:rPr>
          <w:rFonts w:eastAsia="Arial Unicode MS"/>
          <w:bdr w:val="nil"/>
          <w:lang w:eastAsia="en-US"/>
        </w:rPr>
        <w:t>mi</w:t>
      </w:r>
      <w:r w:rsidRPr="005531DC">
        <w:rPr>
          <w:rFonts w:eastAsia="Arial Unicode MS"/>
          <w:bdr w:val="nil"/>
          <w:lang w:eastAsia="en-US"/>
        </w:rPr>
        <w:t xml:space="preserve"> keliuose ir gatvėse, kurios yra </w:t>
      </w:r>
      <w:r w:rsidRPr="008F7A72">
        <w:rPr>
          <w:rFonts w:eastAsia="Arial Unicode MS"/>
          <w:bdr w:val="nil"/>
          <w:lang w:eastAsia="en-US"/>
        </w:rPr>
        <w:t xml:space="preserve">patvirtintos </w:t>
      </w:r>
      <w:r>
        <w:t>Rietavo savivaldybės tarybos 202</w:t>
      </w:r>
      <w:r w:rsidR="00747B7F">
        <w:t>4</w:t>
      </w:r>
      <w:r>
        <w:t xml:space="preserve"> m. gruodžio </w:t>
      </w:r>
      <w:r w:rsidR="00747B7F">
        <w:t>19</w:t>
      </w:r>
      <w:r>
        <w:t xml:space="preserve"> d. sprendimu Nr. T1-</w:t>
      </w:r>
      <w:r w:rsidR="00747B7F">
        <w:t>182</w:t>
      </w:r>
      <w:r>
        <w:t xml:space="preserve"> „Dėl Rietavo savivaldybės vietinės reikšmės kelių ir gatvių sąrašo patvirtinimo“ (aktualia redakcija).</w:t>
      </w:r>
    </w:p>
    <w:p w14:paraId="2982AE47" w14:textId="1A93D87D" w:rsidR="006F7217" w:rsidRDefault="006F7217" w:rsidP="006F7217">
      <w:pPr>
        <w:overflowPunct w:val="0"/>
        <w:autoSpaceDE w:val="0"/>
        <w:autoSpaceDN w:val="0"/>
        <w:adjustRightInd w:val="0"/>
        <w:ind w:firstLine="680"/>
        <w:jc w:val="both"/>
        <w:textAlignment w:val="baseline"/>
      </w:pPr>
      <w:r>
        <w:t xml:space="preserve">1.3. </w:t>
      </w:r>
      <w:r w:rsidR="00733FD6">
        <w:t>Darbų atlikimo trukmė - 10 mėn. su galimybe pratęsti darbų atlikimo terminą 2 kartus po 12 mėnesių.</w:t>
      </w:r>
      <w:r w:rsidRPr="005531DC">
        <w:rPr>
          <w:color w:val="FF0000"/>
          <w:u w:val="single"/>
        </w:rPr>
        <w:t xml:space="preserve"> </w:t>
      </w:r>
    </w:p>
    <w:p w14:paraId="70566B1A" w14:textId="1048B272" w:rsidR="00BA47D6" w:rsidRPr="005531DC" w:rsidRDefault="00BA47D6" w:rsidP="00BA47D6">
      <w:pPr>
        <w:overflowPunct w:val="0"/>
        <w:autoSpaceDE w:val="0"/>
        <w:autoSpaceDN w:val="0"/>
        <w:adjustRightInd w:val="0"/>
        <w:ind w:firstLine="680"/>
        <w:jc w:val="both"/>
        <w:textAlignment w:val="baseline"/>
        <w:rPr>
          <w:rFonts w:eastAsia="SimSun"/>
          <w:lang w:eastAsia="zh-CN"/>
        </w:rPr>
      </w:pPr>
      <w:r>
        <w:rPr>
          <w:rFonts w:eastAsia="SimSun"/>
          <w:lang w:eastAsia="zh-CN"/>
        </w:rPr>
        <w:t>1</w:t>
      </w:r>
      <w:r w:rsidRPr="005531DC">
        <w:rPr>
          <w:rFonts w:eastAsia="SimSun"/>
          <w:lang w:eastAsia="zh-CN"/>
        </w:rPr>
        <w:t xml:space="preserve">.4. </w:t>
      </w:r>
      <w:r w:rsidRPr="005531DC">
        <w:rPr>
          <w:rFonts w:eastAsia="SimSun"/>
          <w:noProof/>
        </w:rPr>
        <w:t xml:space="preserve">Finansavimo šaltiniai </w:t>
      </w:r>
      <w:r w:rsidR="004C2464">
        <w:rPr>
          <w:rFonts w:eastAsia="SimSun"/>
          <w:noProof/>
        </w:rPr>
        <w:t>–</w:t>
      </w:r>
      <w:r w:rsidR="00DC0818">
        <w:rPr>
          <w:rFonts w:eastAsia="SimSun"/>
          <w:noProof/>
        </w:rPr>
        <w:t xml:space="preserve"> </w:t>
      </w:r>
      <w:r w:rsidRPr="005531DC">
        <w:rPr>
          <w:rFonts w:eastAsia="SimSun"/>
          <w:lang w:eastAsia="zh-CN"/>
        </w:rPr>
        <w:t>Kelių priežiūros ir plėtros programos</w:t>
      </w:r>
      <w:r w:rsidR="00DC0818">
        <w:rPr>
          <w:rFonts w:eastAsia="SimSun"/>
          <w:lang w:eastAsia="zh-CN"/>
        </w:rPr>
        <w:t xml:space="preserve"> ir </w:t>
      </w:r>
      <w:r w:rsidR="00DC0818">
        <w:rPr>
          <w:rFonts w:eastAsia="SimSun"/>
          <w:noProof/>
        </w:rPr>
        <w:t xml:space="preserve">Savivaldybės biudžeto </w:t>
      </w:r>
      <w:r w:rsidRPr="005531DC">
        <w:rPr>
          <w:rFonts w:eastAsia="SimSun"/>
          <w:lang w:eastAsia="zh-CN"/>
        </w:rPr>
        <w:t>lėšos.</w:t>
      </w:r>
    </w:p>
    <w:p w14:paraId="3E57C71F" w14:textId="2309082F" w:rsidR="00BA47D6" w:rsidRPr="005531DC" w:rsidRDefault="00BA47D6" w:rsidP="00BA47D6">
      <w:pPr>
        <w:overflowPunct w:val="0"/>
        <w:autoSpaceDE w:val="0"/>
        <w:autoSpaceDN w:val="0"/>
        <w:adjustRightInd w:val="0"/>
        <w:ind w:firstLine="680"/>
        <w:jc w:val="both"/>
        <w:textAlignment w:val="baseline"/>
        <w:rPr>
          <w:rFonts w:eastAsia="SimSun"/>
          <w:lang w:eastAsia="zh-CN"/>
        </w:rPr>
      </w:pPr>
      <w:r>
        <w:rPr>
          <w:rFonts w:eastAsia="SimSun"/>
          <w:lang w:eastAsia="zh-CN"/>
        </w:rPr>
        <w:t>1</w:t>
      </w:r>
      <w:r w:rsidRPr="005531DC">
        <w:rPr>
          <w:rFonts w:eastAsia="SimSun"/>
          <w:lang w:eastAsia="zh-CN"/>
        </w:rPr>
        <w:t xml:space="preserve">.5. </w:t>
      </w:r>
      <w:r w:rsidRPr="005531DC">
        <w:t>Atsiskaitymo tvarka – avansinis mokėjimas nenumatytas, atsiskaitoma už faktiškai atlikt</w:t>
      </w:r>
      <w:r>
        <w:t>us</w:t>
      </w:r>
      <w:r w:rsidRPr="005531DC">
        <w:t xml:space="preserve"> darbus, pateikus įrodančius dokumentus darbų priėmimo ir perdavimo aktą (</w:t>
      </w:r>
      <w:r w:rsidR="004B4D6C">
        <w:t>2</w:t>
      </w:r>
      <w:r w:rsidRPr="005531DC">
        <w:t xml:space="preserve"> egz.), atliktų darbų išlaidų apmokėjimo pažymą – F-3 (</w:t>
      </w:r>
      <w:r w:rsidR="004B4D6C">
        <w:t>2</w:t>
      </w:r>
      <w:r w:rsidRPr="005531DC">
        <w:t xml:space="preserve"> egz.), kurie pasirašyti (vizuoti) seniūnijos seniūno, techninio prižiūrėtojo ir PVM sąskaitą faktūrą pateiktą per </w:t>
      </w:r>
      <w:r w:rsidR="004B4D6C">
        <w:t>SABIS</w:t>
      </w:r>
      <w:r w:rsidRPr="005531DC">
        <w:t xml:space="preserve">. Minėti dokumentai </w:t>
      </w:r>
      <w:r>
        <w:t xml:space="preserve">Užsakovui </w:t>
      </w:r>
      <w:r w:rsidRPr="005531DC">
        <w:t xml:space="preserve"> perduodami ne anksčiau kaip iki einamų metų gegužės 20 dienos, vėliau dokumentai turi būti pateikti iki einamojo mėnesio 20 dienos. </w:t>
      </w:r>
      <w:r>
        <w:t>Užsakovui</w:t>
      </w:r>
      <w:r w:rsidRPr="005531DC">
        <w:t xml:space="preserve"> pateiktu</w:t>
      </w:r>
      <w:r>
        <w:t>s</w:t>
      </w:r>
      <w:r w:rsidRPr="005531DC">
        <w:t xml:space="preserve"> darbų priėmimo ir perdavimo dokumentus tikrina ir pasirašo per 5 (penkias) darbo dienas. Rangovui nepateikus darbų priėmimo ir perdavimo dokumentų nurodytu terminu, jų pateikimas ir pasirašymas atidedamas kitam mėnesiui. Bendras apmokėjimo terminas nuo atliktų darbų priėmimo ir perdavimo aktų ir PVM sąskaitų faktūrų išrašymo ir pateikimo dienos rangovui negali būti ilgesnis kaip 60 (šešiasdešimt) dienų. Paskutinę einamųjų metų darbų išlaidų apmokėjimo pažymą (dokumentus) pateikti ne vėliau kaip iki einamųjų metų gruodžio </w:t>
      </w:r>
      <w:r w:rsidR="00DC0818">
        <w:t>2</w:t>
      </w:r>
      <w:r w:rsidRPr="005531DC">
        <w:t xml:space="preserve"> d. </w:t>
      </w:r>
    </w:p>
    <w:p w14:paraId="487EC1B5" w14:textId="77777777" w:rsidR="00BA47D6" w:rsidRDefault="00BA47D6" w:rsidP="00BA47D6">
      <w:pPr>
        <w:ind w:firstLine="680"/>
        <w:jc w:val="both"/>
      </w:pPr>
      <w:r>
        <w:rPr>
          <w:bCs/>
        </w:rPr>
        <w:t>1</w:t>
      </w:r>
      <w:r w:rsidRPr="005531DC">
        <w:rPr>
          <w:bCs/>
        </w:rPr>
        <w:t>.6. Priežiūros</w:t>
      </w:r>
      <w:r w:rsidRPr="005531DC">
        <w:t xml:space="preserve"> ir remonto darbų kiekiai yra preliminarūs visam sutarties laikotarpiui. Rietavo savivaldybės administracija neįsipareigoja nupirkti viso nurodyto darbų kiekio. </w:t>
      </w:r>
    </w:p>
    <w:p w14:paraId="060A5FBD" w14:textId="094F588B" w:rsidR="00DE069D" w:rsidRDefault="00DE069D" w:rsidP="0038573B">
      <w:pPr>
        <w:autoSpaceDE w:val="0"/>
        <w:autoSpaceDN w:val="0"/>
        <w:adjustRightInd w:val="0"/>
        <w:ind w:firstLine="709"/>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 xml:space="preserve">1.7. Darbų atlikimo terminai: </w:t>
      </w:r>
    </w:p>
    <w:p w14:paraId="64E01B4D" w14:textId="6D8E9025" w:rsidR="00DE069D" w:rsidRPr="0067635D" w:rsidRDefault="00DE069D" w:rsidP="0038573B">
      <w:pPr>
        <w:autoSpaceDE w:val="0"/>
        <w:autoSpaceDN w:val="0"/>
        <w:adjustRightInd w:val="0"/>
        <w:ind w:firstLine="709"/>
        <w:jc w:val="both"/>
        <w:rPr>
          <w:rFonts w:eastAsiaTheme="minorHAnsi"/>
          <w:lang w:eastAsia="en-US"/>
          <w14:ligatures w14:val="standardContextual"/>
        </w:rPr>
      </w:pPr>
      <w:r w:rsidRPr="0067635D">
        <w:rPr>
          <w:rFonts w:eastAsiaTheme="minorHAnsi"/>
          <w:lang w:eastAsia="en-US"/>
          <w14:ligatures w14:val="standardContextual"/>
        </w:rPr>
        <w:t>1.7.1. Dangos atnaujinimas ir/arba pagrindų įrengimas</w:t>
      </w:r>
      <w:r w:rsidR="00E65E68" w:rsidRPr="0067635D">
        <w:rPr>
          <w:rFonts w:eastAsiaTheme="minorHAnsi"/>
          <w:lang w:eastAsia="en-US"/>
          <w14:ligatures w14:val="standardContextual"/>
        </w:rPr>
        <w:t xml:space="preserve"> (greideriavimas, žvyravimas, skaldos įrengimas)</w:t>
      </w:r>
      <w:r w:rsidRPr="0067635D">
        <w:rPr>
          <w:rFonts w:eastAsiaTheme="minorHAnsi"/>
          <w:lang w:eastAsia="en-US"/>
          <w14:ligatures w14:val="standardContextual"/>
        </w:rPr>
        <w:t xml:space="preserve"> – darbus</w:t>
      </w:r>
      <w:r w:rsidR="005E1FE3" w:rsidRPr="0067635D">
        <w:rPr>
          <w:rFonts w:eastAsiaTheme="minorHAnsi"/>
          <w:lang w:eastAsia="en-US"/>
          <w14:ligatures w14:val="standardContextual"/>
        </w:rPr>
        <w:t xml:space="preserve"> </w:t>
      </w:r>
      <w:r w:rsidRPr="0067635D">
        <w:rPr>
          <w:rFonts w:eastAsiaTheme="minorHAnsi"/>
          <w:lang w:eastAsia="en-US"/>
          <w14:ligatures w14:val="standardContextual"/>
        </w:rPr>
        <w:t xml:space="preserve">pradėti per </w:t>
      </w:r>
      <w:r w:rsidR="00E65E68" w:rsidRPr="0067635D">
        <w:rPr>
          <w:rFonts w:eastAsiaTheme="minorHAnsi"/>
          <w:lang w:eastAsia="en-US"/>
          <w14:ligatures w14:val="standardContextual"/>
        </w:rPr>
        <w:t>5</w:t>
      </w:r>
      <w:r w:rsidRPr="0067635D">
        <w:rPr>
          <w:rFonts w:eastAsiaTheme="minorHAnsi"/>
          <w:lang w:eastAsia="en-US"/>
          <w14:ligatures w14:val="standardContextual"/>
        </w:rPr>
        <w:t xml:space="preserve"> darbo </w:t>
      </w:r>
      <w:r w:rsidR="005E1FE3" w:rsidRPr="0067635D">
        <w:rPr>
          <w:rFonts w:eastAsiaTheme="minorHAnsi"/>
          <w:lang w:eastAsia="en-US"/>
          <w14:ligatures w14:val="standardContextual"/>
        </w:rPr>
        <w:t>d</w:t>
      </w:r>
      <w:r w:rsidRPr="0067635D">
        <w:rPr>
          <w:rFonts w:eastAsiaTheme="minorHAnsi"/>
          <w:lang w:eastAsia="en-US"/>
          <w14:ligatures w14:val="standardContextual"/>
        </w:rPr>
        <w:t>ien</w:t>
      </w:r>
      <w:r w:rsidR="00E65E68" w:rsidRPr="0067635D">
        <w:rPr>
          <w:rFonts w:eastAsiaTheme="minorHAnsi"/>
          <w:lang w:eastAsia="en-US"/>
          <w14:ligatures w14:val="standardContextual"/>
        </w:rPr>
        <w:t>as</w:t>
      </w:r>
      <w:r w:rsidRPr="0067635D">
        <w:rPr>
          <w:rFonts w:eastAsiaTheme="minorHAnsi"/>
          <w:lang w:eastAsia="en-US"/>
          <w14:ligatures w14:val="standardContextual"/>
        </w:rPr>
        <w:t xml:space="preserve"> nuo užsakymo (elektroniniu laišku)</w:t>
      </w:r>
      <w:r w:rsidR="005E1FE3" w:rsidRPr="0067635D">
        <w:rPr>
          <w:rFonts w:eastAsiaTheme="minorHAnsi"/>
          <w:lang w:eastAsia="en-US"/>
          <w14:ligatures w14:val="standardContextual"/>
        </w:rPr>
        <w:t xml:space="preserve"> </w:t>
      </w:r>
      <w:r w:rsidRPr="0067635D">
        <w:rPr>
          <w:rFonts w:eastAsiaTheme="minorHAnsi"/>
          <w:lang w:eastAsia="en-US"/>
          <w14:ligatures w14:val="standardContextual"/>
        </w:rPr>
        <w:t>gavimo. Darbus atlikti per 15 darbo dienų.</w:t>
      </w:r>
    </w:p>
    <w:p w14:paraId="54CDBB34" w14:textId="380F6241" w:rsidR="00DE069D" w:rsidRPr="0067635D" w:rsidRDefault="005E1FE3" w:rsidP="0038573B">
      <w:pPr>
        <w:autoSpaceDE w:val="0"/>
        <w:autoSpaceDN w:val="0"/>
        <w:adjustRightInd w:val="0"/>
        <w:ind w:firstLine="709"/>
        <w:jc w:val="both"/>
        <w:rPr>
          <w:rFonts w:eastAsiaTheme="minorHAnsi"/>
          <w:lang w:eastAsia="en-US"/>
          <w14:ligatures w14:val="standardContextual"/>
        </w:rPr>
      </w:pPr>
      <w:r w:rsidRPr="0067635D">
        <w:rPr>
          <w:rFonts w:eastAsiaTheme="minorHAnsi"/>
          <w:lang w:eastAsia="en-US"/>
          <w14:ligatures w14:val="standardContextual"/>
        </w:rPr>
        <w:t>1.7.</w:t>
      </w:r>
      <w:r w:rsidR="00DE069D" w:rsidRPr="0067635D">
        <w:rPr>
          <w:rFonts w:eastAsiaTheme="minorHAnsi"/>
          <w:lang w:eastAsia="en-US"/>
          <w14:ligatures w14:val="standardContextual"/>
        </w:rPr>
        <w:t xml:space="preserve">2. Griovio </w:t>
      </w:r>
      <w:r w:rsidRPr="0067635D">
        <w:rPr>
          <w:rFonts w:eastAsiaTheme="minorHAnsi"/>
          <w:lang w:eastAsia="en-US"/>
          <w14:ligatures w14:val="standardContextual"/>
        </w:rPr>
        <w:t>profilio atnaujinimas</w:t>
      </w:r>
      <w:r w:rsidR="00DE069D" w:rsidRPr="0067635D">
        <w:rPr>
          <w:rFonts w:eastAsiaTheme="minorHAnsi"/>
          <w:lang w:eastAsia="en-US"/>
          <w14:ligatures w14:val="standardContextual"/>
        </w:rPr>
        <w:t xml:space="preserve"> – darbus pradėti per </w:t>
      </w:r>
      <w:r w:rsidR="00E65E68" w:rsidRPr="0067635D">
        <w:rPr>
          <w:rFonts w:eastAsiaTheme="minorHAnsi"/>
          <w:lang w:eastAsia="en-US"/>
          <w14:ligatures w14:val="standardContextual"/>
        </w:rPr>
        <w:t>10</w:t>
      </w:r>
      <w:r w:rsidR="00DE069D" w:rsidRPr="0067635D">
        <w:rPr>
          <w:rFonts w:eastAsiaTheme="minorHAnsi"/>
          <w:lang w:eastAsia="en-US"/>
          <w14:ligatures w14:val="standardContextual"/>
        </w:rPr>
        <w:t xml:space="preserve"> darbo dien</w:t>
      </w:r>
      <w:r w:rsidR="00E65E68" w:rsidRPr="0067635D">
        <w:rPr>
          <w:rFonts w:eastAsiaTheme="minorHAnsi"/>
          <w:lang w:eastAsia="en-US"/>
          <w14:ligatures w14:val="standardContextual"/>
        </w:rPr>
        <w:t>ų</w:t>
      </w:r>
      <w:r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nuo užsakymo gavimo (elektroniniu laišku). Darbus atlikti</w:t>
      </w:r>
      <w:r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per 15 darbo dienų.</w:t>
      </w:r>
    </w:p>
    <w:p w14:paraId="060819BB" w14:textId="36DB9621" w:rsidR="00DE069D" w:rsidRPr="0067635D" w:rsidRDefault="0038573B" w:rsidP="0038573B">
      <w:pPr>
        <w:autoSpaceDE w:val="0"/>
        <w:autoSpaceDN w:val="0"/>
        <w:adjustRightInd w:val="0"/>
        <w:ind w:firstLine="709"/>
        <w:jc w:val="both"/>
        <w:rPr>
          <w:rFonts w:eastAsiaTheme="minorHAnsi"/>
          <w:lang w:eastAsia="en-US"/>
          <w14:ligatures w14:val="standardContextual"/>
        </w:rPr>
      </w:pPr>
      <w:r w:rsidRPr="0067635D">
        <w:rPr>
          <w:rFonts w:eastAsiaTheme="minorHAnsi"/>
          <w:lang w:eastAsia="en-US"/>
          <w14:ligatures w14:val="standardContextual"/>
        </w:rPr>
        <w:t>1.7.</w:t>
      </w:r>
      <w:r w:rsidR="00DE069D" w:rsidRPr="0067635D">
        <w:rPr>
          <w:rFonts w:eastAsiaTheme="minorHAnsi"/>
          <w:lang w:eastAsia="en-US"/>
          <w14:ligatures w14:val="standardContextual"/>
        </w:rPr>
        <w:t xml:space="preserve">3. Kelkraščių </w:t>
      </w:r>
      <w:r w:rsidR="005E1FE3" w:rsidRPr="0067635D">
        <w:rPr>
          <w:rFonts w:eastAsiaTheme="minorHAnsi"/>
          <w:lang w:eastAsia="en-US"/>
          <w14:ligatures w14:val="standardContextual"/>
        </w:rPr>
        <w:t>nuskutimas</w:t>
      </w:r>
      <w:r w:rsidR="00DE069D" w:rsidRPr="0067635D">
        <w:rPr>
          <w:rFonts w:eastAsiaTheme="minorHAnsi"/>
          <w:lang w:eastAsia="en-US"/>
          <w14:ligatures w14:val="standardContextual"/>
        </w:rPr>
        <w:t xml:space="preserve"> - darbus pradėti per </w:t>
      </w:r>
      <w:r w:rsidR="00E65E68" w:rsidRPr="0067635D">
        <w:rPr>
          <w:rFonts w:eastAsiaTheme="minorHAnsi"/>
          <w:lang w:eastAsia="en-US"/>
          <w14:ligatures w14:val="standardContextual"/>
        </w:rPr>
        <w:t>10</w:t>
      </w:r>
      <w:r w:rsidR="00DE069D" w:rsidRPr="0067635D">
        <w:rPr>
          <w:rFonts w:eastAsiaTheme="minorHAnsi"/>
          <w:lang w:eastAsia="en-US"/>
          <w14:ligatures w14:val="standardContextual"/>
        </w:rPr>
        <w:t xml:space="preserve"> darbo dien</w:t>
      </w:r>
      <w:r w:rsidR="00F16B6B" w:rsidRPr="0067635D">
        <w:rPr>
          <w:rFonts w:eastAsiaTheme="minorHAnsi"/>
          <w:lang w:eastAsia="en-US"/>
          <w14:ligatures w14:val="standardContextual"/>
        </w:rPr>
        <w:t>ų</w:t>
      </w:r>
      <w:r w:rsidR="00DE069D" w:rsidRPr="0067635D">
        <w:rPr>
          <w:rFonts w:eastAsiaTheme="minorHAnsi"/>
          <w:lang w:eastAsia="en-US"/>
          <w14:ligatures w14:val="standardContextual"/>
        </w:rPr>
        <w:t xml:space="preserve"> nuo</w:t>
      </w:r>
      <w:r w:rsidR="005E1FE3"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užsakymo gavimo (elektroniniu laišku). Darbus atlikti per</w:t>
      </w:r>
      <w:r w:rsidR="005E1FE3"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15 darbo dienų.</w:t>
      </w:r>
    </w:p>
    <w:p w14:paraId="73E8B774" w14:textId="730992F5" w:rsidR="00DE069D" w:rsidRPr="0067635D" w:rsidRDefault="0038573B" w:rsidP="0038573B">
      <w:pPr>
        <w:autoSpaceDE w:val="0"/>
        <w:autoSpaceDN w:val="0"/>
        <w:adjustRightInd w:val="0"/>
        <w:ind w:firstLine="709"/>
        <w:jc w:val="both"/>
        <w:rPr>
          <w:rFonts w:eastAsiaTheme="minorHAnsi"/>
          <w:lang w:eastAsia="en-US"/>
          <w14:ligatures w14:val="standardContextual"/>
        </w:rPr>
      </w:pPr>
      <w:r w:rsidRPr="0067635D">
        <w:rPr>
          <w:rFonts w:eastAsiaTheme="minorHAnsi"/>
          <w:lang w:eastAsia="en-US"/>
          <w14:ligatures w14:val="standardContextual"/>
        </w:rPr>
        <w:t>1.7.</w:t>
      </w:r>
      <w:r w:rsidR="00DE069D" w:rsidRPr="0067635D">
        <w:rPr>
          <w:rFonts w:eastAsiaTheme="minorHAnsi"/>
          <w:lang w:eastAsia="en-US"/>
          <w14:ligatures w14:val="standardContextual"/>
        </w:rPr>
        <w:t xml:space="preserve">4. Pralaidų įrengimas, remontas - pradėti darbus per </w:t>
      </w:r>
      <w:r w:rsidR="00AC3F3F" w:rsidRPr="0067635D">
        <w:rPr>
          <w:rFonts w:eastAsiaTheme="minorHAnsi"/>
          <w:lang w:eastAsia="en-US"/>
          <w14:ligatures w14:val="standardContextual"/>
        </w:rPr>
        <w:t>10</w:t>
      </w:r>
      <w:r w:rsidR="00DE069D" w:rsidRPr="0067635D">
        <w:rPr>
          <w:rFonts w:eastAsiaTheme="minorHAnsi"/>
          <w:lang w:eastAsia="en-US"/>
          <w14:ligatures w14:val="standardContextual"/>
        </w:rPr>
        <w:t xml:space="preserve"> </w:t>
      </w:r>
      <w:r w:rsidR="00F16B6B" w:rsidRPr="0067635D">
        <w:rPr>
          <w:rFonts w:eastAsiaTheme="minorHAnsi"/>
          <w:lang w:eastAsia="en-US"/>
          <w14:ligatures w14:val="standardContextual"/>
        </w:rPr>
        <w:t xml:space="preserve">darbo </w:t>
      </w:r>
      <w:r w:rsidR="00DE069D" w:rsidRPr="0067635D">
        <w:rPr>
          <w:rFonts w:eastAsiaTheme="minorHAnsi"/>
          <w:lang w:eastAsia="en-US"/>
          <w14:ligatures w14:val="standardContextual"/>
        </w:rPr>
        <w:t>dien</w:t>
      </w:r>
      <w:r w:rsidR="00AC3F3F" w:rsidRPr="0067635D">
        <w:rPr>
          <w:rFonts w:eastAsiaTheme="minorHAnsi"/>
          <w:lang w:eastAsia="en-US"/>
          <w14:ligatures w14:val="standardContextual"/>
        </w:rPr>
        <w:t>ų</w:t>
      </w:r>
      <w:r w:rsidR="00DE069D" w:rsidRPr="0067635D">
        <w:rPr>
          <w:rFonts w:eastAsiaTheme="minorHAnsi"/>
          <w:lang w:eastAsia="en-US"/>
          <w14:ligatures w14:val="standardContextual"/>
        </w:rPr>
        <w:t xml:space="preserve"> nuo</w:t>
      </w:r>
      <w:r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užsakymo gavimo (elektroniniu laišku). Darbus atlikti per 15 darbo</w:t>
      </w:r>
      <w:r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dienų.</w:t>
      </w:r>
    </w:p>
    <w:p w14:paraId="7A9D5A52" w14:textId="2E6AC182" w:rsidR="00DE069D" w:rsidRPr="0067635D" w:rsidRDefault="0038573B" w:rsidP="0038573B">
      <w:pPr>
        <w:autoSpaceDE w:val="0"/>
        <w:autoSpaceDN w:val="0"/>
        <w:adjustRightInd w:val="0"/>
        <w:ind w:firstLine="709"/>
        <w:jc w:val="both"/>
        <w:rPr>
          <w:rFonts w:eastAsiaTheme="minorHAnsi"/>
          <w:lang w:eastAsia="en-US"/>
          <w14:ligatures w14:val="standardContextual"/>
        </w:rPr>
      </w:pPr>
      <w:r w:rsidRPr="0067635D">
        <w:rPr>
          <w:rFonts w:eastAsiaTheme="minorHAnsi"/>
          <w:lang w:eastAsia="en-US"/>
          <w14:ligatures w14:val="standardContextual"/>
        </w:rPr>
        <w:t>1.7.</w:t>
      </w:r>
      <w:r w:rsidR="00DE069D" w:rsidRPr="0067635D">
        <w:rPr>
          <w:rFonts w:eastAsiaTheme="minorHAnsi"/>
          <w:lang w:eastAsia="en-US"/>
          <w14:ligatures w14:val="standardContextual"/>
        </w:rPr>
        <w:t xml:space="preserve">5. Kitus remonto darbus pradėti ne vėliau kaip per </w:t>
      </w:r>
      <w:r w:rsidR="00E65E68" w:rsidRPr="0067635D">
        <w:rPr>
          <w:rFonts w:eastAsiaTheme="minorHAnsi"/>
          <w:lang w:eastAsia="en-US"/>
          <w14:ligatures w14:val="standardContextual"/>
        </w:rPr>
        <w:t>10</w:t>
      </w:r>
      <w:r w:rsidR="00DE069D" w:rsidRPr="0067635D">
        <w:rPr>
          <w:rFonts w:eastAsiaTheme="minorHAnsi"/>
          <w:lang w:eastAsia="en-US"/>
          <w14:ligatures w14:val="standardContextual"/>
        </w:rPr>
        <w:t xml:space="preserve"> darbo dienas nuo</w:t>
      </w:r>
      <w:r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užsakymo gavimo (elektroniniu laišku). Darbus atlikti per</w:t>
      </w:r>
      <w:r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10 darbo dienų.</w:t>
      </w:r>
    </w:p>
    <w:p w14:paraId="54F44E9B" w14:textId="160AF81C" w:rsidR="00DE069D" w:rsidRPr="0067635D" w:rsidRDefault="0038573B" w:rsidP="0038573B">
      <w:pPr>
        <w:autoSpaceDE w:val="0"/>
        <w:autoSpaceDN w:val="0"/>
        <w:adjustRightInd w:val="0"/>
        <w:ind w:firstLine="709"/>
        <w:jc w:val="both"/>
      </w:pPr>
      <w:r w:rsidRPr="0067635D">
        <w:rPr>
          <w:rFonts w:eastAsiaTheme="minorHAnsi"/>
          <w:lang w:eastAsia="en-US"/>
          <w14:ligatures w14:val="standardContextual"/>
        </w:rPr>
        <w:lastRenderedPageBreak/>
        <w:t>1.7.</w:t>
      </w:r>
      <w:r w:rsidR="00DE069D" w:rsidRPr="0067635D">
        <w:rPr>
          <w:rFonts w:eastAsiaTheme="minorHAnsi"/>
          <w:lang w:eastAsia="en-US"/>
          <w14:ligatures w14:val="standardContextual"/>
        </w:rPr>
        <w:t>6. Esant ypatingai blogoms oro sąlygoms kai pažeidžiama kelio</w:t>
      </w:r>
      <w:r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(gatvės) danga dėl kurių kelias (gatvė) tampa neeksploatuojamas</w:t>
      </w:r>
      <w:r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(pvz. išplaunama kelio (gatvės) danga ir ribojamas kelio</w:t>
      </w:r>
      <w:r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pravažiavimas), darbus pradėti ne vėliau kaip per 12 val. nuo</w:t>
      </w:r>
      <w:r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užsakymo</w:t>
      </w:r>
      <w:r w:rsidR="00E65E68" w:rsidRPr="0067635D">
        <w:rPr>
          <w:rFonts w:eastAsiaTheme="minorHAnsi"/>
          <w:lang w:eastAsia="en-US"/>
          <w14:ligatures w14:val="standardContextual"/>
        </w:rPr>
        <w:t xml:space="preserve"> </w:t>
      </w:r>
      <w:r w:rsidR="00DE069D" w:rsidRPr="0067635D">
        <w:rPr>
          <w:rFonts w:eastAsiaTheme="minorHAnsi"/>
          <w:lang w:eastAsia="en-US"/>
          <w14:ligatures w14:val="standardContextual"/>
        </w:rPr>
        <w:t>gavimo.</w:t>
      </w:r>
    </w:p>
    <w:p w14:paraId="41DA279A" w14:textId="7EDD0216" w:rsidR="00BA47D6" w:rsidRPr="005531DC" w:rsidRDefault="00BA47D6" w:rsidP="00BA47D6">
      <w:pPr>
        <w:tabs>
          <w:tab w:val="left" w:pos="1260"/>
        </w:tabs>
        <w:ind w:firstLine="680"/>
        <w:jc w:val="both"/>
      </w:pPr>
      <w:r>
        <w:t>1</w:t>
      </w:r>
      <w:r w:rsidRPr="005531DC">
        <w:t>.</w:t>
      </w:r>
      <w:r w:rsidR="0038573B">
        <w:t>8</w:t>
      </w:r>
      <w:r w:rsidRPr="005531DC">
        <w:t xml:space="preserve">. </w:t>
      </w:r>
      <w:r>
        <w:t>D</w:t>
      </w:r>
      <w:r w:rsidRPr="005531DC">
        <w:rPr>
          <w:rFonts w:eastAsia="Lucida Sans Unicode"/>
        </w:rPr>
        <w:t>arbus atlieka</w:t>
      </w:r>
      <w:r w:rsidRPr="005531DC">
        <w:t xml:space="preserve"> vadovaujantis šiais (arba lygiaverčiais) teisės aktais ir/ar dokumentais:</w:t>
      </w:r>
    </w:p>
    <w:p w14:paraId="692E1988" w14:textId="77777777" w:rsidR="00BA47D6" w:rsidRPr="005531DC" w:rsidRDefault="00BA47D6" w:rsidP="00BA47D6">
      <w:pPr>
        <w:widowControl w:val="0"/>
        <w:numPr>
          <w:ilvl w:val="0"/>
          <w:numId w:val="1"/>
        </w:numPr>
        <w:tabs>
          <w:tab w:val="left" w:pos="8100"/>
        </w:tabs>
        <w:suppressAutoHyphens/>
        <w:overflowPunct w:val="0"/>
        <w:ind w:left="567" w:hanging="567"/>
        <w:jc w:val="both"/>
        <w:textAlignment w:val="baseline"/>
        <w:rPr>
          <w:rFonts w:eastAsia="Arial Unicode MS"/>
          <w:color w:val="00000A"/>
          <w:lang w:eastAsia="zh-CN" w:bidi="hi-IN"/>
        </w:rPr>
      </w:pPr>
      <w:r w:rsidRPr="005531DC">
        <w:rPr>
          <w:rFonts w:eastAsia="Arial Unicode MS"/>
          <w:color w:val="00000A"/>
          <w:lang w:eastAsia="zh-CN" w:bidi="hi-IN"/>
        </w:rPr>
        <w:t>Kelių techninis reglamentas „Automobilių keliai“  KTR 1.01:2008;</w:t>
      </w:r>
      <w:r w:rsidRPr="005531DC">
        <w:rPr>
          <w:rFonts w:eastAsia="Arial Unicode MS"/>
          <w:lang w:bidi="hi-IN"/>
        </w:rPr>
        <w:t xml:space="preserve"> </w:t>
      </w:r>
    </w:p>
    <w:p w14:paraId="28966766" w14:textId="77777777" w:rsidR="00BA47D6" w:rsidRPr="005531DC" w:rsidRDefault="00BA47D6" w:rsidP="00BA47D6">
      <w:pPr>
        <w:widowControl w:val="0"/>
        <w:numPr>
          <w:ilvl w:val="0"/>
          <w:numId w:val="1"/>
        </w:numPr>
        <w:tabs>
          <w:tab w:val="left" w:pos="8100"/>
        </w:tabs>
        <w:suppressAutoHyphens/>
        <w:overflowPunct w:val="0"/>
        <w:ind w:left="567" w:hanging="567"/>
        <w:jc w:val="both"/>
        <w:textAlignment w:val="baseline"/>
        <w:rPr>
          <w:rFonts w:eastAsia="Arial Unicode MS"/>
          <w:color w:val="00000A"/>
          <w:lang w:eastAsia="zh-CN" w:bidi="hi-IN"/>
        </w:rPr>
      </w:pPr>
      <w:r w:rsidRPr="005531DC">
        <w:rPr>
          <w:rFonts w:eastAsia="Arial Unicode MS"/>
          <w:lang w:bidi="hi-IN"/>
        </w:rPr>
        <w:t>STR 2.06.04:2014 „Gatvės ir vietinės reikšmės keliai. Bendrieji reikalavimai“</w:t>
      </w:r>
    </w:p>
    <w:p w14:paraId="2D098A99" w14:textId="77777777" w:rsidR="00BA47D6" w:rsidRPr="005531DC" w:rsidRDefault="00BA47D6" w:rsidP="00BA47D6">
      <w:pPr>
        <w:widowControl w:val="0"/>
        <w:numPr>
          <w:ilvl w:val="0"/>
          <w:numId w:val="1"/>
        </w:numPr>
        <w:tabs>
          <w:tab w:val="left" w:pos="12417"/>
        </w:tabs>
        <w:suppressAutoHyphens/>
        <w:overflowPunct w:val="0"/>
        <w:ind w:left="567" w:hanging="567"/>
        <w:jc w:val="both"/>
        <w:textAlignment w:val="baseline"/>
        <w:rPr>
          <w:rFonts w:eastAsia="Arial Unicode MS"/>
          <w:color w:val="00000A"/>
          <w:lang w:eastAsia="zh-CN" w:bidi="hi-IN"/>
        </w:rPr>
      </w:pPr>
      <w:r w:rsidRPr="005531DC">
        <w:rPr>
          <w:rFonts w:eastAsia="Calibri" w:cs="Tahoma"/>
          <w:color w:val="00000A"/>
          <w:lang w:eastAsia="en-US"/>
        </w:rPr>
        <w:t>Automobilių kelių žemės darbų atlikimo ir žemės sankasos įrengimo taisyklės ĮT ŽS 19</w:t>
      </w:r>
      <w:r w:rsidRPr="005531DC">
        <w:rPr>
          <w:rFonts w:eastAsia="Arial Unicode MS"/>
          <w:bCs/>
          <w:color w:val="00000A"/>
          <w:lang w:eastAsia="zh-CN" w:bidi="hi-IN"/>
        </w:rPr>
        <w:t>;</w:t>
      </w:r>
    </w:p>
    <w:p w14:paraId="6216E18D" w14:textId="77777777" w:rsidR="00BA47D6" w:rsidRPr="005531DC" w:rsidRDefault="00BA47D6" w:rsidP="00BA47D6">
      <w:pPr>
        <w:widowControl w:val="0"/>
        <w:numPr>
          <w:ilvl w:val="0"/>
          <w:numId w:val="1"/>
        </w:numPr>
        <w:tabs>
          <w:tab w:val="left" w:pos="12417"/>
        </w:tabs>
        <w:suppressAutoHyphens/>
        <w:overflowPunct w:val="0"/>
        <w:ind w:left="567" w:hanging="567"/>
        <w:jc w:val="both"/>
        <w:textAlignment w:val="baseline"/>
        <w:rPr>
          <w:rFonts w:eastAsia="Arial Unicode MS"/>
          <w:color w:val="00000A"/>
          <w:lang w:eastAsia="zh-CN" w:bidi="hi-IN"/>
        </w:rPr>
      </w:pPr>
      <w:r w:rsidRPr="005531DC">
        <w:rPr>
          <w:rFonts w:eastAsia="Arial Unicode MS"/>
          <w:color w:val="00000A"/>
          <w:lang w:eastAsia="zh-CN" w:bidi="hi-IN"/>
        </w:rPr>
        <w:t>Automobilių kelių dangos konstrukcijos sluoksnių be rišiklių įrengimo taisyklės  ĮT SBR 19;</w:t>
      </w:r>
    </w:p>
    <w:p w14:paraId="22D7D37D" w14:textId="77777777" w:rsidR="00BA47D6" w:rsidRPr="005531DC" w:rsidRDefault="00BA47D6" w:rsidP="00BA47D6">
      <w:pPr>
        <w:widowControl w:val="0"/>
        <w:numPr>
          <w:ilvl w:val="0"/>
          <w:numId w:val="1"/>
        </w:numPr>
        <w:tabs>
          <w:tab w:val="left" w:pos="12417"/>
        </w:tabs>
        <w:suppressAutoHyphens/>
        <w:overflowPunct w:val="0"/>
        <w:ind w:left="567" w:hanging="567"/>
        <w:jc w:val="both"/>
        <w:textAlignment w:val="baseline"/>
        <w:rPr>
          <w:rFonts w:eastAsia="Arial Unicode MS"/>
          <w:color w:val="00000A"/>
          <w:lang w:eastAsia="zh-CN" w:bidi="hi-IN"/>
        </w:rPr>
      </w:pPr>
      <w:r w:rsidRPr="005531DC">
        <w:rPr>
          <w:rFonts w:eastAsia="Arial Unicode MS"/>
          <w:color w:val="00000A"/>
          <w:lang w:eastAsia="zh-CN" w:bidi="hi-IN"/>
        </w:rPr>
        <w:t>Automobilių kelių standartizuotų dangų konstrukcijų projektavimo taisyklės  KPT SDK 19;</w:t>
      </w:r>
    </w:p>
    <w:p w14:paraId="4CD92027" w14:textId="77777777" w:rsidR="00BA47D6" w:rsidRPr="005531DC" w:rsidRDefault="00BA47D6" w:rsidP="00BA47D6">
      <w:pPr>
        <w:widowControl w:val="0"/>
        <w:numPr>
          <w:ilvl w:val="0"/>
          <w:numId w:val="1"/>
        </w:numPr>
        <w:tabs>
          <w:tab w:val="left" w:pos="12417"/>
        </w:tabs>
        <w:suppressAutoHyphens/>
        <w:overflowPunct w:val="0"/>
        <w:ind w:left="567" w:hanging="567"/>
        <w:jc w:val="both"/>
        <w:textAlignment w:val="baseline"/>
        <w:rPr>
          <w:rFonts w:eastAsia="Arial Unicode MS"/>
          <w:color w:val="00000A"/>
          <w:lang w:eastAsia="zh-CN" w:bidi="hi-IN"/>
        </w:rPr>
      </w:pPr>
      <w:r w:rsidRPr="005531DC">
        <w:rPr>
          <w:rFonts w:eastAsia="Arial Unicode MS"/>
          <w:color w:val="00000A"/>
          <w:lang w:eastAsia="zh-CN" w:bidi="hi-IN"/>
        </w:rPr>
        <w:t>Reikalavimų aprašas „Automobilių kelių nesurištųjų mišinių ir gruntų, naudojamų sluoksniams be rišiklių, techninių reikalavimų aprašas“  TRA SBR 19;</w:t>
      </w:r>
    </w:p>
    <w:p w14:paraId="40B3456B" w14:textId="77777777" w:rsidR="00BA47D6" w:rsidRPr="005531DC" w:rsidRDefault="00BA47D6" w:rsidP="00BA47D6">
      <w:pPr>
        <w:widowControl w:val="0"/>
        <w:numPr>
          <w:ilvl w:val="0"/>
          <w:numId w:val="1"/>
        </w:numPr>
        <w:tabs>
          <w:tab w:val="left" w:pos="12417"/>
        </w:tabs>
        <w:suppressAutoHyphens/>
        <w:overflowPunct w:val="0"/>
        <w:ind w:left="567" w:hanging="567"/>
        <w:jc w:val="both"/>
        <w:textAlignment w:val="baseline"/>
        <w:rPr>
          <w:rFonts w:eastAsia="Arial Unicode MS"/>
          <w:color w:val="00000A"/>
          <w:lang w:eastAsia="zh-CN" w:bidi="hi-IN"/>
        </w:rPr>
      </w:pPr>
      <w:r w:rsidRPr="005531DC">
        <w:rPr>
          <w:rFonts w:eastAsia="Arial Unicode MS"/>
          <w:color w:val="00000A"/>
          <w:lang w:eastAsia="zh-CN" w:bidi="hi-IN"/>
        </w:rPr>
        <w:t>Automobilių kelių priežiūros darbų technologija KPV DT-15;</w:t>
      </w:r>
    </w:p>
    <w:p w14:paraId="387AFE20" w14:textId="77777777" w:rsidR="00BA47D6" w:rsidRPr="005531DC" w:rsidRDefault="00BA47D6" w:rsidP="00BA47D6">
      <w:pPr>
        <w:widowControl w:val="0"/>
        <w:numPr>
          <w:ilvl w:val="0"/>
          <w:numId w:val="1"/>
        </w:numPr>
        <w:tabs>
          <w:tab w:val="left" w:pos="12417"/>
        </w:tabs>
        <w:suppressAutoHyphens/>
        <w:overflowPunct w:val="0"/>
        <w:ind w:left="567" w:hanging="567"/>
        <w:jc w:val="both"/>
        <w:textAlignment w:val="baseline"/>
        <w:rPr>
          <w:rFonts w:eastAsia="Arial Unicode MS"/>
          <w:color w:val="00000A"/>
          <w:lang w:eastAsia="zh-CN" w:bidi="hi-IN"/>
        </w:rPr>
      </w:pPr>
      <w:r w:rsidRPr="005531DC">
        <w:rPr>
          <w:rFonts w:eastAsia="Arial Unicode MS" w:cs="Tahoma"/>
          <w:color w:val="00000A"/>
          <w:lang w:eastAsia="zh-CN" w:bidi="hi-IN"/>
        </w:rPr>
        <w:t>Automobilių kelių darbo vietų aptvėrimo ir eismo reguliavimo taisyklėmis T DVAER 12;</w:t>
      </w:r>
    </w:p>
    <w:p w14:paraId="3750C393" w14:textId="77777777" w:rsidR="00BA47D6" w:rsidRPr="005531DC" w:rsidRDefault="00BA47D6" w:rsidP="00BA47D6">
      <w:pPr>
        <w:widowControl w:val="0"/>
        <w:numPr>
          <w:ilvl w:val="0"/>
          <w:numId w:val="1"/>
        </w:numPr>
        <w:tabs>
          <w:tab w:val="left" w:pos="12417"/>
        </w:tabs>
        <w:suppressAutoHyphens/>
        <w:overflowPunct w:val="0"/>
        <w:ind w:left="567" w:hanging="567"/>
        <w:jc w:val="both"/>
        <w:textAlignment w:val="baseline"/>
        <w:rPr>
          <w:rFonts w:eastAsia="Arial Unicode MS"/>
          <w:color w:val="00000A"/>
          <w:lang w:eastAsia="zh-CN" w:bidi="hi-IN"/>
        </w:rPr>
      </w:pPr>
      <w:r w:rsidRPr="005531DC">
        <w:rPr>
          <w:rFonts w:eastAsia="Arial Unicode MS" w:cs="Tahoma"/>
          <w:color w:val="00000A"/>
          <w:lang w:eastAsia="zh-CN" w:bidi="hi-IN"/>
        </w:rPr>
        <w:t>Vyriausybės 2004-02-11 Nr. 155 patvirtintu Kelių priežiūros aprašu;</w:t>
      </w:r>
    </w:p>
    <w:p w14:paraId="306BBA57" w14:textId="77777777" w:rsidR="00BA47D6" w:rsidRPr="005531DC" w:rsidRDefault="00BA47D6" w:rsidP="00BA47D6">
      <w:pPr>
        <w:widowControl w:val="0"/>
        <w:numPr>
          <w:ilvl w:val="0"/>
          <w:numId w:val="1"/>
        </w:numPr>
        <w:tabs>
          <w:tab w:val="left" w:pos="12417"/>
        </w:tabs>
        <w:suppressAutoHyphens/>
        <w:overflowPunct w:val="0"/>
        <w:ind w:left="567" w:hanging="567"/>
        <w:jc w:val="both"/>
        <w:textAlignment w:val="baseline"/>
        <w:rPr>
          <w:rFonts w:eastAsia="Arial Unicode MS"/>
          <w:color w:val="00000A"/>
          <w:lang w:eastAsia="zh-CN" w:bidi="hi-IN"/>
        </w:rPr>
      </w:pPr>
      <w:r w:rsidRPr="005531DC">
        <w:rPr>
          <w:rFonts w:eastAsia="Arial Unicode MS" w:cs="Tahoma"/>
          <w:color w:val="00000A"/>
          <w:lang w:eastAsia="zh-CN" w:bidi="hi-IN"/>
        </w:rPr>
        <w:t>Ir kitais galiojančiais normatyviniais teisės aktais ir reglamentais.</w:t>
      </w:r>
    </w:p>
    <w:p w14:paraId="2FD87093" w14:textId="2022F416" w:rsidR="00BA47D6" w:rsidRPr="005531DC" w:rsidRDefault="00BA47D6" w:rsidP="00BA47D6">
      <w:pPr>
        <w:widowControl w:val="0"/>
        <w:tabs>
          <w:tab w:val="left" w:pos="12417"/>
        </w:tabs>
        <w:suppressAutoHyphens/>
        <w:overflowPunct w:val="0"/>
        <w:ind w:firstLine="680"/>
        <w:jc w:val="both"/>
        <w:textAlignment w:val="baseline"/>
        <w:rPr>
          <w:rFonts w:eastAsia="Arial Unicode MS" w:cs="Tahoma"/>
          <w:color w:val="FF0000"/>
          <w:lang w:eastAsia="zh-CN" w:bidi="hi-IN"/>
        </w:rPr>
      </w:pPr>
      <w:r>
        <w:rPr>
          <w:rFonts w:eastAsia="Arial Unicode MS" w:cs="Tahoma"/>
          <w:color w:val="00000A"/>
          <w:lang w:eastAsia="zh-CN" w:bidi="hi-IN"/>
        </w:rPr>
        <w:t>1</w:t>
      </w:r>
      <w:r w:rsidRPr="005531DC">
        <w:rPr>
          <w:rFonts w:eastAsia="Arial Unicode MS" w:cs="Tahoma"/>
          <w:color w:val="00000A"/>
          <w:lang w:eastAsia="zh-CN" w:bidi="hi-IN"/>
        </w:rPr>
        <w:t>.</w:t>
      </w:r>
      <w:r w:rsidR="0038573B">
        <w:rPr>
          <w:rFonts w:eastAsia="Arial Unicode MS" w:cs="Tahoma"/>
          <w:color w:val="00000A"/>
          <w:lang w:eastAsia="zh-CN" w:bidi="hi-IN"/>
        </w:rPr>
        <w:t>9</w:t>
      </w:r>
      <w:r w:rsidRPr="005531DC">
        <w:rPr>
          <w:rFonts w:eastAsia="Arial Unicode MS" w:cs="Tahoma"/>
          <w:color w:val="00000A"/>
          <w:lang w:eastAsia="zh-CN" w:bidi="hi-IN"/>
        </w:rPr>
        <w:t xml:space="preserve">. </w:t>
      </w:r>
      <w:r>
        <w:rPr>
          <w:rFonts w:eastAsia="Arial Unicode MS" w:cs="Tahoma"/>
          <w:color w:val="00000A"/>
          <w:lang w:eastAsia="zh-CN" w:bidi="hi-IN"/>
        </w:rPr>
        <w:t>D</w:t>
      </w:r>
      <w:r w:rsidRPr="005531DC">
        <w:rPr>
          <w:rFonts w:eastAsia="Arial Unicode MS" w:cs="Tahoma"/>
          <w:color w:val="00000A"/>
          <w:lang w:eastAsia="zh-CN" w:bidi="hi-IN"/>
        </w:rPr>
        <w:t>arbai turi atitikti Lietuvos Respublikos teisės aktuose, kituose normatyviniuose techniniuose dokumentuose, nustatytus kokybės, techninius parametrus, aplinkosauginius reikalavimus. Pasikeitus įstatymų ir kitų teisės aktų nuostatoms ir reikalavimams, reglamentuojantiems atliekamų darbų ar teikiamų paslaugų vykdymą, vadovautis galiojančiais teisės aktais.</w:t>
      </w:r>
    </w:p>
    <w:p w14:paraId="1D63907F" w14:textId="77777777" w:rsidR="00BA47D6" w:rsidRPr="005531DC" w:rsidRDefault="00BA47D6" w:rsidP="00BA47D6">
      <w:pPr>
        <w:jc w:val="both"/>
        <w:rPr>
          <w:rFonts w:eastAsia="SimSun"/>
          <w:lang w:eastAsia="zh-CN"/>
        </w:rPr>
      </w:pPr>
    </w:p>
    <w:p w14:paraId="0FAB0A7E" w14:textId="77777777" w:rsidR="00BA47D6" w:rsidRPr="005531DC" w:rsidRDefault="00BA47D6" w:rsidP="00BA47D6">
      <w:pPr>
        <w:jc w:val="both"/>
        <w:rPr>
          <w:rFonts w:eastAsia="SimSun"/>
          <w:b/>
          <w:lang w:eastAsia="zh-CN"/>
        </w:rPr>
      </w:pPr>
      <w:r w:rsidRPr="005531DC">
        <w:rPr>
          <w:rFonts w:eastAsia="SimSun"/>
          <w:b/>
          <w:lang w:eastAsia="zh-CN"/>
        </w:rPr>
        <w:t>DARBŲ APRAŠYMAS</w:t>
      </w:r>
    </w:p>
    <w:p w14:paraId="2FBE39A6" w14:textId="77777777" w:rsidR="00BA47D6" w:rsidRPr="005531DC" w:rsidRDefault="00BA47D6" w:rsidP="00BA47D6">
      <w:pPr>
        <w:jc w:val="both"/>
        <w:rPr>
          <w:rFonts w:eastAsia="SimSun"/>
          <w:b/>
          <w:color w:val="000000"/>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5386"/>
      </w:tblGrid>
      <w:tr w:rsidR="00BA47D6" w:rsidRPr="005531DC" w14:paraId="1B508F44" w14:textId="77777777" w:rsidTr="0086371F">
        <w:trPr>
          <w:trHeight w:val="605"/>
        </w:trPr>
        <w:tc>
          <w:tcPr>
            <w:tcW w:w="675" w:type="dxa"/>
            <w:shd w:val="clear" w:color="auto" w:fill="auto"/>
          </w:tcPr>
          <w:p w14:paraId="2FB65FC9" w14:textId="77777777" w:rsidR="00BA47D6" w:rsidRPr="005531DC" w:rsidRDefault="00BA47D6" w:rsidP="0086371F">
            <w:pPr>
              <w:ind w:right="-1188"/>
              <w:rPr>
                <w:rFonts w:eastAsia="SimSun"/>
                <w:b/>
                <w:bCs/>
                <w:caps/>
                <w:color w:val="000000"/>
                <w:lang w:eastAsia="zh-CN"/>
              </w:rPr>
            </w:pPr>
            <w:r w:rsidRPr="005531DC">
              <w:rPr>
                <w:rFonts w:eastAsia="SimSun"/>
                <w:b/>
                <w:bCs/>
                <w:caps/>
                <w:color w:val="000000"/>
                <w:lang w:eastAsia="zh-CN"/>
              </w:rPr>
              <w:t>Eil.</w:t>
            </w:r>
          </w:p>
          <w:p w14:paraId="02856AA1" w14:textId="77777777" w:rsidR="00BA47D6" w:rsidRPr="005531DC" w:rsidRDefault="00BA47D6" w:rsidP="0086371F">
            <w:pPr>
              <w:ind w:right="-1188"/>
              <w:rPr>
                <w:rFonts w:eastAsia="SimSun"/>
                <w:b/>
                <w:bCs/>
                <w:caps/>
                <w:color w:val="000000"/>
                <w:lang w:eastAsia="zh-CN"/>
              </w:rPr>
            </w:pPr>
            <w:r w:rsidRPr="005531DC">
              <w:rPr>
                <w:rFonts w:eastAsia="SimSun"/>
                <w:b/>
                <w:bCs/>
                <w:caps/>
                <w:color w:val="000000"/>
                <w:lang w:eastAsia="zh-CN"/>
              </w:rPr>
              <w:t>Nr.</w:t>
            </w:r>
          </w:p>
        </w:tc>
        <w:tc>
          <w:tcPr>
            <w:tcW w:w="3686" w:type="dxa"/>
            <w:shd w:val="clear" w:color="auto" w:fill="auto"/>
          </w:tcPr>
          <w:p w14:paraId="53585656" w14:textId="77777777" w:rsidR="00BA47D6" w:rsidRPr="005531DC" w:rsidRDefault="00BA47D6" w:rsidP="0086371F">
            <w:pPr>
              <w:ind w:firstLine="72"/>
              <w:jc w:val="center"/>
              <w:rPr>
                <w:rFonts w:eastAsia="SimSun"/>
                <w:b/>
                <w:bCs/>
                <w:caps/>
                <w:color w:val="000000"/>
                <w:lang w:eastAsia="zh-CN"/>
              </w:rPr>
            </w:pPr>
            <w:r w:rsidRPr="005531DC">
              <w:rPr>
                <w:rFonts w:eastAsia="SimSun"/>
                <w:b/>
                <w:bCs/>
                <w:caps/>
                <w:color w:val="000000"/>
                <w:lang w:eastAsia="zh-CN"/>
              </w:rPr>
              <w:t>darbų pavadinimas</w:t>
            </w:r>
          </w:p>
        </w:tc>
        <w:tc>
          <w:tcPr>
            <w:tcW w:w="5386" w:type="dxa"/>
            <w:shd w:val="clear" w:color="auto" w:fill="auto"/>
          </w:tcPr>
          <w:p w14:paraId="7EF515C1" w14:textId="77777777" w:rsidR="00BA47D6" w:rsidRPr="005531DC" w:rsidRDefault="00BA47D6" w:rsidP="0086371F">
            <w:pPr>
              <w:jc w:val="center"/>
              <w:rPr>
                <w:rFonts w:eastAsia="SimSun"/>
                <w:b/>
                <w:bCs/>
                <w:caps/>
                <w:color w:val="000000"/>
                <w:lang w:eastAsia="zh-CN"/>
              </w:rPr>
            </w:pPr>
            <w:r w:rsidRPr="005531DC">
              <w:rPr>
                <w:rFonts w:eastAsia="SimSun"/>
                <w:b/>
                <w:bCs/>
                <w:caps/>
                <w:color w:val="000000"/>
                <w:lang w:eastAsia="zh-CN"/>
              </w:rPr>
              <w:t>darbų aprašymas, savybės</w:t>
            </w:r>
          </w:p>
        </w:tc>
      </w:tr>
      <w:tr w:rsidR="00BA47D6" w:rsidRPr="005531DC" w14:paraId="56F0D558" w14:textId="77777777" w:rsidTr="00AC3810">
        <w:trPr>
          <w:trHeight w:val="417"/>
        </w:trPr>
        <w:tc>
          <w:tcPr>
            <w:tcW w:w="675" w:type="dxa"/>
            <w:shd w:val="clear" w:color="auto" w:fill="auto"/>
          </w:tcPr>
          <w:p w14:paraId="7C94EACF" w14:textId="77777777" w:rsidR="00BA47D6" w:rsidRPr="005531DC" w:rsidRDefault="00BA47D6" w:rsidP="0086371F">
            <w:pPr>
              <w:rPr>
                <w:rFonts w:eastAsia="SimSun"/>
                <w:b/>
                <w:bCs/>
                <w:color w:val="000000"/>
                <w:lang w:eastAsia="zh-CN"/>
              </w:rPr>
            </w:pPr>
          </w:p>
        </w:tc>
        <w:tc>
          <w:tcPr>
            <w:tcW w:w="9072" w:type="dxa"/>
            <w:gridSpan w:val="2"/>
            <w:shd w:val="clear" w:color="auto" w:fill="auto"/>
            <w:vAlign w:val="center"/>
          </w:tcPr>
          <w:p w14:paraId="7800EF7F" w14:textId="77777777" w:rsidR="00BA47D6" w:rsidRPr="005531DC" w:rsidRDefault="00BA47D6" w:rsidP="00AC3810">
            <w:pPr>
              <w:jc w:val="center"/>
              <w:rPr>
                <w:rFonts w:eastAsia="SimSun"/>
                <w:b/>
                <w:bCs/>
                <w:color w:val="000000"/>
                <w:lang w:eastAsia="zh-CN"/>
              </w:rPr>
            </w:pPr>
            <w:r w:rsidRPr="005531DC">
              <w:rPr>
                <w:rFonts w:eastAsia="SimSun"/>
                <w:b/>
                <w:bCs/>
                <w:color w:val="000000"/>
                <w:lang w:eastAsia="zh-CN"/>
              </w:rPr>
              <w:t>KELIAI IR GATVĖS SU ŽVYRO DANGA</w:t>
            </w:r>
          </w:p>
        </w:tc>
      </w:tr>
      <w:tr w:rsidR="00BA47D6" w:rsidRPr="005531DC" w14:paraId="32A62427" w14:textId="77777777" w:rsidTr="0086371F">
        <w:trPr>
          <w:trHeight w:val="576"/>
        </w:trPr>
        <w:tc>
          <w:tcPr>
            <w:tcW w:w="675" w:type="dxa"/>
            <w:shd w:val="clear" w:color="auto" w:fill="auto"/>
          </w:tcPr>
          <w:p w14:paraId="703574B2" w14:textId="77777777" w:rsidR="00BA47D6" w:rsidRPr="005531DC" w:rsidRDefault="00BA47D6" w:rsidP="0086371F">
            <w:pPr>
              <w:tabs>
                <w:tab w:val="left" w:pos="147"/>
              </w:tabs>
              <w:jc w:val="both"/>
              <w:rPr>
                <w:rFonts w:eastAsia="SimSun"/>
                <w:color w:val="000000"/>
                <w:lang w:eastAsia="zh-CN"/>
              </w:rPr>
            </w:pPr>
            <w:r w:rsidRPr="005531DC">
              <w:rPr>
                <w:rFonts w:eastAsia="SimSun"/>
                <w:color w:val="000000"/>
                <w:lang w:eastAsia="zh-CN"/>
              </w:rPr>
              <w:t>1.</w:t>
            </w:r>
          </w:p>
        </w:tc>
        <w:tc>
          <w:tcPr>
            <w:tcW w:w="3686" w:type="dxa"/>
            <w:shd w:val="clear" w:color="auto" w:fill="auto"/>
          </w:tcPr>
          <w:p w14:paraId="4DCAC7CD" w14:textId="77777777" w:rsidR="00BA47D6" w:rsidRPr="005531DC" w:rsidRDefault="00BA47D6" w:rsidP="0086371F">
            <w:pPr>
              <w:jc w:val="both"/>
              <w:rPr>
                <w:rFonts w:eastAsia="SimSun"/>
                <w:color w:val="000000"/>
                <w:lang w:eastAsia="zh-CN"/>
              </w:rPr>
            </w:pPr>
            <w:r w:rsidRPr="005531DC">
              <w:t>Vienkartinis kelių greideriavimas dirbančio greiderio eigos pločiu</w:t>
            </w:r>
            <w:r w:rsidRPr="005531DC">
              <w:rPr>
                <w:rFonts w:eastAsia="SimSun"/>
                <w:color w:val="000000"/>
                <w:lang w:eastAsia="zh-CN"/>
              </w:rPr>
              <w:t xml:space="preserve"> (greideriavimas)</w:t>
            </w:r>
          </w:p>
        </w:tc>
        <w:tc>
          <w:tcPr>
            <w:tcW w:w="5386" w:type="dxa"/>
            <w:shd w:val="clear" w:color="auto" w:fill="auto"/>
          </w:tcPr>
          <w:p w14:paraId="775FD61E" w14:textId="77777777" w:rsidR="00BA47D6" w:rsidRPr="005531DC" w:rsidRDefault="00BA47D6" w:rsidP="0086371F">
            <w:pPr>
              <w:jc w:val="both"/>
              <w:rPr>
                <w:rFonts w:eastAsia="SimSun"/>
                <w:color w:val="000000"/>
                <w:lang w:eastAsia="zh-CN"/>
              </w:rPr>
            </w:pPr>
            <w:r w:rsidRPr="005531DC">
              <w:t>Greideriavimas – gatvių ir kelių su žvyro danga greideriavimas vienu greiderio važiavimu, suformuojant šlaitinį dangos sluoksnį (pasirenkamas vienas važiavimas todėl, kad vietinės reikšmės keliai yra skirtingų pločių). Jeigu kelias yra platesnis už verstuvo plotį, greideriuojama  važiuojant 2-3 kartus (važiavimų skaičius derinamas su seniūnu). Greideriavimas formuojant skersinį profilį ir užtikrinant vandens nutekėjimą atliekamas seniūno paraiškoje nurodytam keliui 2–3 kartus greideriavimo darbų sezono metu)</w:t>
            </w:r>
          </w:p>
        </w:tc>
      </w:tr>
      <w:tr w:rsidR="00BA47D6" w:rsidRPr="005531DC" w14:paraId="64422187" w14:textId="77777777" w:rsidTr="0086371F">
        <w:trPr>
          <w:trHeight w:val="2129"/>
        </w:trPr>
        <w:tc>
          <w:tcPr>
            <w:tcW w:w="675" w:type="dxa"/>
            <w:shd w:val="clear" w:color="auto" w:fill="auto"/>
          </w:tcPr>
          <w:p w14:paraId="2AC5AB56" w14:textId="77777777" w:rsidR="00BA47D6" w:rsidRPr="005531DC" w:rsidRDefault="00BA47D6" w:rsidP="0086371F">
            <w:pPr>
              <w:tabs>
                <w:tab w:val="left" w:pos="147"/>
              </w:tabs>
              <w:jc w:val="both"/>
              <w:rPr>
                <w:rFonts w:eastAsia="SimSun"/>
                <w:color w:val="000000"/>
                <w:lang w:eastAsia="zh-CN"/>
              </w:rPr>
            </w:pPr>
            <w:r w:rsidRPr="005531DC">
              <w:rPr>
                <w:rFonts w:eastAsia="SimSun"/>
                <w:color w:val="000000"/>
                <w:lang w:eastAsia="zh-CN"/>
              </w:rPr>
              <w:t>2.</w:t>
            </w:r>
          </w:p>
        </w:tc>
        <w:tc>
          <w:tcPr>
            <w:tcW w:w="3686" w:type="dxa"/>
            <w:shd w:val="clear" w:color="auto" w:fill="auto"/>
          </w:tcPr>
          <w:p w14:paraId="7C4ABA6F" w14:textId="77777777" w:rsidR="00BA47D6" w:rsidRPr="005531DC" w:rsidRDefault="00BA47D6" w:rsidP="0086371F">
            <w:pPr>
              <w:jc w:val="both"/>
              <w:rPr>
                <w:rFonts w:eastAsia="SimSun"/>
                <w:color w:val="000000"/>
                <w:lang w:eastAsia="zh-CN"/>
              </w:rPr>
            </w:pPr>
            <w:r w:rsidRPr="005531DC">
              <w:t>Žvyro dangos nusidėvėjusio sluoksnio atkūrimo darbai</w:t>
            </w:r>
            <w:r w:rsidRPr="005531DC">
              <w:rPr>
                <w:rFonts w:eastAsia="SimSun"/>
                <w:color w:val="000000"/>
                <w:lang w:eastAsia="zh-CN"/>
              </w:rPr>
              <w:t xml:space="preserve"> (žvyravimas)</w:t>
            </w:r>
          </w:p>
        </w:tc>
        <w:tc>
          <w:tcPr>
            <w:tcW w:w="5386" w:type="dxa"/>
            <w:shd w:val="clear" w:color="auto" w:fill="auto"/>
          </w:tcPr>
          <w:p w14:paraId="59DF3D5E" w14:textId="77777777" w:rsidR="00BA47D6" w:rsidRPr="005531DC" w:rsidRDefault="00BA47D6" w:rsidP="0086371F">
            <w:pPr>
              <w:jc w:val="both"/>
              <w:rPr>
                <w:rFonts w:eastAsia="SimSun"/>
                <w:color w:val="000000"/>
                <w:lang w:eastAsia="zh-CN"/>
              </w:rPr>
            </w:pPr>
            <w:r w:rsidRPr="005531DC">
              <w:t xml:space="preserve">Vieno sluoksnio </w:t>
            </w:r>
            <w:smartTag w:uri="urn:schemas-microsoft-com:office:smarttags" w:element="metricconverter">
              <w:smartTagPr>
                <w:attr w:name="ProductID" w:val="10 cm"/>
              </w:smartTagPr>
              <w:r w:rsidRPr="005531DC">
                <w:t>10 cm</w:t>
              </w:r>
            </w:smartTag>
            <w:r w:rsidRPr="005531DC">
              <w:t xml:space="preserve"> storio pagrindų ir dangų iš </w:t>
            </w:r>
            <w:r w:rsidRPr="005531DC">
              <w:rPr>
                <w:rFonts w:eastAsia="SimSun"/>
                <w:color w:val="000000"/>
                <w:lang w:eastAsia="zh-CN"/>
              </w:rPr>
              <w:t>žvyro mineralinių medžiagų mišinio, paskleidžiant ir sutankinant autogreideriu (žvyro frakcija 0-32 mm)</w:t>
            </w:r>
            <w:r w:rsidRPr="005531DC">
              <w:t xml:space="preserve"> įrengimas, atliekamas seniūno nurodytose seniūnijos kelių vietose, pašalinant stambesnius akmenis, formuojant skersinį profilį ir užtikrinant vandens nutekėjimą </w:t>
            </w:r>
          </w:p>
        </w:tc>
      </w:tr>
      <w:tr w:rsidR="00BA47D6" w:rsidRPr="005531DC" w14:paraId="5C186850" w14:textId="77777777" w:rsidTr="0086371F">
        <w:trPr>
          <w:trHeight w:val="2116"/>
        </w:trPr>
        <w:tc>
          <w:tcPr>
            <w:tcW w:w="675" w:type="dxa"/>
            <w:shd w:val="clear" w:color="auto" w:fill="auto"/>
          </w:tcPr>
          <w:p w14:paraId="580D24D6" w14:textId="77777777" w:rsidR="00BA47D6" w:rsidRPr="005531DC" w:rsidRDefault="00BA47D6" w:rsidP="0086371F">
            <w:pPr>
              <w:tabs>
                <w:tab w:val="left" w:pos="147"/>
              </w:tabs>
              <w:jc w:val="both"/>
              <w:rPr>
                <w:rFonts w:eastAsia="SimSun"/>
                <w:color w:val="000000"/>
                <w:lang w:eastAsia="zh-CN"/>
              </w:rPr>
            </w:pPr>
            <w:r w:rsidRPr="005531DC">
              <w:rPr>
                <w:rFonts w:eastAsia="SimSun"/>
                <w:color w:val="000000"/>
                <w:lang w:eastAsia="zh-CN"/>
              </w:rPr>
              <w:t>3.</w:t>
            </w:r>
          </w:p>
        </w:tc>
        <w:tc>
          <w:tcPr>
            <w:tcW w:w="3686" w:type="dxa"/>
            <w:shd w:val="clear" w:color="auto" w:fill="auto"/>
          </w:tcPr>
          <w:p w14:paraId="0B4B1C0F" w14:textId="77777777" w:rsidR="00BA47D6" w:rsidRPr="005531DC" w:rsidRDefault="00BA47D6" w:rsidP="0086371F">
            <w:pPr>
              <w:jc w:val="both"/>
              <w:rPr>
                <w:rFonts w:eastAsia="SimSun"/>
                <w:color w:val="000000"/>
                <w:lang w:eastAsia="zh-CN"/>
              </w:rPr>
            </w:pPr>
            <w:r w:rsidRPr="005531DC">
              <w:t xml:space="preserve">Kelkraščių nuskutimas greideriu </w:t>
            </w:r>
          </w:p>
        </w:tc>
        <w:tc>
          <w:tcPr>
            <w:tcW w:w="5386" w:type="dxa"/>
            <w:shd w:val="clear" w:color="auto" w:fill="auto"/>
          </w:tcPr>
          <w:p w14:paraId="5B8017A8" w14:textId="77777777" w:rsidR="00BA47D6" w:rsidRPr="005531DC" w:rsidRDefault="00BA47D6" w:rsidP="0086371F">
            <w:pPr>
              <w:jc w:val="both"/>
              <w:rPr>
                <w:rFonts w:eastAsia="SimSun"/>
                <w:color w:val="000000"/>
                <w:lang w:eastAsia="zh-CN"/>
              </w:rPr>
            </w:pPr>
            <w:r w:rsidRPr="005531DC">
              <w:t xml:space="preserve">Kelkraščių nuskutimas greideriu (kelkraščiai, kurie iškilę aukščiau už esantį kelio dangos profilį, nuimami greideriu, formuojant kelkraštį su nuolydžiu iki 6 %, neleidžiant jam iškilti aukščiau kelio dangos (žvyro, asfalto) ir užtikrinant vandens nuleidimą nuo gatvės (kelio). Kelkraščio plotis formuojamas pagal esamą kelkraštį, kuris gali būti 0,5–1 m) </w:t>
            </w:r>
          </w:p>
        </w:tc>
      </w:tr>
      <w:tr w:rsidR="00BA47D6" w:rsidRPr="005531DC" w14:paraId="6D05487D" w14:textId="77777777" w:rsidTr="0086371F">
        <w:trPr>
          <w:trHeight w:val="645"/>
        </w:trPr>
        <w:tc>
          <w:tcPr>
            <w:tcW w:w="675" w:type="dxa"/>
            <w:shd w:val="clear" w:color="auto" w:fill="auto"/>
          </w:tcPr>
          <w:p w14:paraId="2F66AE90" w14:textId="77777777" w:rsidR="00BA47D6" w:rsidRPr="005531DC" w:rsidRDefault="00BA47D6" w:rsidP="0086371F">
            <w:pPr>
              <w:tabs>
                <w:tab w:val="left" w:pos="147"/>
              </w:tabs>
              <w:jc w:val="both"/>
              <w:rPr>
                <w:rFonts w:eastAsia="SimSun"/>
                <w:color w:val="000000"/>
                <w:lang w:eastAsia="zh-CN"/>
              </w:rPr>
            </w:pPr>
            <w:r w:rsidRPr="005531DC">
              <w:rPr>
                <w:rFonts w:eastAsia="SimSun"/>
                <w:color w:val="000000"/>
                <w:lang w:eastAsia="zh-CN"/>
              </w:rPr>
              <w:t>4.</w:t>
            </w:r>
          </w:p>
        </w:tc>
        <w:tc>
          <w:tcPr>
            <w:tcW w:w="3686" w:type="dxa"/>
            <w:shd w:val="clear" w:color="auto" w:fill="auto"/>
          </w:tcPr>
          <w:p w14:paraId="11439A90" w14:textId="77777777" w:rsidR="00BA47D6" w:rsidRPr="005531DC" w:rsidRDefault="00BA47D6" w:rsidP="0086371F">
            <w:pPr>
              <w:jc w:val="both"/>
              <w:rPr>
                <w:rFonts w:eastAsia="SimSun"/>
                <w:color w:val="000000"/>
                <w:lang w:eastAsia="zh-CN"/>
              </w:rPr>
            </w:pPr>
            <w:r w:rsidRPr="005531DC">
              <w:t>Griovių profilio atnaujinimas</w:t>
            </w:r>
          </w:p>
        </w:tc>
        <w:tc>
          <w:tcPr>
            <w:tcW w:w="5386" w:type="dxa"/>
            <w:shd w:val="clear" w:color="auto" w:fill="auto"/>
          </w:tcPr>
          <w:p w14:paraId="698D4E64" w14:textId="77777777" w:rsidR="00BA47D6" w:rsidRPr="005531DC" w:rsidRDefault="00BA47D6" w:rsidP="0086371F">
            <w:pPr>
              <w:jc w:val="both"/>
              <w:rPr>
                <w:rFonts w:eastAsia="SimSun"/>
                <w:color w:val="000000"/>
                <w:lang w:eastAsia="zh-CN"/>
              </w:rPr>
            </w:pPr>
            <w:r w:rsidRPr="005531DC">
              <w:t xml:space="preserve">Griovių profilio atnaujinimas greideriu ne mažesniu negu </w:t>
            </w:r>
            <w:smartTag w:uri="urn:schemas-microsoft-com:office:smarttags" w:element="metricconverter">
              <w:smartTagPr>
                <w:attr w:name="ProductID" w:val="60 cm"/>
              </w:smartTagPr>
              <w:r w:rsidRPr="005531DC">
                <w:t>60 cm</w:t>
              </w:r>
            </w:smartTag>
            <w:r w:rsidRPr="005531DC">
              <w:t xml:space="preserve"> gyliu</w:t>
            </w:r>
          </w:p>
        </w:tc>
      </w:tr>
      <w:tr w:rsidR="004B4D6C" w:rsidRPr="005531DC" w14:paraId="47648C94" w14:textId="77777777" w:rsidTr="0086371F">
        <w:trPr>
          <w:trHeight w:val="645"/>
        </w:trPr>
        <w:tc>
          <w:tcPr>
            <w:tcW w:w="675" w:type="dxa"/>
            <w:shd w:val="clear" w:color="auto" w:fill="auto"/>
          </w:tcPr>
          <w:p w14:paraId="150B47B5" w14:textId="616980EA" w:rsidR="004B4D6C" w:rsidRPr="005531DC" w:rsidRDefault="004B4D6C" w:rsidP="004B4D6C">
            <w:pPr>
              <w:tabs>
                <w:tab w:val="left" w:pos="147"/>
              </w:tabs>
              <w:jc w:val="both"/>
              <w:rPr>
                <w:rFonts w:eastAsia="SimSun"/>
                <w:color w:val="000000"/>
                <w:lang w:eastAsia="zh-CN"/>
              </w:rPr>
            </w:pPr>
            <w:r>
              <w:rPr>
                <w:rFonts w:eastAsia="SimSun"/>
                <w:color w:val="000000"/>
                <w:lang w:eastAsia="zh-CN"/>
              </w:rPr>
              <w:lastRenderedPageBreak/>
              <w:t xml:space="preserve">5. </w:t>
            </w:r>
          </w:p>
        </w:tc>
        <w:tc>
          <w:tcPr>
            <w:tcW w:w="3686" w:type="dxa"/>
            <w:shd w:val="clear" w:color="auto" w:fill="auto"/>
          </w:tcPr>
          <w:p w14:paraId="6CCAAFD6" w14:textId="38155643" w:rsidR="004B4D6C" w:rsidRPr="005531DC" w:rsidRDefault="004B4D6C" w:rsidP="004B4D6C">
            <w:pPr>
              <w:jc w:val="both"/>
            </w:pPr>
            <w:r w:rsidRPr="00754495">
              <w:rPr>
                <w:lang w:val="es-ES" w:eastAsia="en-US"/>
              </w:rPr>
              <w:t>Grunto pakrovimas ir išvežimas 3 km atstumu</w:t>
            </w:r>
          </w:p>
        </w:tc>
        <w:tc>
          <w:tcPr>
            <w:tcW w:w="5386" w:type="dxa"/>
            <w:shd w:val="clear" w:color="auto" w:fill="auto"/>
          </w:tcPr>
          <w:p w14:paraId="36C890B7" w14:textId="259B0A0E" w:rsidR="004B4D6C" w:rsidRPr="005531DC" w:rsidRDefault="004B4D6C" w:rsidP="004B4D6C">
            <w:pPr>
              <w:jc w:val="both"/>
            </w:pPr>
            <w:r w:rsidRPr="005531DC">
              <w:t>Grunto pakrovimas ir išvežimas 3 km atstumu į seniūno nurodytą vietą</w:t>
            </w:r>
          </w:p>
        </w:tc>
      </w:tr>
      <w:tr w:rsidR="00F07946" w:rsidRPr="005531DC" w14:paraId="71DCAD18" w14:textId="77777777" w:rsidTr="004E648D">
        <w:trPr>
          <w:trHeight w:val="645"/>
        </w:trPr>
        <w:tc>
          <w:tcPr>
            <w:tcW w:w="675" w:type="dxa"/>
            <w:shd w:val="clear" w:color="auto" w:fill="auto"/>
          </w:tcPr>
          <w:p w14:paraId="2E3E9846" w14:textId="0BB3248F" w:rsidR="00F07946" w:rsidRDefault="00B36757" w:rsidP="00F07946">
            <w:pPr>
              <w:tabs>
                <w:tab w:val="left" w:pos="147"/>
              </w:tabs>
              <w:jc w:val="both"/>
              <w:rPr>
                <w:rFonts w:eastAsia="SimSun"/>
                <w:color w:val="000000"/>
                <w:lang w:eastAsia="zh-CN"/>
              </w:rPr>
            </w:pPr>
            <w:r>
              <w:rPr>
                <w:rFonts w:eastAsia="SimSun"/>
                <w:color w:val="000000"/>
                <w:lang w:eastAsia="zh-CN"/>
              </w:rPr>
              <w:t>6</w:t>
            </w:r>
            <w:r w:rsidRPr="005531DC">
              <w:rPr>
                <w:rFonts w:eastAsia="SimSun"/>
                <w:color w:val="000000"/>
                <w:lang w:eastAsia="zh-CN"/>
              </w:rPr>
              <w:t>.</w:t>
            </w:r>
          </w:p>
        </w:tc>
        <w:tc>
          <w:tcPr>
            <w:tcW w:w="3686" w:type="dxa"/>
            <w:tcBorders>
              <w:top w:val="single" w:sz="4" w:space="0" w:color="auto"/>
              <w:left w:val="single" w:sz="4" w:space="0" w:color="auto"/>
              <w:bottom w:val="single" w:sz="4" w:space="0" w:color="auto"/>
              <w:right w:val="single" w:sz="4" w:space="0" w:color="auto"/>
            </w:tcBorders>
          </w:tcPr>
          <w:p w14:paraId="32648C7F" w14:textId="33EA4E9D" w:rsidR="00F07946" w:rsidRPr="00B36757" w:rsidRDefault="00F07946" w:rsidP="00F07946">
            <w:pPr>
              <w:jc w:val="both"/>
              <w:rPr>
                <w:lang w:val="es-ES" w:eastAsia="en-US"/>
              </w:rPr>
            </w:pPr>
            <w:r w:rsidRPr="00B36757">
              <w:rPr>
                <w:rFonts w:eastAsia="SimSun"/>
                <w:lang w:val="en-US" w:eastAsia="zh-CN"/>
              </w:rPr>
              <w:t xml:space="preserve">Skaldos (dolomitinės) pagrindų įrengimas, įskaitant paskleidimą ir sutankinimą  </w:t>
            </w:r>
          </w:p>
        </w:tc>
        <w:tc>
          <w:tcPr>
            <w:tcW w:w="5386" w:type="dxa"/>
            <w:tcBorders>
              <w:top w:val="single" w:sz="4" w:space="0" w:color="auto"/>
              <w:left w:val="single" w:sz="4" w:space="0" w:color="auto"/>
              <w:bottom w:val="single" w:sz="4" w:space="0" w:color="auto"/>
              <w:right w:val="single" w:sz="4" w:space="0" w:color="auto"/>
            </w:tcBorders>
          </w:tcPr>
          <w:p w14:paraId="566EC086" w14:textId="3ED69A07" w:rsidR="00F07946" w:rsidRPr="00B36757" w:rsidRDefault="00F07946" w:rsidP="00F07946">
            <w:pPr>
              <w:jc w:val="both"/>
            </w:pPr>
            <w:r w:rsidRPr="00B36757">
              <w:rPr>
                <w:rFonts w:eastAsia="SimSun"/>
                <w:lang w:val="en-US" w:eastAsia="zh-CN"/>
              </w:rPr>
              <w:t>Pagrindų sluoksnių iš dolomitinės skaldos (fr. 0/45) įrengimas (10-20 cm), įskaitant paskleidimą ir sutankinimą</w:t>
            </w:r>
          </w:p>
        </w:tc>
      </w:tr>
      <w:tr w:rsidR="00F07946" w:rsidRPr="005531DC" w14:paraId="4BE81D29" w14:textId="77777777" w:rsidTr="00AC3810">
        <w:trPr>
          <w:trHeight w:val="382"/>
        </w:trPr>
        <w:tc>
          <w:tcPr>
            <w:tcW w:w="675" w:type="dxa"/>
            <w:shd w:val="clear" w:color="auto" w:fill="auto"/>
          </w:tcPr>
          <w:p w14:paraId="7EBACE67" w14:textId="77777777" w:rsidR="00F07946" w:rsidRPr="005531DC" w:rsidRDefault="00F07946" w:rsidP="00F07946">
            <w:pPr>
              <w:jc w:val="both"/>
              <w:rPr>
                <w:rFonts w:eastAsia="SimSun"/>
                <w:b/>
                <w:bCs/>
                <w:color w:val="000000"/>
                <w:lang w:eastAsia="zh-CN"/>
              </w:rPr>
            </w:pPr>
          </w:p>
        </w:tc>
        <w:tc>
          <w:tcPr>
            <w:tcW w:w="9072" w:type="dxa"/>
            <w:gridSpan w:val="2"/>
            <w:shd w:val="clear" w:color="auto" w:fill="auto"/>
            <w:vAlign w:val="center"/>
          </w:tcPr>
          <w:p w14:paraId="5F8D544E" w14:textId="77777777" w:rsidR="00F07946" w:rsidRPr="005531DC" w:rsidRDefault="00F07946" w:rsidP="00AC3810">
            <w:pPr>
              <w:jc w:val="center"/>
              <w:rPr>
                <w:rFonts w:eastAsia="SimSun"/>
                <w:b/>
                <w:bCs/>
                <w:color w:val="000000"/>
                <w:lang w:eastAsia="zh-CN"/>
              </w:rPr>
            </w:pPr>
            <w:r w:rsidRPr="005531DC">
              <w:rPr>
                <w:rFonts w:eastAsia="SimSun"/>
                <w:b/>
                <w:bCs/>
                <w:color w:val="000000"/>
                <w:lang w:eastAsia="zh-CN"/>
              </w:rPr>
              <w:t>PRALAIDOS</w:t>
            </w:r>
          </w:p>
        </w:tc>
      </w:tr>
      <w:tr w:rsidR="00B36757" w:rsidRPr="005531DC" w14:paraId="38443E3C" w14:textId="77777777" w:rsidTr="0086371F">
        <w:trPr>
          <w:trHeight w:val="952"/>
        </w:trPr>
        <w:tc>
          <w:tcPr>
            <w:tcW w:w="675" w:type="dxa"/>
            <w:shd w:val="clear" w:color="auto" w:fill="auto"/>
          </w:tcPr>
          <w:p w14:paraId="22B38C28" w14:textId="3DED9EEA" w:rsidR="00B36757" w:rsidRPr="005531DC" w:rsidRDefault="00B36757" w:rsidP="00B36757">
            <w:pPr>
              <w:jc w:val="both"/>
              <w:rPr>
                <w:rFonts w:eastAsia="SimSun"/>
                <w:color w:val="000000"/>
                <w:lang w:eastAsia="zh-CN"/>
              </w:rPr>
            </w:pPr>
            <w:r w:rsidRPr="00C63B7A">
              <w:t>7.</w:t>
            </w:r>
          </w:p>
        </w:tc>
        <w:tc>
          <w:tcPr>
            <w:tcW w:w="3686" w:type="dxa"/>
            <w:shd w:val="clear" w:color="auto" w:fill="auto"/>
          </w:tcPr>
          <w:p w14:paraId="5D14A156" w14:textId="77777777" w:rsidR="00B36757" w:rsidRPr="005531DC" w:rsidRDefault="00B36757" w:rsidP="00B36757">
            <w:pPr>
              <w:jc w:val="both"/>
              <w:rPr>
                <w:rFonts w:eastAsia="SimSun"/>
                <w:color w:val="000000"/>
                <w:lang w:eastAsia="zh-CN"/>
              </w:rPr>
            </w:pPr>
            <w:r w:rsidRPr="005531DC">
              <w:t>400 mm skersmens kelio pralaidos remontas</w:t>
            </w:r>
            <w:r w:rsidRPr="005531DC">
              <w:rPr>
                <w:rFonts w:eastAsia="SimSun"/>
                <w:color w:val="000000"/>
                <w:lang w:eastAsia="zh-CN"/>
              </w:rPr>
              <w:t xml:space="preserve"> </w:t>
            </w:r>
          </w:p>
        </w:tc>
        <w:tc>
          <w:tcPr>
            <w:tcW w:w="5386" w:type="dxa"/>
            <w:shd w:val="clear" w:color="auto" w:fill="auto"/>
          </w:tcPr>
          <w:p w14:paraId="7B7E5307" w14:textId="77777777" w:rsidR="00B36757" w:rsidRPr="005531DC" w:rsidRDefault="00B36757" w:rsidP="00B36757">
            <w:pPr>
              <w:ind w:left="73"/>
              <w:jc w:val="both"/>
            </w:pPr>
            <w:r w:rsidRPr="005531DC">
              <w:t>400 mm skersmens kelio pralaidos remontas (1 m vandens pralaidos iš gofruoto plastikinio vamzdžio įrengimas, neskaičiuojant antgalių įrengimo)</w:t>
            </w:r>
          </w:p>
        </w:tc>
      </w:tr>
      <w:tr w:rsidR="00B36757" w:rsidRPr="005531DC" w14:paraId="63767E7E" w14:textId="77777777" w:rsidTr="0086371F">
        <w:trPr>
          <w:trHeight w:val="951"/>
        </w:trPr>
        <w:tc>
          <w:tcPr>
            <w:tcW w:w="675" w:type="dxa"/>
            <w:shd w:val="clear" w:color="auto" w:fill="auto"/>
          </w:tcPr>
          <w:p w14:paraId="2D146608" w14:textId="063255E6" w:rsidR="00B36757" w:rsidRPr="005531DC" w:rsidRDefault="00B36757" w:rsidP="00B36757">
            <w:pPr>
              <w:jc w:val="both"/>
              <w:rPr>
                <w:rFonts w:eastAsia="SimSun"/>
                <w:color w:val="000000"/>
                <w:lang w:eastAsia="zh-CN"/>
              </w:rPr>
            </w:pPr>
            <w:r w:rsidRPr="00C63B7A">
              <w:t>8.</w:t>
            </w:r>
          </w:p>
        </w:tc>
        <w:tc>
          <w:tcPr>
            <w:tcW w:w="3686" w:type="dxa"/>
            <w:shd w:val="clear" w:color="auto" w:fill="auto"/>
          </w:tcPr>
          <w:p w14:paraId="029AF968" w14:textId="77777777" w:rsidR="00B36757" w:rsidRPr="005531DC" w:rsidRDefault="00B36757" w:rsidP="00B36757">
            <w:pPr>
              <w:jc w:val="both"/>
              <w:rPr>
                <w:rFonts w:eastAsia="SimSun"/>
                <w:color w:val="000000"/>
                <w:lang w:eastAsia="zh-CN"/>
              </w:rPr>
            </w:pPr>
            <w:r w:rsidRPr="005531DC">
              <w:t>300 mm skersmens kelio pralaidos remontas</w:t>
            </w:r>
          </w:p>
        </w:tc>
        <w:tc>
          <w:tcPr>
            <w:tcW w:w="5386" w:type="dxa"/>
            <w:shd w:val="clear" w:color="auto" w:fill="auto"/>
          </w:tcPr>
          <w:p w14:paraId="0E5EBC9D" w14:textId="77777777" w:rsidR="00B36757" w:rsidRPr="005531DC" w:rsidRDefault="00B36757" w:rsidP="00B36757">
            <w:pPr>
              <w:jc w:val="both"/>
              <w:rPr>
                <w:rFonts w:eastAsia="SimSun"/>
                <w:color w:val="000000"/>
                <w:lang w:eastAsia="zh-CN"/>
              </w:rPr>
            </w:pPr>
            <w:r w:rsidRPr="005531DC">
              <w:t>300 mm skersmens kelio pralaidos remontas (1 m vandens pralaidos iš gofruoto plastikinio vamzdžio įrengimas, neskaičiuojant antgalių įrengimo)</w:t>
            </w:r>
          </w:p>
        </w:tc>
      </w:tr>
      <w:tr w:rsidR="00B36757" w:rsidRPr="005531DC" w14:paraId="0D60FE6B" w14:textId="77777777" w:rsidTr="0086371F">
        <w:trPr>
          <w:trHeight w:val="948"/>
        </w:trPr>
        <w:tc>
          <w:tcPr>
            <w:tcW w:w="675" w:type="dxa"/>
            <w:shd w:val="clear" w:color="auto" w:fill="auto"/>
          </w:tcPr>
          <w:p w14:paraId="53DFA61A" w14:textId="6B880FB5" w:rsidR="00B36757" w:rsidRPr="005531DC" w:rsidRDefault="00B36757" w:rsidP="00B36757">
            <w:pPr>
              <w:jc w:val="both"/>
              <w:rPr>
                <w:rFonts w:eastAsia="SimSun"/>
                <w:color w:val="000000"/>
                <w:lang w:eastAsia="zh-CN"/>
              </w:rPr>
            </w:pPr>
            <w:r w:rsidRPr="00C63B7A">
              <w:t>9.</w:t>
            </w:r>
          </w:p>
        </w:tc>
        <w:tc>
          <w:tcPr>
            <w:tcW w:w="3686" w:type="dxa"/>
            <w:shd w:val="clear" w:color="auto" w:fill="auto"/>
          </w:tcPr>
          <w:p w14:paraId="45F416BA" w14:textId="77777777" w:rsidR="00B36757" w:rsidRPr="005531DC" w:rsidRDefault="00B36757" w:rsidP="00B36757">
            <w:pPr>
              <w:jc w:val="both"/>
              <w:rPr>
                <w:rFonts w:eastAsia="SimSun"/>
                <w:color w:val="000000"/>
                <w:lang w:eastAsia="zh-CN"/>
              </w:rPr>
            </w:pPr>
            <w:r w:rsidRPr="005531DC">
              <w:rPr>
                <w:rFonts w:eastAsia="SimSun"/>
                <w:color w:val="000000"/>
                <w:lang w:eastAsia="zh-CN"/>
              </w:rPr>
              <w:t>Vandens pralaidos 400 mm skersmens įstrižųjų antgalių įrengimas</w:t>
            </w:r>
          </w:p>
        </w:tc>
        <w:tc>
          <w:tcPr>
            <w:tcW w:w="5386" w:type="dxa"/>
            <w:shd w:val="clear" w:color="auto" w:fill="auto"/>
          </w:tcPr>
          <w:p w14:paraId="4018AAE6" w14:textId="77777777" w:rsidR="00B36757" w:rsidRPr="005531DC" w:rsidRDefault="00B36757" w:rsidP="00B36757">
            <w:pPr>
              <w:jc w:val="both"/>
              <w:rPr>
                <w:rFonts w:eastAsia="SimSun"/>
                <w:color w:val="000000"/>
                <w:lang w:eastAsia="zh-CN"/>
              </w:rPr>
            </w:pPr>
            <w:r w:rsidRPr="005531DC">
              <w:rPr>
                <w:rFonts w:eastAsia="SimSun"/>
                <w:color w:val="000000"/>
                <w:lang w:eastAsia="zh-CN"/>
              </w:rPr>
              <w:t>Vandens pralaidos 400 mm skersmens įstrižųjų antgalių įrengimas</w:t>
            </w:r>
          </w:p>
        </w:tc>
      </w:tr>
      <w:tr w:rsidR="00B36757" w:rsidRPr="005531DC" w14:paraId="729737D5" w14:textId="77777777" w:rsidTr="0086371F">
        <w:trPr>
          <w:trHeight w:val="961"/>
        </w:trPr>
        <w:tc>
          <w:tcPr>
            <w:tcW w:w="675" w:type="dxa"/>
            <w:shd w:val="clear" w:color="auto" w:fill="auto"/>
          </w:tcPr>
          <w:p w14:paraId="5D0CFF93" w14:textId="7CB91008" w:rsidR="00B36757" w:rsidRPr="005531DC" w:rsidRDefault="00B36757" w:rsidP="00B36757">
            <w:pPr>
              <w:jc w:val="both"/>
              <w:rPr>
                <w:rFonts w:eastAsia="SimSun"/>
                <w:color w:val="000000"/>
                <w:lang w:eastAsia="zh-CN"/>
              </w:rPr>
            </w:pPr>
            <w:r w:rsidRPr="00C63B7A">
              <w:t>10.</w:t>
            </w:r>
          </w:p>
        </w:tc>
        <w:tc>
          <w:tcPr>
            <w:tcW w:w="3686" w:type="dxa"/>
            <w:shd w:val="clear" w:color="auto" w:fill="auto"/>
          </w:tcPr>
          <w:p w14:paraId="56B586CA" w14:textId="77777777" w:rsidR="00B36757" w:rsidRPr="005531DC" w:rsidRDefault="00B36757" w:rsidP="00B36757">
            <w:pPr>
              <w:jc w:val="both"/>
              <w:rPr>
                <w:rFonts w:eastAsia="SimSun"/>
                <w:color w:val="000000"/>
                <w:lang w:eastAsia="zh-CN"/>
              </w:rPr>
            </w:pPr>
            <w:r w:rsidRPr="005531DC">
              <w:rPr>
                <w:rFonts w:eastAsia="SimSun"/>
                <w:color w:val="000000"/>
                <w:lang w:eastAsia="zh-CN"/>
              </w:rPr>
              <w:t>Vandens pralaidos 300 mm skersmens įstrižųjų antgalių įrengimas</w:t>
            </w:r>
          </w:p>
        </w:tc>
        <w:tc>
          <w:tcPr>
            <w:tcW w:w="5386" w:type="dxa"/>
            <w:shd w:val="clear" w:color="auto" w:fill="auto"/>
          </w:tcPr>
          <w:p w14:paraId="0D00CBCD" w14:textId="77777777" w:rsidR="00B36757" w:rsidRPr="005531DC" w:rsidRDefault="00B36757" w:rsidP="00B36757">
            <w:pPr>
              <w:jc w:val="both"/>
              <w:rPr>
                <w:rFonts w:eastAsia="SimSun"/>
                <w:color w:val="000000"/>
                <w:lang w:eastAsia="zh-CN"/>
              </w:rPr>
            </w:pPr>
            <w:r w:rsidRPr="005531DC">
              <w:rPr>
                <w:rFonts w:eastAsia="SimSun"/>
                <w:color w:val="000000"/>
                <w:lang w:eastAsia="zh-CN"/>
              </w:rPr>
              <w:t>Vandens pralaidos 300 mm skersmens įstrižųjų antgalių įrengimas</w:t>
            </w:r>
          </w:p>
        </w:tc>
      </w:tr>
      <w:tr w:rsidR="00F07946" w:rsidRPr="005531DC" w14:paraId="7083AB55" w14:textId="77777777" w:rsidTr="0086371F">
        <w:trPr>
          <w:trHeight w:val="934"/>
        </w:trPr>
        <w:tc>
          <w:tcPr>
            <w:tcW w:w="675" w:type="dxa"/>
            <w:shd w:val="clear" w:color="auto" w:fill="auto"/>
          </w:tcPr>
          <w:p w14:paraId="2E45E7B5" w14:textId="054E6483" w:rsidR="00F07946" w:rsidRPr="005531DC" w:rsidRDefault="00F07946" w:rsidP="00F07946">
            <w:pPr>
              <w:jc w:val="both"/>
              <w:rPr>
                <w:rFonts w:eastAsia="SimSun"/>
                <w:color w:val="000000"/>
                <w:lang w:eastAsia="zh-CN"/>
              </w:rPr>
            </w:pPr>
            <w:r>
              <w:rPr>
                <w:rFonts w:eastAsia="SimSun"/>
                <w:color w:val="000000"/>
                <w:lang w:eastAsia="zh-CN"/>
              </w:rPr>
              <w:t>1</w:t>
            </w:r>
            <w:r w:rsidR="00B36757">
              <w:rPr>
                <w:rFonts w:eastAsia="SimSun"/>
                <w:color w:val="000000"/>
                <w:lang w:eastAsia="zh-CN"/>
              </w:rPr>
              <w:t>1</w:t>
            </w:r>
            <w:r w:rsidRPr="005531DC">
              <w:rPr>
                <w:rFonts w:eastAsia="SimSun"/>
                <w:color w:val="000000"/>
                <w:lang w:eastAsia="zh-CN"/>
              </w:rPr>
              <w:t>.</w:t>
            </w:r>
          </w:p>
        </w:tc>
        <w:tc>
          <w:tcPr>
            <w:tcW w:w="3686" w:type="dxa"/>
            <w:shd w:val="clear" w:color="auto" w:fill="auto"/>
          </w:tcPr>
          <w:p w14:paraId="4AD6D203" w14:textId="77777777" w:rsidR="00F07946" w:rsidRPr="005531DC" w:rsidRDefault="00F07946" w:rsidP="00F07946">
            <w:pPr>
              <w:jc w:val="both"/>
              <w:rPr>
                <w:rFonts w:eastAsia="SimSun"/>
                <w:color w:val="000000"/>
                <w:lang w:eastAsia="zh-CN"/>
              </w:rPr>
            </w:pPr>
            <w:r w:rsidRPr="005531DC">
              <w:rPr>
                <w:rFonts w:eastAsia="SimSun"/>
                <w:color w:val="000000"/>
                <w:lang w:eastAsia="zh-CN"/>
              </w:rPr>
              <w:t>Signalinių stulpelių įrengimas</w:t>
            </w:r>
          </w:p>
        </w:tc>
        <w:tc>
          <w:tcPr>
            <w:tcW w:w="5386" w:type="dxa"/>
            <w:shd w:val="clear" w:color="auto" w:fill="auto"/>
          </w:tcPr>
          <w:p w14:paraId="2E438CF7" w14:textId="77777777" w:rsidR="00F07946" w:rsidRPr="005531DC" w:rsidRDefault="00F07946" w:rsidP="00F07946">
            <w:pPr>
              <w:jc w:val="both"/>
              <w:rPr>
                <w:rFonts w:eastAsia="SimSun"/>
                <w:color w:val="000000"/>
                <w:lang w:eastAsia="zh-CN"/>
              </w:rPr>
            </w:pPr>
            <w:r w:rsidRPr="005531DC">
              <w:rPr>
                <w:rFonts w:eastAsia="SimSun"/>
                <w:color w:val="000000"/>
                <w:lang w:eastAsia="zh-CN"/>
              </w:rPr>
              <w:t>Signalinių stulpelių (</w:t>
            </w:r>
            <w:r w:rsidRPr="005531DC">
              <w:t>atšokantys arba lankstūs)</w:t>
            </w:r>
            <w:r w:rsidRPr="005531DC">
              <w:rPr>
                <w:rFonts w:eastAsia="SimSun"/>
                <w:color w:val="000000"/>
                <w:lang w:eastAsia="zh-CN"/>
              </w:rPr>
              <w:t xml:space="preserve"> įrengimas pagal </w:t>
            </w:r>
            <w:r w:rsidRPr="005531DC">
              <w:rPr>
                <w:spacing w:val="-6"/>
              </w:rPr>
              <w:t xml:space="preserve">techninių reikalavimų aprašo ir įrengimo taisyklių </w:t>
            </w:r>
            <w:r w:rsidRPr="005531DC">
              <w:t>TRAT SST 14 reikalavimus</w:t>
            </w:r>
          </w:p>
        </w:tc>
      </w:tr>
      <w:bookmarkEnd w:id="0"/>
    </w:tbl>
    <w:p w14:paraId="48103F0E" w14:textId="77777777" w:rsidR="00BA47D6" w:rsidRPr="005531DC" w:rsidRDefault="00BA47D6" w:rsidP="00BA47D6">
      <w:pPr>
        <w:shd w:val="clear" w:color="auto" w:fill="FFFFFF"/>
        <w:rPr>
          <w:b/>
          <w:color w:val="000000"/>
        </w:rPr>
      </w:pPr>
    </w:p>
    <w:p w14:paraId="324FD913" w14:textId="77777777" w:rsidR="00BA47D6" w:rsidRPr="00AA17FF" w:rsidRDefault="00BA47D6" w:rsidP="00BA47D6"/>
    <w:p w14:paraId="3C477157" w14:textId="77777777" w:rsidR="00BA47D6" w:rsidRPr="00AA17FF" w:rsidRDefault="00BA47D6" w:rsidP="00BA47D6">
      <w:pPr>
        <w:overflowPunct w:val="0"/>
        <w:autoSpaceDE w:val="0"/>
        <w:autoSpaceDN w:val="0"/>
        <w:adjustRightInd w:val="0"/>
        <w:jc w:val="center"/>
        <w:textAlignment w:val="baseline"/>
      </w:pPr>
    </w:p>
    <w:p w14:paraId="1BD3DC5E" w14:textId="77777777" w:rsidR="00BA47D6" w:rsidRDefault="00BA47D6" w:rsidP="00BA47D6">
      <w:pPr>
        <w:spacing w:line="220" w:lineRule="exact"/>
      </w:pPr>
    </w:p>
    <w:p w14:paraId="29B9B9BF" w14:textId="77777777" w:rsidR="00BA47D6" w:rsidRDefault="00BA47D6" w:rsidP="00BA47D6">
      <w:pPr>
        <w:spacing w:line="220" w:lineRule="exact"/>
      </w:pPr>
    </w:p>
    <w:p w14:paraId="5517A5AF" w14:textId="77777777" w:rsidR="00BA47D6" w:rsidRDefault="00BA47D6" w:rsidP="00BA47D6">
      <w:pPr>
        <w:spacing w:line="220" w:lineRule="exact"/>
      </w:pPr>
    </w:p>
    <w:p w14:paraId="073C077D" w14:textId="77777777" w:rsidR="00BA47D6" w:rsidRDefault="00BA47D6" w:rsidP="00BA47D6">
      <w:pPr>
        <w:spacing w:line="220" w:lineRule="exact"/>
      </w:pPr>
    </w:p>
    <w:p w14:paraId="24F802E1" w14:textId="3A8A7420" w:rsidR="00B06279" w:rsidRDefault="00B06279" w:rsidP="00BA47D6">
      <w:pPr>
        <w:spacing w:line="220" w:lineRule="exact"/>
      </w:pPr>
    </w:p>
    <w:p w14:paraId="2E90D7C4" w14:textId="06CB50D0" w:rsidR="00B06279" w:rsidRPr="00C11329" w:rsidRDefault="00B06279" w:rsidP="000D0C54">
      <w:pPr>
        <w:spacing w:after="160" w:line="259" w:lineRule="auto"/>
      </w:pPr>
    </w:p>
    <w:sectPr w:rsidR="00B06279" w:rsidRPr="00C11329" w:rsidSect="003076BF">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5C30" w14:textId="77777777" w:rsidR="00553610" w:rsidRDefault="00553610" w:rsidP="00B06279">
      <w:r>
        <w:separator/>
      </w:r>
    </w:p>
  </w:endnote>
  <w:endnote w:type="continuationSeparator" w:id="0">
    <w:p w14:paraId="67A0FAF8" w14:textId="77777777" w:rsidR="00553610" w:rsidRDefault="00553610" w:rsidP="00B0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0685" w14:textId="77777777" w:rsidR="00553610" w:rsidRDefault="00553610" w:rsidP="00B06279">
      <w:r>
        <w:separator/>
      </w:r>
    </w:p>
  </w:footnote>
  <w:footnote w:type="continuationSeparator" w:id="0">
    <w:p w14:paraId="2CE8F742" w14:textId="77777777" w:rsidR="00553610" w:rsidRDefault="00553610" w:rsidP="00B06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6207D2"/>
    <w:multiLevelType w:val="multilevel"/>
    <w:tmpl w:val="7AD6EA76"/>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F7D7D15"/>
    <w:multiLevelType w:val="hybridMultilevel"/>
    <w:tmpl w:val="0A1638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552666955">
    <w:abstractNumId w:val="2"/>
  </w:num>
  <w:num w:numId="2" w16cid:durableId="1670131957">
    <w:abstractNumId w:val="3"/>
  </w:num>
  <w:num w:numId="3" w16cid:durableId="1954630354">
    <w:abstractNumId w:val="4"/>
  </w:num>
  <w:num w:numId="4" w16cid:durableId="1770613848">
    <w:abstractNumId w:val="4"/>
    <w:lvlOverride w:ilvl="0">
      <w:startOverride w:val="1"/>
    </w:lvlOverride>
  </w:num>
  <w:num w:numId="5" w16cid:durableId="456874346">
    <w:abstractNumId w:val="0"/>
  </w:num>
  <w:num w:numId="6" w16cid:durableId="133734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D6"/>
    <w:rsid w:val="00077A99"/>
    <w:rsid w:val="000D0C54"/>
    <w:rsid w:val="001655A8"/>
    <w:rsid w:val="00217B8D"/>
    <w:rsid w:val="003076BF"/>
    <w:rsid w:val="0037363D"/>
    <w:rsid w:val="0038573B"/>
    <w:rsid w:val="004506EE"/>
    <w:rsid w:val="00453108"/>
    <w:rsid w:val="004656A5"/>
    <w:rsid w:val="004B4D6C"/>
    <w:rsid w:val="004C2464"/>
    <w:rsid w:val="004E3D1F"/>
    <w:rsid w:val="00553610"/>
    <w:rsid w:val="005E1FE3"/>
    <w:rsid w:val="005F5A52"/>
    <w:rsid w:val="0067635D"/>
    <w:rsid w:val="006F7217"/>
    <w:rsid w:val="00733FD6"/>
    <w:rsid w:val="00747B7F"/>
    <w:rsid w:val="00774838"/>
    <w:rsid w:val="008C64B9"/>
    <w:rsid w:val="009A375D"/>
    <w:rsid w:val="00AC3810"/>
    <w:rsid w:val="00AC3F3F"/>
    <w:rsid w:val="00AC7296"/>
    <w:rsid w:val="00AC77EB"/>
    <w:rsid w:val="00AF121D"/>
    <w:rsid w:val="00B06279"/>
    <w:rsid w:val="00B24E2B"/>
    <w:rsid w:val="00B36757"/>
    <w:rsid w:val="00B943F4"/>
    <w:rsid w:val="00BA47D6"/>
    <w:rsid w:val="00C32437"/>
    <w:rsid w:val="00C4392E"/>
    <w:rsid w:val="00C44ED7"/>
    <w:rsid w:val="00C7619A"/>
    <w:rsid w:val="00D13381"/>
    <w:rsid w:val="00DC0818"/>
    <w:rsid w:val="00DE069D"/>
    <w:rsid w:val="00E51B23"/>
    <w:rsid w:val="00E62F90"/>
    <w:rsid w:val="00E65E68"/>
    <w:rsid w:val="00E7321C"/>
    <w:rsid w:val="00EF6A84"/>
    <w:rsid w:val="00F07946"/>
    <w:rsid w:val="00F12ADE"/>
    <w:rsid w:val="00F16B6B"/>
    <w:rsid w:val="00F237CE"/>
    <w:rsid w:val="00F82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AF5CE2"/>
  <w15:chartTrackingRefBased/>
  <w15:docId w15:val="{3D49F281-1445-4FE0-8DA5-4BBF8BFC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47D6"/>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A4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4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47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47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47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A47D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47D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47D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47D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4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4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4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4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4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A4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4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4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4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47D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4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47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4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47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47D6"/>
    <w:rPr>
      <w:i/>
      <w:iCs/>
      <w:color w:val="404040" w:themeColor="text1" w:themeTint="BF"/>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BA47D6"/>
    <w:pPr>
      <w:ind w:left="720"/>
      <w:contextualSpacing/>
    </w:pPr>
  </w:style>
  <w:style w:type="character" w:styleId="Rykuspabraukimas">
    <w:name w:val="Intense Emphasis"/>
    <w:basedOn w:val="Numatytasispastraiposriftas"/>
    <w:uiPriority w:val="21"/>
    <w:qFormat/>
    <w:rsid w:val="00BA47D6"/>
    <w:rPr>
      <w:i/>
      <w:iCs/>
      <w:color w:val="0F4761" w:themeColor="accent1" w:themeShade="BF"/>
    </w:rPr>
  </w:style>
  <w:style w:type="paragraph" w:styleId="Iskirtacitata">
    <w:name w:val="Intense Quote"/>
    <w:basedOn w:val="prastasis"/>
    <w:next w:val="prastasis"/>
    <w:link w:val="IskirtacitataDiagrama"/>
    <w:uiPriority w:val="30"/>
    <w:qFormat/>
    <w:rsid w:val="00BA4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47D6"/>
    <w:rPr>
      <w:i/>
      <w:iCs/>
      <w:color w:val="0F4761" w:themeColor="accent1" w:themeShade="BF"/>
    </w:rPr>
  </w:style>
  <w:style w:type="character" w:styleId="Rykinuoroda">
    <w:name w:val="Intense Reference"/>
    <w:basedOn w:val="Numatytasispastraiposriftas"/>
    <w:uiPriority w:val="32"/>
    <w:qFormat/>
    <w:rsid w:val="00BA47D6"/>
    <w:rPr>
      <w:b/>
      <w:bCs/>
      <w:smallCaps/>
      <w:color w:val="0F4761" w:themeColor="accent1" w:themeShade="BF"/>
      <w:spacing w:val="5"/>
    </w:rPr>
  </w:style>
  <w:style w:type="table" w:styleId="Lentelstinklelis">
    <w:name w:val="Table Grid"/>
    <w:basedOn w:val="prastojilentel"/>
    <w:rsid w:val="00B0627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B06279"/>
    <w:rPr>
      <w:vertAlign w:val="superscript"/>
    </w:rPr>
  </w:style>
  <w:style w:type="paragraph" w:styleId="Puslapioinaostekstas">
    <w:name w:val="footnote text"/>
    <w:aliases w:val="Footnote,Footnote Text Char Char,Fußnotentextf"/>
    <w:basedOn w:val="prastasis"/>
    <w:link w:val="PuslapioinaostekstasDiagrama"/>
    <w:uiPriority w:val="99"/>
    <w:unhideWhenUsed/>
    <w:rsid w:val="00B06279"/>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06279"/>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B06279"/>
    <w:rPr>
      <w:rFonts w:ascii="Times New Roman" w:eastAsia="Times New Roman" w:hAnsi="Times New Roman" w:cs="Times New Roman"/>
      <w:kern w:val="0"/>
      <w:sz w:val="24"/>
      <w:szCs w:val="24"/>
      <w:lang w:eastAsia="lt-LT"/>
      <w14:ligatures w14:val="none"/>
    </w:rPr>
  </w:style>
  <w:style w:type="numbering" w:customStyle="1" w:styleId="WWNum2">
    <w:name w:val="WWNum2"/>
    <w:basedOn w:val="Sraonra"/>
    <w:rsid w:val="00B06279"/>
    <w:pPr>
      <w:numPr>
        <w:numId w:val="3"/>
      </w:numPr>
    </w:pPr>
  </w:style>
  <w:style w:type="paragraph" w:styleId="Pataisymai">
    <w:name w:val="Revision"/>
    <w:hidden/>
    <w:uiPriority w:val="99"/>
    <w:semiHidden/>
    <w:rsid w:val="006F7217"/>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3BBB9-80F9-4861-9818-32C629D7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5106</Words>
  <Characters>2911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25</cp:revision>
  <cp:lastPrinted>2025-02-25T07:59:00Z</cp:lastPrinted>
  <dcterms:created xsi:type="dcterms:W3CDTF">2025-01-16T14:47:00Z</dcterms:created>
  <dcterms:modified xsi:type="dcterms:W3CDTF">2025-02-25T08:10:00Z</dcterms:modified>
</cp:coreProperties>
</file>