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99EC" w14:textId="77777777" w:rsidR="002F54C2" w:rsidRPr="002F54C2" w:rsidRDefault="002F54C2" w:rsidP="002F54C2">
      <w:pPr>
        <w:spacing w:after="120"/>
        <w:jc w:val="center"/>
        <w:rPr>
          <w:b/>
          <w:sz w:val="22"/>
          <w:szCs w:val="22"/>
        </w:rPr>
      </w:pPr>
      <w:bookmarkStart w:id="0" w:name="_Hlk191383051"/>
      <w:r w:rsidRPr="002F54C2">
        <w:rPr>
          <w:b/>
          <w:sz w:val="22"/>
          <w:szCs w:val="22"/>
        </w:rPr>
        <w:t>KLAUSIMYNAS</w:t>
      </w:r>
    </w:p>
    <w:bookmarkEnd w:id="0"/>
    <w:p w14:paraId="287458AF" w14:textId="0C26B4AE" w:rsidR="002F54C2" w:rsidRPr="002F54C2" w:rsidRDefault="002F54C2" w:rsidP="002F54C2">
      <w:pPr>
        <w:jc w:val="center"/>
        <w:rPr>
          <w:b/>
          <w:bCs/>
          <w:sz w:val="22"/>
          <w:szCs w:val="22"/>
        </w:rPr>
      </w:pPr>
      <w:r w:rsidRPr="002F54C2">
        <w:rPr>
          <w:b/>
          <w:bCs/>
          <w:sz w:val="22"/>
          <w:szCs w:val="22"/>
        </w:rPr>
        <w:t>KRAUJO IR KRAUJO PRODUKTŲ ŠILDYTUVO SPECIFIKACIJAI</w:t>
      </w:r>
    </w:p>
    <w:p w14:paraId="4FA58DD8" w14:textId="77777777" w:rsidR="002F54C2" w:rsidRDefault="002F54C2" w:rsidP="00354785">
      <w:pPr>
        <w:jc w:val="center"/>
        <w:rPr>
          <w:b/>
          <w:bCs/>
        </w:rPr>
      </w:pPr>
    </w:p>
    <w:tbl>
      <w:tblPr>
        <w:tblStyle w:val="4tinkleliolentel-1parykinimas"/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542"/>
        <w:gridCol w:w="4531"/>
      </w:tblGrid>
      <w:tr w:rsidR="002F54C2" w:rsidRPr="002F54C2" w14:paraId="5BA8D130" w14:textId="77777777" w:rsidTr="002F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63F1" w14:textId="77777777" w:rsidR="002F54C2" w:rsidRPr="002F54C2" w:rsidRDefault="002F54C2" w:rsidP="00BC2922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bookmarkStart w:id="1" w:name="_Hlk191383031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1A4D" w14:textId="77777777" w:rsidR="002F54C2" w:rsidRPr="002F54C2" w:rsidRDefault="002F54C2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Klausimas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B84B" w14:textId="77777777" w:rsidR="002F54C2" w:rsidRPr="002F54C2" w:rsidRDefault="002F54C2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Atsakymas</w:t>
            </w:r>
          </w:p>
        </w:tc>
      </w:tr>
      <w:tr w:rsidR="002F54C2" w:rsidRPr="002F54C2" w14:paraId="16876D40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766E0443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auto"/>
            </w:tcBorders>
          </w:tcPr>
          <w:p w14:paraId="75A678C5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Ar aiškus planuojamos įsigyti programinės įrangos pobūdis?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E741647" w14:textId="2BC91A47" w:rsidR="002F54C2" w:rsidRPr="002F54C2" w:rsidRDefault="002F54C2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Taip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    Ne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[</w:t>
            </w:r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>nurodykite priežastį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>]</w:t>
            </w:r>
          </w:p>
        </w:tc>
      </w:tr>
      <w:tr w:rsidR="002F54C2" w:rsidRPr="002F54C2" w14:paraId="044CE51D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476E05A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3F89CE10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Ar dalyvautumėte šiame pirkime?</w:t>
            </w:r>
          </w:p>
        </w:tc>
        <w:tc>
          <w:tcPr>
            <w:tcW w:w="4531" w:type="dxa"/>
          </w:tcPr>
          <w:p w14:paraId="24B30ED6" w14:textId="0B545CFF" w:rsidR="002F54C2" w:rsidRPr="002F54C2" w:rsidRDefault="002F54C2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Taip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    Ne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[</w:t>
            </w:r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>nurodykite priežastį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>]</w:t>
            </w:r>
          </w:p>
        </w:tc>
      </w:tr>
      <w:tr w:rsidR="002F54C2" w:rsidRPr="002F54C2" w14:paraId="3D35DC20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4FE33F3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771B9D68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4531" w:type="dxa"/>
          </w:tcPr>
          <w:p w14:paraId="79729E75" w14:textId="65DAEAE0" w:rsidR="002F54C2" w:rsidRPr="002F54C2" w:rsidRDefault="002F54C2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Taip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[</w:t>
            </w:r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>nurodykite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]    Ne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2F54C2" w:rsidRPr="002F54C2" w14:paraId="0D02B02A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64A8793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043FE4FA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4531" w:type="dxa"/>
          </w:tcPr>
          <w:p w14:paraId="224004BE" w14:textId="77777777" w:rsidR="002F54C2" w:rsidRPr="002F54C2" w:rsidRDefault="002F54C2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075CAB52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B2CE525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445F8486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Kokių reikalavimų, Jūsų nuomone, vertėtų atsisakyti?</w:t>
            </w:r>
          </w:p>
        </w:tc>
        <w:tc>
          <w:tcPr>
            <w:tcW w:w="4531" w:type="dxa"/>
          </w:tcPr>
          <w:p w14:paraId="1F6BD87B" w14:textId="77777777" w:rsidR="002F54C2" w:rsidRPr="002F54C2" w:rsidRDefault="002F54C2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047550C0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9252AF4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71ED9506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Koks, Jūsų nuomone, galėtų būti pristatymo, įdiegimo, suderinimo ir paleidimo eksploatacijai terminas, įskaičiuojant ir personalo apmokymą (2 – 4 asm. 6- 8 val. mokymai)</w:t>
            </w:r>
          </w:p>
        </w:tc>
        <w:tc>
          <w:tcPr>
            <w:tcW w:w="4531" w:type="dxa"/>
          </w:tcPr>
          <w:p w14:paraId="427B04D6" w14:textId="77777777" w:rsidR="002F54C2" w:rsidRPr="002F54C2" w:rsidRDefault="002F54C2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1255B76F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3A78269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6C42B382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Kokia, Jūsų nuomone, galėtų būti techninėje specifikacijoje nurodytos programinės įrangos kaina su PVM?</w:t>
            </w:r>
          </w:p>
        </w:tc>
        <w:tc>
          <w:tcPr>
            <w:tcW w:w="4531" w:type="dxa"/>
          </w:tcPr>
          <w:p w14:paraId="55ED795D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3FB96BC5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6ADE35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07DBA300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Kokios garantinės priežiūros sąlygos (terminai ir kt.)?</w:t>
            </w:r>
          </w:p>
        </w:tc>
        <w:tc>
          <w:tcPr>
            <w:tcW w:w="4531" w:type="dxa"/>
          </w:tcPr>
          <w:p w14:paraId="1008E156" w14:textId="77777777" w:rsidR="002F54C2" w:rsidRPr="002F54C2" w:rsidRDefault="002F54C2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19FEBD5E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7684200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05B8E740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Kokie galėtų būti tiekėjams taikomi minimalūs kvalifikacijos reikalavimai?</w:t>
            </w:r>
          </w:p>
        </w:tc>
        <w:tc>
          <w:tcPr>
            <w:tcW w:w="4531" w:type="dxa"/>
          </w:tcPr>
          <w:p w14:paraId="218C2F49" w14:textId="77777777" w:rsidR="002F54C2" w:rsidRPr="002F54C2" w:rsidRDefault="002F54C2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4FAFD052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CB37B50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6C8EA6CB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4531" w:type="dxa"/>
          </w:tcPr>
          <w:p w14:paraId="37A1A7D1" w14:textId="6B232240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Taip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    Ne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</w:p>
        </w:tc>
      </w:tr>
      <w:bookmarkEnd w:id="1"/>
    </w:tbl>
    <w:p w14:paraId="287CF7C2" w14:textId="3E64DCEE" w:rsidR="002F54C2" w:rsidRDefault="002F54C2" w:rsidP="00354785">
      <w:pPr>
        <w:jc w:val="center"/>
        <w:rPr>
          <w:b/>
          <w:bCs/>
        </w:rPr>
      </w:pPr>
    </w:p>
    <w:p w14:paraId="5D6FDBD8" w14:textId="4B22D546" w:rsidR="002F54C2" w:rsidRPr="00ED6EEA" w:rsidRDefault="002F54C2" w:rsidP="002F54C2">
      <w:pPr>
        <w:spacing w:line="360" w:lineRule="auto"/>
        <w:ind w:left="142"/>
        <w:jc w:val="center"/>
        <w:rPr>
          <w:b/>
          <w:color w:val="000000"/>
          <w:sz w:val="22"/>
          <w:szCs w:val="22"/>
        </w:rPr>
      </w:pPr>
      <w:r>
        <w:rPr>
          <w:b/>
          <w:bCs/>
        </w:rPr>
        <w:br w:type="page"/>
      </w:r>
      <w:bookmarkStart w:id="2" w:name="_Hlk191383569"/>
      <w:r w:rsidRPr="00ED6EEA">
        <w:rPr>
          <w:b/>
          <w:bCs/>
          <w:color w:val="000000"/>
          <w:sz w:val="22"/>
          <w:szCs w:val="22"/>
        </w:rPr>
        <w:t>TECHNINĖ SPECIFIKACIJA</w:t>
      </w:r>
      <w:r>
        <w:rPr>
          <w:b/>
          <w:bCs/>
          <w:color w:val="000000"/>
          <w:sz w:val="22"/>
          <w:szCs w:val="22"/>
        </w:rPr>
        <w:t xml:space="preserve"> </w:t>
      </w:r>
      <w:bookmarkEnd w:id="2"/>
    </w:p>
    <w:p w14:paraId="3CCB9403" w14:textId="2EF740B2" w:rsidR="00354785" w:rsidRDefault="00F37972" w:rsidP="00354785">
      <w:pPr>
        <w:jc w:val="center"/>
        <w:rPr>
          <w:b/>
          <w:bCs/>
        </w:rPr>
      </w:pPr>
      <w:r>
        <w:rPr>
          <w:b/>
          <w:bCs/>
        </w:rPr>
        <w:t>Kraujo ir kraujo produktų šildytuvas</w:t>
      </w:r>
    </w:p>
    <w:p w14:paraId="68FA19C5" w14:textId="77777777" w:rsidR="00F37972" w:rsidRPr="00E14197" w:rsidRDefault="00F37972" w:rsidP="00354785">
      <w:pPr>
        <w:jc w:val="center"/>
        <w:rPr>
          <w:b/>
          <w:bCs/>
        </w:rPr>
      </w:pPr>
    </w:p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5421"/>
        <w:gridCol w:w="3365"/>
      </w:tblGrid>
      <w:tr w:rsidR="002F54C2" w:rsidRPr="007F293F" w14:paraId="25C3757F" w14:textId="77777777" w:rsidTr="002F54C2">
        <w:tc>
          <w:tcPr>
            <w:tcW w:w="816" w:type="dxa"/>
            <w:vAlign w:val="center"/>
          </w:tcPr>
          <w:p w14:paraId="5DBB7CDF" w14:textId="77777777" w:rsidR="002F54C2" w:rsidRPr="007F293F" w:rsidRDefault="002F54C2" w:rsidP="00354785">
            <w:pPr>
              <w:pStyle w:val="Betarp"/>
              <w:jc w:val="center"/>
              <w:rPr>
                <w:b/>
                <w:bCs/>
              </w:rPr>
            </w:pPr>
            <w:r w:rsidRPr="007F293F">
              <w:rPr>
                <w:b/>
                <w:bCs/>
              </w:rPr>
              <w:t>Eil.</w:t>
            </w:r>
          </w:p>
          <w:p w14:paraId="7CB25CD6" w14:textId="77777777" w:rsidR="002F54C2" w:rsidRPr="007F293F" w:rsidRDefault="002F54C2" w:rsidP="00354785">
            <w:pPr>
              <w:pStyle w:val="Betarp"/>
              <w:jc w:val="center"/>
              <w:rPr>
                <w:b/>
                <w:bCs/>
              </w:rPr>
            </w:pPr>
            <w:r w:rsidRPr="007F293F">
              <w:rPr>
                <w:b/>
                <w:bCs/>
              </w:rPr>
              <w:t>Nr.</w:t>
            </w:r>
          </w:p>
        </w:tc>
        <w:tc>
          <w:tcPr>
            <w:tcW w:w="5421" w:type="dxa"/>
            <w:vAlign w:val="center"/>
          </w:tcPr>
          <w:p w14:paraId="61A0782C" w14:textId="77777777" w:rsidR="002F54C2" w:rsidRPr="007F293F" w:rsidRDefault="002F54C2" w:rsidP="00354785">
            <w:pPr>
              <w:pStyle w:val="Betarp"/>
              <w:jc w:val="center"/>
              <w:rPr>
                <w:b/>
                <w:bCs/>
              </w:rPr>
            </w:pPr>
            <w:r w:rsidRPr="007F293F">
              <w:rPr>
                <w:b/>
                <w:bCs/>
              </w:rPr>
              <w:t>Parametrai</w:t>
            </w:r>
          </w:p>
        </w:tc>
        <w:tc>
          <w:tcPr>
            <w:tcW w:w="3365" w:type="dxa"/>
            <w:vAlign w:val="center"/>
          </w:tcPr>
          <w:p w14:paraId="642F28B1" w14:textId="77777777" w:rsidR="002F54C2" w:rsidRPr="007F293F" w:rsidRDefault="002F54C2" w:rsidP="002F54C2">
            <w:pPr>
              <w:pStyle w:val="Betarp"/>
              <w:jc w:val="center"/>
              <w:rPr>
                <w:b/>
                <w:bCs/>
              </w:rPr>
            </w:pPr>
            <w:r w:rsidRPr="007F293F">
              <w:rPr>
                <w:b/>
                <w:bCs/>
              </w:rPr>
              <w:t>Reikalaujamos parametrų reikšmės</w:t>
            </w:r>
          </w:p>
        </w:tc>
      </w:tr>
      <w:tr w:rsidR="002F54C2" w:rsidRPr="00CA5A97" w14:paraId="10D04BC9" w14:textId="77777777" w:rsidTr="002F54C2">
        <w:trPr>
          <w:trHeight w:val="244"/>
        </w:trPr>
        <w:tc>
          <w:tcPr>
            <w:tcW w:w="816" w:type="dxa"/>
            <w:vAlign w:val="center"/>
          </w:tcPr>
          <w:p w14:paraId="567F5843" w14:textId="77777777" w:rsidR="002F54C2" w:rsidRPr="00CA5A97" w:rsidRDefault="002F54C2" w:rsidP="00354785">
            <w:pPr>
              <w:pStyle w:val="Betarp"/>
            </w:pPr>
            <w:r w:rsidRPr="00CA5A97">
              <w:t>1.</w:t>
            </w:r>
          </w:p>
        </w:tc>
        <w:tc>
          <w:tcPr>
            <w:tcW w:w="5421" w:type="dxa"/>
            <w:vAlign w:val="center"/>
          </w:tcPr>
          <w:p w14:paraId="6E69E35F" w14:textId="77777777" w:rsidR="002F54C2" w:rsidRPr="00CA5A97" w:rsidRDefault="002F54C2" w:rsidP="00354785">
            <w:pPr>
              <w:pStyle w:val="Betarp"/>
            </w:pPr>
            <w:r w:rsidRPr="00CA5A97">
              <w:t>Aparatas skirtas kraujo ir jo produktų, laikomų kraujo maišuose</w:t>
            </w:r>
            <w:r>
              <w:t>,</w:t>
            </w:r>
            <w:r w:rsidRPr="00CA5A97">
              <w:t xml:space="preserve"> pašildymui. Šildymo metu</w:t>
            </w:r>
            <w:r>
              <w:t xml:space="preserve"> Plazmos programoje vyksta hidromasažas</w:t>
            </w:r>
            <w:r w:rsidRPr="00CA5A97">
              <w:t>.</w:t>
            </w:r>
          </w:p>
        </w:tc>
        <w:tc>
          <w:tcPr>
            <w:tcW w:w="3365" w:type="dxa"/>
            <w:vAlign w:val="center"/>
          </w:tcPr>
          <w:p w14:paraId="6F4495F7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2FC8FD2A" w14:textId="77777777" w:rsidTr="002F54C2">
        <w:trPr>
          <w:trHeight w:val="244"/>
        </w:trPr>
        <w:tc>
          <w:tcPr>
            <w:tcW w:w="816" w:type="dxa"/>
            <w:vAlign w:val="center"/>
          </w:tcPr>
          <w:p w14:paraId="21F80955" w14:textId="77777777" w:rsidR="002F54C2" w:rsidRPr="00CA5A97" w:rsidRDefault="002F54C2" w:rsidP="00354785">
            <w:pPr>
              <w:pStyle w:val="Betarp"/>
            </w:pPr>
            <w:r w:rsidRPr="00CA5A97">
              <w:t>2.</w:t>
            </w:r>
          </w:p>
        </w:tc>
        <w:tc>
          <w:tcPr>
            <w:tcW w:w="5421" w:type="dxa"/>
            <w:vAlign w:val="center"/>
          </w:tcPr>
          <w:p w14:paraId="438AB4E8" w14:textId="77777777" w:rsidR="002F54C2" w:rsidRPr="00CA5A97" w:rsidRDefault="002F54C2" w:rsidP="00354785">
            <w:pPr>
              <w:pStyle w:val="Betarp"/>
            </w:pPr>
            <w:r w:rsidRPr="00CA5A97">
              <w:t xml:space="preserve">Šilumos perdavimui naudojamas </w:t>
            </w:r>
            <w:r>
              <w:t xml:space="preserve">uždaroje sistemoje,  2-se pagalvėlėse </w:t>
            </w:r>
            <w:r w:rsidRPr="00CA5A97">
              <w:t>cirkuliuojantis skystis</w:t>
            </w:r>
            <w:r>
              <w:t>.</w:t>
            </w:r>
          </w:p>
        </w:tc>
        <w:tc>
          <w:tcPr>
            <w:tcW w:w="3365" w:type="dxa"/>
            <w:vAlign w:val="center"/>
          </w:tcPr>
          <w:p w14:paraId="3B4AF682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70C417BC" w14:textId="77777777" w:rsidTr="002F54C2">
        <w:trPr>
          <w:trHeight w:val="77"/>
        </w:trPr>
        <w:tc>
          <w:tcPr>
            <w:tcW w:w="816" w:type="dxa"/>
            <w:vAlign w:val="center"/>
          </w:tcPr>
          <w:p w14:paraId="4CA4EEC7" w14:textId="77777777" w:rsidR="002F54C2" w:rsidRPr="00CA5A97" w:rsidRDefault="002F54C2" w:rsidP="00354785">
            <w:pPr>
              <w:pStyle w:val="Betarp"/>
            </w:pPr>
            <w:r w:rsidRPr="00CA5A97">
              <w:t>3.</w:t>
            </w:r>
          </w:p>
        </w:tc>
        <w:tc>
          <w:tcPr>
            <w:tcW w:w="5421" w:type="dxa"/>
            <w:vAlign w:val="center"/>
          </w:tcPr>
          <w:p w14:paraId="6E691CCF" w14:textId="77777777" w:rsidR="002F54C2" w:rsidRPr="00CA5A97" w:rsidRDefault="002F54C2" w:rsidP="00354785">
            <w:pPr>
              <w:pStyle w:val="Betarp"/>
            </w:pPr>
            <w:r w:rsidRPr="00CA5A97">
              <w:t>Mikroprocesorinė įrenginio darbo kontrolė</w:t>
            </w:r>
          </w:p>
        </w:tc>
        <w:tc>
          <w:tcPr>
            <w:tcW w:w="3365" w:type="dxa"/>
            <w:vAlign w:val="center"/>
          </w:tcPr>
          <w:p w14:paraId="51832D34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4B654085" w14:textId="77777777" w:rsidTr="002F54C2">
        <w:trPr>
          <w:trHeight w:val="77"/>
        </w:trPr>
        <w:tc>
          <w:tcPr>
            <w:tcW w:w="816" w:type="dxa"/>
            <w:vAlign w:val="center"/>
          </w:tcPr>
          <w:p w14:paraId="2DCF8926" w14:textId="77777777" w:rsidR="002F54C2" w:rsidRPr="00CA5A97" w:rsidRDefault="002F54C2" w:rsidP="00354785">
            <w:pPr>
              <w:pStyle w:val="Betarp"/>
            </w:pPr>
            <w:r w:rsidRPr="00CA5A97">
              <w:t>4.</w:t>
            </w:r>
          </w:p>
        </w:tc>
        <w:tc>
          <w:tcPr>
            <w:tcW w:w="5421" w:type="dxa"/>
            <w:vAlign w:val="center"/>
          </w:tcPr>
          <w:p w14:paraId="0DCD4868" w14:textId="77777777" w:rsidR="002F54C2" w:rsidRPr="00CA5A97" w:rsidRDefault="002F54C2" w:rsidP="00354785">
            <w:pPr>
              <w:pStyle w:val="Betarp"/>
            </w:pPr>
            <w:r w:rsidRPr="00CA5A97">
              <w:t>Programos:</w:t>
            </w:r>
          </w:p>
        </w:tc>
        <w:tc>
          <w:tcPr>
            <w:tcW w:w="3365" w:type="dxa"/>
            <w:vAlign w:val="center"/>
          </w:tcPr>
          <w:p w14:paraId="175F69D8" w14:textId="77777777" w:rsidR="002F54C2" w:rsidRPr="00CA5A97" w:rsidRDefault="002F54C2" w:rsidP="00354785"/>
        </w:tc>
      </w:tr>
      <w:tr w:rsidR="002F54C2" w:rsidRPr="00CA5A97" w14:paraId="64A7F66E" w14:textId="77777777" w:rsidTr="002F54C2">
        <w:trPr>
          <w:trHeight w:val="77"/>
        </w:trPr>
        <w:tc>
          <w:tcPr>
            <w:tcW w:w="816" w:type="dxa"/>
            <w:vAlign w:val="center"/>
          </w:tcPr>
          <w:p w14:paraId="0668FDD2" w14:textId="77777777" w:rsidR="002F54C2" w:rsidRPr="00CA5A97" w:rsidRDefault="002F54C2" w:rsidP="00354785">
            <w:pPr>
              <w:pStyle w:val="Betarp"/>
            </w:pPr>
            <w:r w:rsidRPr="00CA5A97">
              <w:t>4.1.</w:t>
            </w:r>
          </w:p>
        </w:tc>
        <w:tc>
          <w:tcPr>
            <w:tcW w:w="5421" w:type="dxa"/>
            <w:vAlign w:val="center"/>
          </w:tcPr>
          <w:p w14:paraId="04DE0A0E" w14:textId="77777777" w:rsidR="002F54C2" w:rsidRPr="00CA5A97" w:rsidRDefault="002F54C2" w:rsidP="00354785">
            <w:pPr>
              <w:pStyle w:val="Betarp"/>
            </w:pPr>
            <w:r w:rsidRPr="00CA5A97">
              <w:t>kraujo šildymas</w:t>
            </w:r>
          </w:p>
        </w:tc>
        <w:tc>
          <w:tcPr>
            <w:tcW w:w="3365" w:type="dxa"/>
            <w:vAlign w:val="center"/>
          </w:tcPr>
          <w:p w14:paraId="5534675E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377AD69A" w14:textId="77777777" w:rsidTr="002F54C2">
        <w:trPr>
          <w:trHeight w:val="77"/>
        </w:trPr>
        <w:tc>
          <w:tcPr>
            <w:tcW w:w="816" w:type="dxa"/>
            <w:vAlign w:val="center"/>
          </w:tcPr>
          <w:p w14:paraId="1AA5D0F3" w14:textId="77777777" w:rsidR="002F54C2" w:rsidRPr="00CA5A97" w:rsidRDefault="002F54C2" w:rsidP="00354785">
            <w:pPr>
              <w:pStyle w:val="Betarp"/>
            </w:pPr>
            <w:r w:rsidRPr="00CA5A97">
              <w:t>4.2.</w:t>
            </w:r>
          </w:p>
        </w:tc>
        <w:tc>
          <w:tcPr>
            <w:tcW w:w="5421" w:type="dxa"/>
            <w:vAlign w:val="center"/>
          </w:tcPr>
          <w:p w14:paraId="664DBED6" w14:textId="77777777" w:rsidR="002F54C2" w:rsidRPr="00CA5A97" w:rsidRDefault="002F54C2" w:rsidP="00354785">
            <w:pPr>
              <w:pStyle w:val="Betarp"/>
            </w:pPr>
            <w:r w:rsidRPr="00CA5A97">
              <w:t>plazmos šildymas</w:t>
            </w:r>
          </w:p>
        </w:tc>
        <w:tc>
          <w:tcPr>
            <w:tcW w:w="3365" w:type="dxa"/>
            <w:vAlign w:val="center"/>
          </w:tcPr>
          <w:p w14:paraId="4F9EF94C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25E260A4" w14:textId="77777777" w:rsidTr="002F54C2">
        <w:trPr>
          <w:trHeight w:val="77"/>
        </w:trPr>
        <w:tc>
          <w:tcPr>
            <w:tcW w:w="816" w:type="dxa"/>
            <w:vAlign w:val="center"/>
          </w:tcPr>
          <w:p w14:paraId="7E87A064" w14:textId="77777777" w:rsidR="002F54C2" w:rsidRPr="00CA5A97" w:rsidRDefault="002F54C2" w:rsidP="00354785">
            <w:pPr>
              <w:pStyle w:val="Betarp"/>
            </w:pPr>
            <w:r w:rsidRPr="00CA5A97">
              <w:t>4.3.</w:t>
            </w:r>
          </w:p>
        </w:tc>
        <w:tc>
          <w:tcPr>
            <w:tcW w:w="5421" w:type="dxa"/>
            <w:vAlign w:val="center"/>
          </w:tcPr>
          <w:p w14:paraId="3421235A" w14:textId="77777777" w:rsidR="002F54C2" w:rsidRPr="00CA5A97" w:rsidRDefault="002F54C2" w:rsidP="00354785">
            <w:pPr>
              <w:pStyle w:val="Betarp"/>
            </w:pPr>
            <w:r w:rsidRPr="00CA5A97">
              <w:t>kamieninių ląstelių šildymas</w:t>
            </w:r>
          </w:p>
        </w:tc>
        <w:tc>
          <w:tcPr>
            <w:tcW w:w="3365" w:type="dxa"/>
            <w:vAlign w:val="center"/>
          </w:tcPr>
          <w:p w14:paraId="7655F375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48706F1C" w14:textId="77777777" w:rsidTr="002F54C2">
        <w:trPr>
          <w:trHeight w:val="77"/>
        </w:trPr>
        <w:tc>
          <w:tcPr>
            <w:tcW w:w="816" w:type="dxa"/>
            <w:vAlign w:val="center"/>
          </w:tcPr>
          <w:p w14:paraId="78A24074" w14:textId="77777777" w:rsidR="002F54C2" w:rsidRPr="00CA5A97" w:rsidRDefault="002F54C2" w:rsidP="00354785">
            <w:pPr>
              <w:pStyle w:val="Betarp"/>
            </w:pPr>
            <w:r w:rsidRPr="00CA5A97">
              <w:t>4.4.</w:t>
            </w:r>
          </w:p>
        </w:tc>
        <w:tc>
          <w:tcPr>
            <w:tcW w:w="5421" w:type="dxa"/>
            <w:vAlign w:val="center"/>
          </w:tcPr>
          <w:p w14:paraId="038F89EC" w14:textId="77777777" w:rsidR="002F54C2" w:rsidRPr="00CA5A97" w:rsidRDefault="002F54C2" w:rsidP="00354785">
            <w:pPr>
              <w:pStyle w:val="Betarp"/>
            </w:pPr>
            <w:r w:rsidRPr="00CA5A97">
              <w:t>laisvai vartotojo sudaroma programa</w:t>
            </w:r>
          </w:p>
        </w:tc>
        <w:tc>
          <w:tcPr>
            <w:tcW w:w="3365" w:type="dxa"/>
            <w:vAlign w:val="center"/>
          </w:tcPr>
          <w:p w14:paraId="34AAC5E0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39B5289A" w14:textId="77777777" w:rsidTr="002F54C2">
        <w:trPr>
          <w:trHeight w:val="77"/>
        </w:trPr>
        <w:tc>
          <w:tcPr>
            <w:tcW w:w="816" w:type="dxa"/>
            <w:vAlign w:val="center"/>
          </w:tcPr>
          <w:p w14:paraId="1C634E74" w14:textId="77777777" w:rsidR="002F54C2" w:rsidRPr="00CA5A97" w:rsidRDefault="002F54C2" w:rsidP="00354785">
            <w:pPr>
              <w:pStyle w:val="Betarp"/>
            </w:pPr>
            <w:r w:rsidRPr="00CA5A97">
              <w:t>4.5.</w:t>
            </w:r>
          </w:p>
        </w:tc>
        <w:tc>
          <w:tcPr>
            <w:tcW w:w="5421" w:type="dxa"/>
            <w:vAlign w:val="center"/>
          </w:tcPr>
          <w:p w14:paraId="28C58458" w14:textId="77777777" w:rsidR="002F54C2" w:rsidRPr="00CA5A97" w:rsidRDefault="002F54C2" w:rsidP="00354785">
            <w:pPr>
              <w:pStyle w:val="Betarp"/>
            </w:pPr>
            <w:r w:rsidRPr="00CA5A97">
              <w:t>pastovios temperatūros palaikymo programa</w:t>
            </w:r>
          </w:p>
        </w:tc>
        <w:tc>
          <w:tcPr>
            <w:tcW w:w="3365" w:type="dxa"/>
            <w:vAlign w:val="center"/>
          </w:tcPr>
          <w:p w14:paraId="3C72F365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18AEFC14" w14:textId="77777777" w:rsidTr="002F54C2">
        <w:trPr>
          <w:trHeight w:val="77"/>
        </w:trPr>
        <w:tc>
          <w:tcPr>
            <w:tcW w:w="816" w:type="dxa"/>
            <w:vAlign w:val="center"/>
          </w:tcPr>
          <w:p w14:paraId="75E35C75" w14:textId="77777777" w:rsidR="002F54C2" w:rsidRPr="00CA5A97" w:rsidRDefault="002F54C2" w:rsidP="00354785">
            <w:pPr>
              <w:pStyle w:val="Betarp"/>
            </w:pPr>
            <w:r>
              <w:t>4.6.</w:t>
            </w:r>
          </w:p>
        </w:tc>
        <w:tc>
          <w:tcPr>
            <w:tcW w:w="5421" w:type="dxa"/>
            <w:vAlign w:val="center"/>
          </w:tcPr>
          <w:p w14:paraId="2E5EDD68" w14:textId="77777777" w:rsidR="002F54C2" w:rsidRPr="00CA5A97" w:rsidRDefault="002F54C2" w:rsidP="00354785">
            <w:pPr>
              <w:pStyle w:val="Betarp"/>
            </w:pPr>
            <w:r w:rsidRPr="00D67116">
              <w:t>šildymo pograma iš kelių donorų pagamintam žmogaus plazmos baltymų mišiniui  octaplazmai  (Pvz. Octaplas LP).</w:t>
            </w:r>
          </w:p>
        </w:tc>
        <w:tc>
          <w:tcPr>
            <w:tcW w:w="3365" w:type="dxa"/>
            <w:vAlign w:val="center"/>
          </w:tcPr>
          <w:p w14:paraId="08609DA6" w14:textId="77777777" w:rsidR="002F54C2" w:rsidRPr="00CA5A97" w:rsidRDefault="002F54C2" w:rsidP="00354785">
            <w:r>
              <w:t>Būtina</w:t>
            </w:r>
          </w:p>
        </w:tc>
      </w:tr>
      <w:tr w:rsidR="002F54C2" w:rsidRPr="00CA5A97" w14:paraId="21EE0E81" w14:textId="77777777" w:rsidTr="002F54C2">
        <w:tc>
          <w:tcPr>
            <w:tcW w:w="816" w:type="dxa"/>
            <w:vAlign w:val="center"/>
          </w:tcPr>
          <w:p w14:paraId="0C0945CA" w14:textId="77777777" w:rsidR="002F54C2" w:rsidRPr="00CA5A97" w:rsidRDefault="002F54C2" w:rsidP="00354785">
            <w:pPr>
              <w:pStyle w:val="Betarp"/>
            </w:pPr>
            <w:r w:rsidRPr="00CA5A97">
              <w:t>5.</w:t>
            </w:r>
          </w:p>
        </w:tc>
        <w:tc>
          <w:tcPr>
            <w:tcW w:w="5421" w:type="dxa"/>
            <w:vAlign w:val="center"/>
          </w:tcPr>
          <w:p w14:paraId="5AC7048A" w14:textId="77777777" w:rsidR="002F54C2" w:rsidRPr="00CA5A97" w:rsidRDefault="002F54C2" w:rsidP="00354785">
            <w:pPr>
              <w:pStyle w:val="Betarp"/>
            </w:pPr>
            <w:r w:rsidRPr="00CA5A97">
              <w:t xml:space="preserve">Šviesinė įjungimo/išjungimo būsenos indikacija </w:t>
            </w:r>
          </w:p>
        </w:tc>
        <w:tc>
          <w:tcPr>
            <w:tcW w:w="3365" w:type="dxa"/>
            <w:vAlign w:val="center"/>
          </w:tcPr>
          <w:p w14:paraId="2005F7C7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4541DC23" w14:textId="77777777" w:rsidTr="002F54C2">
        <w:tc>
          <w:tcPr>
            <w:tcW w:w="816" w:type="dxa"/>
            <w:vAlign w:val="center"/>
          </w:tcPr>
          <w:p w14:paraId="44AF241C" w14:textId="77777777" w:rsidR="002F54C2" w:rsidRPr="00CA5A97" w:rsidRDefault="002F54C2" w:rsidP="00354785">
            <w:pPr>
              <w:pStyle w:val="Betarp"/>
            </w:pPr>
            <w:r w:rsidRPr="00CA5A97">
              <w:t>6.</w:t>
            </w:r>
          </w:p>
        </w:tc>
        <w:tc>
          <w:tcPr>
            <w:tcW w:w="5421" w:type="dxa"/>
            <w:vAlign w:val="center"/>
          </w:tcPr>
          <w:p w14:paraId="0E091753" w14:textId="77777777" w:rsidR="002F54C2" w:rsidRPr="00CA5A97" w:rsidRDefault="002F54C2" w:rsidP="00354785">
            <w:pPr>
              <w:pStyle w:val="Betarp"/>
            </w:pPr>
            <w:r w:rsidRPr="00CA5A97">
              <w:t xml:space="preserve">Skaitmeninė šildomų </w:t>
            </w:r>
            <w:r>
              <w:t xml:space="preserve">kraujo produktų </w:t>
            </w:r>
            <w:r w:rsidRPr="00CA5A97">
              <w:t xml:space="preserve">temperatūros lygio indikacija </w:t>
            </w:r>
          </w:p>
        </w:tc>
        <w:tc>
          <w:tcPr>
            <w:tcW w:w="3365" w:type="dxa"/>
            <w:vAlign w:val="center"/>
          </w:tcPr>
          <w:p w14:paraId="0DD073C4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68BD4DC3" w14:textId="77777777" w:rsidTr="002F54C2">
        <w:tc>
          <w:tcPr>
            <w:tcW w:w="816" w:type="dxa"/>
            <w:vAlign w:val="center"/>
          </w:tcPr>
          <w:p w14:paraId="0AA70F59" w14:textId="77777777" w:rsidR="002F54C2" w:rsidRPr="00CA5A97" w:rsidRDefault="002F54C2" w:rsidP="00354785">
            <w:pPr>
              <w:pStyle w:val="Betarp"/>
            </w:pPr>
            <w:r w:rsidRPr="00CA5A97">
              <w:t>7.</w:t>
            </w:r>
          </w:p>
        </w:tc>
        <w:tc>
          <w:tcPr>
            <w:tcW w:w="5421" w:type="dxa"/>
            <w:vAlign w:val="center"/>
          </w:tcPr>
          <w:p w14:paraId="46047AA3" w14:textId="77777777" w:rsidR="002F54C2" w:rsidRPr="00CA5A97" w:rsidRDefault="002F54C2" w:rsidP="00354785">
            <w:pPr>
              <w:pStyle w:val="Betarp"/>
            </w:pPr>
            <w:r w:rsidRPr="00CA5A97">
              <w:t>Skystų kristalų arba lygiavertis ekranas, kuriame pateikiama darbo režimo, temperatūros, darbo laiko, sistemos gedimų ir kita informacija.</w:t>
            </w:r>
          </w:p>
        </w:tc>
        <w:tc>
          <w:tcPr>
            <w:tcW w:w="3365" w:type="dxa"/>
            <w:vAlign w:val="center"/>
          </w:tcPr>
          <w:p w14:paraId="34E1869F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729CE278" w14:textId="77777777" w:rsidTr="002F54C2">
        <w:tc>
          <w:tcPr>
            <w:tcW w:w="816" w:type="dxa"/>
            <w:vAlign w:val="center"/>
          </w:tcPr>
          <w:p w14:paraId="415D16FE" w14:textId="77777777" w:rsidR="002F54C2" w:rsidRPr="00CA5A97" w:rsidRDefault="002F54C2" w:rsidP="00354785">
            <w:pPr>
              <w:pStyle w:val="Betarp"/>
            </w:pPr>
            <w:r>
              <w:t>7.1.</w:t>
            </w:r>
          </w:p>
        </w:tc>
        <w:tc>
          <w:tcPr>
            <w:tcW w:w="5421" w:type="dxa"/>
            <w:vAlign w:val="center"/>
          </w:tcPr>
          <w:p w14:paraId="2B47F05B" w14:textId="77777777" w:rsidR="002F54C2" w:rsidRPr="00CA5A97" w:rsidRDefault="002F54C2" w:rsidP="00354785">
            <w:pPr>
              <w:pStyle w:val="Betarp"/>
            </w:pPr>
            <w:r>
              <w:t>Galimybė pasirinkti ekrane  pateikiamą informaciją keliomis kabomis, tame tarpe ir   Lietuvių kalba</w:t>
            </w:r>
          </w:p>
        </w:tc>
        <w:tc>
          <w:tcPr>
            <w:tcW w:w="3365" w:type="dxa"/>
            <w:vAlign w:val="center"/>
          </w:tcPr>
          <w:p w14:paraId="01DCA3FC" w14:textId="77777777" w:rsidR="002F54C2" w:rsidRPr="00CA5A97" w:rsidRDefault="002F54C2" w:rsidP="00354785">
            <w:pPr>
              <w:pStyle w:val="Betarp"/>
            </w:pPr>
            <w:r w:rsidRPr="00CA5A97">
              <w:t>Būtina</w:t>
            </w:r>
          </w:p>
        </w:tc>
      </w:tr>
      <w:tr w:rsidR="002F54C2" w:rsidRPr="00CA5A97" w14:paraId="2686221E" w14:textId="77777777" w:rsidTr="002F54C2">
        <w:tc>
          <w:tcPr>
            <w:tcW w:w="816" w:type="dxa"/>
            <w:vAlign w:val="center"/>
          </w:tcPr>
          <w:p w14:paraId="07A91AF6" w14:textId="77777777" w:rsidR="002F54C2" w:rsidRPr="00CA5A97" w:rsidRDefault="002F54C2" w:rsidP="00354785">
            <w:pPr>
              <w:pStyle w:val="Betarp"/>
            </w:pPr>
            <w:r w:rsidRPr="00CA5A97">
              <w:t>8.</w:t>
            </w:r>
          </w:p>
        </w:tc>
        <w:tc>
          <w:tcPr>
            <w:tcW w:w="5421" w:type="dxa"/>
            <w:vAlign w:val="center"/>
          </w:tcPr>
          <w:p w14:paraId="7D7BFFFE" w14:textId="77777777" w:rsidR="002F54C2" w:rsidRPr="00CA5A97" w:rsidRDefault="002F54C2" w:rsidP="00354785">
            <w:pPr>
              <w:pStyle w:val="Betarp"/>
            </w:pPr>
            <w:r w:rsidRPr="00CA5A97">
              <w:t>Šildytuvo talpa</w:t>
            </w:r>
          </w:p>
        </w:tc>
        <w:tc>
          <w:tcPr>
            <w:tcW w:w="3365" w:type="dxa"/>
            <w:vAlign w:val="center"/>
          </w:tcPr>
          <w:p w14:paraId="1918AF0F" w14:textId="77777777" w:rsidR="002F54C2" w:rsidRPr="00CA5A97" w:rsidRDefault="002F54C2" w:rsidP="00354785">
            <w:pPr>
              <w:pStyle w:val="Betarp"/>
            </w:pPr>
            <w:r w:rsidRPr="00CA5A97">
              <w:t>Ne mažiau kaip 4 kraujo maišai po 500 ml ar proporcingai kitokios talpos maišai, specialiai skirta kraujo maišams dėti</w:t>
            </w:r>
          </w:p>
        </w:tc>
      </w:tr>
      <w:tr w:rsidR="002F54C2" w:rsidRPr="00CA5A97" w14:paraId="062F2A40" w14:textId="77777777" w:rsidTr="002F54C2">
        <w:tc>
          <w:tcPr>
            <w:tcW w:w="816" w:type="dxa"/>
            <w:vAlign w:val="center"/>
          </w:tcPr>
          <w:p w14:paraId="02D79106" w14:textId="77777777" w:rsidR="002F54C2" w:rsidRPr="00CA5A97" w:rsidRDefault="002F54C2" w:rsidP="00354785">
            <w:pPr>
              <w:pStyle w:val="Betarp"/>
            </w:pPr>
            <w:r w:rsidRPr="00CA5A97">
              <w:t>9.</w:t>
            </w:r>
          </w:p>
        </w:tc>
        <w:tc>
          <w:tcPr>
            <w:tcW w:w="5421" w:type="dxa"/>
            <w:vAlign w:val="center"/>
          </w:tcPr>
          <w:p w14:paraId="22E34888" w14:textId="77777777" w:rsidR="002F54C2" w:rsidRPr="00CA5A97" w:rsidRDefault="002F54C2" w:rsidP="00354785">
            <w:pPr>
              <w:pStyle w:val="Betarp"/>
            </w:pPr>
            <w:r w:rsidRPr="00CA5A97">
              <w:t>Temperatūros reguliavimas</w:t>
            </w:r>
          </w:p>
        </w:tc>
        <w:tc>
          <w:tcPr>
            <w:tcW w:w="3365" w:type="dxa"/>
            <w:vAlign w:val="center"/>
          </w:tcPr>
          <w:p w14:paraId="0462497A" w14:textId="77777777" w:rsidR="002F54C2" w:rsidRPr="00CA5A97" w:rsidRDefault="002F54C2" w:rsidP="00354785">
            <w:pPr>
              <w:pStyle w:val="Betarp"/>
            </w:pPr>
            <w:r>
              <w:t>Plazmos programoje n</w:t>
            </w:r>
            <w:r w:rsidRPr="00CA5A97">
              <w:t>e siauresnėse ribose kaip nuo +37ºC iki +45ºC, kas 0,5º C</w:t>
            </w:r>
          </w:p>
        </w:tc>
      </w:tr>
      <w:tr w:rsidR="002F54C2" w:rsidRPr="00CA5A97" w14:paraId="05F4D473" w14:textId="77777777" w:rsidTr="002F54C2">
        <w:tc>
          <w:tcPr>
            <w:tcW w:w="816" w:type="dxa"/>
            <w:vAlign w:val="center"/>
          </w:tcPr>
          <w:p w14:paraId="5A749A83" w14:textId="77777777" w:rsidR="002F54C2" w:rsidRPr="00CA5A97" w:rsidRDefault="002F54C2" w:rsidP="00354785">
            <w:pPr>
              <w:pStyle w:val="Betarp"/>
            </w:pPr>
            <w:r w:rsidRPr="00CA5A97">
              <w:t>10.</w:t>
            </w:r>
          </w:p>
        </w:tc>
        <w:tc>
          <w:tcPr>
            <w:tcW w:w="5421" w:type="dxa"/>
            <w:vAlign w:val="center"/>
          </w:tcPr>
          <w:p w14:paraId="46587572" w14:textId="77777777" w:rsidR="002F54C2" w:rsidRPr="00CA5A97" w:rsidRDefault="002F54C2" w:rsidP="00354785">
            <w:pPr>
              <w:pStyle w:val="Betarp"/>
            </w:pPr>
            <w:r w:rsidRPr="00CA5A97">
              <w:t>Apsauga nuo perkaitimo:</w:t>
            </w:r>
          </w:p>
        </w:tc>
        <w:tc>
          <w:tcPr>
            <w:tcW w:w="3365" w:type="dxa"/>
            <w:vAlign w:val="center"/>
          </w:tcPr>
          <w:p w14:paraId="4A9E78CB" w14:textId="77777777" w:rsidR="002F54C2" w:rsidRPr="00CA5A97" w:rsidRDefault="002F54C2" w:rsidP="00354785">
            <w:pPr>
              <w:pStyle w:val="Betarp"/>
            </w:pPr>
            <w:r w:rsidRPr="00CA5A97">
              <w:t>Būtina</w:t>
            </w:r>
          </w:p>
        </w:tc>
      </w:tr>
      <w:tr w:rsidR="002F54C2" w:rsidRPr="00CA5A97" w14:paraId="540E72F9" w14:textId="77777777" w:rsidTr="002F54C2">
        <w:tc>
          <w:tcPr>
            <w:tcW w:w="816" w:type="dxa"/>
            <w:vAlign w:val="center"/>
          </w:tcPr>
          <w:p w14:paraId="1C86EBFD" w14:textId="77777777" w:rsidR="002F54C2" w:rsidRPr="00CA5A97" w:rsidRDefault="002F54C2" w:rsidP="00354785">
            <w:pPr>
              <w:pStyle w:val="Betarp"/>
            </w:pPr>
            <w:r w:rsidRPr="00CA5A97">
              <w:t>10.1.</w:t>
            </w:r>
          </w:p>
        </w:tc>
        <w:tc>
          <w:tcPr>
            <w:tcW w:w="5421" w:type="dxa"/>
            <w:vAlign w:val="center"/>
          </w:tcPr>
          <w:p w14:paraId="7F1802D4" w14:textId="77777777" w:rsidR="002F54C2" w:rsidRPr="00CA5A97" w:rsidRDefault="002F54C2" w:rsidP="00354785">
            <w:pPr>
              <w:pStyle w:val="Betarp"/>
            </w:pPr>
            <w:r w:rsidRPr="00CA5A97">
              <w:t>Programiškai ne daugiau kaip +1°C virš nustatytos temperatūros</w:t>
            </w:r>
          </w:p>
        </w:tc>
        <w:tc>
          <w:tcPr>
            <w:tcW w:w="3365" w:type="dxa"/>
            <w:vAlign w:val="center"/>
          </w:tcPr>
          <w:p w14:paraId="57316883" w14:textId="77777777" w:rsidR="002F54C2" w:rsidRPr="00CA5A97" w:rsidRDefault="002F54C2" w:rsidP="00354785">
            <w:pPr>
              <w:pStyle w:val="Betarp"/>
            </w:pPr>
            <w:r w:rsidRPr="00CA5A97">
              <w:t>Būtina</w:t>
            </w:r>
          </w:p>
        </w:tc>
      </w:tr>
      <w:tr w:rsidR="002F54C2" w:rsidRPr="00CA5A97" w14:paraId="03B43974" w14:textId="77777777" w:rsidTr="002F54C2">
        <w:tc>
          <w:tcPr>
            <w:tcW w:w="816" w:type="dxa"/>
            <w:vAlign w:val="center"/>
          </w:tcPr>
          <w:p w14:paraId="495D8A41" w14:textId="77777777" w:rsidR="002F54C2" w:rsidRPr="00CA5A97" w:rsidRDefault="002F54C2" w:rsidP="00354785">
            <w:pPr>
              <w:pStyle w:val="Betarp"/>
            </w:pPr>
            <w:r w:rsidRPr="00CA5A97">
              <w:t>10.2.</w:t>
            </w:r>
          </w:p>
        </w:tc>
        <w:tc>
          <w:tcPr>
            <w:tcW w:w="5421" w:type="dxa"/>
            <w:vAlign w:val="center"/>
          </w:tcPr>
          <w:p w14:paraId="248DCA9D" w14:textId="77777777" w:rsidR="002F54C2" w:rsidRPr="00CA5A97" w:rsidRDefault="002F54C2" w:rsidP="00354785">
            <w:pPr>
              <w:pStyle w:val="Betarp"/>
            </w:pPr>
            <w:r w:rsidRPr="00CA5A97">
              <w:t>Elektroninė apsauga ties +48º +/- 0,5°C temperatūra</w:t>
            </w:r>
          </w:p>
        </w:tc>
        <w:tc>
          <w:tcPr>
            <w:tcW w:w="3365" w:type="dxa"/>
            <w:vAlign w:val="center"/>
          </w:tcPr>
          <w:p w14:paraId="6EA2AB32" w14:textId="77777777" w:rsidR="002F54C2" w:rsidRPr="00CA5A97" w:rsidRDefault="002F54C2" w:rsidP="00354785">
            <w:pPr>
              <w:pStyle w:val="Betarp"/>
            </w:pPr>
            <w:r w:rsidRPr="00CA5A97">
              <w:t>Būtina</w:t>
            </w:r>
          </w:p>
        </w:tc>
      </w:tr>
      <w:tr w:rsidR="002F54C2" w:rsidRPr="00CA5A97" w14:paraId="67813343" w14:textId="77777777" w:rsidTr="002F54C2">
        <w:tc>
          <w:tcPr>
            <w:tcW w:w="816" w:type="dxa"/>
            <w:vAlign w:val="center"/>
          </w:tcPr>
          <w:p w14:paraId="340CC9B8" w14:textId="77777777" w:rsidR="002F54C2" w:rsidRPr="00CA5A97" w:rsidRDefault="002F54C2" w:rsidP="00354785">
            <w:pPr>
              <w:pStyle w:val="Betarp"/>
            </w:pPr>
            <w:r w:rsidRPr="00CA5A97">
              <w:t>11.</w:t>
            </w:r>
          </w:p>
        </w:tc>
        <w:tc>
          <w:tcPr>
            <w:tcW w:w="5421" w:type="dxa"/>
            <w:vAlign w:val="center"/>
          </w:tcPr>
          <w:p w14:paraId="69A3629F" w14:textId="77777777" w:rsidR="002F54C2" w:rsidRPr="00CA5A97" w:rsidRDefault="002F54C2" w:rsidP="00354785">
            <w:pPr>
              <w:pStyle w:val="Betarp"/>
            </w:pPr>
            <w:r w:rsidRPr="00CA5A97">
              <w:t>Įrenginio savikontrolės sistema, nuolat testuojanti įrenginį dėl galimų gedimų jam veikiant</w:t>
            </w:r>
          </w:p>
        </w:tc>
        <w:tc>
          <w:tcPr>
            <w:tcW w:w="3365" w:type="dxa"/>
            <w:vAlign w:val="center"/>
          </w:tcPr>
          <w:p w14:paraId="3C0B523E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5BA77E1E" w14:textId="77777777" w:rsidTr="002F54C2">
        <w:tc>
          <w:tcPr>
            <w:tcW w:w="816" w:type="dxa"/>
            <w:vAlign w:val="center"/>
          </w:tcPr>
          <w:p w14:paraId="62986E66" w14:textId="77777777" w:rsidR="002F54C2" w:rsidRPr="00CA5A97" w:rsidRDefault="002F54C2" w:rsidP="00354785">
            <w:pPr>
              <w:pStyle w:val="Betarp"/>
            </w:pPr>
            <w:r w:rsidRPr="00CA5A97">
              <w:t>12.</w:t>
            </w:r>
          </w:p>
        </w:tc>
        <w:tc>
          <w:tcPr>
            <w:tcW w:w="5421" w:type="dxa"/>
            <w:vAlign w:val="center"/>
          </w:tcPr>
          <w:p w14:paraId="0CD02FD3" w14:textId="77777777" w:rsidR="002F54C2" w:rsidRPr="00CA5A97" w:rsidRDefault="002F54C2" w:rsidP="00A0606B">
            <w:pPr>
              <w:pStyle w:val="Betarp"/>
            </w:pPr>
            <w:r>
              <w:t>Galimos aparato išorinės jungtys:</w:t>
            </w:r>
          </w:p>
        </w:tc>
        <w:tc>
          <w:tcPr>
            <w:tcW w:w="3365" w:type="dxa"/>
            <w:vAlign w:val="center"/>
          </w:tcPr>
          <w:p w14:paraId="29C7734B" w14:textId="77777777" w:rsidR="002F54C2" w:rsidRPr="00CA5A97" w:rsidRDefault="002F54C2" w:rsidP="00354785"/>
        </w:tc>
      </w:tr>
      <w:tr w:rsidR="002F54C2" w:rsidRPr="00CA5A97" w14:paraId="13935295" w14:textId="77777777" w:rsidTr="002F54C2">
        <w:tc>
          <w:tcPr>
            <w:tcW w:w="816" w:type="dxa"/>
            <w:vAlign w:val="center"/>
          </w:tcPr>
          <w:p w14:paraId="439E3391" w14:textId="77777777" w:rsidR="002F54C2" w:rsidRPr="00CA5A97" w:rsidRDefault="002F54C2" w:rsidP="00354785">
            <w:pPr>
              <w:pStyle w:val="Betarp"/>
            </w:pPr>
            <w:r>
              <w:t>12.1.</w:t>
            </w:r>
          </w:p>
        </w:tc>
        <w:tc>
          <w:tcPr>
            <w:tcW w:w="5421" w:type="dxa"/>
            <w:vAlign w:val="center"/>
          </w:tcPr>
          <w:p w14:paraId="272D2662" w14:textId="77777777" w:rsidR="002F54C2" w:rsidRDefault="002F54C2" w:rsidP="00354785">
            <w:pPr>
              <w:pStyle w:val="Betarp"/>
            </w:pPr>
            <w:r>
              <w:t>Į</w:t>
            </w:r>
            <w:r w:rsidRPr="00CA5A97">
              <w:t>ungti į ligoninės informacinę sistemą</w:t>
            </w:r>
          </w:p>
        </w:tc>
        <w:tc>
          <w:tcPr>
            <w:tcW w:w="3365" w:type="dxa"/>
            <w:vAlign w:val="center"/>
          </w:tcPr>
          <w:p w14:paraId="0A2635E0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00C6525E" w14:textId="77777777" w:rsidTr="002F54C2">
        <w:tc>
          <w:tcPr>
            <w:tcW w:w="816" w:type="dxa"/>
            <w:vAlign w:val="center"/>
          </w:tcPr>
          <w:p w14:paraId="15D3DE0C" w14:textId="77777777" w:rsidR="002F54C2" w:rsidRPr="00CA5A97" w:rsidRDefault="002F54C2" w:rsidP="00354785">
            <w:pPr>
              <w:pStyle w:val="Betarp"/>
            </w:pPr>
            <w:r>
              <w:t>12.2.</w:t>
            </w:r>
          </w:p>
        </w:tc>
        <w:tc>
          <w:tcPr>
            <w:tcW w:w="5421" w:type="dxa"/>
            <w:vAlign w:val="center"/>
          </w:tcPr>
          <w:p w14:paraId="7BFA2382" w14:textId="77777777" w:rsidR="002F54C2" w:rsidRDefault="002F54C2" w:rsidP="00354785">
            <w:pPr>
              <w:pStyle w:val="Betarp"/>
            </w:pPr>
            <w:r>
              <w:t>P</w:t>
            </w:r>
            <w:r w:rsidRPr="00CA5A97">
              <w:t>rijungti bar</w:t>
            </w:r>
            <w:r>
              <w:t xml:space="preserve"> </w:t>
            </w:r>
            <w:r w:rsidRPr="00CA5A97">
              <w:t xml:space="preserve">kodų skaitytuvą, </w:t>
            </w:r>
          </w:p>
        </w:tc>
        <w:tc>
          <w:tcPr>
            <w:tcW w:w="3365" w:type="dxa"/>
            <w:vAlign w:val="center"/>
          </w:tcPr>
          <w:p w14:paraId="4631386C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779955B3" w14:textId="77777777" w:rsidTr="002F54C2">
        <w:tc>
          <w:tcPr>
            <w:tcW w:w="816" w:type="dxa"/>
            <w:vAlign w:val="center"/>
          </w:tcPr>
          <w:p w14:paraId="5352A1DC" w14:textId="77777777" w:rsidR="002F54C2" w:rsidRPr="00CA5A97" w:rsidRDefault="002F54C2" w:rsidP="00354785">
            <w:pPr>
              <w:pStyle w:val="Betarp"/>
            </w:pPr>
            <w:r>
              <w:t>12.3.</w:t>
            </w:r>
          </w:p>
        </w:tc>
        <w:tc>
          <w:tcPr>
            <w:tcW w:w="5421" w:type="dxa"/>
            <w:vAlign w:val="center"/>
          </w:tcPr>
          <w:p w14:paraId="24185A3A" w14:textId="77777777" w:rsidR="002F54C2" w:rsidRDefault="002F54C2" w:rsidP="00354785">
            <w:pPr>
              <w:pStyle w:val="Betarp"/>
            </w:pPr>
            <w:r w:rsidRPr="00CA5A97">
              <w:t>Prijungt</w:t>
            </w:r>
            <w:r>
              <w:t xml:space="preserve">i </w:t>
            </w:r>
            <w:r w:rsidRPr="00CA5A97">
              <w:t>spausdintuvą</w:t>
            </w:r>
          </w:p>
        </w:tc>
        <w:tc>
          <w:tcPr>
            <w:tcW w:w="3365" w:type="dxa"/>
            <w:vAlign w:val="center"/>
          </w:tcPr>
          <w:p w14:paraId="554A3830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11C3D592" w14:textId="77777777" w:rsidTr="002F54C2">
        <w:tc>
          <w:tcPr>
            <w:tcW w:w="816" w:type="dxa"/>
            <w:vAlign w:val="center"/>
          </w:tcPr>
          <w:p w14:paraId="5079B760" w14:textId="77777777" w:rsidR="002F54C2" w:rsidRPr="00CA5A97" w:rsidRDefault="002F54C2" w:rsidP="00354785">
            <w:pPr>
              <w:pStyle w:val="Betarp"/>
            </w:pPr>
            <w:r w:rsidRPr="00CA5A97">
              <w:t>13.</w:t>
            </w:r>
          </w:p>
        </w:tc>
        <w:tc>
          <w:tcPr>
            <w:tcW w:w="5421" w:type="dxa"/>
            <w:vAlign w:val="center"/>
          </w:tcPr>
          <w:p w14:paraId="687CC7BF" w14:textId="77777777" w:rsidR="002F54C2" w:rsidRPr="00CA5A97" w:rsidRDefault="002F54C2" w:rsidP="00354785">
            <w:pPr>
              <w:pStyle w:val="Betarp"/>
            </w:pPr>
            <w:r>
              <w:t>Aparato konstrukcija -  maksimaliai apsaugota</w:t>
            </w:r>
            <w:r w:rsidRPr="00CA5A97">
              <w:t xml:space="preserve"> nuo korozijos poveikio, </w:t>
            </w:r>
          </w:p>
        </w:tc>
        <w:tc>
          <w:tcPr>
            <w:tcW w:w="3365" w:type="dxa"/>
            <w:vAlign w:val="center"/>
          </w:tcPr>
          <w:p w14:paraId="1607DD7B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44C3CF40" w14:textId="77777777" w:rsidTr="002F54C2">
        <w:tc>
          <w:tcPr>
            <w:tcW w:w="816" w:type="dxa"/>
            <w:vAlign w:val="center"/>
          </w:tcPr>
          <w:p w14:paraId="20E4F511" w14:textId="77777777" w:rsidR="002F54C2" w:rsidRPr="00CA5A97" w:rsidRDefault="002F54C2" w:rsidP="00354785">
            <w:pPr>
              <w:pStyle w:val="Betarp"/>
            </w:pPr>
            <w:r>
              <w:t>13.1.</w:t>
            </w:r>
          </w:p>
        </w:tc>
        <w:tc>
          <w:tcPr>
            <w:tcW w:w="5421" w:type="dxa"/>
            <w:vAlign w:val="center"/>
          </w:tcPr>
          <w:p w14:paraId="0A9A5B68" w14:textId="77777777" w:rsidR="002F54C2" w:rsidRPr="00CA5A97" w:rsidRDefault="002F54C2" w:rsidP="00354785">
            <w:pPr>
              <w:pStyle w:val="Betarp"/>
            </w:pPr>
            <w:r>
              <w:t>T</w:t>
            </w:r>
            <w:r w:rsidRPr="00CA5A97">
              <w:t>alpyklė su permatomu dangčiu ar durelėmis vizualiai kontrolei</w:t>
            </w:r>
          </w:p>
        </w:tc>
        <w:tc>
          <w:tcPr>
            <w:tcW w:w="3365" w:type="dxa"/>
            <w:vAlign w:val="center"/>
          </w:tcPr>
          <w:p w14:paraId="5EB14A2B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6C35CB46" w14:textId="77777777" w:rsidTr="002F54C2">
        <w:tc>
          <w:tcPr>
            <w:tcW w:w="816" w:type="dxa"/>
            <w:vAlign w:val="center"/>
          </w:tcPr>
          <w:p w14:paraId="26F29EC5" w14:textId="77777777" w:rsidR="002F54C2" w:rsidRPr="00CA5A97" w:rsidRDefault="002F54C2" w:rsidP="00354785">
            <w:pPr>
              <w:pStyle w:val="Betarp"/>
            </w:pPr>
            <w:r>
              <w:t>13.2.</w:t>
            </w:r>
          </w:p>
        </w:tc>
        <w:tc>
          <w:tcPr>
            <w:tcW w:w="5421" w:type="dxa"/>
            <w:vAlign w:val="center"/>
          </w:tcPr>
          <w:p w14:paraId="44C1C136" w14:textId="77777777" w:rsidR="002F54C2" w:rsidRPr="00CA5A97" w:rsidRDefault="002F54C2" w:rsidP="00354785">
            <w:pPr>
              <w:pStyle w:val="Betarp"/>
            </w:pPr>
            <w:r>
              <w:t>Talpyklėje integruoti drėgmės sensoriai, signalizuojantys apie kraujo produktų nutekėjimą bei stabdantys šildymo programą</w:t>
            </w:r>
          </w:p>
        </w:tc>
        <w:tc>
          <w:tcPr>
            <w:tcW w:w="3365" w:type="dxa"/>
            <w:vAlign w:val="center"/>
          </w:tcPr>
          <w:p w14:paraId="581DFFB2" w14:textId="77777777" w:rsidR="002F54C2" w:rsidRPr="00CA5A97" w:rsidRDefault="002F54C2" w:rsidP="00354785">
            <w:r w:rsidRPr="00CA5A97">
              <w:t>Būtina</w:t>
            </w:r>
          </w:p>
        </w:tc>
      </w:tr>
      <w:tr w:rsidR="002F54C2" w:rsidRPr="00CA5A97" w14:paraId="1299B65C" w14:textId="77777777" w:rsidTr="002F54C2">
        <w:tc>
          <w:tcPr>
            <w:tcW w:w="816" w:type="dxa"/>
            <w:vAlign w:val="center"/>
          </w:tcPr>
          <w:p w14:paraId="66C433F0" w14:textId="77777777" w:rsidR="002F54C2" w:rsidRPr="00CA5A97" w:rsidRDefault="002F54C2" w:rsidP="00354785">
            <w:pPr>
              <w:pStyle w:val="Betarp"/>
            </w:pPr>
            <w:r w:rsidRPr="00CA5A97">
              <w:t>14.</w:t>
            </w:r>
          </w:p>
        </w:tc>
        <w:tc>
          <w:tcPr>
            <w:tcW w:w="5421" w:type="dxa"/>
            <w:vAlign w:val="center"/>
          </w:tcPr>
          <w:p w14:paraId="1009739A" w14:textId="77777777" w:rsidR="002F54C2" w:rsidRPr="00CA5A97" w:rsidRDefault="002F54C2" w:rsidP="00354785">
            <w:pPr>
              <w:pStyle w:val="Betarp"/>
            </w:pPr>
            <w:r w:rsidRPr="00CA5A97">
              <w:t>Saugumo klasė</w:t>
            </w:r>
          </w:p>
        </w:tc>
        <w:tc>
          <w:tcPr>
            <w:tcW w:w="3365" w:type="dxa"/>
            <w:vAlign w:val="center"/>
          </w:tcPr>
          <w:p w14:paraId="55A4A69F" w14:textId="77777777" w:rsidR="002F54C2" w:rsidRPr="00CA5A97" w:rsidRDefault="002F54C2" w:rsidP="00354785">
            <w:r w:rsidRPr="00CA5A97">
              <w:t>I klasė</w:t>
            </w:r>
          </w:p>
        </w:tc>
      </w:tr>
      <w:tr w:rsidR="002F54C2" w:rsidRPr="00CA5A97" w14:paraId="6DFEFCF7" w14:textId="77777777" w:rsidTr="002F54C2">
        <w:tc>
          <w:tcPr>
            <w:tcW w:w="816" w:type="dxa"/>
            <w:vAlign w:val="center"/>
          </w:tcPr>
          <w:p w14:paraId="2DF59534" w14:textId="77777777" w:rsidR="002F54C2" w:rsidRPr="00CA5A97" w:rsidRDefault="002F54C2" w:rsidP="00C54B65">
            <w:pPr>
              <w:pStyle w:val="Betarp"/>
            </w:pPr>
            <w:r>
              <w:t>15.</w:t>
            </w:r>
          </w:p>
        </w:tc>
        <w:tc>
          <w:tcPr>
            <w:tcW w:w="5421" w:type="dxa"/>
          </w:tcPr>
          <w:p w14:paraId="11B989C6" w14:textId="5BAD9FA3" w:rsidR="002F54C2" w:rsidRPr="00CA5A97" w:rsidRDefault="002F54C2" w:rsidP="00BD78B3">
            <w:r>
              <w:t>Kartu su prekėmis pateikiama</w:t>
            </w:r>
            <w:r w:rsidR="00BD78B3">
              <w:t xml:space="preserve"> </w:t>
            </w:r>
            <w:r>
              <w:t>dokumentacija</w:t>
            </w:r>
          </w:p>
        </w:tc>
        <w:tc>
          <w:tcPr>
            <w:tcW w:w="3365" w:type="dxa"/>
          </w:tcPr>
          <w:p w14:paraId="15E722AF" w14:textId="77777777" w:rsidR="002F54C2" w:rsidRDefault="002F54C2" w:rsidP="00C54B65">
            <w:r>
              <w:t>1. Vartotojo instrukcija lietuvių kalba;</w:t>
            </w:r>
          </w:p>
          <w:p w14:paraId="5F2A5E6D" w14:textId="77777777" w:rsidR="002F54C2" w:rsidRPr="00CA5A97" w:rsidRDefault="002F54C2" w:rsidP="00C54B65">
            <w:r>
              <w:t>2. Serviso dokumentacija lietuvių arba anglų kalba.</w:t>
            </w:r>
          </w:p>
        </w:tc>
      </w:tr>
      <w:tr w:rsidR="002F54C2" w:rsidRPr="00CA5A97" w14:paraId="54DCEC0D" w14:textId="77777777" w:rsidTr="002F54C2">
        <w:tc>
          <w:tcPr>
            <w:tcW w:w="816" w:type="dxa"/>
            <w:vAlign w:val="center"/>
          </w:tcPr>
          <w:p w14:paraId="6A3B8631" w14:textId="77777777" w:rsidR="002F54C2" w:rsidRDefault="002F54C2" w:rsidP="00354785">
            <w:pPr>
              <w:pStyle w:val="Betarp"/>
            </w:pPr>
            <w:r>
              <w:t>16.</w:t>
            </w:r>
          </w:p>
        </w:tc>
        <w:tc>
          <w:tcPr>
            <w:tcW w:w="5421" w:type="dxa"/>
            <w:vAlign w:val="center"/>
          </w:tcPr>
          <w:p w14:paraId="0897E663" w14:textId="77777777" w:rsidR="002F54C2" w:rsidRDefault="002F54C2" w:rsidP="00354785">
            <w:pPr>
              <w:pStyle w:val="Betarp"/>
            </w:pPr>
            <w:r>
              <w:t>CE sertifikatas</w:t>
            </w:r>
          </w:p>
        </w:tc>
        <w:tc>
          <w:tcPr>
            <w:tcW w:w="3365" w:type="dxa"/>
            <w:vAlign w:val="center"/>
          </w:tcPr>
          <w:p w14:paraId="466E1C9C" w14:textId="77777777" w:rsidR="002F54C2" w:rsidRDefault="002F54C2" w:rsidP="00354785">
            <w:r>
              <w:t>Būtina</w:t>
            </w:r>
          </w:p>
        </w:tc>
      </w:tr>
      <w:tr w:rsidR="002F54C2" w:rsidRPr="00CA5A97" w14:paraId="26F0743E" w14:textId="77777777" w:rsidTr="002F54C2">
        <w:tc>
          <w:tcPr>
            <w:tcW w:w="816" w:type="dxa"/>
            <w:vAlign w:val="center"/>
          </w:tcPr>
          <w:p w14:paraId="3A5896CC" w14:textId="77777777" w:rsidR="002F54C2" w:rsidRDefault="002F54C2" w:rsidP="00D67116">
            <w:pPr>
              <w:pStyle w:val="Betarp"/>
            </w:pPr>
            <w:r>
              <w:t>17.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F569" w14:textId="77777777" w:rsidR="002F54C2" w:rsidRDefault="002F54C2" w:rsidP="00D67116">
            <w:pPr>
              <w:pStyle w:val="Betarp"/>
            </w:pPr>
            <w:r>
              <w:rPr>
                <w:sz w:val="22"/>
                <w:szCs w:val="22"/>
              </w:rPr>
              <w:t xml:space="preserve">Garantinio aptarnavimo laikotarpis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AD2A" w14:textId="77777777" w:rsidR="002F54C2" w:rsidRDefault="002F54C2" w:rsidP="00D67116">
            <w:r>
              <w:rPr>
                <w:sz w:val="22"/>
                <w:szCs w:val="22"/>
              </w:rPr>
              <w:t xml:space="preserve">≥ 24 mėnesiai. </w:t>
            </w:r>
          </w:p>
        </w:tc>
      </w:tr>
      <w:tr w:rsidR="002F54C2" w:rsidRPr="00CA5A97" w14:paraId="50CF003E" w14:textId="77777777" w:rsidTr="002F54C2">
        <w:tc>
          <w:tcPr>
            <w:tcW w:w="816" w:type="dxa"/>
            <w:vAlign w:val="center"/>
          </w:tcPr>
          <w:p w14:paraId="71A8346E" w14:textId="77777777" w:rsidR="002F54C2" w:rsidRDefault="002F54C2" w:rsidP="00C54B65">
            <w:pPr>
              <w:pStyle w:val="Betarp"/>
            </w:pPr>
            <w:r>
              <w:t>18.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F77C" w14:textId="4B0C4A6E" w:rsidR="002F54C2" w:rsidRDefault="002F54C2" w:rsidP="00BD78B3">
            <w:pPr>
              <w:rPr>
                <w:sz w:val="22"/>
                <w:szCs w:val="22"/>
              </w:rPr>
            </w:pPr>
            <w:r>
              <w:t>Pateikti gamintojo įgaliojimą įrangos tiekimui ir servisui Lietuvoje arba susitarimo su tokius įgaliojimus turinčia įmone kopiją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0579" w14:textId="77777777" w:rsidR="002F54C2" w:rsidRDefault="002F54C2" w:rsidP="00C54B65">
            <w:pPr>
              <w:rPr>
                <w:sz w:val="22"/>
                <w:szCs w:val="22"/>
              </w:rPr>
            </w:pPr>
            <w:r>
              <w:t>Būtina</w:t>
            </w:r>
          </w:p>
        </w:tc>
      </w:tr>
      <w:tr w:rsidR="002F54C2" w:rsidRPr="00CA5A97" w14:paraId="0BBDEE79" w14:textId="77777777" w:rsidTr="002F54C2">
        <w:tc>
          <w:tcPr>
            <w:tcW w:w="816" w:type="dxa"/>
            <w:vAlign w:val="center"/>
          </w:tcPr>
          <w:p w14:paraId="3049227E" w14:textId="77777777" w:rsidR="002F54C2" w:rsidRDefault="002F54C2" w:rsidP="00C54B65">
            <w:pPr>
              <w:pStyle w:val="Betarp"/>
            </w:pPr>
            <w:r>
              <w:t>19.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F8B2" w14:textId="77777777" w:rsidR="002F54C2" w:rsidRDefault="002F54C2" w:rsidP="00C54B65">
            <w:r w:rsidRPr="00233083">
              <w:rPr>
                <w:sz w:val="22"/>
                <w:szCs w:val="22"/>
              </w:rPr>
              <w:t>Įrangos pristatymo, iškrovimo, pervežimo į instaliavimo vietą, instaliavimo, po instaliavimo likusių įpakavimo medžiagų išvežimo (</w:t>
            </w:r>
            <w:r>
              <w:t>perdirbimo</w:t>
            </w:r>
            <w:r w:rsidRPr="00233083">
              <w:rPr>
                <w:sz w:val="22"/>
                <w:szCs w:val="22"/>
              </w:rPr>
              <w:t>) išlaidos</w:t>
            </w:r>
            <w:r>
              <w:t xml:space="preserve"> </w:t>
            </w:r>
            <w:r w:rsidRPr="00233083">
              <w:rPr>
                <w:sz w:val="22"/>
                <w:szCs w:val="22"/>
              </w:rPr>
              <w:t>įskaičiuotos į pasiūlymo kainą.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C459" w14:textId="125E7B4F" w:rsidR="002F54C2" w:rsidRDefault="002F54C2" w:rsidP="00BD78B3">
            <w:r>
              <w:t>Būtina</w:t>
            </w:r>
          </w:p>
        </w:tc>
      </w:tr>
    </w:tbl>
    <w:p w14:paraId="0E9BF248" w14:textId="77777777" w:rsidR="00354785" w:rsidRDefault="00354785"/>
    <w:sectPr w:rsidR="00354785" w:rsidSect="002F54C2">
      <w:pgSz w:w="11907" w:h="16840" w:code="9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297"/>
    <w:multiLevelType w:val="hybridMultilevel"/>
    <w:tmpl w:val="625A70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02647"/>
    <w:multiLevelType w:val="hybridMultilevel"/>
    <w:tmpl w:val="6B5887A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674D3"/>
    <w:multiLevelType w:val="hybridMultilevel"/>
    <w:tmpl w:val="B77EE6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703697"/>
    <w:multiLevelType w:val="hybridMultilevel"/>
    <w:tmpl w:val="8FBCAD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9160201">
    <w:abstractNumId w:val="4"/>
  </w:num>
  <w:num w:numId="2" w16cid:durableId="530538111">
    <w:abstractNumId w:val="0"/>
  </w:num>
  <w:num w:numId="3" w16cid:durableId="2079358070">
    <w:abstractNumId w:val="3"/>
  </w:num>
  <w:num w:numId="4" w16cid:durableId="463423702">
    <w:abstractNumId w:val="1"/>
  </w:num>
  <w:num w:numId="5" w16cid:durableId="7898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85"/>
    <w:rsid w:val="00015E98"/>
    <w:rsid w:val="001427A9"/>
    <w:rsid w:val="001E31C6"/>
    <w:rsid w:val="002F54C2"/>
    <w:rsid w:val="00354785"/>
    <w:rsid w:val="00392458"/>
    <w:rsid w:val="003B02DF"/>
    <w:rsid w:val="003C46CB"/>
    <w:rsid w:val="00537659"/>
    <w:rsid w:val="005679BB"/>
    <w:rsid w:val="006415D3"/>
    <w:rsid w:val="008833E7"/>
    <w:rsid w:val="00A0606B"/>
    <w:rsid w:val="00AE1069"/>
    <w:rsid w:val="00B91CCA"/>
    <w:rsid w:val="00BB22FE"/>
    <w:rsid w:val="00BD78B3"/>
    <w:rsid w:val="00C54B65"/>
    <w:rsid w:val="00C55EDF"/>
    <w:rsid w:val="00CB373C"/>
    <w:rsid w:val="00D67116"/>
    <w:rsid w:val="00DA29C8"/>
    <w:rsid w:val="00E13199"/>
    <w:rsid w:val="00F37972"/>
    <w:rsid w:val="00FB3C1B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136E19"/>
  <w15:chartTrackingRefBased/>
  <w15:docId w15:val="{B7CA9E94-DDBD-4D7D-ACA1-993A03AA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15E98"/>
    <w:rPr>
      <w:sz w:val="24"/>
      <w:szCs w:val="24"/>
    </w:rPr>
  </w:style>
  <w:style w:type="character" w:default="1" w:styleId="Numatytasispastraiposriftas">
    <w:name w:val="Default Paragraph Font"/>
    <w:link w:val="DiagramaDiagrama1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Betarp">
    <w:name w:val="No Spacing"/>
    <w:qFormat/>
    <w:rsid w:val="00354785"/>
    <w:rPr>
      <w:sz w:val="24"/>
      <w:szCs w:val="24"/>
    </w:rPr>
  </w:style>
  <w:style w:type="paragraph" w:customStyle="1" w:styleId="DiagramaDiagrama1">
    <w:name w:val=" Diagrama Diagrama1"/>
    <w:basedOn w:val="prastasis"/>
    <w:link w:val="Numatytasispastraiposriftas"/>
    <w:rsid w:val="001E31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2F54C2"/>
    <w:pPr>
      <w:ind w:left="720"/>
      <w:contextualSpacing/>
    </w:pPr>
  </w:style>
  <w:style w:type="table" w:styleId="4tinkleliolentel-1parykinimas">
    <w:name w:val="Grid Table 4 Accent 1"/>
    <w:basedOn w:val="prastojilentel"/>
    <w:uiPriority w:val="49"/>
    <w:rsid w:val="002F54C2"/>
    <w:rPr>
      <w:rFonts w:ascii="Calibri" w:eastAsia="Calibri" w:hAnsi="Calibri"/>
      <w:color w:val="404040"/>
      <w:sz w:val="18"/>
      <w:lang w:val="en-US" w:eastAsia="ja-JP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2F54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2469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Termostatas</vt:lpstr>
      <vt:lpstr>Termostatas</vt:lpstr>
    </vt:vector>
  </TitlesOfParts>
  <Company> 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Termostatas</dc:title>
  <dc:subject/>
  <dc:creator>Acer</dc:creator>
  <cp:keywords/>
  <dc:description/>
  <cp:lastModifiedBy>Žilvinas Balsevičius</cp:lastModifiedBy>
  <cp:revision>3</cp:revision>
  <dcterms:created xsi:type="dcterms:W3CDTF">2025-02-25T12:00:00Z</dcterms:created>
  <dcterms:modified xsi:type="dcterms:W3CDTF">2025-02-25T12:01:00Z</dcterms:modified>
</cp:coreProperties>
</file>