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44E01" w14:textId="77777777" w:rsidR="00604C07" w:rsidRDefault="001D65C5" w:rsidP="00604C07">
      <w:pPr>
        <w:pStyle w:val="prastasiniatinklio"/>
        <w:jc w:val="center"/>
        <w:rPr>
          <w:b/>
          <w:bCs/>
        </w:rPr>
      </w:pPr>
      <w:r>
        <w:rPr>
          <w:sz w:val="20"/>
        </w:rPr>
        <w:t xml:space="preserve"> </w:t>
      </w:r>
      <w:r w:rsidR="00604C07" w:rsidRPr="00B41C42">
        <w:rPr>
          <w:sz w:val="20"/>
        </w:rPr>
        <w:object w:dxaOrig="820" w:dyaOrig="978" w14:anchorId="4D9B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v:imagedata r:id="rId8" o:title=""/>
          </v:shape>
          <o:OLEObject Type="Embed" ProgID="MSDraw" ShapeID="_x0000_i1025" DrawAspect="Content" ObjectID="_1794383894" r:id="rId9">
            <o:FieldCodes>\* MERGEFORMAT</o:FieldCodes>
          </o:OLEObject>
        </w:object>
      </w:r>
    </w:p>
    <w:p w14:paraId="2B41662A" w14:textId="77777777" w:rsidR="00604C07" w:rsidRPr="001C09F2" w:rsidRDefault="00604C07" w:rsidP="00604C07">
      <w:pPr>
        <w:pStyle w:val="remas1"/>
        <w:framePr w:w="9042" w:h="715" w:wrap="notBeside" w:x="1973" w:y="619" w:anchorLock="1"/>
        <w:rPr>
          <w:rFonts w:ascii="Times New Roman" w:hAnsi="Times New Roman"/>
          <w:caps/>
          <w:lang w:val="lt-LT"/>
        </w:rPr>
      </w:pPr>
      <w:r w:rsidRPr="001C09F2">
        <w:rPr>
          <w:rFonts w:ascii="Times New Roman" w:hAnsi="Times New Roman"/>
          <w:caps/>
          <w:lang w:val="lt-LT"/>
        </w:rPr>
        <w:t>Žuvininkystės Tarnyba</w:t>
      </w:r>
    </w:p>
    <w:p w14:paraId="06F91F05" w14:textId="77777777" w:rsidR="00604C07" w:rsidRPr="001C09F2" w:rsidRDefault="00604C07" w:rsidP="00604C07">
      <w:pPr>
        <w:pStyle w:val="Antrat2"/>
        <w:framePr w:w="9042" w:h="715" w:wrap="notBeside" w:x="1973" w:y="619"/>
        <w:rPr>
          <w:b w:val="0"/>
          <w:caps/>
          <w:sz w:val="28"/>
        </w:rPr>
      </w:pPr>
      <w:r w:rsidRPr="001C09F2">
        <w:rPr>
          <w:caps/>
          <w:sz w:val="28"/>
        </w:rPr>
        <w:t>prie LIETUVOS RESPUBLIKOS žemės ūkio ministerijos</w:t>
      </w:r>
    </w:p>
    <w:p w14:paraId="1F58D92B" w14:textId="0FB1C17B" w:rsidR="00175223" w:rsidRPr="00DA7593" w:rsidRDefault="00DA7593" w:rsidP="00604C07">
      <w:pPr>
        <w:spacing w:after="0"/>
        <w:jc w:val="center"/>
        <w:rPr>
          <w:rFonts w:ascii="Times New Roman" w:hAnsi="Times New Roman"/>
          <w:b/>
          <w:sz w:val="24"/>
          <w:szCs w:val="24"/>
          <w:lang w:val="en-US"/>
        </w:rPr>
      </w:pPr>
      <w:r>
        <w:rPr>
          <w:rFonts w:ascii="Times New Roman" w:hAnsi="Times New Roman"/>
          <w:b/>
          <w:sz w:val="24"/>
          <w:szCs w:val="24"/>
          <w:lang w:val="en-US"/>
        </w:rPr>
        <w:t>!</w:t>
      </w:r>
    </w:p>
    <w:tbl>
      <w:tblPr>
        <w:tblStyle w:val="Lentelstinklelis1"/>
        <w:tblpPr w:leftFromText="180" w:rightFromText="180" w:vertAnchor="text" w:horzAnchor="margin" w:tblpXSpec="right" w:tblpY="19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tblGrid>
      <w:tr w:rsidR="00175223" w:rsidRPr="00175223" w14:paraId="1246F0FB" w14:textId="77777777" w:rsidTr="00175223">
        <w:tc>
          <w:tcPr>
            <w:tcW w:w="3083" w:type="dxa"/>
          </w:tcPr>
          <w:p w14:paraId="116B00E4" w14:textId="77777777" w:rsidR="00175223" w:rsidRDefault="00175223" w:rsidP="00175223">
            <w:pPr>
              <w:autoSpaceDN w:val="0"/>
              <w:spacing w:after="0" w:line="240" w:lineRule="auto"/>
              <w:rPr>
                <w:rFonts w:ascii="Times New Roman" w:eastAsia="Calibri" w:hAnsi="Times New Roman"/>
              </w:rPr>
            </w:pPr>
          </w:p>
          <w:p w14:paraId="1E9CEAE9" w14:textId="77777777" w:rsidR="00175223" w:rsidRDefault="00175223" w:rsidP="00175223">
            <w:pPr>
              <w:autoSpaceDN w:val="0"/>
              <w:spacing w:after="0" w:line="240" w:lineRule="auto"/>
              <w:rPr>
                <w:rFonts w:ascii="Times New Roman" w:eastAsia="Calibri" w:hAnsi="Times New Roman"/>
              </w:rPr>
            </w:pPr>
          </w:p>
          <w:p w14:paraId="097C00C0" w14:textId="77777777" w:rsidR="00175223" w:rsidRDefault="00175223" w:rsidP="00175223">
            <w:pPr>
              <w:autoSpaceDN w:val="0"/>
              <w:spacing w:after="0" w:line="240" w:lineRule="auto"/>
              <w:rPr>
                <w:rFonts w:ascii="Times New Roman" w:eastAsia="Calibri" w:hAnsi="Times New Roman"/>
              </w:rPr>
            </w:pPr>
          </w:p>
          <w:p w14:paraId="6577575F" w14:textId="77777777" w:rsidR="00175223" w:rsidRDefault="00175223" w:rsidP="00175223">
            <w:pPr>
              <w:autoSpaceDN w:val="0"/>
              <w:spacing w:after="0" w:line="240" w:lineRule="auto"/>
              <w:rPr>
                <w:rFonts w:ascii="Times New Roman" w:eastAsia="Calibri" w:hAnsi="Times New Roman"/>
              </w:rPr>
            </w:pPr>
          </w:p>
          <w:p w14:paraId="2B3737EF" w14:textId="77777777" w:rsidR="00175223" w:rsidRDefault="00175223" w:rsidP="00175223">
            <w:pPr>
              <w:autoSpaceDN w:val="0"/>
              <w:spacing w:after="0" w:line="240" w:lineRule="auto"/>
              <w:rPr>
                <w:rFonts w:ascii="Times New Roman" w:eastAsia="Calibri" w:hAnsi="Times New Roman"/>
              </w:rPr>
            </w:pPr>
          </w:p>
          <w:p w14:paraId="3A139ACB" w14:textId="2E5FC5E2" w:rsidR="00175223" w:rsidRPr="00175223" w:rsidRDefault="00175223" w:rsidP="00175223">
            <w:pPr>
              <w:autoSpaceDN w:val="0"/>
              <w:spacing w:after="0" w:line="240" w:lineRule="auto"/>
              <w:rPr>
                <w:rFonts w:ascii="Times New Roman" w:eastAsia="Calibri" w:hAnsi="Times New Roman"/>
              </w:rPr>
            </w:pPr>
            <w:r w:rsidRPr="00175223">
              <w:rPr>
                <w:rFonts w:ascii="Times New Roman" w:eastAsia="Calibri" w:hAnsi="Times New Roman"/>
              </w:rPr>
              <w:t>TVIRTINU</w:t>
            </w:r>
          </w:p>
          <w:p w14:paraId="5B804612" w14:textId="5D88D190" w:rsidR="00175223" w:rsidRPr="00175223" w:rsidRDefault="00FD4C26" w:rsidP="00175223">
            <w:pPr>
              <w:autoSpaceDN w:val="0"/>
              <w:spacing w:after="0" w:line="240" w:lineRule="auto"/>
              <w:rPr>
                <w:rFonts w:ascii="Times New Roman" w:hAnsi="Times New Roman"/>
              </w:rPr>
            </w:pPr>
            <w:r>
              <w:rPr>
                <w:rFonts w:ascii="Times New Roman" w:hAnsi="Times New Roman"/>
              </w:rPr>
              <w:t>Direktorius</w:t>
            </w:r>
          </w:p>
          <w:p w14:paraId="630D13C7" w14:textId="77777777" w:rsidR="00175223" w:rsidRPr="00175223" w:rsidRDefault="00175223" w:rsidP="00175223">
            <w:pPr>
              <w:tabs>
                <w:tab w:val="left" w:pos="567"/>
              </w:tabs>
              <w:autoSpaceDN w:val="0"/>
              <w:spacing w:after="0" w:line="240" w:lineRule="auto"/>
              <w:rPr>
                <w:rFonts w:ascii="Times New Roman" w:hAnsi="Times New Roman"/>
              </w:rPr>
            </w:pPr>
          </w:p>
          <w:p w14:paraId="07BCA113" w14:textId="35B3DAAE" w:rsidR="00175223" w:rsidRPr="00175223" w:rsidRDefault="00FD4C26" w:rsidP="00175223">
            <w:pPr>
              <w:autoSpaceDN w:val="0"/>
              <w:spacing w:after="0" w:line="240" w:lineRule="auto"/>
              <w:rPr>
                <w:rFonts w:ascii="Times New Roman" w:eastAsia="Calibri" w:hAnsi="Times New Roman"/>
              </w:rPr>
            </w:pPr>
            <w:r>
              <w:rPr>
                <w:rFonts w:ascii="Times New Roman" w:hAnsi="Times New Roman"/>
              </w:rPr>
              <w:t>Tomas Kazlauskas</w:t>
            </w:r>
          </w:p>
          <w:p w14:paraId="6A7BF8F7" w14:textId="77777777" w:rsidR="00175223" w:rsidRPr="00175223" w:rsidRDefault="00175223" w:rsidP="00175223">
            <w:pPr>
              <w:tabs>
                <w:tab w:val="left" w:pos="567"/>
              </w:tabs>
              <w:autoSpaceDN w:val="0"/>
              <w:spacing w:after="0" w:line="240" w:lineRule="auto"/>
              <w:rPr>
                <w:rFonts w:ascii="Times New Roman" w:hAnsi="Times New Roman"/>
                <w:sz w:val="24"/>
                <w:szCs w:val="24"/>
              </w:rPr>
            </w:pPr>
          </w:p>
          <w:p w14:paraId="310B1C3C" w14:textId="77777777" w:rsidR="00175223" w:rsidRPr="00175223" w:rsidRDefault="00175223" w:rsidP="00175223">
            <w:pPr>
              <w:autoSpaceDN w:val="0"/>
              <w:spacing w:after="0" w:line="240" w:lineRule="auto"/>
              <w:rPr>
                <w:rFonts w:ascii="Times New Roman" w:eastAsia="Calibri" w:hAnsi="Times New Roman"/>
                <w:sz w:val="24"/>
                <w:szCs w:val="24"/>
              </w:rPr>
            </w:pPr>
          </w:p>
        </w:tc>
      </w:tr>
      <w:tr w:rsidR="00175223" w:rsidRPr="00175223" w14:paraId="4065C014" w14:textId="77777777" w:rsidTr="00175223">
        <w:tc>
          <w:tcPr>
            <w:tcW w:w="3083" w:type="dxa"/>
          </w:tcPr>
          <w:p w14:paraId="46979617" w14:textId="77777777" w:rsidR="00175223" w:rsidRPr="00175223" w:rsidRDefault="00175223" w:rsidP="00175223">
            <w:pPr>
              <w:tabs>
                <w:tab w:val="left" w:pos="7088"/>
                <w:tab w:val="left" w:pos="7938"/>
              </w:tabs>
              <w:autoSpaceDN w:val="0"/>
              <w:spacing w:after="0" w:line="240" w:lineRule="auto"/>
              <w:jc w:val="both"/>
              <w:rPr>
                <w:rFonts w:eastAsia="Calibri"/>
                <w:highlight w:val="yellow"/>
              </w:rPr>
            </w:pPr>
          </w:p>
        </w:tc>
      </w:tr>
      <w:tr w:rsidR="00175223" w:rsidRPr="00175223" w14:paraId="3A3360E5" w14:textId="77777777" w:rsidTr="00175223">
        <w:tc>
          <w:tcPr>
            <w:tcW w:w="3083" w:type="dxa"/>
          </w:tcPr>
          <w:p w14:paraId="1A86A34C" w14:textId="77777777" w:rsidR="00175223" w:rsidRPr="00175223" w:rsidRDefault="00175223" w:rsidP="00175223">
            <w:pPr>
              <w:tabs>
                <w:tab w:val="left" w:pos="7088"/>
                <w:tab w:val="left" w:pos="7938"/>
              </w:tabs>
              <w:autoSpaceDN w:val="0"/>
              <w:spacing w:after="0" w:line="240" w:lineRule="auto"/>
              <w:jc w:val="both"/>
              <w:rPr>
                <w:rFonts w:ascii="Times New Roman" w:eastAsia="Calibri" w:hAnsi="Times New Roman"/>
                <w:szCs w:val="24"/>
                <w:highlight w:val="yellow"/>
                <w:lang w:val="nb-NO"/>
              </w:rPr>
            </w:pPr>
          </w:p>
        </w:tc>
      </w:tr>
    </w:tbl>
    <w:p w14:paraId="6AF9816E" w14:textId="77777777" w:rsidR="005E4458" w:rsidRDefault="005E4458" w:rsidP="00982C51">
      <w:pPr>
        <w:spacing w:after="0"/>
        <w:ind w:left="7229" w:hanging="144"/>
        <w:rPr>
          <w:rFonts w:ascii="Times New Roman" w:hAnsi="Times New Roman"/>
          <w:sz w:val="24"/>
          <w:szCs w:val="24"/>
        </w:rPr>
      </w:pPr>
    </w:p>
    <w:p w14:paraId="21CEF7CA" w14:textId="77777777" w:rsidR="00982C51" w:rsidRDefault="00982C51" w:rsidP="00982C51">
      <w:pPr>
        <w:spacing w:after="0"/>
        <w:rPr>
          <w:rFonts w:ascii="Times New Roman" w:hAnsi="Times New Roman"/>
          <w:b/>
          <w:sz w:val="24"/>
          <w:szCs w:val="24"/>
        </w:rPr>
      </w:pPr>
    </w:p>
    <w:p w14:paraId="71A9B5E8" w14:textId="77777777" w:rsidR="00175223" w:rsidRDefault="00175223" w:rsidP="00982C51">
      <w:pPr>
        <w:spacing w:after="0"/>
        <w:rPr>
          <w:rFonts w:ascii="Times New Roman" w:hAnsi="Times New Roman"/>
          <w:b/>
          <w:sz w:val="24"/>
          <w:szCs w:val="24"/>
        </w:rPr>
      </w:pPr>
    </w:p>
    <w:p w14:paraId="1C04BB81" w14:textId="77777777" w:rsidR="00982C51" w:rsidRDefault="00982C51" w:rsidP="00982C51">
      <w:pPr>
        <w:spacing w:after="0"/>
        <w:rPr>
          <w:rFonts w:ascii="Times New Roman" w:hAnsi="Times New Roman"/>
          <w:b/>
          <w:sz w:val="24"/>
          <w:szCs w:val="24"/>
        </w:rPr>
      </w:pPr>
    </w:p>
    <w:p w14:paraId="7C9A0366" w14:textId="0F73CFB4"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MAŽOS VERTĖS PIRKIMO „</w:t>
      </w:r>
      <w:r w:rsidR="00FD4C26">
        <w:rPr>
          <w:rFonts w:ascii="Times New Roman" w:hAnsi="Times New Roman"/>
          <w:b/>
          <w:noProof/>
          <w:sz w:val="24"/>
          <w:szCs w:val="24"/>
        </w:rPr>
        <w:t>BEPILOČIAI ORLAIVIAI/DRONAI SU SPECIALIA ĮRANGA</w:t>
      </w:r>
      <w:r w:rsidRPr="000A4CDC">
        <w:rPr>
          <w:rFonts w:ascii="Times New Roman" w:hAnsi="Times New Roman"/>
          <w:b/>
          <w:caps/>
          <w:sz w:val="24"/>
          <w:szCs w:val="24"/>
          <w:lang w:eastAsia="en-US"/>
        </w:rPr>
        <w:t>“</w:t>
      </w:r>
    </w:p>
    <w:p w14:paraId="3B816175" w14:textId="77777777"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SKELBIAMOS APKLAUSOS BŪDU SĄLYGOS</w:t>
      </w:r>
    </w:p>
    <w:p w14:paraId="6D8493A7" w14:textId="77777777" w:rsidR="00A7330E" w:rsidRDefault="00A7330E" w:rsidP="00BF1F3F">
      <w:pPr>
        <w:spacing w:after="0"/>
        <w:jc w:val="center"/>
        <w:rPr>
          <w:rFonts w:ascii="Times New Roman" w:hAnsi="Times New Roman"/>
          <w:b/>
          <w:noProof/>
          <w:sz w:val="24"/>
          <w:szCs w:val="24"/>
        </w:rPr>
      </w:pPr>
    </w:p>
    <w:p w14:paraId="122158D2" w14:textId="77777777" w:rsidR="00BF1F3F" w:rsidRDefault="00A7330E" w:rsidP="000A4CDC">
      <w:pPr>
        <w:spacing w:after="0"/>
        <w:rPr>
          <w:rFonts w:ascii="Times New Roman" w:hAnsi="Times New Roman"/>
          <w:b/>
          <w:sz w:val="24"/>
          <w:szCs w:val="24"/>
        </w:rPr>
      </w:pPr>
      <w:bookmarkStart w:id="0" w:name="_Hlk149221813"/>
      <w:r>
        <w:rPr>
          <w:rFonts w:ascii="Times New Roman" w:hAnsi="Times New Roman"/>
          <w:b/>
          <w:noProof/>
          <w:sz w:val="24"/>
          <w:szCs w:val="24"/>
        </w:rPr>
        <w:br/>
      </w:r>
    </w:p>
    <w:bookmarkEnd w:id="0"/>
    <w:p w14:paraId="24591A2D" w14:textId="77777777" w:rsidR="00604C07" w:rsidRDefault="00604C07" w:rsidP="00604C07">
      <w:pPr>
        <w:spacing w:after="0"/>
        <w:jc w:val="center"/>
        <w:rPr>
          <w:rFonts w:ascii="Times New Roman" w:hAnsi="Times New Roman"/>
          <w:b/>
          <w:sz w:val="24"/>
          <w:szCs w:val="24"/>
        </w:rPr>
      </w:pPr>
    </w:p>
    <w:p w14:paraId="094DF86F" w14:textId="65D8397C" w:rsidR="00604C07" w:rsidRPr="00EE3743" w:rsidRDefault="00604C07" w:rsidP="00604C07">
      <w:pPr>
        <w:jc w:val="center"/>
        <w:rPr>
          <w:rFonts w:ascii="Times New Roman" w:hAnsi="Times New Roman"/>
          <w:b/>
          <w:sz w:val="24"/>
          <w:szCs w:val="24"/>
        </w:rPr>
      </w:pPr>
      <w:r>
        <w:rPr>
          <w:rFonts w:ascii="Times New Roman" w:hAnsi="Times New Roman"/>
          <w:b/>
          <w:sz w:val="24"/>
          <w:szCs w:val="24"/>
        </w:rPr>
        <w:t>202</w:t>
      </w:r>
      <w:r w:rsidR="005E4458">
        <w:rPr>
          <w:rFonts w:ascii="Times New Roman" w:hAnsi="Times New Roman"/>
          <w:b/>
          <w:sz w:val="24"/>
          <w:szCs w:val="24"/>
        </w:rPr>
        <w:t>4</w:t>
      </w:r>
      <w:r w:rsidR="00FB0175">
        <w:rPr>
          <w:rFonts w:ascii="Times New Roman" w:hAnsi="Times New Roman"/>
          <w:b/>
          <w:sz w:val="24"/>
          <w:szCs w:val="24"/>
        </w:rPr>
        <w:t xml:space="preserve"> m. </w:t>
      </w:r>
      <w:r w:rsidR="00FD4C26">
        <w:rPr>
          <w:rFonts w:ascii="Times New Roman" w:hAnsi="Times New Roman"/>
          <w:b/>
          <w:sz w:val="24"/>
          <w:szCs w:val="24"/>
        </w:rPr>
        <w:t>lapkričio</w:t>
      </w:r>
      <w:r>
        <w:rPr>
          <w:rFonts w:ascii="Times New Roman" w:hAnsi="Times New Roman"/>
          <w:b/>
          <w:sz w:val="24"/>
          <w:szCs w:val="24"/>
        </w:rPr>
        <w:t xml:space="preserve">     d. Nr. SĄ</w:t>
      </w:r>
    </w:p>
    <w:p w14:paraId="0F4063C3" w14:textId="77777777" w:rsidR="00604C07" w:rsidRDefault="00604C07" w:rsidP="00604C07">
      <w:pPr>
        <w:spacing w:after="0"/>
        <w:jc w:val="center"/>
        <w:rPr>
          <w:rFonts w:ascii="Times New Roman" w:hAnsi="Times New Roman"/>
          <w:b/>
          <w:sz w:val="24"/>
          <w:szCs w:val="24"/>
        </w:rPr>
      </w:pPr>
    </w:p>
    <w:p w14:paraId="343FF47A" w14:textId="77777777" w:rsidR="00604C07" w:rsidRDefault="00604C07" w:rsidP="00604C07">
      <w:pPr>
        <w:spacing w:after="0"/>
        <w:jc w:val="center"/>
        <w:rPr>
          <w:rFonts w:ascii="Times New Roman" w:hAnsi="Times New Roman"/>
          <w:b/>
          <w:sz w:val="24"/>
          <w:szCs w:val="24"/>
        </w:rPr>
      </w:pPr>
    </w:p>
    <w:p w14:paraId="1492AE7C" w14:textId="77777777" w:rsidR="00604C07" w:rsidRDefault="00604C07" w:rsidP="00604C07">
      <w:pPr>
        <w:spacing w:after="0"/>
        <w:jc w:val="center"/>
        <w:rPr>
          <w:rFonts w:ascii="Times New Roman" w:hAnsi="Times New Roman"/>
          <w:b/>
          <w:sz w:val="24"/>
          <w:szCs w:val="24"/>
        </w:rPr>
      </w:pPr>
    </w:p>
    <w:p w14:paraId="5A3C8D6F" w14:textId="77777777" w:rsidR="00604C07" w:rsidRDefault="00604C07" w:rsidP="00604C07">
      <w:pPr>
        <w:spacing w:after="0"/>
        <w:jc w:val="center"/>
        <w:rPr>
          <w:rFonts w:ascii="Times New Roman" w:hAnsi="Times New Roman"/>
          <w:b/>
          <w:sz w:val="24"/>
          <w:szCs w:val="24"/>
        </w:rPr>
      </w:pPr>
    </w:p>
    <w:p w14:paraId="600AB29D" w14:textId="77777777" w:rsidR="00604C07" w:rsidRDefault="00604C07" w:rsidP="00604C07">
      <w:pPr>
        <w:spacing w:after="0"/>
        <w:jc w:val="center"/>
        <w:rPr>
          <w:rFonts w:ascii="Times New Roman" w:hAnsi="Times New Roman"/>
          <w:b/>
          <w:sz w:val="24"/>
          <w:szCs w:val="24"/>
        </w:rPr>
      </w:pPr>
    </w:p>
    <w:p w14:paraId="15732254" w14:textId="77777777" w:rsidR="00604C07" w:rsidRDefault="00604C07" w:rsidP="00604C07">
      <w:pPr>
        <w:spacing w:after="0"/>
        <w:jc w:val="center"/>
        <w:rPr>
          <w:rFonts w:ascii="Times New Roman" w:hAnsi="Times New Roman"/>
          <w:b/>
          <w:sz w:val="24"/>
          <w:szCs w:val="24"/>
        </w:rPr>
      </w:pPr>
    </w:p>
    <w:p w14:paraId="7CF8BC90" w14:textId="77777777" w:rsidR="00604C07" w:rsidRDefault="00604C07" w:rsidP="00604C07">
      <w:pPr>
        <w:spacing w:after="0"/>
        <w:jc w:val="center"/>
        <w:rPr>
          <w:rFonts w:ascii="Times New Roman" w:hAnsi="Times New Roman"/>
          <w:b/>
          <w:sz w:val="24"/>
          <w:szCs w:val="24"/>
        </w:rPr>
      </w:pPr>
    </w:p>
    <w:p w14:paraId="6D66EE86" w14:textId="77777777" w:rsidR="00604C07" w:rsidRDefault="00604C07" w:rsidP="00604C07">
      <w:pPr>
        <w:spacing w:after="0"/>
        <w:jc w:val="center"/>
        <w:rPr>
          <w:rFonts w:ascii="Times New Roman" w:hAnsi="Times New Roman"/>
          <w:b/>
          <w:sz w:val="24"/>
          <w:szCs w:val="24"/>
        </w:rPr>
      </w:pPr>
    </w:p>
    <w:p w14:paraId="20D98198" w14:textId="77777777" w:rsidR="00604C07" w:rsidRDefault="00604C07" w:rsidP="00604C07">
      <w:pPr>
        <w:spacing w:after="0"/>
        <w:jc w:val="center"/>
        <w:rPr>
          <w:rFonts w:ascii="Times New Roman" w:hAnsi="Times New Roman"/>
          <w:b/>
          <w:sz w:val="24"/>
          <w:szCs w:val="24"/>
        </w:rPr>
      </w:pPr>
    </w:p>
    <w:p w14:paraId="5BB60501" w14:textId="77777777" w:rsidR="005E4458" w:rsidRDefault="005E4458" w:rsidP="00604C07">
      <w:pPr>
        <w:spacing w:after="0"/>
        <w:jc w:val="center"/>
        <w:rPr>
          <w:rFonts w:ascii="Times New Roman" w:hAnsi="Times New Roman"/>
          <w:b/>
          <w:sz w:val="24"/>
          <w:szCs w:val="24"/>
        </w:rPr>
      </w:pPr>
    </w:p>
    <w:p w14:paraId="7EF200D2" w14:textId="77777777" w:rsidR="005E4458" w:rsidRDefault="005E4458" w:rsidP="00604C07">
      <w:pPr>
        <w:spacing w:after="0"/>
        <w:jc w:val="center"/>
        <w:rPr>
          <w:rFonts w:ascii="Times New Roman" w:hAnsi="Times New Roman"/>
          <w:b/>
          <w:sz w:val="24"/>
          <w:szCs w:val="24"/>
        </w:rPr>
      </w:pPr>
    </w:p>
    <w:p w14:paraId="71867ACC" w14:textId="77777777" w:rsidR="00FD4C26" w:rsidRDefault="00FD4C26" w:rsidP="00604C07">
      <w:pPr>
        <w:spacing w:after="0"/>
        <w:jc w:val="center"/>
        <w:rPr>
          <w:rFonts w:ascii="Times New Roman" w:hAnsi="Times New Roman"/>
          <w:b/>
          <w:sz w:val="24"/>
          <w:szCs w:val="24"/>
        </w:rPr>
      </w:pPr>
    </w:p>
    <w:p w14:paraId="534D61E2" w14:textId="77777777" w:rsidR="00604C07" w:rsidRDefault="00604C07" w:rsidP="00604C07">
      <w:pPr>
        <w:spacing w:after="0"/>
        <w:jc w:val="center"/>
        <w:rPr>
          <w:rFonts w:ascii="Times New Roman" w:hAnsi="Times New Roman"/>
          <w:b/>
          <w:sz w:val="24"/>
          <w:szCs w:val="24"/>
        </w:rPr>
      </w:pPr>
    </w:p>
    <w:p w14:paraId="4573EF34" w14:textId="77777777" w:rsidR="000A4CDC" w:rsidRPr="00781A34" w:rsidRDefault="000A4CDC" w:rsidP="00982C51">
      <w:pPr>
        <w:spacing w:after="0"/>
        <w:rPr>
          <w:rFonts w:ascii="Times New Roman" w:hAnsi="Times New Roman"/>
          <w:b/>
          <w:sz w:val="24"/>
          <w:szCs w:val="24"/>
        </w:rPr>
      </w:pPr>
    </w:p>
    <w:p w14:paraId="0BAC6813" w14:textId="77777777" w:rsidR="00604C07" w:rsidRDefault="00604C07" w:rsidP="00010E6C">
      <w:pPr>
        <w:pStyle w:val="prastasiniatinklio"/>
        <w:numPr>
          <w:ilvl w:val="0"/>
          <w:numId w:val="3"/>
        </w:numPr>
        <w:spacing w:before="0" w:beforeAutospacing="0" w:after="0" w:afterAutospacing="0"/>
        <w:jc w:val="center"/>
        <w:rPr>
          <w:b/>
          <w:bCs/>
        </w:rPr>
      </w:pPr>
      <w:r>
        <w:rPr>
          <w:b/>
          <w:bCs/>
        </w:rPr>
        <w:lastRenderedPageBreak/>
        <w:t>BENDROSIOS NUOSTATOS</w:t>
      </w:r>
    </w:p>
    <w:p w14:paraId="70214DA2" w14:textId="77777777" w:rsidR="00D11209" w:rsidRDefault="00D11209" w:rsidP="00010E6C">
      <w:pPr>
        <w:pStyle w:val="prastasiniatinklio"/>
        <w:spacing w:before="0" w:beforeAutospacing="0" w:after="0" w:afterAutospacing="0"/>
        <w:ind w:left="720"/>
        <w:rPr>
          <w:b/>
          <w:bCs/>
        </w:rPr>
      </w:pPr>
    </w:p>
    <w:p w14:paraId="48AC2A8D" w14:textId="2A6CC4BB" w:rsidR="00604C07" w:rsidRDefault="00604C07" w:rsidP="00070F3D">
      <w:pPr>
        <w:pStyle w:val="prastasiniatinklio"/>
        <w:spacing w:before="0" w:beforeAutospacing="0" w:after="0" w:afterAutospacing="0"/>
        <w:ind w:right="-510" w:firstLine="480"/>
        <w:jc w:val="both"/>
      </w:pPr>
      <w:r>
        <w:t>1.1. Šis mažos vertės viešasis pirkimas (toliau - pirkimas)</w:t>
      </w:r>
      <w:r w:rsidR="006A5726">
        <w:t>,</w:t>
      </w:r>
      <w:r>
        <w:t xml:space="preserve">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w:t>
      </w:r>
      <w:r w:rsidRPr="000452AF">
        <w:t>reglamentuojančiais teisės aktais bei pirkimo dokumentais, kuriuos sudaro skelbimas apie pirkimą (toliau – Skelbimas), apklausos sąlygos (toliau – Sąlygos) ir Sąlygų priedai: 1 priedas „Pasiūlymo forma“ (toliau – Pasiūlymo forma), 2</w:t>
      </w:r>
      <w:r w:rsidR="000857F7" w:rsidRPr="000452AF">
        <w:t xml:space="preserve"> pr</w:t>
      </w:r>
      <w:r w:rsidR="00A5628B" w:rsidRPr="000452AF">
        <w:t>iedas „Techninė specifikacija</w:t>
      </w:r>
      <w:bookmarkStart w:id="1" w:name="_Hlk178588856"/>
      <w:r w:rsidRPr="000452AF">
        <w:t>“</w:t>
      </w:r>
      <w:bookmarkEnd w:id="1"/>
      <w:r w:rsidRPr="000452AF">
        <w:t xml:space="preserve"> (toliau – </w:t>
      </w:r>
      <w:r w:rsidR="00A5628B" w:rsidRPr="000452AF">
        <w:t>Techninė specifikacija</w:t>
      </w:r>
      <w:r w:rsidRPr="000452AF">
        <w:t>), 3 priedas „Sutarties projektas“</w:t>
      </w:r>
      <w:r w:rsidR="009F2002" w:rsidRPr="000452AF">
        <w:t>, 4 priedas „Įvykdytų sutarčių sąrašas“</w:t>
      </w:r>
      <w:r w:rsidR="000452AF">
        <w:t xml:space="preserve">, 5 priedas </w:t>
      </w:r>
      <w:r w:rsidR="00D35BD1">
        <w:t>„</w:t>
      </w:r>
      <w:r w:rsidR="000452AF" w:rsidRPr="000452AF">
        <w:t>Nacionalinio saugumo reikalavimų atitikties deklaracija</w:t>
      </w:r>
      <w:r w:rsidR="00D35BD1" w:rsidRPr="000452AF">
        <w:t>“</w:t>
      </w:r>
      <w:r w:rsidR="00D35BD1">
        <w:t xml:space="preserve"> </w:t>
      </w:r>
      <w:r w:rsidRPr="000452AF">
        <w:t>bei pirkimo dokumentų paaiškinimai (patikslinimai). Vartojamos sąvokos apibrėžtos VPĮ, Numatomo viešojo pirkimo ir pirkimo vertės skaičiavimo metodikoje, patvirtintoje</w:t>
      </w:r>
      <w:r>
        <w:t xml:space="preserve"> V</w:t>
      </w:r>
      <w:r w:rsidR="00966E00">
        <w:t xml:space="preserve">iešųjų </w:t>
      </w:r>
      <w:r>
        <w:t>P</w:t>
      </w:r>
      <w:r w:rsidR="00966E00">
        <w:t xml:space="preserve">irkimų </w:t>
      </w:r>
      <w:r>
        <w:t>T</w:t>
      </w:r>
      <w:r w:rsidR="00966E00">
        <w:t>arnybos (toliau – VPT)</w:t>
      </w:r>
      <w:r>
        <w:t xml:space="preserve">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FE92FE1" w14:textId="77777777" w:rsidR="00604C07" w:rsidRDefault="00604C07" w:rsidP="00604C07">
      <w:pPr>
        <w:pStyle w:val="prastasiniatinklio"/>
        <w:spacing w:before="0" w:beforeAutospacing="0" w:after="0" w:afterAutospacing="0"/>
        <w:ind w:right="-510"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Pr="00943FFF">
          <w:rPr>
            <w:rStyle w:val="Hipersaitas"/>
          </w:rPr>
          <w:t>https://pirkimai.eviesiejipirkimai.lt</w:t>
        </w:r>
      </w:hyperlink>
      <w:r>
        <w:t>.</w:t>
      </w:r>
    </w:p>
    <w:p w14:paraId="7FDE773E" w14:textId="77777777" w:rsidR="00604C07" w:rsidRDefault="00604C07" w:rsidP="00604C07">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149181AF" w14:textId="77777777" w:rsidR="00604C07" w:rsidRDefault="00604C07" w:rsidP="00604C07">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8C94D" w14:textId="77777777" w:rsidR="00604C07" w:rsidRPr="00781A34" w:rsidRDefault="00604C07" w:rsidP="00604C07">
      <w:pPr>
        <w:spacing w:after="0" w:line="240" w:lineRule="auto"/>
        <w:ind w:left="-113" w:right="-510"/>
        <w:jc w:val="both"/>
        <w:rPr>
          <w:rFonts w:ascii="Times New Roman" w:hAnsi="Times New Roman"/>
          <w:sz w:val="24"/>
          <w:szCs w:val="24"/>
        </w:rPr>
      </w:pPr>
      <w:r>
        <w:rPr>
          <w:rFonts w:ascii="Times New Roman" w:hAnsi="Times New Roman"/>
          <w:sz w:val="24"/>
          <w:szCs w:val="24"/>
        </w:rPr>
        <w:t xml:space="preserve">          </w:t>
      </w:r>
      <w:r w:rsidRPr="00781A34">
        <w:rPr>
          <w:rFonts w:ascii="Times New Roman" w:hAnsi="Times New Roman"/>
          <w:sz w:val="24"/>
          <w:szCs w:val="24"/>
        </w:rPr>
        <w:t>1.5. P</w:t>
      </w:r>
      <w:r w:rsidR="002B1280">
        <w:rPr>
          <w:rFonts w:ascii="Times New Roman" w:hAnsi="Times New Roman"/>
          <w:sz w:val="24"/>
          <w:szCs w:val="24"/>
        </w:rPr>
        <w:t>erkančiosios organizacijos asmuo</w:t>
      </w:r>
      <w:r w:rsidRPr="00781A34">
        <w:rPr>
          <w:rFonts w:ascii="Times New Roman" w:hAnsi="Times New Roman"/>
          <w:sz w:val="24"/>
          <w:szCs w:val="24"/>
        </w:rPr>
        <w:t>, įgaliota</w:t>
      </w:r>
      <w:r>
        <w:rPr>
          <w:rFonts w:ascii="Times New Roman" w:hAnsi="Times New Roman"/>
          <w:sz w:val="24"/>
          <w:szCs w:val="24"/>
        </w:rPr>
        <w:t>s</w:t>
      </w:r>
      <w:r w:rsidRPr="00781A34">
        <w:rPr>
          <w:rFonts w:ascii="Times New Roman" w:hAnsi="Times New Roman"/>
          <w:sz w:val="24"/>
          <w:szCs w:val="24"/>
        </w:rPr>
        <w:t xml:space="preserve"> palaikyti tiesioginį ryšį su tiekėjais</w:t>
      </w:r>
      <w:r w:rsidR="00FB0175">
        <w:rPr>
          <w:rFonts w:ascii="Times New Roman" w:hAnsi="Times New Roman"/>
          <w:sz w:val="24"/>
          <w:szCs w:val="24"/>
        </w:rPr>
        <w:t>:</w:t>
      </w:r>
    </w:p>
    <w:p w14:paraId="10BF67B1" w14:textId="6A11376C" w:rsidR="00604C07" w:rsidRDefault="005E4458" w:rsidP="002C1BCA">
      <w:pPr>
        <w:spacing w:after="0" w:line="240" w:lineRule="auto"/>
        <w:ind w:left="-113" w:right="-510"/>
        <w:jc w:val="both"/>
        <w:rPr>
          <w:rFonts w:ascii="Times New Roman" w:hAnsi="Times New Roman"/>
          <w:i/>
          <w:sz w:val="24"/>
          <w:szCs w:val="24"/>
          <w:u w:val="single"/>
        </w:rPr>
      </w:pPr>
      <w:bookmarkStart w:id="2" w:name="_Hlk178579273"/>
      <w:r>
        <w:rPr>
          <w:rFonts w:ascii="Times New Roman" w:hAnsi="Times New Roman"/>
          <w:sz w:val="24"/>
          <w:szCs w:val="24"/>
        </w:rPr>
        <w:t xml:space="preserve">Dėl pirkimo procedūrų - </w:t>
      </w:r>
      <w:r w:rsidR="002B1280">
        <w:rPr>
          <w:rFonts w:ascii="Times New Roman" w:hAnsi="Times New Roman"/>
          <w:sz w:val="24"/>
          <w:szCs w:val="24"/>
        </w:rPr>
        <w:t>B</w:t>
      </w:r>
      <w:r w:rsidR="00604C07">
        <w:rPr>
          <w:rFonts w:ascii="Times New Roman" w:hAnsi="Times New Roman"/>
          <w:sz w:val="24"/>
          <w:szCs w:val="24"/>
        </w:rPr>
        <w:t>endrųjų reikalų</w:t>
      </w:r>
      <w:r w:rsidR="00604C07" w:rsidRPr="00781A34">
        <w:rPr>
          <w:rFonts w:ascii="Times New Roman" w:hAnsi="Times New Roman"/>
          <w:sz w:val="24"/>
          <w:szCs w:val="24"/>
        </w:rPr>
        <w:t xml:space="preserve"> skyriaus </w:t>
      </w:r>
      <w:r>
        <w:rPr>
          <w:rFonts w:ascii="Times New Roman" w:hAnsi="Times New Roman"/>
          <w:sz w:val="24"/>
          <w:szCs w:val="24"/>
        </w:rPr>
        <w:t>vedėja</w:t>
      </w:r>
      <w:r w:rsidR="00604C07" w:rsidRPr="00781A34">
        <w:rPr>
          <w:rFonts w:ascii="Times New Roman" w:hAnsi="Times New Roman"/>
          <w:sz w:val="24"/>
          <w:szCs w:val="24"/>
        </w:rPr>
        <w:t xml:space="preserve"> </w:t>
      </w:r>
      <w:r>
        <w:rPr>
          <w:rFonts w:ascii="Times New Roman" w:hAnsi="Times New Roman"/>
          <w:sz w:val="24"/>
          <w:szCs w:val="24"/>
        </w:rPr>
        <w:t>Ilona Dumšienė</w:t>
      </w:r>
      <w:r w:rsidR="00604C07" w:rsidRPr="00573C34">
        <w:rPr>
          <w:rFonts w:ascii="Times New Roman" w:hAnsi="Times New Roman"/>
          <w:sz w:val="24"/>
          <w:szCs w:val="24"/>
        </w:rPr>
        <w:t xml:space="preserve">, tel. </w:t>
      </w:r>
      <w:r w:rsidR="002B1280">
        <w:rPr>
          <w:rFonts w:ascii="Times New Roman" w:hAnsi="Times New Roman"/>
          <w:sz w:val="24"/>
          <w:szCs w:val="24"/>
        </w:rPr>
        <w:t>+370 700149</w:t>
      </w:r>
      <w:r w:rsidR="00CE5017">
        <w:rPr>
          <w:rFonts w:ascii="Times New Roman" w:hAnsi="Times New Roman"/>
          <w:sz w:val="24"/>
          <w:szCs w:val="24"/>
        </w:rPr>
        <w:t>4</w:t>
      </w:r>
      <w:r>
        <w:rPr>
          <w:rFonts w:ascii="Times New Roman" w:hAnsi="Times New Roman"/>
          <w:sz w:val="24"/>
          <w:szCs w:val="24"/>
        </w:rPr>
        <w:t>2</w:t>
      </w:r>
      <w:r w:rsidR="00604C07" w:rsidRPr="00573C34">
        <w:rPr>
          <w:rFonts w:ascii="Times New Roman" w:hAnsi="Times New Roman"/>
          <w:sz w:val="24"/>
          <w:szCs w:val="24"/>
        </w:rPr>
        <w:t xml:space="preserve">, el. paštas: </w:t>
      </w:r>
      <w:hyperlink r:id="rId11" w:history="1">
        <w:r w:rsidRPr="001F4912">
          <w:rPr>
            <w:rStyle w:val="Hipersaitas"/>
            <w:rFonts w:ascii="Times New Roman" w:hAnsi="Times New Roman"/>
            <w:i/>
            <w:sz w:val="24"/>
            <w:szCs w:val="24"/>
          </w:rPr>
          <w:t>ilona.dumsiene@zuv.lt</w:t>
        </w:r>
      </w:hyperlink>
      <w:r>
        <w:rPr>
          <w:rFonts w:ascii="Times New Roman" w:hAnsi="Times New Roman"/>
          <w:i/>
          <w:sz w:val="24"/>
          <w:szCs w:val="24"/>
          <w:u w:val="single"/>
        </w:rPr>
        <w:t>;</w:t>
      </w:r>
    </w:p>
    <w:p w14:paraId="5C111ED7" w14:textId="2A5DE762" w:rsidR="005E4458" w:rsidRDefault="005E4458" w:rsidP="005E4458">
      <w:pPr>
        <w:spacing w:after="0" w:line="240" w:lineRule="auto"/>
        <w:ind w:left="-113" w:right="-510"/>
        <w:jc w:val="both"/>
        <w:rPr>
          <w:rFonts w:ascii="Times New Roman" w:hAnsi="Times New Roman"/>
          <w:i/>
          <w:sz w:val="24"/>
          <w:szCs w:val="24"/>
          <w:u w:val="single"/>
        </w:rPr>
      </w:pPr>
      <w:r>
        <w:rPr>
          <w:rFonts w:ascii="Times New Roman" w:hAnsi="Times New Roman"/>
          <w:sz w:val="24"/>
          <w:szCs w:val="24"/>
        </w:rPr>
        <w:t xml:space="preserve">Dėl pirkimo objekto </w:t>
      </w:r>
      <w:r w:rsidR="00FD4C26">
        <w:rPr>
          <w:rFonts w:ascii="Times New Roman" w:hAnsi="Times New Roman"/>
          <w:sz w:val="24"/>
          <w:szCs w:val="24"/>
        </w:rPr>
        <w:t>–</w:t>
      </w:r>
      <w:r>
        <w:rPr>
          <w:rFonts w:ascii="Times New Roman" w:hAnsi="Times New Roman"/>
          <w:sz w:val="24"/>
          <w:szCs w:val="24"/>
        </w:rPr>
        <w:t xml:space="preserve"> </w:t>
      </w:r>
      <w:r w:rsidR="00FD4C26">
        <w:rPr>
          <w:rFonts w:ascii="Times New Roman" w:hAnsi="Times New Roman"/>
          <w:sz w:val="24"/>
          <w:szCs w:val="24"/>
        </w:rPr>
        <w:t>Žuvininkystės kontrolės departamento žvejybos Baltijos jūroje kontrolės skyriaus vedėjas Giedrius Mačernis</w:t>
      </w:r>
      <w:r w:rsidRPr="00573C34">
        <w:rPr>
          <w:rFonts w:ascii="Times New Roman" w:hAnsi="Times New Roman"/>
          <w:sz w:val="24"/>
          <w:szCs w:val="24"/>
        </w:rPr>
        <w:t xml:space="preserve">, tel. </w:t>
      </w:r>
      <w:r>
        <w:rPr>
          <w:rFonts w:ascii="Times New Roman" w:hAnsi="Times New Roman"/>
          <w:sz w:val="24"/>
          <w:szCs w:val="24"/>
        </w:rPr>
        <w:t>+370 700149</w:t>
      </w:r>
      <w:r w:rsidR="00C254B2">
        <w:rPr>
          <w:rFonts w:ascii="Times New Roman" w:hAnsi="Times New Roman"/>
          <w:sz w:val="24"/>
          <w:szCs w:val="24"/>
        </w:rPr>
        <w:t>31</w:t>
      </w:r>
      <w:r w:rsidRPr="00573C34">
        <w:rPr>
          <w:rFonts w:ascii="Times New Roman" w:hAnsi="Times New Roman"/>
          <w:sz w:val="24"/>
          <w:szCs w:val="24"/>
        </w:rPr>
        <w:t xml:space="preserve">, el. paštas: </w:t>
      </w:r>
      <w:hyperlink r:id="rId12" w:history="1">
        <w:r w:rsidR="00FD4C26" w:rsidRPr="00CC143D">
          <w:rPr>
            <w:rStyle w:val="Hipersaitas"/>
            <w:rFonts w:ascii="Times New Roman" w:hAnsi="Times New Roman"/>
            <w:i/>
            <w:sz w:val="24"/>
            <w:szCs w:val="24"/>
          </w:rPr>
          <w:t>giedrius.macernis@zuv.lt</w:t>
        </w:r>
      </w:hyperlink>
      <w:r>
        <w:rPr>
          <w:rFonts w:ascii="Times New Roman" w:hAnsi="Times New Roman"/>
          <w:i/>
          <w:sz w:val="24"/>
          <w:szCs w:val="24"/>
          <w:u w:val="single"/>
        </w:rPr>
        <w:t>.</w:t>
      </w:r>
    </w:p>
    <w:bookmarkEnd w:id="2"/>
    <w:p w14:paraId="2CF41DDD" w14:textId="77777777" w:rsidR="00694A62" w:rsidRPr="00781A34" w:rsidRDefault="00694A62"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198F33D4" w14:textId="77777777" w:rsidR="00604C07" w:rsidRDefault="00604C07" w:rsidP="00010E6C">
      <w:pPr>
        <w:pStyle w:val="prastasiniatinklio"/>
        <w:numPr>
          <w:ilvl w:val="0"/>
          <w:numId w:val="3"/>
        </w:numPr>
        <w:spacing w:before="0" w:beforeAutospacing="0" w:after="0" w:afterAutospacing="0"/>
        <w:ind w:right="-504"/>
        <w:jc w:val="center"/>
        <w:rPr>
          <w:b/>
          <w:bCs/>
        </w:rPr>
      </w:pPr>
      <w:r>
        <w:rPr>
          <w:b/>
          <w:bCs/>
        </w:rPr>
        <w:t>INFORMACIJA APIE PERKANČIĄJĄ ORGANIZACIJĄ IR PIRKIMO OBJEKTĄ</w:t>
      </w:r>
    </w:p>
    <w:p w14:paraId="25C414A0" w14:textId="77777777" w:rsidR="00D11209" w:rsidRDefault="00D11209" w:rsidP="00010E6C">
      <w:pPr>
        <w:pStyle w:val="prastasiniatinklio"/>
        <w:spacing w:before="0" w:beforeAutospacing="0" w:after="0" w:afterAutospacing="0"/>
        <w:ind w:left="720" w:right="-504"/>
        <w:rPr>
          <w:b/>
          <w:bCs/>
        </w:rPr>
      </w:pPr>
    </w:p>
    <w:p w14:paraId="6E57F1F9" w14:textId="1801870A" w:rsidR="00A7330E" w:rsidRDefault="00251961" w:rsidP="00A7330E">
      <w:pPr>
        <w:pStyle w:val="prastasiniatinklio"/>
        <w:spacing w:before="0" w:beforeAutospacing="0" w:after="0" w:afterAutospacing="0"/>
        <w:ind w:right="-504" w:firstLine="480"/>
        <w:jc w:val="both"/>
      </w:pPr>
      <w:r>
        <w:t xml:space="preserve">2.1. </w:t>
      </w:r>
      <w:r w:rsidRPr="00781A34">
        <w:t>Žuvininkystės tarnyba prie Lietuvos Respublikos žemės ūkio ministerijos</w:t>
      </w:r>
      <w:r>
        <w:t xml:space="preserve"> (toliau – </w:t>
      </w:r>
      <w:r w:rsidR="00C61EFD">
        <w:t>P</w:t>
      </w:r>
      <w:r>
        <w:t xml:space="preserve">erkančioji organizacija) </w:t>
      </w:r>
      <w:r w:rsidR="006A5726">
        <w:t xml:space="preserve">vykdo </w:t>
      </w:r>
      <w:r>
        <w:t xml:space="preserve">pirkimą ir numato įsigyti </w:t>
      </w:r>
      <w:r w:rsidR="00E17D39">
        <w:rPr>
          <w:b/>
          <w:noProof/>
        </w:rPr>
        <w:t>bepiločius orlaivius/dronus su specialia įranga.</w:t>
      </w:r>
      <w:r w:rsidR="00A7330E">
        <w:t xml:space="preserve"> </w:t>
      </w:r>
    </w:p>
    <w:p w14:paraId="3EEAD1F9" w14:textId="56A7140C" w:rsidR="00251961" w:rsidRPr="001B1F4C" w:rsidRDefault="00251961" w:rsidP="00A7330E">
      <w:pPr>
        <w:pStyle w:val="prastasiniatinklio"/>
        <w:spacing w:before="0" w:beforeAutospacing="0" w:after="0" w:afterAutospacing="0"/>
        <w:ind w:right="-504" w:firstLine="480"/>
        <w:jc w:val="both"/>
        <w:rPr>
          <w:b/>
        </w:rPr>
      </w:pPr>
      <w:r>
        <w:t>2.</w:t>
      </w:r>
      <w:r w:rsidR="00C15E9D">
        <w:t>2</w:t>
      </w:r>
      <w:r>
        <w:t xml:space="preserve">. </w:t>
      </w:r>
      <w:r w:rsidRPr="001B1F4C">
        <w:rPr>
          <w:b/>
        </w:rPr>
        <w:t xml:space="preserve">Bendra pasiūlymo kaina neturi viršyti </w:t>
      </w:r>
      <w:r w:rsidR="00462182">
        <w:rPr>
          <w:b/>
        </w:rPr>
        <w:t>50</w:t>
      </w:r>
      <w:r w:rsidR="00A7330E">
        <w:rPr>
          <w:b/>
        </w:rPr>
        <w:t xml:space="preserve"> </w:t>
      </w:r>
      <w:r w:rsidR="00462182">
        <w:rPr>
          <w:b/>
        </w:rPr>
        <w:t>0</w:t>
      </w:r>
      <w:r w:rsidR="00A7330E">
        <w:rPr>
          <w:b/>
        </w:rPr>
        <w:t>00</w:t>
      </w:r>
      <w:r w:rsidRPr="001B1F4C">
        <w:rPr>
          <w:b/>
        </w:rPr>
        <w:t>,00</w:t>
      </w:r>
      <w:r w:rsidR="00A95CA7">
        <w:rPr>
          <w:b/>
        </w:rPr>
        <w:t xml:space="preserve"> (</w:t>
      </w:r>
      <w:r w:rsidR="00462182">
        <w:rPr>
          <w:b/>
        </w:rPr>
        <w:t>penkiasdešimt</w:t>
      </w:r>
      <w:r w:rsidR="00A7330E">
        <w:rPr>
          <w:b/>
        </w:rPr>
        <w:t xml:space="preserve"> </w:t>
      </w:r>
      <w:r w:rsidR="00A95CA7">
        <w:rPr>
          <w:b/>
        </w:rPr>
        <w:t>tūkstančių</w:t>
      </w:r>
      <w:r w:rsidR="00D35BD1">
        <w:rPr>
          <w:b/>
        </w:rPr>
        <w:t xml:space="preserve"> eurų</w:t>
      </w:r>
      <w:r w:rsidR="00A95CA7">
        <w:rPr>
          <w:b/>
        </w:rPr>
        <w:t>)</w:t>
      </w:r>
      <w:r w:rsidRPr="001B1F4C">
        <w:rPr>
          <w:b/>
        </w:rPr>
        <w:t xml:space="preserve"> Eur su PVM. Tuo atveju, jei bendra pasiūlymo kaina viršys nurodytą sumą ar pasiūlyme bus nurodytas ilgesnis </w:t>
      </w:r>
      <w:r w:rsidR="005A4AF4">
        <w:rPr>
          <w:b/>
        </w:rPr>
        <w:t>Prekių pristatymo</w:t>
      </w:r>
      <w:r w:rsidRPr="001B1F4C">
        <w:rPr>
          <w:b/>
        </w:rPr>
        <w:t xml:space="preserve"> terminas, pasiūlymas bus atmestas kaip neatitinkantis pirkimo dokumentų reikalavimų.</w:t>
      </w:r>
    </w:p>
    <w:p w14:paraId="51860251" w14:textId="77777777" w:rsidR="00251961" w:rsidRDefault="00251961" w:rsidP="00251961">
      <w:pPr>
        <w:pStyle w:val="prastasiniatinklio"/>
        <w:spacing w:before="0" w:beforeAutospacing="0" w:after="0" w:afterAutospacing="0"/>
        <w:ind w:right="-510" w:firstLine="480"/>
        <w:jc w:val="both"/>
      </w:pPr>
      <w:r>
        <w:t>2.</w:t>
      </w:r>
      <w:r w:rsidR="00C15E9D">
        <w:t>3</w:t>
      </w:r>
      <w:r>
        <w:t>. Pirkimo objektas apibūdintas ir reikalavimai jam nustatyti Pirkimo sąlygų 2 priede (Techninėje specifikacijoje).</w:t>
      </w:r>
    </w:p>
    <w:p w14:paraId="1800222A" w14:textId="77777777" w:rsidR="00070F3D" w:rsidRPr="001A2FB7" w:rsidRDefault="00070F3D" w:rsidP="00012D22">
      <w:pPr>
        <w:pStyle w:val="prastasiniatinklio"/>
        <w:spacing w:before="0" w:beforeAutospacing="0" w:after="0" w:afterAutospacing="0"/>
        <w:ind w:right="-510"/>
        <w:jc w:val="both"/>
      </w:pPr>
    </w:p>
    <w:p w14:paraId="582B574F" w14:textId="77777777" w:rsidR="00D11209" w:rsidRDefault="00604C07" w:rsidP="00070F3D">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11C1586E" w14:textId="77777777" w:rsidR="00C61EFD" w:rsidRDefault="00C61EFD" w:rsidP="00D11209">
      <w:pPr>
        <w:pStyle w:val="prastasiniatinklio"/>
        <w:spacing w:before="0" w:beforeAutospacing="0" w:after="0" w:afterAutospacing="0"/>
        <w:jc w:val="center"/>
        <w:rPr>
          <w:b/>
          <w:bCs/>
        </w:rPr>
      </w:pPr>
    </w:p>
    <w:p w14:paraId="416A2890" w14:textId="77777777" w:rsidR="00C61EFD" w:rsidRDefault="00604C07" w:rsidP="00070F3D">
      <w:pPr>
        <w:spacing w:after="0" w:line="240" w:lineRule="auto"/>
        <w:rPr>
          <w:rFonts w:ascii="Times New Roman" w:hAnsi="Times New Roman"/>
          <w:sz w:val="24"/>
          <w:szCs w:val="24"/>
        </w:rPr>
      </w:pPr>
      <w:r>
        <w:rPr>
          <w:rFonts w:ascii="Times New Roman" w:hAnsi="Times New Roman"/>
          <w:sz w:val="24"/>
          <w:szCs w:val="24"/>
        </w:rPr>
        <w:t xml:space="preserve">          </w:t>
      </w:r>
      <w:r w:rsidR="00CB07F6" w:rsidRPr="006E1106">
        <w:rPr>
          <w:rFonts w:ascii="Times New Roman" w:hAnsi="Times New Roman"/>
          <w:sz w:val="24"/>
          <w:szCs w:val="24"/>
        </w:rPr>
        <w:t>3.1. Tiekėjas, dalyvaujantis pirkime, turi atitikti kvalifikacinius reikalavimus:</w:t>
      </w:r>
    </w:p>
    <w:p w14:paraId="031E3825" w14:textId="77777777" w:rsidR="002805C0" w:rsidRDefault="002805C0" w:rsidP="00070F3D">
      <w:pPr>
        <w:spacing w:after="0" w:line="240" w:lineRule="auto"/>
        <w:rPr>
          <w:rFonts w:ascii="Times New Roman" w:hAnsi="Times New Roman"/>
          <w:sz w:val="24"/>
          <w:szCs w:val="24"/>
        </w:rPr>
      </w:pPr>
    </w:p>
    <w:tbl>
      <w:tblPr>
        <w:tblW w:w="105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930"/>
        <w:gridCol w:w="4111"/>
        <w:gridCol w:w="5528"/>
      </w:tblGrid>
      <w:tr w:rsidR="002805C0" w:rsidRPr="0072374D" w14:paraId="1628D809" w14:textId="77777777" w:rsidTr="002805C0">
        <w:trPr>
          <w:trHeight w:val="477"/>
        </w:trPr>
        <w:tc>
          <w:tcPr>
            <w:tcW w:w="930" w:type="dxa"/>
            <w:tcBorders>
              <w:top w:val="single" w:sz="4" w:space="0" w:color="auto"/>
              <w:left w:val="single" w:sz="4" w:space="0" w:color="auto"/>
              <w:bottom w:val="single" w:sz="4" w:space="0" w:color="auto"/>
              <w:right w:val="single" w:sz="4" w:space="0" w:color="auto"/>
            </w:tcBorders>
            <w:shd w:val="clear" w:color="auto" w:fill="D9D9D9"/>
            <w:hideMark/>
          </w:tcPr>
          <w:p w14:paraId="7F2D8787" w14:textId="77777777" w:rsidR="002805C0" w:rsidRPr="002805C0" w:rsidRDefault="002805C0" w:rsidP="0000670F">
            <w:pPr>
              <w:ind w:left="540" w:hanging="540"/>
              <w:rPr>
                <w:rFonts w:ascii="Times New Roman" w:hAnsi="Times New Roman"/>
                <w:b/>
                <w:i/>
                <w:sz w:val="24"/>
                <w:szCs w:val="24"/>
              </w:rPr>
            </w:pPr>
            <w:r w:rsidRPr="002805C0">
              <w:rPr>
                <w:rFonts w:ascii="Times New Roman" w:hAnsi="Times New Roman"/>
                <w:b/>
                <w:i/>
                <w:sz w:val="24"/>
                <w:szCs w:val="24"/>
              </w:rPr>
              <w:t>Eil.</w:t>
            </w:r>
          </w:p>
          <w:p w14:paraId="10B546C6" w14:textId="77777777" w:rsidR="002805C0" w:rsidRPr="002805C0" w:rsidRDefault="002805C0" w:rsidP="0000670F">
            <w:pPr>
              <w:ind w:left="540" w:hanging="540"/>
              <w:rPr>
                <w:rFonts w:ascii="Times New Roman" w:hAnsi="Times New Roman"/>
                <w:b/>
                <w:i/>
                <w:sz w:val="24"/>
                <w:szCs w:val="24"/>
              </w:rPr>
            </w:pPr>
            <w:r w:rsidRPr="002805C0">
              <w:rPr>
                <w:rFonts w:ascii="Times New Roman" w:hAnsi="Times New Roman"/>
                <w:b/>
                <w:i/>
                <w:sz w:val="24"/>
                <w:szCs w:val="24"/>
              </w:rPr>
              <w:lastRenderedPageBreak/>
              <w:t>Nr.</w:t>
            </w: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1568CFCE" w14:textId="77777777" w:rsidR="002805C0" w:rsidRPr="002805C0" w:rsidRDefault="002805C0" w:rsidP="0000670F">
            <w:pPr>
              <w:jc w:val="center"/>
              <w:rPr>
                <w:rFonts w:ascii="Times New Roman" w:hAnsi="Times New Roman"/>
                <w:b/>
                <w:i/>
                <w:sz w:val="24"/>
                <w:szCs w:val="24"/>
              </w:rPr>
            </w:pPr>
            <w:r w:rsidRPr="002805C0">
              <w:rPr>
                <w:rFonts w:ascii="Times New Roman" w:hAnsi="Times New Roman"/>
                <w:b/>
                <w:i/>
                <w:sz w:val="24"/>
                <w:szCs w:val="24"/>
              </w:rPr>
              <w:lastRenderedPageBreak/>
              <w:t>Kvalifikaciniai reikalavimai</w:t>
            </w:r>
          </w:p>
        </w:tc>
        <w:tc>
          <w:tcPr>
            <w:tcW w:w="5528" w:type="dxa"/>
            <w:tcBorders>
              <w:top w:val="single" w:sz="4" w:space="0" w:color="auto"/>
              <w:left w:val="single" w:sz="4" w:space="0" w:color="auto"/>
              <w:bottom w:val="single" w:sz="4" w:space="0" w:color="auto"/>
              <w:right w:val="single" w:sz="4" w:space="0" w:color="auto"/>
            </w:tcBorders>
            <w:shd w:val="clear" w:color="auto" w:fill="D9D9D9"/>
            <w:vAlign w:val="center"/>
          </w:tcPr>
          <w:p w14:paraId="70F8DC50" w14:textId="77777777" w:rsidR="002805C0" w:rsidRPr="002805C0" w:rsidRDefault="002805C0" w:rsidP="0000670F">
            <w:pPr>
              <w:jc w:val="center"/>
              <w:rPr>
                <w:rFonts w:ascii="Times New Roman" w:hAnsi="Times New Roman"/>
                <w:b/>
                <w:i/>
                <w:sz w:val="24"/>
                <w:szCs w:val="24"/>
              </w:rPr>
            </w:pPr>
            <w:r w:rsidRPr="002805C0">
              <w:rPr>
                <w:rFonts w:ascii="Times New Roman" w:hAnsi="Times New Roman"/>
                <w:b/>
                <w:i/>
                <w:sz w:val="24"/>
                <w:szCs w:val="24"/>
              </w:rPr>
              <w:t>Kvalifikacijos atitiktį pagrindžiantys dokumentai</w:t>
            </w:r>
          </w:p>
        </w:tc>
      </w:tr>
      <w:tr w:rsidR="002805C0" w:rsidRPr="0072374D" w14:paraId="7590DC7E" w14:textId="77777777" w:rsidTr="002805C0">
        <w:trPr>
          <w:trHeight w:val="477"/>
        </w:trPr>
        <w:tc>
          <w:tcPr>
            <w:tcW w:w="930" w:type="dxa"/>
            <w:tcBorders>
              <w:top w:val="single" w:sz="4" w:space="0" w:color="auto"/>
              <w:left w:val="single" w:sz="4" w:space="0" w:color="auto"/>
              <w:bottom w:val="single" w:sz="4" w:space="0" w:color="auto"/>
              <w:right w:val="single" w:sz="4" w:space="0" w:color="auto"/>
            </w:tcBorders>
            <w:shd w:val="clear" w:color="auto" w:fill="auto"/>
            <w:hideMark/>
          </w:tcPr>
          <w:p w14:paraId="37F48532" w14:textId="4D07F075" w:rsidR="002805C0" w:rsidRPr="002805C0" w:rsidRDefault="002805C0" w:rsidP="0000670F">
            <w:pPr>
              <w:ind w:left="540" w:hanging="540"/>
              <w:rPr>
                <w:rFonts w:ascii="Times New Roman" w:hAnsi="Times New Roman"/>
                <w:sz w:val="24"/>
                <w:szCs w:val="24"/>
              </w:rPr>
            </w:pPr>
            <w:r w:rsidRPr="002805C0">
              <w:rPr>
                <w:rFonts w:ascii="Times New Roman" w:hAnsi="Times New Roman"/>
                <w:sz w:val="24"/>
                <w:szCs w:val="24"/>
              </w:rPr>
              <w:t>3.1.1.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A6A449"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z w:val="24"/>
                <w:szCs w:val="24"/>
              </w:rPr>
              <w:t xml:space="preserve">Tiekėjas per paskutinius 3 metus arba per laiką nuo tiekėjo įregistravimo dienos (jeigu tiekėjas vykdė veiklą mažiau nei 3 metus) yra įvykdęs ir (ar) vykdo vieną ar kelias sutartis, kurių objektas </w:t>
            </w:r>
            <w:r w:rsidRPr="002805C0">
              <w:rPr>
                <w:rFonts w:ascii="Times New Roman" w:hAnsi="Times New Roman"/>
                <w:b/>
                <w:i/>
                <w:sz w:val="24"/>
                <w:szCs w:val="24"/>
              </w:rPr>
              <w:t xml:space="preserve"> bepiločiai orlaiviai/dronai</w:t>
            </w:r>
            <w:r w:rsidRPr="002805C0">
              <w:rPr>
                <w:rFonts w:ascii="Times New Roman" w:hAnsi="Times New Roman"/>
                <w:sz w:val="24"/>
                <w:szCs w:val="24"/>
              </w:rPr>
              <w:t xml:space="preserve">, kurių bendra vertė yra </w:t>
            </w:r>
            <w:r w:rsidRPr="002805C0">
              <w:rPr>
                <w:rFonts w:ascii="Times New Roman" w:hAnsi="Times New Roman"/>
                <w:b/>
                <w:i/>
                <w:sz w:val="24"/>
                <w:szCs w:val="24"/>
              </w:rPr>
              <w:t xml:space="preserve">ne mažesnė kaip 20 000 EUR be PVM.  </w:t>
            </w:r>
          </w:p>
          <w:p w14:paraId="66DFEC8C" w14:textId="77777777" w:rsidR="002805C0" w:rsidRPr="002805C0" w:rsidRDefault="002805C0" w:rsidP="0000670F">
            <w:pPr>
              <w:autoSpaceDE w:val="0"/>
              <w:autoSpaceDN w:val="0"/>
              <w:adjustRightInd w:val="0"/>
              <w:jc w:val="both"/>
              <w:rPr>
                <w:rFonts w:ascii="Times New Roman" w:hAnsi="Times New Roman"/>
                <w:sz w:val="24"/>
                <w:szCs w:val="24"/>
              </w:rPr>
            </w:pPr>
            <w:r w:rsidRPr="002805C0">
              <w:rPr>
                <w:rFonts w:ascii="Times New Roman" w:hAnsi="Times New Roman"/>
                <w:b/>
                <w:sz w:val="24"/>
                <w:szCs w:val="24"/>
              </w:rPr>
              <w:t>Pastabos:</w:t>
            </w:r>
          </w:p>
          <w:p w14:paraId="378293D9"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z w:val="24"/>
                <w:szCs w:val="24"/>
              </w:rPr>
              <w:t>(i) Jeigu tiekėjas teikia informaciją apie sutartį, kuri dar yra vykdoma, laikoma, kad jo patirtis atitinka keliamą reikalavimą, jei pagal vykdomą sutartį (-</w:t>
            </w:r>
            <w:proofErr w:type="spellStart"/>
            <w:r w:rsidRPr="002805C0">
              <w:rPr>
                <w:rFonts w:ascii="Times New Roman" w:hAnsi="Times New Roman"/>
                <w:sz w:val="24"/>
                <w:szCs w:val="24"/>
              </w:rPr>
              <w:t>is</w:t>
            </w:r>
            <w:proofErr w:type="spellEnd"/>
            <w:r w:rsidRPr="002805C0">
              <w:rPr>
                <w:rFonts w:ascii="Times New Roman" w:hAnsi="Times New Roman"/>
                <w:sz w:val="24"/>
                <w:szCs w:val="24"/>
              </w:rPr>
              <w:t xml:space="preserve">) per paskutinių 3 metų laikotarpį </w:t>
            </w:r>
            <w:r w:rsidRPr="002805C0">
              <w:rPr>
                <w:rFonts w:ascii="Times New Roman" w:hAnsi="Times New Roman"/>
                <w:iCs/>
                <w:spacing w:val="2"/>
                <w:sz w:val="24"/>
                <w:szCs w:val="24"/>
              </w:rPr>
              <w:t>arba per laiką nuo tiekėjo įregistravimo dienos (jei tiekėjas vykdo veiklą mažiau nei 3 metus)</w:t>
            </w:r>
            <w:r w:rsidRPr="002805C0">
              <w:rPr>
                <w:rFonts w:ascii="Times New Roman" w:hAnsi="Times New Roman"/>
                <w:sz w:val="24"/>
                <w:szCs w:val="24"/>
              </w:rPr>
              <w:t xml:space="preserve"> parduotų</w:t>
            </w:r>
            <w:r w:rsidRPr="002805C0">
              <w:rPr>
                <w:rFonts w:ascii="Times New Roman" w:hAnsi="Times New Roman"/>
                <w:b/>
                <w:i/>
                <w:sz w:val="24"/>
                <w:szCs w:val="24"/>
              </w:rPr>
              <w:t xml:space="preserve"> bepiločių orlaivių/dronų </w:t>
            </w:r>
            <w:r w:rsidRPr="002805C0">
              <w:rPr>
                <w:rFonts w:ascii="Times New Roman" w:hAnsi="Times New Roman"/>
                <w:sz w:val="24"/>
                <w:szCs w:val="24"/>
              </w:rPr>
              <w:t xml:space="preserve">vertė yra </w:t>
            </w:r>
            <w:r w:rsidRPr="002805C0">
              <w:rPr>
                <w:rFonts w:ascii="Times New Roman" w:hAnsi="Times New Roman"/>
                <w:b/>
                <w:i/>
                <w:sz w:val="24"/>
                <w:szCs w:val="24"/>
              </w:rPr>
              <w:t xml:space="preserve">ne mažesnė kaip 20 000 EUR be PVM.  </w:t>
            </w:r>
          </w:p>
          <w:p w14:paraId="276EAF45" w14:textId="77777777" w:rsidR="002805C0" w:rsidRPr="002805C0" w:rsidRDefault="002805C0" w:rsidP="0000670F">
            <w:pPr>
              <w:suppressAutoHyphens/>
              <w:overflowPunct w:val="0"/>
              <w:autoSpaceDE w:val="0"/>
              <w:autoSpaceDN w:val="0"/>
              <w:adjustRightInd w:val="0"/>
              <w:jc w:val="both"/>
              <w:textAlignment w:val="baseline"/>
              <w:rPr>
                <w:rFonts w:ascii="Times New Roman" w:hAnsi="Times New Roman"/>
                <w:sz w:val="24"/>
                <w:szCs w:val="24"/>
              </w:rPr>
            </w:pPr>
            <w:r w:rsidRPr="002805C0">
              <w:rPr>
                <w:rFonts w:ascii="Times New Roman" w:hAnsi="Times New Roman"/>
                <w:sz w:val="24"/>
                <w:szCs w:val="24"/>
              </w:rPr>
              <w:t>(ii) Įvykdytos ir/ar vykdomos sutarties pradžia gali ir nepatekti į paskutinių 3 metų laikotarpį. Bus vertinama per paskutinių 3 metų laikotarpį (</w:t>
            </w:r>
            <w:r w:rsidRPr="002805C0">
              <w:rPr>
                <w:rFonts w:ascii="Times New Roman" w:hAnsi="Times New Roman"/>
                <w:i/>
                <w:sz w:val="24"/>
                <w:szCs w:val="24"/>
              </w:rPr>
              <w:t>skaičiuojama iki pirkimo skelbime nurodyto pasiūlymų pateikimo termino pabaigos</w:t>
            </w:r>
            <w:r w:rsidRPr="002805C0">
              <w:rPr>
                <w:rFonts w:ascii="Times New Roman" w:hAnsi="Times New Roman"/>
                <w:sz w:val="24"/>
                <w:szCs w:val="24"/>
              </w:rPr>
              <w:t xml:space="preserve">) įvykdytos sutarties dalies vertė. </w:t>
            </w:r>
          </w:p>
          <w:p w14:paraId="5C46AFD3"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z w:val="24"/>
                <w:szCs w:val="24"/>
              </w:rPr>
              <w:t xml:space="preserve">(iii) Jeigu tiekėjas teikia informaciją apie sutartį pagal kurią kartu buvo tiektos kitos prekės ar vykdyti darbai, laikoma, kad jo patirtis atitinka keliamą reikalavimą, jei tiekėjo per paskutinius 3 metus arba per laiką nuo tiekėjo įregistravimo dienos (jeigu tiekėjas vykdė veiklą mažiau nei 3 metus) pagal įvykdytą/vykdomą sutartį parduotų įvairios paskirties </w:t>
            </w:r>
            <w:r w:rsidRPr="002805C0">
              <w:rPr>
                <w:rFonts w:ascii="Times New Roman" w:hAnsi="Times New Roman"/>
                <w:b/>
                <w:i/>
                <w:sz w:val="24"/>
                <w:szCs w:val="24"/>
              </w:rPr>
              <w:t xml:space="preserve">bepiločiai </w:t>
            </w:r>
            <w:r w:rsidRPr="002805C0">
              <w:rPr>
                <w:rFonts w:ascii="Times New Roman" w:hAnsi="Times New Roman"/>
                <w:b/>
                <w:i/>
                <w:sz w:val="24"/>
                <w:szCs w:val="24"/>
              </w:rPr>
              <w:lastRenderedPageBreak/>
              <w:t>orlaiviai/dronai</w:t>
            </w:r>
            <w:r w:rsidRPr="002805C0">
              <w:rPr>
                <w:rFonts w:ascii="Times New Roman" w:hAnsi="Times New Roman"/>
                <w:sz w:val="24"/>
                <w:szCs w:val="24"/>
              </w:rPr>
              <w:t xml:space="preserve"> vertė yra </w:t>
            </w:r>
            <w:r w:rsidRPr="002805C0">
              <w:rPr>
                <w:rFonts w:ascii="Times New Roman" w:hAnsi="Times New Roman"/>
                <w:b/>
                <w:i/>
                <w:sz w:val="24"/>
                <w:szCs w:val="24"/>
              </w:rPr>
              <w:t xml:space="preserve">ne mažesnė kaip 20 000 EUR be PVM.  </w:t>
            </w:r>
          </w:p>
          <w:p w14:paraId="1ED40F9D" w14:textId="77777777" w:rsidR="002805C0" w:rsidRPr="002805C0" w:rsidRDefault="002805C0" w:rsidP="0000670F">
            <w:pPr>
              <w:suppressAutoHyphens/>
              <w:overflowPunct w:val="0"/>
              <w:autoSpaceDE w:val="0"/>
              <w:autoSpaceDN w:val="0"/>
              <w:adjustRightInd w:val="0"/>
              <w:jc w:val="both"/>
              <w:textAlignment w:val="baseline"/>
              <w:rPr>
                <w:rFonts w:ascii="Times New Roman" w:eastAsia="Calibri" w:hAnsi="Times New Roman"/>
                <w:b/>
                <w:sz w:val="24"/>
                <w:szCs w:val="24"/>
              </w:rPr>
            </w:pPr>
            <w:r w:rsidRPr="002805C0">
              <w:rPr>
                <w:rFonts w:ascii="Times New Roman" w:hAnsi="Times New Roman"/>
                <w:sz w:val="24"/>
                <w:szCs w:val="24"/>
              </w:rPr>
              <w:t>(iv) Perkančioji organizacija sumuos tiekėjo deklaruojamų įvykdytų sutarčių ir (ar) įvykdytos sutarties dalies vertės.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67CB55" w14:textId="77777777" w:rsidR="002805C0" w:rsidRPr="002805C0" w:rsidRDefault="002805C0" w:rsidP="0000670F">
            <w:pPr>
              <w:jc w:val="both"/>
              <w:rPr>
                <w:rFonts w:ascii="Times New Roman" w:hAnsi="Times New Roman"/>
                <w:sz w:val="24"/>
                <w:szCs w:val="24"/>
              </w:rPr>
            </w:pPr>
            <w:r w:rsidRPr="002805C0">
              <w:rPr>
                <w:rFonts w:ascii="Times New Roman" w:hAnsi="Times New Roman"/>
                <w:sz w:val="24"/>
                <w:szCs w:val="24"/>
              </w:rPr>
              <w:lastRenderedPageBreak/>
              <w:t>1) Laisvos formos tiekėjo raštas su informacija apie įvykdytą (-</w:t>
            </w:r>
            <w:proofErr w:type="spellStart"/>
            <w:r w:rsidRPr="002805C0">
              <w:rPr>
                <w:rFonts w:ascii="Times New Roman" w:hAnsi="Times New Roman"/>
                <w:sz w:val="24"/>
                <w:szCs w:val="24"/>
              </w:rPr>
              <w:t>as</w:t>
            </w:r>
            <w:proofErr w:type="spellEnd"/>
            <w:r w:rsidRPr="002805C0">
              <w:rPr>
                <w:rFonts w:ascii="Times New Roman" w:hAnsi="Times New Roman"/>
                <w:sz w:val="24"/>
                <w:szCs w:val="24"/>
              </w:rPr>
              <w:t>) (-</w:t>
            </w:r>
            <w:proofErr w:type="spellStart"/>
            <w:r w:rsidRPr="002805C0">
              <w:rPr>
                <w:rFonts w:ascii="Times New Roman" w:hAnsi="Times New Roman"/>
                <w:sz w:val="24"/>
                <w:szCs w:val="24"/>
              </w:rPr>
              <w:t>as</w:t>
            </w:r>
            <w:proofErr w:type="spellEnd"/>
            <w:r w:rsidRPr="002805C0">
              <w:rPr>
                <w:rFonts w:ascii="Times New Roman" w:hAnsi="Times New Roman"/>
                <w:sz w:val="24"/>
                <w:szCs w:val="24"/>
              </w:rPr>
              <w:t>) sutartį (-</w:t>
            </w:r>
            <w:proofErr w:type="spellStart"/>
            <w:r w:rsidRPr="002805C0">
              <w:rPr>
                <w:rFonts w:ascii="Times New Roman" w:hAnsi="Times New Roman"/>
                <w:sz w:val="24"/>
                <w:szCs w:val="24"/>
              </w:rPr>
              <w:t>is</w:t>
            </w:r>
            <w:proofErr w:type="spellEnd"/>
            <w:r w:rsidRPr="002805C0">
              <w:rPr>
                <w:rFonts w:ascii="Times New Roman" w:hAnsi="Times New Roman"/>
                <w:sz w:val="24"/>
                <w:szCs w:val="24"/>
              </w:rPr>
              <w:t>), nurodant:</w:t>
            </w:r>
          </w:p>
          <w:p w14:paraId="50F058CA"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z w:val="24"/>
                <w:szCs w:val="24"/>
              </w:rPr>
              <w:t xml:space="preserve">- </w:t>
            </w:r>
            <w:r w:rsidRPr="002805C0">
              <w:rPr>
                <w:rFonts w:ascii="Times New Roman" w:hAnsi="Times New Roman"/>
                <w:b/>
                <w:i/>
                <w:sz w:val="24"/>
                <w:szCs w:val="24"/>
              </w:rPr>
              <w:t>pagal sutartį parduotų prekių trumpą aprašymą (sutarties objektą);</w:t>
            </w:r>
          </w:p>
          <w:p w14:paraId="2F8B2037"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sutarties pasirašymo datą (metai, mėnuo);</w:t>
            </w:r>
          </w:p>
          <w:p w14:paraId="075FA7DD"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sutarties įvykdymo datą (metai, mėnuo), jei sutartis įvykdyta;</w:t>
            </w:r>
          </w:p>
          <w:p w14:paraId="7BB78081"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įvykdytos sutarties ar pagal vykdomą sutartį parduotų prekių vertę (</w:t>
            </w:r>
            <w:r w:rsidRPr="002805C0">
              <w:rPr>
                <w:rFonts w:ascii="Times New Roman" w:hAnsi="Times New Roman"/>
                <w:b/>
                <w:i/>
                <w:sz w:val="24"/>
                <w:szCs w:val="24"/>
                <w:u w:val="single"/>
              </w:rPr>
              <w:t>nurodant datą iki kurios paskaičiuota deklaruojama parduotų prekių vertė</w:t>
            </w:r>
            <w:r w:rsidRPr="002805C0">
              <w:rPr>
                <w:rFonts w:ascii="Times New Roman" w:hAnsi="Times New Roman"/>
                <w:b/>
                <w:i/>
                <w:sz w:val="24"/>
                <w:szCs w:val="24"/>
              </w:rPr>
              <w:t>),</w:t>
            </w:r>
          </w:p>
          <w:p w14:paraId="49C9D00C"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xml:space="preserve">- </w:t>
            </w:r>
            <w:r w:rsidRPr="002805C0">
              <w:rPr>
                <w:rFonts w:ascii="Times New Roman" w:hAnsi="Times New Roman"/>
                <w:sz w:val="24"/>
                <w:szCs w:val="24"/>
              </w:rPr>
              <w:t>užsakovus bei jų kontaktus, neatsižvelgiant į tai, ar jie yra perkančiosios organizacijos, ar ne.</w:t>
            </w:r>
          </w:p>
          <w:p w14:paraId="5E3F2783" w14:textId="77777777" w:rsidR="002805C0" w:rsidRPr="002805C0" w:rsidRDefault="002805C0" w:rsidP="0000670F">
            <w:pPr>
              <w:jc w:val="both"/>
              <w:rPr>
                <w:rFonts w:ascii="Times New Roman" w:hAnsi="Times New Roman"/>
                <w:sz w:val="24"/>
                <w:szCs w:val="24"/>
              </w:rPr>
            </w:pPr>
          </w:p>
          <w:p w14:paraId="37DBAD8C" w14:textId="77777777" w:rsidR="002805C0" w:rsidRPr="002805C0" w:rsidRDefault="002805C0" w:rsidP="0000670F">
            <w:pPr>
              <w:jc w:val="both"/>
              <w:rPr>
                <w:rFonts w:ascii="Times New Roman" w:hAnsi="Times New Roman"/>
                <w:sz w:val="24"/>
                <w:szCs w:val="24"/>
              </w:rPr>
            </w:pPr>
            <w:r w:rsidRPr="002805C0">
              <w:rPr>
                <w:rFonts w:ascii="Times New Roman" w:hAnsi="Times New Roman"/>
                <w:sz w:val="24"/>
                <w:szCs w:val="24"/>
              </w:rPr>
              <w:t xml:space="preserve">2) Įrodymui apie tinkamą sutarties įvykdymą tiekėjai pateikia Užsakovo (-ų), neatsižvelgiant į tai, ar jie yra perkančiosios organizacijos ar ne, </w:t>
            </w:r>
            <w:r w:rsidRPr="002805C0">
              <w:rPr>
                <w:rFonts w:ascii="Times New Roman" w:hAnsi="Times New Roman"/>
                <w:b/>
                <w:i/>
                <w:sz w:val="24"/>
                <w:szCs w:val="24"/>
              </w:rPr>
              <w:t>pažymas (atsiliepimus/rekomendacijas)</w:t>
            </w:r>
            <w:r w:rsidRPr="002805C0">
              <w:rPr>
                <w:rFonts w:ascii="Times New Roman" w:hAnsi="Times New Roman"/>
                <w:sz w:val="24"/>
                <w:szCs w:val="24"/>
              </w:rPr>
              <w:t xml:space="preserve"> apie tai, kad sutartis įvykdyta tinkamai.</w:t>
            </w:r>
          </w:p>
          <w:p w14:paraId="019DAF5A" w14:textId="77777777" w:rsidR="002805C0" w:rsidRPr="002805C0" w:rsidRDefault="002805C0" w:rsidP="0000670F">
            <w:pPr>
              <w:jc w:val="both"/>
              <w:rPr>
                <w:rFonts w:ascii="Times New Roman" w:hAnsi="Times New Roman"/>
                <w:sz w:val="24"/>
                <w:szCs w:val="24"/>
              </w:rPr>
            </w:pPr>
          </w:p>
          <w:p w14:paraId="195CBADB" w14:textId="77777777" w:rsidR="002805C0" w:rsidRPr="002805C0" w:rsidRDefault="002805C0" w:rsidP="0000670F">
            <w:pPr>
              <w:jc w:val="both"/>
              <w:rPr>
                <w:rFonts w:ascii="Times New Roman" w:hAnsi="Times New Roman"/>
                <w:sz w:val="24"/>
                <w:szCs w:val="24"/>
              </w:rPr>
            </w:pPr>
            <w:r w:rsidRPr="002805C0">
              <w:rPr>
                <w:rFonts w:ascii="Times New Roman" w:hAnsi="Times New Roman"/>
                <w:sz w:val="24"/>
                <w:szCs w:val="24"/>
              </w:rPr>
              <w:t>Pažymoje (atsiliepime/rekomendacijoje) turi būti nurodytas:</w:t>
            </w:r>
          </w:p>
          <w:p w14:paraId="15792F04"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z w:val="24"/>
                <w:szCs w:val="24"/>
              </w:rPr>
              <w:t xml:space="preserve">- </w:t>
            </w:r>
            <w:r w:rsidRPr="002805C0">
              <w:rPr>
                <w:rFonts w:ascii="Times New Roman" w:hAnsi="Times New Roman"/>
                <w:b/>
                <w:i/>
                <w:sz w:val="24"/>
                <w:szCs w:val="24"/>
              </w:rPr>
              <w:t>pagal sutartį parduotų prekių trumpas aprašymas (sutarties objektas);</w:t>
            </w:r>
          </w:p>
          <w:p w14:paraId="650D680F"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sutarties pasirašymo data (metai, mėnuo);</w:t>
            </w:r>
          </w:p>
          <w:p w14:paraId="4E5DE11A"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sutarties įvykdymo data (metai, mėnuo), jei sutartis įvykdyta;</w:t>
            </w:r>
          </w:p>
          <w:p w14:paraId="029175EB"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t>- įvykdytos sutarties ar pagal vykdomą sutartį parduotų prekių vertė (</w:t>
            </w:r>
            <w:r w:rsidRPr="002805C0">
              <w:rPr>
                <w:rFonts w:ascii="Times New Roman" w:hAnsi="Times New Roman"/>
                <w:b/>
                <w:i/>
                <w:sz w:val="24"/>
                <w:szCs w:val="24"/>
                <w:u w:val="single"/>
              </w:rPr>
              <w:t>nurodant datą iki kurios paskaičiuota deklaruojama parduotų prekių vertė</w:t>
            </w:r>
            <w:r w:rsidRPr="002805C0">
              <w:rPr>
                <w:rFonts w:ascii="Times New Roman" w:hAnsi="Times New Roman"/>
                <w:b/>
                <w:i/>
                <w:sz w:val="24"/>
                <w:szCs w:val="24"/>
              </w:rPr>
              <w:t>),</w:t>
            </w:r>
          </w:p>
          <w:p w14:paraId="21657930"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strike/>
                <w:sz w:val="24"/>
                <w:szCs w:val="24"/>
              </w:rPr>
              <w:t xml:space="preserve">- </w:t>
            </w:r>
            <w:r w:rsidRPr="002805C0">
              <w:rPr>
                <w:rFonts w:ascii="Times New Roman" w:hAnsi="Times New Roman"/>
                <w:b/>
                <w:i/>
                <w:sz w:val="24"/>
                <w:szCs w:val="24"/>
              </w:rPr>
              <w:t>informacija, ar sutartis, pagal kurią buvo įsigytos prekės, yra įvykdyta/vykdoma tinkamai.</w:t>
            </w:r>
          </w:p>
          <w:p w14:paraId="17C71B3B" w14:textId="77777777" w:rsidR="002805C0" w:rsidRPr="002805C0" w:rsidRDefault="002805C0" w:rsidP="0000670F">
            <w:pPr>
              <w:jc w:val="both"/>
              <w:rPr>
                <w:rFonts w:ascii="Times New Roman" w:hAnsi="Times New Roman"/>
                <w:b/>
                <w:i/>
                <w:sz w:val="24"/>
                <w:szCs w:val="24"/>
              </w:rPr>
            </w:pPr>
            <w:r w:rsidRPr="002805C0">
              <w:rPr>
                <w:rFonts w:ascii="Times New Roman" w:hAnsi="Times New Roman"/>
                <w:b/>
                <w:i/>
                <w:sz w:val="24"/>
                <w:szCs w:val="24"/>
              </w:rPr>
              <w:lastRenderedPageBreak/>
              <w:t>Pastaba:</w:t>
            </w:r>
          </w:p>
          <w:p w14:paraId="4C6C65F9" w14:textId="77777777" w:rsidR="002805C0" w:rsidRPr="002805C0" w:rsidRDefault="002805C0" w:rsidP="0000670F">
            <w:pPr>
              <w:jc w:val="both"/>
              <w:rPr>
                <w:rFonts w:ascii="Times New Roman" w:hAnsi="Times New Roman"/>
                <w:sz w:val="24"/>
                <w:szCs w:val="24"/>
              </w:rPr>
            </w:pPr>
            <w:r w:rsidRPr="002805C0">
              <w:rPr>
                <w:rFonts w:ascii="Times New Roman" w:hAnsi="Times New Roman"/>
                <w:sz w:val="24"/>
                <w:szCs w:val="24"/>
              </w:rPr>
              <w:t xml:space="preserve">Įrodymui bus priimti užsakovo pasirašyti ir, </w:t>
            </w:r>
            <w:r w:rsidRPr="002805C0">
              <w:rPr>
                <w:rFonts w:ascii="Times New Roman" w:eastAsia="Calibri" w:hAnsi="Times New Roman"/>
                <w:sz w:val="24"/>
                <w:szCs w:val="24"/>
              </w:rPr>
              <w:t xml:space="preserve">jei turi, </w:t>
            </w:r>
            <w:r w:rsidRPr="002805C0">
              <w:rPr>
                <w:rFonts w:ascii="Times New Roman" w:hAnsi="Times New Roman"/>
                <w:sz w:val="24"/>
                <w:szCs w:val="24"/>
              </w:rPr>
              <w:t xml:space="preserve">antspaudu patvirtinti priėmimo-perdavimo aktai, jei juose yra nurodyta </w:t>
            </w:r>
            <w:r w:rsidRPr="002805C0">
              <w:rPr>
                <w:rFonts w:ascii="Times New Roman" w:hAnsi="Times New Roman"/>
                <w:b/>
                <w:sz w:val="24"/>
                <w:szCs w:val="24"/>
              </w:rPr>
              <w:t>visa</w:t>
            </w:r>
            <w:r w:rsidRPr="002805C0">
              <w:rPr>
                <w:rFonts w:ascii="Times New Roman" w:hAnsi="Times New Roman"/>
                <w:sz w:val="24"/>
                <w:szCs w:val="24"/>
              </w:rPr>
              <w:t xml:space="preserve"> reikalaujama pateikti informacija. </w:t>
            </w:r>
          </w:p>
        </w:tc>
      </w:tr>
    </w:tbl>
    <w:p w14:paraId="7959B403" w14:textId="7B5494C3" w:rsidR="00604C07" w:rsidRPr="00610C94" w:rsidRDefault="00FC5AC9" w:rsidP="00F365F8">
      <w:pPr>
        <w:spacing w:after="0" w:line="240" w:lineRule="auto"/>
        <w:ind w:right="-510"/>
        <w:jc w:val="both"/>
        <w:rPr>
          <w:rFonts w:ascii="Times New Roman" w:eastAsia="Calibri" w:hAnsi="Times New Roman"/>
          <w:sz w:val="24"/>
          <w:szCs w:val="24"/>
        </w:rPr>
      </w:pPr>
      <w:r w:rsidRPr="003E3969">
        <w:rPr>
          <w:sz w:val="24"/>
          <w:szCs w:val="24"/>
        </w:rPr>
        <w:lastRenderedPageBreak/>
        <w:t xml:space="preserve"> </w:t>
      </w:r>
      <w:r w:rsidR="003E3969" w:rsidRPr="006E1106">
        <w:rPr>
          <w:rFonts w:ascii="Times New Roman" w:eastAsia="Calibri" w:hAnsi="Times New Roman"/>
          <w:sz w:val="24"/>
          <w:szCs w:val="24"/>
        </w:rPr>
        <w:t xml:space="preserve">          </w:t>
      </w:r>
      <w:r w:rsidR="003E3969" w:rsidRPr="00610C94">
        <w:rPr>
          <w:rFonts w:ascii="Times New Roman" w:eastAsia="Calibri" w:hAnsi="Times New Roman"/>
          <w:sz w:val="24"/>
          <w:szCs w:val="24"/>
        </w:rPr>
        <w:t xml:space="preserve">3.2. Tiekėjų pašalinimo pagrindai ir aplinkos apsaugos vadybos sistemos standartai netaikomi. </w:t>
      </w:r>
    </w:p>
    <w:p w14:paraId="47D0271F" w14:textId="244CB41B" w:rsidR="00610C94" w:rsidRPr="00610C94" w:rsidRDefault="00610C94" w:rsidP="00026BD6">
      <w:pPr>
        <w:spacing w:after="0" w:line="240" w:lineRule="auto"/>
        <w:ind w:right="-448"/>
        <w:jc w:val="both"/>
        <w:rPr>
          <w:rFonts w:ascii="Times New Roman" w:hAnsi="Times New Roman"/>
          <w:bCs/>
          <w:color w:val="000000"/>
          <w:sz w:val="24"/>
          <w:szCs w:val="24"/>
          <w:lang w:val="en-GB" w:eastAsia="en-US"/>
        </w:rPr>
      </w:pPr>
      <w:r w:rsidRPr="00610C94">
        <w:rPr>
          <w:rFonts w:ascii="Times New Roman" w:hAnsi="Times New Roman"/>
          <w:color w:val="000000"/>
          <w:sz w:val="24"/>
          <w:szCs w:val="24"/>
          <w:lang w:val="en-GB" w:eastAsia="en-US"/>
        </w:rPr>
        <w:t xml:space="preserve">           3.3 </w:t>
      </w:r>
      <w:proofErr w:type="spellStart"/>
      <w:r w:rsidRPr="00610C94">
        <w:rPr>
          <w:rFonts w:ascii="Times New Roman" w:hAnsi="Times New Roman"/>
          <w:color w:val="000000"/>
          <w:sz w:val="24"/>
          <w:szCs w:val="24"/>
          <w:lang w:val="en-GB" w:eastAsia="en-US"/>
        </w:rPr>
        <w:t>Pirkime</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color w:val="000000"/>
          <w:sz w:val="24"/>
          <w:szCs w:val="24"/>
          <w:lang w:val="en-GB" w:eastAsia="en-US"/>
        </w:rPr>
        <w:t>dalyvaujantis</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color w:val="000000"/>
          <w:sz w:val="24"/>
          <w:szCs w:val="24"/>
          <w:lang w:val="en-GB" w:eastAsia="en-US"/>
        </w:rPr>
        <w:t>tiekėjas</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color w:val="000000"/>
          <w:sz w:val="24"/>
          <w:szCs w:val="24"/>
          <w:lang w:val="en-GB" w:eastAsia="en-US"/>
        </w:rPr>
        <w:t>turi</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color w:val="000000"/>
          <w:sz w:val="24"/>
          <w:szCs w:val="24"/>
          <w:lang w:val="en-GB" w:eastAsia="en-US"/>
        </w:rPr>
        <w:t>turėti</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color w:val="000000"/>
          <w:sz w:val="24"/>
          <w:szCs w:val="24"/>
          <w:lang w:val="en-GB" w:eastAsia="en-US"/>
        </w:rPr>
        <w:t>teisę</w:t>
      </w:r>
      <w:proofErr w:type="spellEnd"/>
      <w:r w:rsidRPr="00610C94">
        <w:rPr>
          <w:rFonts w:ascii="Times New Roman" w:hAnsi="Times New Roman"/>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verstis</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veikla</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kuri</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reikalinga</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pirkimo</w:t>
      </w:r>
      <w:proofErr w:type="spellEnd"/>
      <w:r w:rsidR="00F365F8" w:rsidRPr="00F365F8">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sutarčiai</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tinkamai</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įvykdyti</w:t>
      </w:r>
      <w:proofErr w:type="spellEnd"/>
      <w:r w:rsidRPr="00610C94">
        <w:rPr>
          <w:rFonts w:ascii="Times New Roman" w:hAnsi="Times New Roman"/>
          <w:bCs/>
          <w:color w:val="000000"/>
          <w:sz w:val="24"/>
          <w:szCs w:val="24"/>
          <w:lang w:val="en-GB" w:eastAsia="en-US"/>
        </w:rPr>
        <w:t xml:space="preserve">: </w:t>
      </w:r>
      <w:proofErr w:type="spellStart"/>
      <w:r w:rsidRPr="00610C94">
        <w:rPr>
          <w:rFonts w:ascii="Times New Roman" w:hAnsi="Times New Roman"/>
          <w:bCs/>
          <w:color w:val="000000"/>
          <w:sz w:val="24"/>
          <w:szCs w:val="24"/>
          <w:lang w:val="en-GB" w:eastAsia="en-US"/>
        </w:rPr>
        <w:t>Netikrinama</w:t>
      </w:r>
      <w:proofErr w:type="spellEnd"/>
      <w:r w:rsidRPr="00610C94">
        <w:rPr>
          <w:rFonts w:ascii="Times New Roman" w:hAnsi="Times New Roman"/>
          <w:bCs/>
          <w:color w:val="000000"/>
          <w:sz w:val="24"/>
          <w:szCs w:val="24"/>
          <w:lang w:val="en-GB" w:eastAsia="en-US"/>
        </w:rPr>
        <w:t xml:space="preserve">. </w:t>
      </w:r>
    </w:p>
    <w:p w14:paraId="015BC709" w14:textId="455CEBC1" w:rsidR="00604C07" w:rsidRPr="006E1106"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w:t>
      </w:r>
      <w:r w:rsidR="00610C94">
        <w:rPr>
          <w:rFonts w:ascii="Times New Roman" w:eastAsia="Calibri" w:hAnsi="Times New Roman"/>
          <w:sz w:val="24"/>
          <w:szCs w:val="24"/>
        </w:rPr>
        <w:t>4</w:t>
      </w:r>
      <w:r w:rsidRPr="006E1106">
        <w:rPr>
          <w:rFonts w:ascii="Times New Roman" w:eastAsia="Calibri" w:hAnsi="Times New Roman"/>
          <w:sz w:val="24"/>
          <w:szCs w:val="24"/>
        </w:rPr>
        <w:t>. Tiekėjas pasiūlyme turi nurodyti, kokius subtiekėjus (jeigu jie žinomi) jis ketina pasitelkti (Pirkimo sąlygų 1 priedas).</w:t>
      </w:r>
    </w:p>
    <w:p w14:paraId="38EF6622" w14:textId="0F9F86DF" w:rsidR="00604C07"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00610C94">
        <w:rPr>
          <w:rFonts w:ascii="Times New Roman" w:eastAsia="Calibri" w:hAnsi="Times New Roman"/>
          <w:sz w:val="24"/>
          <w:szCs w:val="24"/>
        </w:rPr>
        <w:t>5</w:t>
      </w:r>
      <w:r w:rsidRPr="006E1106">
        <w:rPr>
          <w:rFonts w:ascii="Times New Roman" w:eastAsia="Calibri" w:hAnsi="Times New Roman"/>
          <w:sz w:val="24"/>
          <w:szCs w:val="24"/>
        </w:rPr>
        <w:t xml:space="preserve">. Tiekėjas gali remtis kitų ūkio subjektų pajėgumais, neatsižvelgiant į ryšio su tais ūkio subjektais teisinį pobūdį. Kai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iekėjas pageidauja remtis kitų ūkio subjektų pajėgumais, jis privalo </w:t>
      </w:r>
      <w:r w:rsidR="00966E00">
        <w:rPr>
          <w:rFonts w:ascii="Times New Roman" w:eastAsia="Calibri" w:hAnsi="Times New Roman"/>
          <w:sz w:val="24"/>
          <w:szCs w:val="24"/>
        </w:rPr>
        <w:t>P</w:t>
      </w:r>
      <w:r w:rsidRPr="006E1106">
        <w:rPr>
          <w:rFonts w:ascii="Times New Roman" w:eastAsia="Calibri" w:hAnsi="Times New Roman"/>
          <w:sz w:val="24"/>
          <w:szCs w:val="24"/>
        </w:rPr>
        <w:t xml:space="preserve">erkančiajai organizacijai pasiūlyme įrodyti, kad vykdant pirkimo sutartį ūkio subjektų, kurių pajėgumais jis remiasi, ištekliai jam bus prieinami. Įrodymui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iekėjai turi pateikti darbo sutartis ar kitus dokumentus (pvz., ketinimų protokolus), kurie patvirtintų, kad </w:t>
      </w:r>
      <w:r w:rsidR="00DD49ED">
        <w:rPr>
          <w:rFonts w:ascii="Times New Roman" w:eastAsia="Calibri" w:hAnsi="Times New Roman"/>
          <w:sz w:val="24"/>
          <w:szCs w:val="24"/>
        </w:rPr>
        <w:t>T</w:t>
      </w:r>
      <w:r w:rsidRPr="006E1106">
        <w:rPr>
          <w:rFonts w:ascii="Times New Roman" w:eastAsia="Calibri" w:hAnsi="Times New Roman"/>
          <w:sz w:val="24"/>
          <w:szCs w:val="24"/>
        </w:rPr>
        <w:t>iekėjams kitų ūkio subjektų ištekliai bus prieinami per visą sutartinių įsipareigojimų vykdymo laikotarpį. Tokiomis pačiomis sąlygomis ūkio subjektų grupė gali remtis ūkio subjektų grupės dalyvių arba kitų ūkio subjektų pajėgumais.</w:t>
      </w:r>
    </w:p>
    <w:p w14:paraId="3301B560" w14:textId="353C1312" w:rsidR="00883E82" w:rsidRDefault="00883E82" w:rsidP="00883E82">
      <w:pPr>
        <w:tabs>
          <w:tab w:val="left" w:pos="567"/>
          <w:tab w:val="left" w:pos="5103"/>
          <w:tab w:val="left" w:pos="5387"/>
        </w:tabs>
        <w:suppressAutoHyphens/>
        <w:spacing w:line="240" w:lineRule="auto"/>
        <w:ind w:right="-448"/>
        <w:jc w:val="both"/>
        <w:rPr>
          <w:rFonts w:ascii="Times New Roman" w:eastAsia="Calibri" w:hAnsi="Times New Roman"/>
          <w:sz w:val="24"/>
          <w:szCs w:val="24"/>
        </w:rPr>
      </w:pPr>
      <w:r>
        <w:rPr>
          <w:rFonts w:ascii="Times New Roman" w:eastAsia="Calibri" w:hAnsi="Times New Roman"/>
          <w:sz w:val="24"/>
          <w:szCs w:val="24"/>
        </w:rPr>
        <w:tab/>
      </w:r>
      <w:r w:rsidR="003F466A" w:rsidRPr="00883E82">
        <w:rPr>
          <w:rFonts w:ascii="Times New Roman" w:eastAsia="Calibri" w:hAnsi="Times New Roman"/>
          <w:sz w:val="24"/>
          <w:szCs w:val="24"/>
        </w:rPr>
        <w:t>3.</w:t>
      </w:r>
      <w:r w:rsidR="00610C94" w:rsidRPr="00883E82">
        <w:rPr>
          <w:rFonts w:ascii="Times New Roman" w:eastAsia="Calibri" w:hAnsi="Times New Roman"/>
          <w:sz w:val="24"/>
          <w:szCs w:val="24"/>
        </w:rPr>
        <w:t>6</w:t>
      </w:r>
      <w:r w:rsidR="003F466A" w:rsidRPr="00883E82">
        <w:rPr>
          <w:rFonts w:ascii="Times New Roman" w:eastAsia="Calibri" w:hAnsi="Times New Roman"/>
          <w:sz w:val="24"/>
          <w:szCs w:val="24"/>
        </w:rPr>
        <w:t xml:space="preserve">. Vykdomas žaliasis pirkimas, vadovaujantis </w:t>
      </w:r>
      <w:r w:rsidR="003F466A" w:rsidRPr="00883E82">
        <w:rPr>
          <w:rFonts w:ascii="Times New Roman" w:hAnsi="Times New Roman"/>
          <w:sz w:val="24"/>
          <w:szCs w:val="24"/>
          <w:shd w:val="clear" w:color="auto" w:fill="FAF9F8"/>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003F466A" w:rsidRPr="00883E82">
        <w:rPr>
          <w:rFonts w:ascii="Times New Roman" w:eastAsia="Calibri" w:hAnsi="Times New Roman"/>
          <w:sz w:val="24"/>
          <w:szCs w:val="24"/>
        </w:rPr>
        <w:t>4.4.</w:t>
      </w:r>
      <w:r w:rsidR="000F02D0" w:rsidRPr="00883E82">
        <w:rPr>
          <w:rFonts w:ascii="Times New Roman" w:eastAsia="Calibri" w:hAnsi="Times New Roman"/>
          <w:sz w:val="24"/>
          <w:szCs w:val="24"/>
        </w:rPr>
        <w:t>4.4</w:t>
      </w:r>
      <w:r w:rsidR="003F466A" w:rsidRPr="00883E82">
        <w:rPr>
          <w:rFonts w:ascii="Times New Roman" w:eastAsia="Calibri" w:hAnsi="Times New Roman"/>
          <w:sz w:val="24"/>
          <w:szCs w:val="24"/>
        </w:rPr>
        <w:t xml:space="preserve"> papunkčiu, t. y. </w:t>
      </w:r>
      <w:r w:rsidRPr="00883E82">
        <w:rPr>
          <w:rFonts w:ascii="Times New Roman" w:hAnsi="Times New Roman"/>
          <w:sz w:val="24"/>
          <w:szCs w:val="20"/>
        </w:rPr>
        <w:t>prekė yra tvirta, ilgaamžė, funkcionali, ji ar jos sudedamosios dalys tinka naudoti daug kartų ir (ar) lengvai pataisomos, ir (ar) pakeičiamos.</w:t>
      </w:r>
    </w:p>
    <w:tbl>
      <w:tblPr>
        <w:tblStyle w:val="Lentelstinklelis"/>
        <w:tblW w:w="10343" w:type="dxa"/>
        <w:tblInd w:w="0" w:type="dxa"/>
        <w:tblLook w:val="04A0" w:firstRow="1" w:lastRow="0" w:firstColumn="1" w:lastColumn="0" w:noHBand="0" w:noVBand="1"/>
      </w:tblPr>
      <w:tblGrid>
        <w:gridCol w:w="10343"/>
      </w:tblGrid>
      <w:tr w:rsidR="00D35BD1" w:rsidRPr="00D35BD1" w14:paraId="19FE9084" w14:textId="77777777" w:rsidTr="00D35BD1">
        <w:tc>
          <w:tcPr>
            <w:tcW w:w="10343" w:type="dxa"/>
          </w:tcPr>
          <w:p w14:paraId="71F6894F" w14:textId="77777777" w:rsidR="00D35BD1" w:rsidRPr="00D35BD1" w:rsidRDefault="00D35BD1" w:rsidP="0051766C">
            <w:pPr>
              <w:tabs>
                <w:tab w:val="center" w:pos="4320"/>
                <w:tab w:val="right" w:pos="8640"/>
              </w:tabs>
              <w:spacing w:after="0" w:line="240" w:lineRule="auto"/>
              <w:jc w:val="both"/>
              <w:rPr>
                <w:b/>
                <w:color w:val="000000"/>
                <w:sz w:val="24"/>
                <w:szCs w:val="24"/>
              </w:rPr>
            </w:pPr>
            <w:r w:rsidRPr="00D35BD1">
              <w:rPr>
                <w:b/>
                <w:color w:val="000000"/>
                <w:sz w:val="24"/>
                <w:szCs w:val="24"/>
                <w:lang w:val="x-none"/>
              </w:rPr>
              <w:t>Pastab</w:t>
            </w:r>
            <w:r w:rsidRPr="00D35BD1">
              <w:rPr>
                <w:b/>
                <w:color w:val="000000"/>
                <w:sz w:val="24"/>
                <w:szCs w:val="24"/>
              </w:rPr>
              <w:t>os</w:t>
            </w:r>
            <w:r w:rsidRPr="00D35BD1">
              <w:rPr>
                <w:b/>
                <w:color w:val="000000"/>
                <w:sz w:val="24"/>
                <w:szCs w:val="24"/>
                <w:lang w:val="x-none"/>
              </w:rPr>
              <w:t>:</w:t>
            </w:r>
          </w:p>
        </w:tc>
      </w:tr>
      <w:tr w:rsidR="00D35BD1" w:rsidRPr="00D35BD1" w14:paraId="126380BD" w14:textId="77777777" w:rsidTr="00D35BD1">
        <w:tc>
          <w:tcPr>
            <w:tcW w:w="10343" w:type="dxa"/>
          </w:tcPr>
          <w:p w14:paraId="55FAD252" w14:textId="77777777" w:rsidR="00D35BD1" w:rsidRPr="00D35BD1" w:rsidRDefault="00D35BD1" w:rsidP="0051766C">
            <w:pPr>
              <w:spacing w:after="0" w:line="240" w:lineRule="auto"/>
              <w:jc w:val="both"/>
              <w:rPr>
                <w:rFonts w:eastAsia="Calibri"/>
                <w:color w:val="000000"/>
                <w:sz w:val="24"/>
                <w:szCs w:val="24"/>
              </w:rPr>
            </w:pPr>
            <w:r w:rsidRPr="00D35BD1">
              <w:rPr>
                <w:rFonts w:eastAsia="Calibri"/>
                <w:color w:val="000000"/>
                <w:sz w:val="24"/>
                <w:szCs w:val="24"/>
              </w:rPr>
              <w:t>(i)</w:t>
            </w:r>
            <w:r w:rsidRPr="00D35BD1">
              <w:rPr>
                <w:rFonts w:eastAsia="Calibri"/>
                <w:b/>
                <w:i/>
                <w:color w:val="000000"/>
                <w:sz w:val="24"/>
                <w:szCs w:val="24"/>
              </w:rPr>
              <w:t xml:space="preserve"> </w:t>
            </w:r>
            <w:r w:rsidRPr="00D35BD1">
              <w:rPr>
                <w:rFonts w:eastAsia="Calibri"/>
                <w:color w:val="000000"/>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tc>
      </w:tr>
      <w:tr w:rsidR="00D35BD1" w:rsidRPr="00D35BD1" w14:paraId="7617F766" w14:textId="77777777" w:rsidTr="00D35BD1">
        <w:tc>
          <w:tcPr>
            <w:tcW w:w="10343" w:type="dxa"/>
          </w:tcPr>
          <w:p w14:paraId="0E4E8A2F" w14:textId="77777777" w:rsidR="00D35BD1" w:rsidRPr="00D35BD1" w:rsidRDefault="00D35BD1" w:rsidP="0051766C">
            <w:pPr>
              <w:tabs>
                <w:tab w:val="left" w:pos="1276"/>
              </w:tabs>
              <w:spacing w:after="0" w:line="240" w:lineRule="auto"/>
              <w:jc w:val="both"/>
              <w:rPr>
                <w:rFonts w:eastAsia="Calibri"/>
                <w:color w:val="000000"/>
                <w:sz w:val="24"/>
                <w:szCs w:val="24"/>
                <w:lang w:eastAsia="en-US"/>
              </w:rPr>
            </w:pPr>
            <w:r w:rsidRPr="00D35BD1">
              <w:rPr>
                <w:rFonts w:eastAsia="Calibri"/>
                <w:color w:val="000000"/>
                <w:sz w:val="24"/>
                <w:szCs w:val="24"/>
                <w:lang w:eastAsia="en-US"/>
              </w:rPr>
              <w:t>(ii)</w:t>
            </w:r>
            <w:r w:rsidRPr="00D35BD1">
              <w:rPr>
                <w:rFonts w:eastAsia="Calibri"/>
                <w:b/>
                <w:color w:val="000000"/>
                <w:sz w:val="24"/>
                <w:szCs w:val="24"/>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35BD1">
              <w:rPr>
                <w:rFonts w:eastAsia="Calibri"/>
                <w:color w:val="000000"/>
                <w:sz w:val="24"/>
                <w:szCs w:val="24"/>
                <w:lang w:eastAsia="en-US"/>
              </w:rPr>
              <w:t>. T</w:t>
            </w:r>
            <w:r w:rsidRPr="00D35BD1">
              <w:rPr>
                <w:color w:val="000000"/>
                <w:sz w:val="24"/>
                <w:szCs w:val="24"/>
              </w:rPr>
              <w:t xml:space="preserve">iekėjas turės pateikti atitinkamus dokumentus, įrodančius, kad pirkimo sutartį vykdys tik tokią teisę turintys asmenys, nė vėliau kaip iki pirkimo sutarties pasirašymo. </w:t>
            </w:r>
          </w:p>
        </w:tc>
      </w:tr>
    </w:tbl>
    <w:p w14:paraId="25FECA43" w14:textId="77777777" w:rsidR="00D35BD1" w:rsidRDefault="00D35BD1" w:rsidP="00D35BD1">
      <w:pPr>
        <w:pStyle w:val="prastasiniatinklio"/>
        <w:spacing w:before="0" w:beforeAutospacing="0" w:after="0" w:afterAutospacing="0"/>
        <w:ind w:left="360"/>
        <w:jc w:val="center"/>
        <w:rPr>
          <w:b/>
          <w:bCs/>
        </w:rPr>
      </w:pPr>
    </w:p>
    <w:p w14:paraId="30C81D7A" w14:textId="07260AC8" w:rsidR="00604C07" w:rsidRDefault="00604C07" w:rsidP="00D35BD1">
      <w:pPr>
        <w:pStyle w:val="prastasiniatinklio"/>
        <w:numPr>
          <w:ilvl w:val="0"/>
          <w:numId w:val="5"/>
        </w:numPr>
        <w:spacing w:before="0" w:beforeAutospacing="0" w:after="0" w:afterAutospacing="0"/>
        <w:jc w:val="center"/>
        <w:rPr>
          <w:b/>
          <w:bCs/>
        </w:rPr>
      </w:pPr>
      <w:r w:rsidRPr="00D35BD1">
        <w:rPr>
          <w:b/>
          <w:bCs/>
        </w:rPr>
        <w:t>PIRKIMO DOKUMENTŲ</w:t>
      </w:r>
      <w:r>
        <w:rPr>
          <w:b/>
          <w:bCs/>
        </w:rPr>
        <w:t xml:space="preserve"> PAAIŠKINIMAI IR PATIKSLINIMAI</w:t>
      </w:r>
    </w:p>
    <w:p w14:paraId="081F9AC1" w14:textId="77777777" w:rsidR="00D11209" w:rsidRDefault="00D11209" w:rsidP="00010E6C">
      <w:pPr>
        <w:pStyle w:val="prastasiniatinklio"/>
        <w:spacing w:before="0" w:beforeAutospacing="0" w:after="0" w:afterAutospacing="0"/>
        <w:ind w:left="360"/>
        <w:rPr>
          <w:b/>
          <w:bCs/>
        </w:rPr>
      </w:pPr>
    </w:p>
    <w:p w14:paraId="3F8091E4" w14:textId="77777777" w:rsidR="00604C07" w:rsidRDefault="00604C07" w:rsidP="00070F3D">
      <w:pPr>
        <w:pStyle w:val="prastasiniatinklio"/>
        <w:spacing w:before="0" w:beforeAutospacing="0" w:after="0" w:afterAutospacing="0"/>
        <w:ind w:right="-510" w:firstLine="480"/>
        <w:jc w:val="both"/>
      </w:pPr>
      <w:r>
        <w:t xml:space="preserve">4.1. Tiekėjas gali prašyti, kad </w:t>
      </w:r>
      <w:r w:rsidR="0088113A">
        <w:t>P</w:t>
      </w:r>
      <w:r>
        <w:t xml:space="preserve">erkančioji organizacija paaiškintų pirkimo dokumentus, taip pat teikti pasiūlymus dėl pirkimo dokumentų patikslinimų. Teikti pasiūlymus dėl pirkimo dokumentų patikslinimų ir kreiptis dėl pirkimo dokumentų paaiškinimo į </w:t>
      </w:r>
      <w:r w:rsidR="0088113A">
        <w:t>P</w:t>
      </w:r>
      <w:r>
        <w:t xml:space="preserve">erkančiąją organizaciją galima ne vėliau kaip likus 2 </w:t>
      </w:r>
      <w:r w:rsidR="0088113A">
        <w:t>(dv</w:t>
      </w:r>
      <w:r w:rsidR="00966E00">
        <w:t>ejoms</w:t>
      </w:r>
      <w:r w:rsidR="0088113A">
        <w:t xml:space="preserve">) </w:t>
      </w:r>
      <w:r>
        <w:t xml:space="preserve">darbo dienoms iki pasiūlymų pateikimo termino pabaigos. Pirkimo dokumentų paaiškinimai ir patikslinimai gali būti teikiami ir </w:t>
      </w:r>
      <w:r w:rsidR="0088113A">
        <w:t>P</w:t>
      </w:r>
      <w:r>
        <w:t>erkančiosios organizacijos iniciatyva.</w:t>
      </w:r>
    </w:p>
    <w:p w14:paraId="42699F03" w14:textId="77777777" w:rsidR="00604C07" w:rsidRDefault="00604C07" w:rsidP="00604C07">
      <w:pPr>
        <w:pStyle w:val="prastasiniatinklio"/>
        <w:spacing w:before="0" w:beforeAutospacing="0" w:after="0" w:afterAutospacing="0"/>
        <w:ind w:right="-510" w:firstLine="480"/>
        <w:jc w:val="both"/>
      </w:pPr>
      <w:r>
        <w:t xml:space="preserve">4.2. Paaiškinimai ir patikslinimai skelbiami CVP IS priemonėmis ir siunčiami užklausą pateikusiam bei visiems prie pirkimo prisijungusiems </w:t>
      </w:r>
      <w:r w:rsidR="00DD49ED">
        <w:t>T</w:t>
      </w:r>
      <w:r>
        <w:t xml:space="preserve">iekėjams. Jei paaiškinimai ar patikslinimai teikiami </w:t>
      </w:r>
      <w:r w:rsidR="00966E00">
        <w:t>P</w:t>
      </w:r>
      <w:r>
        <w:t xml:space="preserve">erkančiosios </w:t>
      </w:r>
      <w:r w:rsidR="00966E00">
        <w:t>o</w:t>
      </w:r>
      <w:r>
        <w:t>rganizacijos iniciatyva, jie skelbiami CVP IS priemonėmis. Paaiškinimai ir patikslinimai pateikiami likus ne mažiau kaip 1</w:t>
      </w:r>
      <w:r w:rsidR="0088113A">
        <w:t xml:space="preserve"> (vienai)</w:t>
      </w:r>
      <w:r>
        <w:t xml:space="preserve"> darbo dienai iki pasiūlymų pateikimo termino pabaigos. Jei </w:t>
      </w:r>
      <w:r w:rsidR="0088113A">
        <w:t>P</w:t>
      </w:r>
      <w:r>
        <w:t>erkančioji organizacija paaiškinimų ar patikslinimų nepateikia iki nurodyto termino, pasiūlymų pateikimo terminas nukeliamas ne trumpesniam laikui nei ta</w:t>
      </w:r>
      <w:r w:rsidR="00966E00">
        <w:t>m</w:t>
      </w:r>
      <w:r>
        <w:t>, kiek vėluojama juos pateikti.</w:t>
      </w:r>
    </w:p>
    <w:p w14:paraId="6905FEFE" w14:textId="77777777" w:rsidR="00604C07" w:rsidRDefault="00604C07" w:rsidP="00604C07">
      <w:pPr>
        <w:pStyle w:val="prastasiniatinklio"/>
        <w:spacing w:before="0" w:beforeAutospacing="0" w:after="0" w:afterAutospacing="0"/>
        <w:ind w:right="-510" w:firstLine="480"/>
        <w:jc w:val="both"/>
      </w:pPr>
      <w:r>
        <w:lastRenderedPageBreak/>
        <w:t xml:space="preserve">4.3. Perkančioji organizacija, paaiškindama ar patikslindama pirkimo dokumentus, užtikrina </w:t>
      </w:r>
      <w:r w:rsidR="00C61EFD">
        <w:t>T</w:t>
      </w:r>
      <w:r>
        <w:t xml:space="preserve">iekėjų anonimiškumą, t. y. užtikrina, kad </w:t>
      </w:r>
      <w:r w:rsidR="00C61EFD">
        <w:t>T</w:t>
      </w:r>
      <w:r>
        <w:t xml:space="preserve">iekėjai nesužinotų kitų </w:t>
      </w:r>
      <w:r w:rsidR="00DD49ED">
        <w:t>T</w:t>
      </w:r>
      <w:r>
        <w:t>iekėjų, ketinančių dalyvauti pirkimo procedūrose, pavadinimų ir kitų rekvizitų.</w:t>
      </w:r>
    </w:p>
    <w:p w14:paraId="26144C5D" w14:textId="77777777" w:rsidR="00604C07" w:rsidRDefault="00604C07" w:rsidP="00604C07">
      <w:pPr>
        <w:pStyle w:val="prastasiniatinklio"/>
        <w:spacing w:before="0" w:beforeAutospacing="0" w:after="0" w:afterAutospacing="0"/>
        <w:ind w:right="-510" w:firstLine="480"/>
        <w:jc w:val="both"/>
      </w:pPr>
      <w:r>
        <w:t xml:space="preserve">4.4. Jei pateikti paaiškinimai ar patikslinimai iš esmės keičia pirkimo dokumentuose nustatytus reikalavimus pirkimo objektui, </w:t>
      </w:r>
      <w:r w:rsidR="00DC37B8">
        <w:t>r</w:t>
      </w:r>
      <w:r>
        <w:t xml:space="preserve">eikalavimus </w:t>
      </w:r>
      <w:r w:rsidR="00DD49ED">
        <w:t>T</w:t>
      </w:r>
      <w:r>
        <w:t xml:space="preserve">iekėjui ar pasiūlymų rengimui, pasiūlymų pateikimo terminas skaičiuojamas iš naujo nuo paaiškinimų ar patikslinimų paskelbimo CVP IS priemonėmis dienos, o informacija apie atliktus pakeitimus siunčiama visiems prie pirkimo prisijungusiems </w:t>
      </w:r>
      <w:r w:rsidR="00DD49ED">
        <w:t>T</w:t>
      </w:r>
      <w:r>
        <w:t>iekėjams ir paskelbiama prie pirkimo dokumentų.</w:t>
      </w:r>
    </w:p>
    <w:p w14:paraId="73C24973" w14:textId="77777777" w:rsidR="00604C07" w:rsidRDefault="00604C07" w:rsidP="00604C07">
      <w:pPr>
        <w:pStyle w:val="prastasiniatinklio"/>
        <w:spacing w:before="0" w:beforeAutospacing="0" w:after="0" w:afterAutospacing="0"/>
        <w:ind w:right="-510" w:firstLine="480"/>
        <w:jc w:val="both"/>
      </w:pPr>
      <w:r>
        <w:t xml:space="preserve">4.5. Perkančioji organizacija nerengs susitikimo su </w:t>
      </w:r>
      <w:r w:rsidR="00DD49ED">
        <w:t>T</w:t>
      </w:r>
      <w:r>
        <w:t>iekėjais dėl pirkimo dokumentų.</w:t>
      </w:r>
    </w:p>
    <w:p w14:paraId="7F88AD6B" w14:textId="77777777" w:rsidR="00070F3D" w:rsidRDefault="00070F3D" w:rsidP="00604C07">
      <w:pPr>
        <w:pStyle w:val="prastasiniatinklio"/>
        <w:spacing w:before="0" w:beforeAutospacing="0" w:after="0" w:afterAutospacing="0"/>
        <w:ind w:right="-510" w:firstLine="480"/>
        <w:jc w:val="both"/>
      </w:pPr>
    </w:p>
    <w:p w14:paraId="3971F0C3" w14:textId="77777777" w:rsidR="00604C07" w:rsidRDefault="00604C07" w:rsidP="00D35BD1">
      <w:pPr>
        <w:pStyle w:val="prastasiniatinklio"/>
        <w:numPr>
          <w:ilvl w:val="0"/>
          <w:numId w:val="5"/>
        </w:numPr>
        <w:spacing w:before="0" w:beforeAutospacing="0" w:after="0" w:afterAutospacing="0"/>
        <w:ind w:right="-504"/>
        <w:jc w:val="center"/>
        <w:rPr>
          <w:b/>
          <w:bCs/>
        </w:rPr>
      </w:pPr>
      <w:r>
        <w:rPr>
          <w:b/>
          <w:bCs/>
        </w:rPr>
        <w:t>PASIŪLYMŲ RENGIMAS IR TEIKIMAS</w:t>
      </w:r>
    </w:p>
    <w:p w14:paraId="632E2B4D" w14:textId="77777777" w:rsidR="00D11209" w:rsidRDefault="00D11209" w:rsidP="00010E6C">
      <w:pPr>
        <w:pStyle w:val="prastasiniatinklio"/>
        <w:spacing w:before="0" w:beforeAutospacing="0" w:after="0" w:afterAutospacing="0"/>
        <w:ind w:left="360" w:right="-504"/>
        <w:rPr>
          <w:b/>
          <w:bCs/>
        </w:rPr>
      </w:pPr>
    </w:p>
    <w:p w14:paraId="7D40073B" w14:textId="77777777" w:rsidR="00604C07" w:rsidRPr="006E1106" w:rsidRDefault="00604C07" w:rsidP="00070F3D">
      <w:pPr>
        <w:spacing w:after="0" w:line="240" w:lineRule="auto"/>
        <w:ind w:right="-504"/>
        <w:jc w:val="both"/>
        <w:rPr>
          <w:rFonts w:ascii="Times New Roman" w:hAnsi="Times New Roman"/>
          <w:sz w:val="24"/>
          <w:szCs w:val="24"/>
        </w:rPr>
      </w:pPr>
      <w:r>
        <w:t xml:space="preserve">           </w:t>
      </w:r>
      <w:r w:rsidRPr="006E1106">
        <w:rPr>
          <w:rFonts w:ascii="Times New Roman" w:hAnsi="Times New Roman"/>
          <w:sz w:val="24"/>
          <w:szCs w:val="24"/>
        </w:rPr>
        <w:t xml:space="preserve">5.1. Tiekėjas gali pateikti tik vieną pasiūlymą. Jei </w:t>
      </w:r>
      <w:r w:rsidR="00DD49ED">
        <w:rPr>
          <w:rFonts w:ascii="Times New Roman" w:hAnsi="Times New Roman"/>
          <w:sz w:val="24"/>
          <w:szCs w:val="24"/>
        </w:rPr>
        <w:t>T</w:t>
      </w:r>
      <w:r w:rsidRPr="006E1106">
        <w:rPr>
          <w:rFonts w:ascii="Times New Roman" w:hAnsi="Times New Roman"/>
          <w:sz w:val="24"/>
          <w:szCs w:val="24"/>
        </w:rPr>
        <w:t>iekėjas pateikia daugiau kaip vieną pasiūlymą arba ūkio subjektų grupės narys dalyvauja teikiant kelis pasiūlymus, visi tokie pasiūlymai bus atmesti.</w:t>
      </w:r>
    </w:p>
    <w:p w14:paraId="1C624F9B" w14:textId="77777777" w:rsidR="00604C07" w:rsidRDefault="00604C07" w:rsidP="00604C07">
      <w:pPr>
        <w:pStyle w:val="prastasiniatinklio"/>
        <w:spacing w:before="0" w:beforeAutospacing="0" w:after="0" w:afterAutospacing="0"/>
        <w:ind w:right="-510" w:firstLine="480"/>
        <w:jc w:val="both"/>
      </w:pPr>
      <w:r w:rsidRPr="006E1106">
        <w:t>5.2. Jei pasiūlymą teikia ūkio subjektų grupė, ji taip pat pateikia ir jungtinės veiklos</w:t>
      </w:r>
      <w:r>
        <w:t xml:space="preserve"> sutarties kopiją. Jungtinės veiklos sutartyje turi būti nurodyti kiekvienos šios </w:t>
      </w:r>
      <w:r w:rsidR="00DD49ED">
        <w:t>S</w:t>
      </w:r>
      <w:r>
        <w:t xml:space="preserve">utarties </w:t>
      </w:r>
      <w:r w:rsidR="00DD49ED">
        <w:t>Š</w:t>
      </w:r>
      <w:r>
        <w:t xml:space="preserve">alies įsipareigojimai vykdant pirkimo (preliminariąją) sutartį bei šių įsipareigojimų vertės dalis, sudaranti bendrą pirkimo (preliminariosios) </w:t>
      </w:r>
      <w:r w:rsidR="00DD49ED">
        <w:t>S</w:t>
      </w:r>
      <w:r>
        <w:t xml:space="preserve">utarties vertę. Taip pat turi būti pateikta </w:t>
      </w:r>
      <w:r w:rsidR="007D2578">
        <w:t xml:space="preserve">kontaktinė </w:t>
      </w:r>
      <w:r>
        <w:t xml:space="preserve">informacija apie asmenį, atstovaujantį ūkio subjektų grupei bendraujant su </w:t>
      </w:r>
      <w:r w:rsidR="007D2578">
        <w:t>P</w:t>
      </w:r>
      <w:r>
        <w:t>erkančiąja organizacija.</w:t>
      </w:r>
    </w:p>
    <w:p w14:paraId="0294B9D1" w14:textId="77777777" w:rsidR="00604C07" w:rsidRDefault="00604C07" w:rsidP="00604C07">
      <w:pPr>
        <w:pStyle w:val="prastasiniatinklio"/>
        <w:spacing w:before="0" w:beforeAutospacing="0" w:after="0" w:afterAutospacing="0"/>
        <w:ind w:right="-510"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r w:rsidR="00766609">
        <w:t>.</w:t>
      </w:r>
      <w:proofErr w:type="spellStart"/>
      <w:r>
        <w:t>pdf</w:t>
      </w:r>
      <w:proofErr w:type="spellEnd"/>
      <w:r>
        <w:t xml:space="preserve">, </w:t>
      </w:r>
      <w:r w:rsidR="00766609">
        <w:t>.</w:t>
      </w:r>
      <w:proofErr w:type="spellStart"/>
      <w:r>
        <w:t>docx</w:t>
      </w:r>
      <w:proofErr w:type="spellEnd"/>
      <w:r>
        <w:t>). Perkančiajai organizacijai kilus abejonių dėl dokumentų tikrumo, ji turi teisę reikalauti pateikti dokumentų originalus.</w:t>
      </w:r>
    </w:p>
    <w:p w14:paraId="1EA92580" w14:textId="77777777" w:rsidR="00604C07" w:rsidRDefault="00604C07" w:rsidP="00604C07">
      <w:pPr>
        <w:pStyle w:val="prastasiniatinklio"/>
        <w:spacing w:before="0" w:beforeAutospacing="0" w:after="0" w:afterAutospacing="0"/>
        <w:ind w:right="-510"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5A10572C" w14:textId="77777777" w:rsidR="00604C07" w:rsidRDefault="00604C07" w:rsidP="00026BD6">
      <w:pPr>
        <w:pStyle w:val="prastasiniatinklio"/>
        <w:spacing w:before="0" w:beforeAutospacing="0" w:after="0" w:afterAutospacing="0"/>
        <w:ind w:right="-448" w:firstLine="480"/>
        <w:jc w:val="both"/>
      </w:pPr>
      <w:r>
        <w:t>5.5. Pasiūlymas turi būti pateiktas užpildant Pasiūlymo formą</w:t>
      </w:r>
      <w:r w:rsidR="00102353">
        <w:t xml:space="preserve"> (kartu su Pasiūlymo priedu, kurį Tiekėjas turi užpildyti ir pateikti su Pasiūlymu)</w:t>
      </w:r>
      <w:r>
        <w:t xml:space="preserve"> ir pridedant visus pirkimo dokumentuose reikalaujamus dokumentus.</w:t>
      </w:r>
    </w:p>
    <w:p w14:paraId="3FED2241" w14:textId="77777777" w:rsidR="00604C07" w:rsidRDefault="00604C07" w:rsidP="00604C07">
      <w:pPr>
        <w:pStyle w:val="prastasiniatinklio"/>
        <w:spacing w:before="0" w:beforeAutospacing="0" w:after="0" w:afterAutospacing="0"/>
        <w:ind w:right="-510"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C37B8">
        <w:t>.</w:t>
      </w:r>
      <w:r>
        <w:t xml:space="preserve"> Į pasiūlymo kainą turi būti įskaityti visi mokesčiai ir visos </w:t>
      </w:r>
      <w:r w:rsidR="00DD49ED">
        <w:t>T</w:t>
      </w:r>
      <w:r>
        <w:t xml:space="preserve">iekėjo išlaidos, būtinos pirkimo </w:t>
      </w:r>
      <w:r w:rsidR="00DD49ED">
        <w:t>S</w:t>
      </w:r>
      <w:r>
        <w:t>utarties įvykdymui.</w:t>
      </w:r>
    </w:p>
    <w:p w14:paraId="0747E757" w14:textId="77777777" w:rsidR="00604C07" w:rsidRDefault="00604C07" w:rsidP="00604C07">
      <w:pPr>
        <w:pStyle w:val="prastasiniatinklio"/>
        <w:spacing w:before="0" w:beforeAutospacing="0" w:after="0" w:afterAutospacing="0"/>
        <w:ind w:right="-510" w:firstLine="480"/>
        <w:jc w:val="both"/>
      </w:pPr>
      <w:r>
        <w:t xml:space="preserve">5.7. Pasiūlyme </w:t>
      </w:r>
      <w:r w:rsidR="00DD49ED">
        <w:t>T</w:t>
      </w:r>
      <w:r>
        <w:t xml:space="preserve">iekėjas turi aiškiai nurodyti, kuri pasiūlymo informacija </w:t>
      </w:r>
      <w:r w:rsidRPr="00AF74E6">
        <w:t xml:space="preserve">yra </w:t>
      </w:r>
      <w:hyperlink r:id="rId13" w:tgtFrame="_blank" w:history="1">
        <w:r w:rsidRPr="00AF74E6">
          <w:rPr>
            <w:rStyle w:val="Hipersaitas"/>
            <w:color w:val="auto"/>
            <w:u w:val="none"/>
          </w:rPr>
          <w:t>konfidenciali</w:t>
        </w:r>
      </w:hyperlink>
      <w:r w:rsidRPr="00AF74E6">
        <w:t xml:space="preserve">, </w:t>
      </w:r>
      <w:r>
        <w:t xml:space="preserve">vadovaujantis </w:t>
      </w:r>
      <w:hyperlink r:id="rId14" w:tgtFrame="_blank" w:history="1">
        <w:r w:rsidRPr="00AF74E6">
          <w:rPr>
            <w:rStyle w:val="Hipersaitas"/>
            <w:color w:val="auto"/>
            <w:u w:val="none"/>
          </w:rPr>
          <w:t>VPĮ 20 straipsniu</w:t>
        </w:r>
      </w:hyperlink>
      <w:r w:rsidRPr="00AF74E6">
        <w:t xml:space="preserve">. Jeigu </w:t>
      </w:r>
      <w:r w:rsidR="007D2578">
        <w:t>P</w:t>
      </w:r>
      <w:r>
        <w:t xml:space="preserve">erkančiajai organizacijai kyla abejonių dėl </w:t>
      </w:r>
      <w:r w:rsidR="00DD49ED">
        <w:t>T</w:t>
      </w:r>
      <w:r>
        <w:t xml:space="preserve">iekėjo pasiūlyme nurodytos informacijos konfidencialumo, ji privalo prašyti </w:t>
      </w:r>
      <w:r w:rsidR="00DD49ED">
        <w:t>T</w:t>
      </w:r>
      <w:r>
        <w:t xml:space="preserve">iekėjo įrodyti, kodėl nurodyta informacija yra konfidenciali. Jeigu </w:t>
      </w:r>
      <w:r w:rsidR="00DD49ED">
        <w:t>T</w:t>
      </w:r>
      <w:r>
        <w:t xml:space="preserve">iekėjas nepateikia tokių įrodymų arba pateikia </w:t>
      </w:r>
      <w:r w:rsidR="00DD49ED">
        <w:t xml:space="preserve">nepakankamus </w:t>
      </w:r>
      <w:r>
        <w:t>įrodymus, laikoma, kad tokia informacija yra nekonfidenciali.</w:t>
      </w:r>
    </w:p>
    <w:p w14:paraId="6C82B245" w14:textId="77777777" w:rsidR="00604C07" w:rsidRDefault="00604C07" w:rsidP="00604C07">
      <w:pPr>
        <w:pStyle w:val="prastasiniatinklio"/>
        <w:spacing w:before="0" w:beforeAutospacing="0" w:after="0" w:afterAutospacing="0"/>
        <w:ind w:right="-510" w:firstLine="480"/>
        <w:jc w:val="both"/>
      </w:pPr>
      <w:r>
        <w:t xml:space="preserve">5.8. Pasiūlymą sudaro </w:t>
      </w:r>
      <w:r w:rsidR="00DD49ED">
        <w:t>T</w:t>
      </w:r>
      <w:r>
        <w:t>iekėjo pateiktų duomenų bei dokumentų visuma:</w:t>
      </w:r>
    </w:p>
    <w:p w14:paraId="6CFDEDB6" w14:textId="77777777" w:rsidR="00604C07" w:rsidRDefault="00604C07" w:rsidP="00604C07">
      <w:pPr>
        <w:pStyle w:val="prastasiniatinklio"/>
        <w:spacing w:before="0" w:beforeAutospacing="0" w:after="0" w:afterAutospacing="0"/>
        <w:ind w:right="-510" w:firstLine="480"/>
        <w:jc w:val="both"/>
      </w:pPr>
      <w:r>
        <w:t>5.8.1. CVP IS pasiūlymo lango eilutėje „Prisegti dokumentai“ pateikti duomenys ir dokumentai:</w:t>
      </w:r>
    </w:p>
    <w:p w14:paraId="649547A4" w14:textId="77777777" w:rsidR="00604C07" w:rsidRDefault="00604C07" w:rsidP="00604C07">
      <w:pPr>
        <w:pStyle w:val="prastasiniatinklio"/>
        <w:spacing w:before="0" w:beforeAutospacing="0" w:after="0" w:afterAutospacing="0"/>
        <w:ind w:right="-510" w:firstLine="480"/>
        <w:jc w:val="both"/>
      </w:pPr>
      <w:r>
        <w:t>5.8.1.1. užpildyta Pasiūlymo forma</w:t>
      </w:r>
      <w:r w:rsidR="00102353">
        <w:t xml:space="preserve"> (kartu su Pasiūlymo priedu)</w:t>
      </w:r>
      <w:r>
        <w:t>;</w:t>
      </w:r>
    </w:p>
    <w:p w14:paraId="4DEA4767" w14:textId="77777777" w:rsidR="00604C07" w:rsidRDefault="00604C07" w:rsidP="00604C07">
      <w:pPr>
        <w:pStyle w:val="prastasiniatinklio"/>
        <w:spacing w:before="0" w:beforeAutospacing="0" w:after="0" w:afterAutospacing="0"/>
        <w:ind w:right="-510" w:firstLine="480"/>
        <w:jc w:val="both"/>
      </w:pPr>
      <w:r>
        <w:t>5.8.1.2. įgaliojimo ar kito dokumento, suteikiančio teisę pateikti ir (ar) pasirašyti pasiūlymą bei kitus dokumentus</w:t>
      </w:r>
      <w:r w:rsidR="00964E5A">
        <w:t xml:space="preserve"> </w:t>
      </w:r>
      <w:r w:rsidR="00DD49ED">
        <w:t>t</w:t>
      </w:r>
      <w:r w:rsidR="00964E5A">
        <w:t>iekėjo vardu</w:t>
      </w:r>
      <w:r>
        <w:t xml:space="preserve">, kopija (jeigu pasiūlymą pateikia ne </w:t>
      </w:r>
      <w:r w:rsidR="00DD49ED">
        <w:t>T</w:t>
      </w:r>
      <w:r>
        <w:t>iekėjo vadovas);</w:t>
      </w:r>
    </w:p>
    <w:p w14:paraId="2FC218AE" w14:textId="77777777" w:rsidR="00604C07" w:rsidRDefault="00604C07" w:rsidP="00604C07">
      <w:pPr>
        <w:pStyle w:val="prastasiniatinklio"/>
        <w:spacing w:before="0" w:beforeAutospacing="0" w:after="0" w:afterAutospacing="0"/>
        <w:ind w:right="-510" w:firstLine="480"/>
        <w:jc w:val="both"/>
      </w:pPr>
      <w:r>
        <w:t>5.8.1.3. informacija ir dokumentai pagal Sąlygų 5.2 punktą (jei pasiūlymą teikia ūkio subjektų grupė);</w:t>
      </w:r>
    </w:p>
    <w:p w14:paraId="44399205" w14:textId="77777777" w:rsidR="00604C07" w:rsidRDefault="00604C07" w:rsidP="00604C07">
      <w:pPr>
        <w:pStyle w:val="prastasiniatinklio"/>
        <w:spacing w:before="0" w:beforeAutospacing="0" w:after="0" w:afterAutospacing="0"/>
        <w:ind w:right="-510" w:firstLine="480"/>
        <w:jc w:val="both"/>
      </w:pPr>
      <w:r>
        <w:t>5.8.1.4. kita reikalaujama informacija ir dokumentai;</w:t>
      </w:r>
    </w:p>
    <w:p w14:paraId="6FA3963E" w14:textId="77777777" w:rsidR="00604C07" w:rsidRDefault="00604C07" w:rsidP="00604C07">
      <w:pPr>
        <w:pStyle w:val="prastasiniatinklio"/>
        <w:spacing w:before="0" w:beforeAutospacing="0" w:after="0" w:afterAutospacing="0"/>
        <w:ind w:right="-510" w:firstLine="480"/>
        <w:jc w:val="both"/>
      </w:pPr>
      <w:r>
        <w:t xml:space="preserve">5.8.1.5. </w:t>
      </w:r>
      <w:r w:rsidR="00DD49ED">
        <w:t>T</w:t>
      </w:r>
      <w:r>
        <w:t xml:space="preserve">iekėjo atitiktį reikalavimams </w:t>
      </w:r>
      <w:r w:rsidR="00DD49ED">
        <w:t>T</w:t>
      </w:r>
      <w:r>
        <w:t>iekėjui patvirtinantys dokumentai;</w:t>
      </w:r>
    </w:p>
    <w:p w14:paraId="71C7ACDA" w14:textId="77777777" w:rsidR="00604C07" w:rsidRDefault="00604C07" w:rsidP="00604C07">
      <w:pPr>
        <w:pStyle w:val="prastasiniatinklio"/>
        <w:spacing w:before="0" w:beforeAutospacing="0" w:after="0" w:afterAutospacing="0"/>
        <w:ind w:right="-510" w:firstLine="480"/>
        <w:jc w:val="both"/>
      </w:pPr>
      <w:r>
        <w:lastRenderedPageBreak/>
        <w:t>5.8.2. pasiūlymo paaiškinimai bei atsakymai dėl pasiūlymo (jei tokių yra).</w:t>
      </w:r>
    </w:p>
    <w:p w14:paraId="143F096E" w14:textId="67228958" w:rsidR="00604C07" w:rsidRDefault="00604C07" w:rsidP="00604C07">
      <w:pPr>
        <w:pStyle w:val="prastasiniatinklio"/>
        <w:spacing w:before="0" w:beforeAutospacing="0" w:after="0" w:afterAutospacing="0"/>
        <w:ind w:right="-510" w:firstLine="480"/>
        <w:jc w:val="both"/>
      </w:pPr>
      <w:r>
        <w:t xml:space="preserve">5.9. Pasiūlymas </w:t>
      </w:r>
      <w:r w:rsidRPr="00145B72">
        <w:t xml:space="preserve">turi galioti </w:t>
      </w:r>
      <w:r w:rsidR="00026BD6" w:rsidRPr="00026BD6">
        <w:rPr>
          <w:bCs/>
        </w:rPr>
        <w:t>žr. Konkurso sąlygų 1 priedą.</w:t>
      </w:r>
      <w:r>
        <w:t xml:space="preserve"> Perkančioji organizacija turi teisę prašyti, kad </w:t>
      </w:r>
      <w:r w:rsidR="00DD49ED">
        <w:t>T</w:t>
      </w:r>
      <w:r>
        <w:t xml:space="preserve">iekėjas pratęstų pasiūlymo galiojimą, o </w:t>
      </w:r>
      <w:r w:rsidR="00DD49ED">
        <w:t>T</w:t>
      </w:r>
      <w:r>
        <w:t>iekėjas gali atmesti tokį prašymą, neprarasdamas teisės į savo pasiūlymo galiojimo užtikrinimą, jeigu jo reikalaujama.</w:t>
      </w:r>
    </w:p>
    <w:p w14:paraId="51597988" w14:textId="77777777" w:rsidR="00604C07" w:rsidRDefault="00604C07" w:rsidP="00604C07">
      <w:pPr>
        <w:pStyle w:val="prastasiniatinklio"/>
        <w:spacing w:before="0" w:beforeAutospacing="0" w:after="0" w:afterAutospacing="0"/>
        <w:ind w:right="-510" w:firstLine="480"/>
        <w:jc w:val="both"/>
      </w:pPr>
      <w:r>
        <w:t>5.10. Pasiūlymas turi būti pateiktas iki Skelbimo II dalies 5 punkte nurodytos pasiūlymų pateikimo termino pabaigos. Perkančioji organizacija turi teisę pratęsti pasiūlymo pateikimo terminą.</w:t>
      </w:r>
    </w:p>
    <w:p w14:paraId="70983590" w14:textId="77777777" w:rsidR="00604C07" w:rsidRDefault="00604C07" w:rsidP="00604C07">
      <w:pPr>
        <w:pStyle w:val="prastasiniatinklio"/>
        <w:spacing w:before="0" w:beforeAutospacing="0" w:after="0" w:afterAutospacing="0"/>
        <w:ind w:right="-510" w:firstLine="480"/>
        <w:jc w:val="both"/>
      </w:pPr>
      <w:r>
        <w:t>5.11. Perkančioji organizacija nereikalauja pasiūlymą pasirašyti kvalifikuotu elektroniniu parašu.</w:t>
      </w:r>
    </w:p>
    <w:p w14:paraId="1A4BC961" w14:textId="77777777" w:rsidR="00604C07" w:rsidRDefault="00604C07" w:rsidP="00604C07">
      <w:pPr>
        <w:pStyle w:val="prastasiniatinklio"/>
        <w:spacing w:before="0" w:beforeAutospacing="0" w:after="0" w:afterAutospacing="0"/>
        <w:ind w:right="-510" w:firstLine="480"/>
        <w:jc w:val="both"/>
      </w:pPr>
      <w:r>
        <w:t xml:space="preserve">5.12. Iki pasiūlymų pateikimo termino pabaigos, </w:t>
      </w:r>
      <w:r w:rsidR="00DD49ED">
        <w:t>T</w:t>
      </w:r>
      <w:r>
        <w:t xml:space="preserve">iekėjas gali pakeisti arba atšaukti savo pasiūlymą. Toks pakeitimas arba pranešimas pripažįstamas galiojančiu, jeigu </w:t>
      </w:r>
      <w:r w:rsidR="007D2578">
        <w:t>P</w:t>
      </w:r>
      <w:r>
        <w:t>erkančioji organizacija jį gavo iki pasiūlymų pateikimo termino pabaigos.</w:t>
      </w:r>
    </w:p>
    <w:p w14:paraId="68794FA6" w14:textId="77777777" w:rsidR="00604C07" w:rsidRDefault="00604C07" w:rsidP="00604C07">
      <w:pPr>
        <w:pStyle w:val="prastasiniatinklio"/>
        <w:spacing w:before="0" w:beforeAutospacing="0" w:after="0" w:afterAutospacing="0"/>
        <w:ind w:right="-510" w:firstLine="480"/>
        <w:jc w:val="both"/>
      </w:pPr>
      <w:r>
        <w:t xml:space="preserve">5.13. Tiekėjas pasiūlyme turi nurodyti ūkio subjektus, </w:t>
      </w:r>
      <w:r w:rsidRPr="00AF74E6">
        <w:t xml:space="preserve">kurių </w:t>
      </w:r>
      <w:hyperlink r:id="rId15" w:tgtFrame="_blank" w:history="1">
        <w:r w:rsidRPr="00AF74E6">
          <w:rPr>
            <w:rStyle w:val="Hipersaitas"/>
            <w:color w:val="auto"/>
            <w:u w:val="none"/>
          </w:rPr>
          <w:t>pajėgumais remiasi</w:t>
        </w:r>
      </w:hyperlink>
      <w:r w:rsidRPr="00AF74E6">
        <w:t xml:space="preserve">, kad atitiktų tam tikrus </w:t>
      </w:r>
      <w:r w:rsidR="004C32DB">
        <w:t>r</w:t>
      </w:r>
      <w:r w:rsidRPr="00AF74E6">
        <w:t xml:space="preserve">eikalavimus </w:t>
      </w:r>
      <w:r w:rsidR="00CE2204">
        <w:t>T</w:t>
      </w:r>
      <w:r w:rsidRPr="00AF74E6">
        <w:t xml:space="preserve">iekėjui ir </w:t>
      </w:r>
      <w:hyperlink r:id="rId16" w:tgtFrame="_blank" w:history="1">
        <w:r w:rsidRPr="00AF74E6">
          <w:rPr>
            <w:rStyle w:val="Hipersaitas"/>
            <w:color w:val="auto"/>
            <w:u w:val="none"/>
          </w:rPr>
          <w:t>pateikti įrodymus</w:t>
        </w:r>
      </w:hyperlink>
      <w:r w:rsidRPr="00AF74E6">
        <w:t>, patvirtinančius</w:t>
      </w:r>
      <w:r>
        <w:t xml:space="preserve">, kad </w:t>
      </w:r>
      <w:r w:rsidR="00CE2204">
        <w:t>T</w:t>
      </w:r>
      <w:r>
        <w:t>iekėjui šių ūkio subjektų ištekliai bus prieinami vykdant pirkimo sutartį.</w:t>
      </w:r>
    </w:p>
    <w:p w14:paraId="10F1831A" w14:textId="77777777" w:rsidR="00604C07" w:rsidRPr="00720D1E" w:rsidRDefault="00604C07" w:rsidP="00604C07">
      <w:pPr>
        <w:pStyle w:val="prastasiniatinklio"/>
        <w:spacing w:before="0" w:beforeAutospacing="0" w:after="0" w:afterAutospacing="0"/>
        <w:ind w:right="-510" w:firstLine="480"/>
        <w:jc w:val="both"/>
      </w:pPr>
    </w:p>
    <w:p w14:paraId="1C3F3039" w14:textId="77777777" w:rsidR="00604C07" w:rsidRDefault="00604C07" w:rsidP="00070F3D">
      <w:pPr>
        <w:pStyle w:val="prastasiniatinklio"/>
        <w:spacing w:before="0" w:beforeAutospacing="0" w:after="0" w:afterAutospacing="0"/>
        <w:jc w:val="center"/>
        <w:rPr>
          <w:b/>
          <w:bCs/>
        </w:rPr>
      </w:pPr>
      <w:r>
        <w:rPr>
          <w:b/>
          <w:bCs/>
        </w:rPr>
        <w:t>6. PASIŪLYMŲ ŠIFRAVIMAS</w:t>
      </w:r>
    </w:p>
    <w:p w14:paraId="3F29C1E4" w14:textId="77777777" w:rsidR="00604C07" w:rsidRDefault="00604C07" w:rsidP="00070F3D">
      <w:pPr>
        <w:pStyle w:val="prastasiniatinklio"/>
        <w:spacing w:before="0" w:beforeAutospacing="0" w:after="0" w:afterAutospacing="0"/>
        <w:ind w:right="-510" w:firstLine="480"/>
        <w:jc w:val="both"/>
      </w:pPr>
      <w:r>
        <w:t>6.1. Tiekėjo teikiamas pasiūlymas gali būti užšifruojamas. Tiekėjas, nusprendęs pateikti užšifruotą pasiūlymą, turi:</w:t>
      </w:r>
    </w:p>
    <w:p w14:paraId="400010BC" w14:textId="77777777" w:rsidR="00604C07" w:rsidRDefault="00604C07" w:rsidP="00604C07">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5D8ECC05" w14:textId="77777777" w:rsidR="00604C07" w:rsidRDefault="00604C07" w:rsidP="00604C07">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7" w:tgtFrame="_blank" w:history="1">
        <w:r w:rsidRPr="00AF74E6">
          <w:rPr>
            <w:rStyle w:val="Hipersaitas"/>
            <w:color w:val="auto"/>
            <w:u w:val="none"/>
          </w:rPr>
          <w:t>pradžios</w:t>
        </w:r>
      </w:hyperlink>
      <w:r w:rsidRPr="00AF74E6">
        <w:t xml:space="preserve"> CVP </w:t>
      </w:r>
      <w:r>
        <w:t xml:space="preserve">IS susirašinėjimo priemonėmis pateikti slaptažodį, su kuriuo </w:t>
      </w:r>
      <w:r w:rsidR="007D2578">
        <w:t>P</w:t>
      </w:r>
      <w:r>
        <w:t xml:space="preserve">erkančioji organizacija galės iššifruoti pateiktą pasiūlymą. Iškilus CVP IS techninėms problemoms, kai </w:t>
      </w:r>
      <w:r w:rsidR="00DD49ED">
        <w:t>T</w:t>
      </w:r>
      <w:r>
        <w:t xml:space="preserve">iekėjas neturi galimybės pateikti slaptažodžio per CVP IS susirašinėjimo priemones, </w:t>
      </w:r>
      <w:r w:rsidR="00DD49ED">
        <w:t>T</w:t>
      </w:r>
      <w:r>
        <w:t xml:space="preserve">iekėjas turi teisę slaptažodį pateikti kitomis priemonėmis pasirinktinai: </w:t>
      </w:r>
      <w:r w:rsidR="007D2578">
        <w:t>P</w:t>
      </w:r>
      <w:r>
        <w:t xml:space="preserve">erkančiosios organizacijos oficialiu elektroniniu paštu arba raštu. Tokiu atveju </w:t>
      </w:r>
      <w:r w:rsidR="00DD49ED">
        <w:t>T</w:t>
      </w:r>
      <w:r>
        <w:t xml:space="preserve">iekėjas turėtų būti aktyvus ir įsitikinti, kad slaptažodis laiku pasiekė adresatą (pavyzdžiui, susisiekęs su </w:t>
      </w:r>
      <w:r w:rsidR="007D2578">
        <w:t>P</w:t>
      </w:r>
      <w:r>
        <w:t>erkančiąja organizacija oficialiu jos telefonu ir (arba) kitais būdais);</w:t>
      </w:r>
    </w:p>
    <w:p w14:paraId="4A35BFD8" w14:textId="77777777" w:rsidR="00D11209" w:rsidRPr="007F1CA9" w:rsidRDefault="00604C07" w:rsidP="00010E6C">
      <w:pPr>
        <w:pStyle w:val="prastasiniatinklio"/>
        <w:spacing w:before="0" w:beforeAutospacing="0" w:after="0" w:afterAutospacing="0"/>
        <w:ind w:right="-563" w:firstLine="480"/>
        <w:jc w:val="both"/>
        <w:rPr>
          <w:rFonts w:eastAsia="Calibri"/>
        </w:rPr>
      </w:pPr>
      <w:r>
        <w:t xml:space="preserve">6.1.3. </w:t>
      </w:r>
      <w:r w:rsidR="00DD49ED">
        <w:t>T</w:t>
      </w:r>
      <w:r>
        <w:t xml:space="preserve">iekėjui užšifravus visą pasiūlymą ir iki pradinio susipažinimo su pasiūlymais procedūros (posėdžio) pradžios nepateikus (dėl jo paties kaltės) slaptažodžio arba pateikus neteisingą slaptažodį, kuriuo naudodamasi </w:t>
      </w:r>
      <w:r w:rsidR="007D2578">
        <w:t>P</w:t>
      </w:r>
      <w:r>
        <w:t xml:space="preserve">erkančioji organizacija negalėjo iššifruoti pasiūlymo, pasiūlymas laikomas nepateiktu ir nėra vertinamas. </w:t>
      </w:r>
      <w:r w:rsidR="00D11209" w:rsidRPr="00D11209">
        <w:t xml:space="preserve">Jeigu </w:t>
      </w:r>
      <w:r w:rsidR="00D11209" w:rsidRPr="00010E6C">
        <w:t>nurodytu atveju</w:t>
      </w:r>
      <w:r w:rsidR="00D11209" w:rsidRPr="00D11209">
        <w:t xml:space="preserve"> tiekėjas užšifravo tik pasiūlymo dokumentą, kuriame nurodyta pasiūlymo kaina, o kitus pasiūlymo dokumentus pateikė neužšifruotus (</w:t>
      </w:r>
      <w:r w:rsidR="00D11209" w:rsidRPr="00010E6C">
        <w:t>ir nepateikė (dėl jo paties kaltės) slaptažodžio arba pateikė neteisingą slaptažodį)</w:t>
      </w:r>
      <w:r w:rsidR="00D11209" w:rsidRPr="00D11209">
        <w:t xml:space="preserve"> – perkančioji organizacija tiekėjo</w:t>
      </w:r>
      <w:r w:rsidR="00D11209">
        <w:t xml:space="preserve"> pasiūlymą atmeta kaip neatitinkantį pirkimo dokumentuose nustatytų reikalavimų (tiekėjas nepateikė pasiūlymo kainos).</w:t>
      </w:r>
    </w:p>
    <w:p w14:paraId="0B0DAE1E" w14:textId="77777777" w:rsidR="00604C07" w:rsidRDefault="00604C07" w:rsidP="00604C07">
      <w:pPr>
        <w:pStyle w:val="prastasiniatinklio"/>
        <w:spacing w:before="0" w:beforeAutospacing="0" w:after="0" w:afterAutospacing="0"/>
        <w:ind w:right="-510" w:firstLine="480"/>
        <w:jc w:val="both"/>
      </w:pPr>
    </w:p>
    <w:p w14:paraId="26DD76EA" w14:textId="77777777" w:rsidR="00070F3D" w:rsidRDefault="00070F3D" w:rsidP="00604C07">
      <w:pPr>
        <w:pStyle w:val="prastasiniatinklio"/>
        <w:spacing w:before="0" w:beforeAutospacing="0" w:after="0" w:afterAutospacing="0"/>
        <w:ind w:right="-510" w:firstLine="480"/>
        <w:jc w:val="both"/>
      </w:pPr>
    </w:p>
    <w:p w14:paraId="1927A376" w14:textId="77777777" w:rsidR="00D11209" w:rsidRDefault="00604C07" w:rsidP="00010E6C">
      <w:pPr>
        <w:pStyle w:val="prastasiniatinklio"/>
        <w:numPr>
          <w:ilvl w:val="0"/>
          <w:numId w:val="4"/>
        </w:numPr>
        <w:spacing w:before="0" w:beforeAutospacing="0" w:after="0" w:afterAutospacing="0"/>
        <w:jc w:val="center"/>
        <w:rPr>
          <w:b/>
          <w:bCs/>
        </w:rPr>
      </w:pPr>
      <w:r>
        <w:rPr>
          <w:b/>
          <w:bCs/>
        </w:rPr>
        <w:t>SUSIPAŽINIMAS SU PASIŪLYMAIS IR JŲ VERTINIMAS</w:t>
      </w:r>
    </w:p>
    <w:p w14:paraId="20B69F0A" w14:textId="77777777" w:rsidR="00D11209" w:rsidRPr="00D11209" w:rsidRDefault="00D11209" w:rsidP="00010E6C">
      <w:pPr>
        <w:pStyle w:val="prastasiniatinklio"/>
        <w:spacing w:before="0" w:beforeAutospacing="0" w:after="0" w:afterAutospacing="0"/>
        <w:ind w:left="360"/>
        <w:rPr>
          <w:b/>
          <w:bCs/>
        </w:rPr>
      </w:pPr>
    </w:p>
    <w:p w14:paraId="19000CD1" w14:textId="0E4B4DCA" w:rsidR="00604C07" w:rsidRPr="002D4977" w:rsidRDefault="00604C07" w:rsidP="00070F3D">
      <w:pPr>
        <w:pStyle w:val="prastasiniatinklio"/>
        <w:spacing w:before="0" w:beforeAutospacing="0" w:after="0" w:afterAutospacing="0"/>
        <w:ind w:right="-510" w:firstLine="480"/>
        <w:jc w:val="both"/>
        <w:rPr>
          <w:b/>
          <w:bCs/>
        </w:rPr>
      </w:pPr>
      <w:r>
        <w:t xml:space="preserve">7.1. </w:t>
      </w:r>
      <w:hyperlink r:id="rId18" w:tgtFrame="_blank" w:history="1">
        <w:r w:rsidRPr="00AF74E6">
          <w:rPr>
            <w:rStyle w:val="Hipersaitas"/>
            <w:color w:val="auto"/>
            <w:u w:val="none"/>
          </w:rPr>
          <w:t>Pradinis susipažinimas</w:t>
        </w:r>
      </w:hyperlink>
      <w:r w:rsidRPr="00AF74E6">
        <w:t xml:space="preserve"> </w:t>
      </w:r>
      <w:r w:rsidRPr="00CE7F2B">
        <w:t xml:space="preserve">su pasiūlymais vyks </w:t>
      </w:r>
      <w:r w:rsidR="00F16AA1">
        <w:rPr>
          <w:b/>
          <w:bCs/>
        </w:rPr>
        <w:t>žr. pirkimo skelbimą.</w:t>
      </w:r>
    </w:p>
    <w:p w14:paraId="31F85AA9" w14:textId="77777777" w:rsidR="00604C07" w:rsidRDefault="00604C07" w:rsidP="00604C07">
      <w:pPr>
        <w:pStyle w:val="prastasiniatinklio"/>
        <w:spacing w:before="0" w:beforeAutospacing="0" w:after="0" w:afterAutospacing="0"/>
        <w:ind w:right="-510" w:firstLine="480"/>
        <w:jc w:val="both"/>
      </w:pPr>
      <w:r>
        <w:t>7.2. Ekonomiškai naudingiausias pasiūlymas išrenkamas pagal kainą.</w:t>
      </w:r>
    </w:p>
    <w:p w14:paraId="1FBAC9BB" w14:textId="77777777" w:rsidR="00604C07" w:rsidRDefault="00604C07" w:rsidP="00604C07">
      <w:pPr>
        <w:pStyle w:val="prastasiniatinklio"/>
        <w:spacing w:before="0" w:beforeAutospacing="0" w:after="0" w:afterAutospacing="0"/>
        <w:ind w:right="-510" w:firstLine="480"/>
        <w:jc w:val="both"/>
      </w:pPr>
      <w:r>
        <w:t xml:space="preserve">7.3. Pirkimo metu </w:t>
      </w:r>
      <w:r w:rsidR="007D2578">
        <w:t>P</w:t>
      </w:r>
      <w:r>
        <w:t xml:space="preserve">erkančioji organizacija su </w:t>
      </w:r>
      <w:r w:rsidR="00DD49ED">
        <w:t>T</w:t>
      </w:r>
      <w:r>
        <w:t>iekėjais nesiderės.</w:t>
      </w:r>
    </w:p>
    <w:p w14:paraId="5BD9D795" w14:textId="77777777" w:rsidR="00604C07" w:rsidRDefault="00604C07" w:rsidP="00604C07">
      <w:pPr>
        <w:pStyle w:val="prastasiniatinklio"/>
        <w:spacing w:before="0" w:beforeAutospacing="0" w:after="0" w:afterAutospacing="0"/>
        <w:ind w:right="-510" w:firstLine="480"/>
        <w:jc w:val="both"/>
      </w:pPr>
      <w:r>
        <w:t xml:space="preserve">7.4. Pasiūlymų vertinimo metu </w:t>
      </w:r>
      <w:r w:rsidR="007D2578">
        <w:t>P</w:t>
      </w:r>
      <w:r>
        <w:t>erkančioji organizacija:</w:t>
      </w:r>
    </w:p>
    <w:p w14:paraId="4F30685D" w14:textId="77777777" w:rsidR="00604C07" w:rsidRDefault="00604C07" w:rsidP="00604C07">
      <w:pPr>
        <w:pStyle w:val="prastasiniatinklio"/>
        <w:spacing w:before="0" w:beforeAutospacing="0" w:after="0" w:afterAutospacing="0"/>
        <w:ind w:right="-510" w:firstLine="480"/>
        <w:jc w:val="both"/>
      </w:pPr>
      <w:r>
        <w:t xml:space="preserve">7.4.1. įvertina, ar pagal pateiktuose dokumentuose nurodytą informaciją </w:t>
      </w:r>
      <w:r w:rsidR="00DD49ED">
        <w:t>T</w:t>
      </w:r>
      <w:r>
        <w:t xml:space="preserve">iekėjas atitinka </w:t>
      </w:r>
      <w:r w:rsidR="004C32DB">
        <w:t>r</w:t>
      </w:r>
      <w:r>
        <w:t xml:space="preserve">eikalavimus </w:t>
      </w:r>
      <w:r w:rsidR="00DD49ED">
        <w:t>T</w:t>
      </w:r>
      <w:r>
        <w:t xml:space="preserve">iekėjui ir priima sprendimą dėl kiekvieno </w:t>
      </w:r>
      <w:r w:rsidR="00DD49ED">
        <w:t>T</w:t>
      </w:r>
      <w:r>
        <w:t xml:space="preserve">iekėjo atitikties </w:t>
      </w:r>
      <w:r w:rsidR="004C32DB">
        <w:t>r</w:t>
      </w:r>
      <w:r>
        <w:t xml:space="preserve">eikalavimams </w:t>
      </w:r>
      <w:r w:rsidR="00DD49ED">
        <w:t>T</w:t>
      </w:r>
      <w:r>
        <w:t xml:space="preserve">iekėjui. Teisę dalyvauti tolesnėse pirkimo procedūrose turi tik keliamus reikalavimus atitinkantys </w:t>
      </w:r>
      <w:r w:rsidR="00DD49ED">
        <w:t>T</w:t>
      </w:r>
      <w:r>
        <w:t>iekėjai;</w:t>
      </w:r>
    </w:p>
    <w:p w14:paraId="0F208D95" w14:textId="77777777" w:rsidR="00096B92" w:rsidRDefault="00604C07" w:rsidP="00FC5051">
      <w:pPr>
        <w:pStyle w:val="prastasiniatinklio"/>
        <w:spacing w:before="0" w:beforeAutospacing="0" w:after="0" w:afterAutospacing="0"/>
        <w:ind w:right="-510" w:firstLine="480"/>
        <w:jc w:val="both"/>
      </w:pPr>
      <w:r>
        <w:t xml:space="preserve">7.4.2. kiekvienas </w:t>
      </w:r>
      <w:r w:rsidR="00DD49ED">
        <w:t>T</w:t>
      </w:r>
      <w:r>
        <w:t xml:space="preserve">iekėjas informuojamas apie jo patikrinimo rezultatus. Jei </w:t>
      </w:r>
      <w:r w:rsidR="00DD49ED">
        <w:t>T</w:t>
      </w:r>
      <w:r>
        <w:t>iekėjas šalinamas iš pirkimo, jam nurodomas pašalinimo pagrindas;</w:t>
      </w:r>
    </w:p>
    <w:p w14:paraId="6EE43FC7" w14:textId="77777777" w:rsidR="00604C07" w:rsidRDefault="00604C07" w:rsidP="00604C07">
      <w:pPr>
        <w:pStyle w:val="prastasiniatinklio"/>
        <w:spacing w:before="0" w:beforeAutospacing="0" w:after="0" w:afterAutospacing="0"/>
        <w:ind w:right="-510" w:firstLine="480"/>
        <w:jc w:val="both"/>
      </w:pPr>
      <w:r>
        <w:t xml:space="preserve">7.4.3. įvertina, ar </w:t>
      </w:r>
      <w:r w:rsidR="00DD49ED">
        <w:t>T</w:t>
      </w:r>
      <w:r>
        <w:t>iekėjo siūlomas pirkimo objektas atitinka pirkimo dokumentuose nustatytus reikalavimus;</w:t>
      </w:r>
    </w:p>
    <w:p w14:paraId="456FAD67" w14:textId="77777777" w:rsidR="00604C07" w:rsidRDefault="00604C07" w:rsidP="00604C07">
      <w:pPr>
        <w:pStyle w:val="prastasiniatinklio"/>
        <w:spacing w:before="0" w:beforeAutospacing="0" w:after="0" w:afterAutospacing="0"/>
        <w:ind w:right="-510" w:firstLine="480"/>
        <w:jc w:val="both"/>
      </w:pPr>
      <w:r>
        <w:lastRenderedPageBreak/>
        <w:t xml:space="preserve">7.4.4. įvertina, ar </w:t>
      </w:r>
      <w:r w:rsidR="00DD49ED">
        <w:t>T</w:t>
      </w:r>
      <w:r>
        <w:t>iekėjo pasiūlyme nėra nurodytos kainos apskaičiavimo klaidų;</w:t>
      </w:r>
    </w:p>
    <w:p w14:paraId="685C28D9" w14:textId="77777777" w:rsidR="00604C07" w:rsidRDefault="00604C07" w:rsidP="00604C07">
      <w:pPr>
        <w:pStyle w:val="prastasiniatinklio"/>
        <w:spacing w:before="0" w:beforeAutospacing="0" w:after="0" w:afterAutospacing="0"/>
        <w:ind w:right="-510" w:firstLine="480"/>
        <w:jc w:val="both"/>
      </w:pPr>
      <w:r>
        <w:t xml:space="preserve">7.4.5. įvertina, ar </w:t>
      </w:r>
      <w:r w:rsidR="00DD49ED">
        <w:t>T</w:t>
      </w:r>
      <w:r>
        <w:t xml:space="preserve">iekėjo pasiūlyme nurodyta kaina nėra per didelė ir </w:t>
      </w:r>
      <w:r w:rsidR="007D2578">
        <w:t>P</w:t>
      </w:r>
      <w:r>
        <w:t>erkančiajai organizacijai nepriimtina;</w:t>
      </w:r>
    </w:p>
    <w:p w14:paraId="32980445" w14:textId="77777777" w:rsidR="00604C07" w:rsidRDefault="00604C07" w:rsidP="00604C07">
      <w:pPr>
        <w:pStyle w:val="prastasiniatinklio"/>
        <w:spacing w:before="0" w:beforeAutospacing="0" w:after="0" w:afterAutospacing="0"/>
        <w:ind w:right="-510" w:firstLine="480"/>
        <w:jc w:val="both"/>
      </w:pPr>
      <w:r>
        <w:t xml:space="preserve">7.4.6. įvertina, ar </w:t>
      </w:r>
      <w:r w:rsidR="00DD49ED">
        <w:t>T</w:t>
      </w:r>
      <w:r>
        <w:t>iekėjo pasiūlyme nurodyta kaina (jos sudedamosios dalys) neatrodo neįprastai maža.</w:t>
      </w:r>
    </w:p>
    <w:p w14:paraId="0CE89313" w14:textId="77777777" w:rsidR="00604C07" w:rsidRDefault="00604C07" w:rsidP="00604C07">
      <w:pPr>
        <w:pStyle w:val="prastasiniatinklio"/>
        <w:spacing w:before="0" w:beforeAutospacing="0" w:after="0" w:afterAutospacing="0"/>
        <w:ind w:right="-510" w:firstLine="480"/>
        <w:jc w:val="both"/>
      </w:pPr>
      <w:r>
        <w:t xml:space="preserve">7.5. Jeigu </w:t>
      </w:r>
      <w:r w:rsidR="00DD49ED">
        <w:t xml:space="preserve">Tiekėjas </w:t>
      </w:r>
      <w:r>
        <w:t xml:space="preserve">pateikė netikslius, neišsamius ar klaidingus dokumentus ar duomenis apie atitiktį pirkimo dokumentų reikalavimams arba šių dokumentų ar duomenų trūksta, </w:t>
      </w:r>
      <w:r w:rsidR="007D2578">
        <w:t>P</w:t>
      </w:r>
      <w:r>
        <w:t xml:space="preserve">erkančioji organizacija, nepažeisdama lygiateisiškumo ir skaidrumo principų, prašo </w:t>
      </w:r>
      <w:r w:rsidR="00DD49ED">
        <w:t xml:space="preserve">Tiekėją </w:t>
      </w:r>
      <w:r>
        <w:t xml:space="preserve">šiuos dokumentus ar duomenis patikslinti, papildyti arba paaiškinti per jos nustatytą protingą terminą. Tikslinami, papildomi, paaiškinami ir pateikiami nauji gali būti tik dokumentai ar duomenys dėl </w:t>
      </w:r>
      <w:r w:rsidR="00DD49ED">
        <w:t>T</w:t>
      </w:r>
      <w:r>
        <w:t xml:space="preserve">iekėjo pašalinimo pagrindų nebuvimo, atitikties kvalifikacijos reikalavimams, kokybės vadybos sistemos ir aplinkos apsaugos vadybos sistemos standartams, </w:t>
      </w:r>
      <w:r w:rsidR="00DD49ED">
        <w:t>T</w:t>
      </w:r>
      <w:r>
        <w: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515F08BB" w14:textId="77777777" w:rsidR="00604C07" w:rsidRDefault="00604C07" w:rsidP="00604C07">
      <w:pPr>
        <w:pStyle w:val="prastasiniatinklio"/>
        <w:spacing w:before="0" w:beforeAutospacing="0" w:after="0" w:afterAutospacing="0"/>
        <w:ind w:right="-510" w:firstLine="480"/>
        <w:jc w:val="both"/>
      </w:pPr>
      <w:r>
        <w:t xml:space="preserve">7.6. Perkančioji organizacija gali prašyti </w:t>
      </w:r>
      <w:r w:rsidR="00931E2B">
        <w:t xml:space="preserve">Tiekėjų </w:t>
      </w:r>
      <w:r>
        <w:t>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5DEDD0D" w14:textId="77777777" w:rsidR="00604C07" w:rsidRPr="00AF74E6" w:rsidRDefault="00604C07" w:rsidP="00604C07">
      <w:pPr>
        <w:pStyle w:val="prastasiniatinklio"/>
        <w:spacing w:before="0" w:beforeAutospacing="0" w:after="0" w:afterAutospacing="0"/>
        <w:ind w:right="-510" w:firstLine="480"/>
        <w:jc w:val="both"/>
      </w:pPr>
      <w:r>
        <w:t xml:space="preserve">7.7. Jeigu dalyvio pasiūlyme nurodyta kaina (jos sudedamosios dalys) atrodo neįprastai maža, </w:t>
      </w:r>
      <w:r w:rsidR="007D2578">
        <w:t>P</w:t>
      </w:r>
      <w:r>
        <w:t xml:space="preserve">erkančioji organizacija prašo </w:t>
      </w:r>
      <w:r w:rsidR="00931E2B">
        <w:t xml:space="preserve">Tiekėją </w:t>
      </w:r>
      <w:r>
        <w:t xml:space="preserve">ją pagrįsti, </w:t>
      </w:r>
      <w:r w:rsidRPr="00AF74E6">
        <w:t xml:space="preserve">vadovaujantis </w:t>
      </w:r>
      <w:hyperlink r:id="rId19" w:tgtFrame="_blank" w:history="1">
        <w:r w:rsidRPr="00AF74E6">
          <w:rPr>
            <w:rStyle w:val="Hipersaitas"/>
            <w:color w:val="auto"/>
            <w:u w:val="none"/>
          </w:rPr>
          <w:t>VPĮ 57 straipsnio 2 ir 3 dalių</w:t>
        </w:r>
      </w:hyperlink>
      <w:r w:rsidRPr="00AF74E6">
        <w:t xml:space="preserve"> nuostatomis.</w:t>
      </w:r>
    </w:p>
    <w:p w14:paraId="11D323E0" w14:textId="77777777" w:rsidR="00604C07" w:rsidRDefault="00604C07" w:rsidP="00604C07">
      <w:pPr>
        <w:pStyle w:val="prastasiniatinklio"/>
        <w:spacing w:before="0" w:beforeAutospacing="0" w:after="0" w:afterAutospacing="0"/>
        <w:ind w:right="-510" w:firstLine="480"/>
        <w:jc w:val="both"/>
      </w:pPr>
      <w:r>
        <w:t xml:space="preserve">7.8. Perkančioji organizacija, pasiūlymų vertinimo metu radusi pasiūlyme nurodytos kainos apskaičiavimo klaidų, prašo </w:t>
      </w:r>
      <w:r w:rsidR="00931E2B">
        <w:t xml:space="preserve">Tiekėjų </w:t>
      </w:r>
      <w:r>
        <w:t xml:space="preserve">per jos nurodytą terminą ištaisyti pasiūlyme pastebėtas aritmetines klaidas, nekeičiant susipažinimo su pasiūlymais metu užfiksuotos kainos. Taisydamas pasiūlyme nurodytas aritmetines klaidas, </w:t>
      </w:r>
      <w:r w:rsidR="00931E2B">
        <w:t xml:space="preserve">Tiekėjas </w:t>
      </w:r>
      <w:r>
        <w:t>gali taisyti kainos sudedamąsias dalis, tačiau neturi teisės atsisakyti kainos sudedamųjų dalių arba papildyti kainą naujomis dalimis.</w:t>
      </w:r>
    </w:p>
    <w:p w14:paraId="6C140E48" w14:textId="77777777" w:rsidR="00604C07" w:rsidRDefault="00604C07" w:rsidP="00604C07">
      <w:pPr>
        <w:pStyle w:val="prastasiniatinklio"/>
        <w:spacing w:before="0" w:beforeAutospacing="0" w:after="0" w:afterAutospacing="0"/>
        <w:ind w:right="-510" w:firstLine="480"/>
        <w:jc w:val="both"/>
      </w:pPr>
      <w:r>
        <w:t xml:space="preserve">7.9. Sudaroma pasiūlymų eilė. Į pasiūlymų eilę įtraukiami </w:t>
      </w:r>
      <w:r w:rsidR="00931E2B">
        <w:t>T</w:t>
      </w:r>
      <w:r>
        <w:t xml:space="preserve">iekėjai, kurių pasiūlymai atitiko pirkimo dokumentuose nustatytus reikalavimus. Pasiūlymų eilė sudaroma ekonominio naudingumo mažėjimo tvarka. Jei kelių </w:t>
      </w:r>
      <w:r w:rsidR="00747D1E">
        <w:t>T</w:t>
      </w:r>
      <w:r>
        <w:t xml:space="preserve">iekėjų pasiūlymų ekonominis naudingumas yra vienodas, sudarant pasiūlymų eilę, pirmesnis įrašomas </w:t>
      </w:r>
      <w:r w:rsidR="00747D1E">
        <w:t>T</w:t>
      </w:r>
      <w:r>
        <w:t xml:space="preserve">iekėjas, kurio pasiūlymas pateiktas anksčiausiai. Eilė nesudaroma, jei pasiūlymą pateikė ar pirkimo procedūrų metu atmetus kitus pasiūlymus liko vienas </w:t>
      </w:r>
      <w:r w:rsidR="00747D1E">
        <w:t>T</w:t>
      </w:r>
      <w:r>
        <w:t>iekėjas.</w:t>
      </w:r>
    </w:p>
    <w:p w14:paraId="5874CC0D" w14:textId="77777777" w:rsidR="00604C07" w:rsidRDefault="00604C07" w:rsidP="00604C07">
      <w:pPr>
        <w:pStyle w:val="prastasiniatinklio"/>
        <w:spacing w:before="0" w:beforeAutospacing="0" w:after="0" w:afterAutospacing="0"/>
        <w:ind w:right="-510" w:firstLine="480"/>
        <w:jc w:val="both"/>
      </w:pPr>
      <w:r>
        <w:t xml:space="preserve">7.10. Nustatomas pirkimo laimėtojas. Laimėtoju gali būti pasirenkamas tik toks </w:t>
      </w:r>
      <w:r w:rsidR="00747D1E">
        <w:t>T</w:t>
      </w:r>
      <w:r>
        <w:t xml:space="preserve">iekėjas, kurio pasiūlymas atitinka pirkimo dokumentuose nustatytus reikalavimus ir jo pasiūlymo kaina nėra per didelė ir </w:t>
      </w:r>
      <w:r w:rsidR="007D2578">
        <w:t>P</w:t>
      </w:r>
      <w:r>
        <w:t>erkančiajai organizacijai nepriimtina.</w:t>
      </w:r>
    </w:p>
    <w:p w14:paraId="13C4FE25" w14:textId="77777777" w:rsidR="00604C07" w:rsidRDefault="00604C07" w:rsidP="00604C07">
      <w:pPr>
        <w:pStyle w:val="prastasiniatinklio"/>
        <w:spacing w:before="0" w:beforeAutospacing="0" w:after="0" w:afterAutospacing="0"/>
        <w:ind w:right="-510" w:firstLine="480"/>
        <w:jc w:val="both"/>
      </w:pPr>
      <w:r>
        <w:t xml:space="preserve">7.11. Perkančioji organizacija suinteresuotiems dalyviams ne vėliau kaip per 5 </w:t>
      </w:r>
      <w:r w:rsidR="007D2578">
        <w:t xml:space="preserve">(penkias) </w:t>
      </w:r>
      <w:r>
        <w:t xml:space="preserve">darbo dienas raštu praneša apie priimtą sprendimą nustatyti laimėjusį pasiūlymą, dėl kurio bus sudaroma pirkimo (preliminarioji) sutartis, ir </w:t>
      </w:r>
      <w:r w:rsidRPr="00AF74E6">
        <w:t xml:space="preserve">pateikia </w:t>
      </w:r>
      <w:hyperlink r:id="rId20" w:tgtFrame="_blank" w:history="1">
        <w:r w:rsidRPr="00AF74E6">
          <w:rPr>
            <w:rStyle w:val="Hipersaitas"/>
            <w:color w:val="auto"/>
            <w:u w:val="none"/>
          </w:rPr>
          <w:t>VPĮ 58 straipsnio 2 dalyje</w:t>
        </w:r>
      </w:hyperlink>
      <w:r w:rsidRPr="00AF74E6">
        <w:t xml:space="preserve"> nurodytos </w:t>
      </w:r>
      <w:r>
        <w:t xml:space="preserve">atitinkamos informacijos, kuri dar nebuvo pateikta pirkimo procedūrų metu, santrauką, nurodo nustatytą pasiūlymų eilę ir laimėjusį pasiūlymą. Jei būtų priimtas sprendimas nesudaryti pirkimo (preliminariosios) sutarties, </w:t>
      </w:r>
      <w:r w:rsidR="007D2578">
        <w:t>P</w:t>
      </w:r>
      <w:r>
        <w:t>erkančioji organizacija taip pat nurodo priežastis, dėl kurių priimtas toks sprendimas.</w:t>
      </w:r>
    </w:p>
    <w:p w14:paraId="075688BE" w14:textId="77777777" w:rsidR="00096B92" w:rsidRDefault="00604C07" w:rsidP="00FC5051">
      <w:pPr>
        <w:pStyle w:val="prastasiniatinklio"/>
        <w:spacing w:before="0" w:beforeAutospacing="0" w:after="0" w:afterAutospacing="0"/>
        <w:ind w:right="-510" w:firstLine="480"/>
        <w:jc w:val="both"/>
      </w:pPr>
      <w:r>
        <w:t>7.12. Tiekėjas, kurio pasiūlymas laimėjo, kviečiamas sudaryti pirkimo sutartį.</w:t>
      </w:r>
    </w:p>
    <w:p w14:paraId="1DC89673" w14:textId="77777777" w:rsidR="00070F3D" w:rsidRDefault="00070F3D" w:rsidP="00604C07">
      <w:pPr>
        <w:pStyle w:val="prastasiniatinklio"/>
        <w:spacing w:before="0" w:beforeAutospacing="0" w:after="0" w:afterAutospacing="0"/>
        <w:ind w:right="-510" w:firstLine="480"/>
        <w:jc w:val="both"/>
      </w:pPr>
    </w:p>
    <w:p w14:paraId="334080CF" w14:textId="77777777" w:rsidR="00604C07" w:rsidRDefault="00604C07" w:rsidP="00010E6C">
      <w:pPr>
        <w:pStyle w:val="prastasiniatinklio"/>
        <w:numPr>
          <w:ilvl w:val="0"/>
          <w:numId w:val="4"/>
        </w:numPr>
        <w:spacing w:before="0" w:beforeAutospacing="0" w:after="0" w:afterAutospacing="0"/>
        <w:jc w:val="center"/>
        <w:rPr>
          <w:b/>
          <w:bCs/>
        </w:rPr>
      </w:pPr>
      <w:r>
        <w:rPr>
          <w:b/>
          <w:bCs/>
        </w:rPr>
        <w:t>KITOS SĄLYGOS IR INFORMACIJA</w:t>
      </w:r>
    </w:p>
    <w:p w14:paraId="4C9A6688" w14:textId="77777777" w:rsidR="00F46D5B" w:rsidRDefault="00F46D5B" w:rsidP="00010E6C">
      <w:pPr>
        <w:pStyle w:val="prastasiniatinklio"/>
        <w:spacing w:before="0" w:beforeAutospacing="0" w:after="0" w:afterAutospacing="0"/>
        <w:ind w:left="720"/>
        <w:rPr>
          <w:b/>
          <w:bCs/>
        </w:rPr>
      </w:pPr>
    </w:p>
    <w:p w14:paraId="5A5C475F" w14:textId="77777777" w:rsidR="00604C07" w:rsidRDefault="00604C07" w:rsidP="00070F3D">
      <w:pPr>
        <w:pStyle w:val="prastasiniatinklio"/>
        <w:spacing w:before="0" w:beforeAutospacing="0" w:after="0" w:afterAutospacing="0"/>
        <w:ind w:right="-510" w:firstLine="480"/>
        <w:jc w:val="both"/>
      </w:pPr>
      <w:r>
        <w:t>8.1. Pirkimo sutarties sudarymo atidėjimo terminas netaikomas;</w:t>
      </w:r>
    </w:p>
    <w:p w14:paraId="212AEACB" w14:textId="77777777" w:rsidR="00604C07" w:rsidRDefault="00604C07" w:rsidP="00604C07">
      <w:pPr>
        <w:pStyle w:val="prastasiniatinklio"/>
        <w:spacing w:before="0" w:beforeAutospacing="0" w:after="0" w:afterAutospacing="0"/>
        <w:ind w:right="-510" w:firstLine="480"/>
        <w:jc w:val="both"/>
      </w:pPr>
      <w:r>
        <w:t xml:space="preserve">8.1.1. Perkančioji organizacija, gavusi </w:t>
      </w:r>
      <w:r w:rsidR="00747D1E">
        <w:t>T</w:t>
      </w:r>
      <w:r>
        <w:t xml:space="preserve">iekėjo pretenziją, nedelsdama sustabdo pirkimo procedūras, kol bus išnagrinėta ši pretenzija ir priimtas sprendimas. Perkančioji organizacija negali sudaryti pirkimo (preliminariosios) sutarties anksčiau negu po 5 </w:t>
      </w:r>
      <w:r w:rsidR="007D2578">
        <w:t xml:space="preserve">(penkių) </w:t>
      </w:r>
      <w:r>
        <w:t xml:space="preserve">darbo dienų nuo rašytinio pranešimo apie jos priimtą sprendimą išsiuntimo pretenziją pateikusiam </w:t>
      </w:r>
      <w:r w:rsidR="00747D1E">
        <w:t>T</w:t>
      </w:r>
      <w:r>
        <w:t>iekėjui ir suinteresuotiems dalyviams dienos.</w:t>
      </w:r>
    </w:p>
    <w:p w14:paraId="067E3B13" w14:textId="77777777" w:rsidR="00604C07" w:rsidRDefault="00604C07" w:rsidP="00604C07">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w:t>
      </w:r>
      <w:r>
        <w:lastRenderedPageBreak/>
        <w:t xml:space="preserve">kurių nebuvo galima numatyti. Pirkimo procedūras nutraukti privaloma, jeigu buvo </w:t>
      </w:r>
      <w:r w:rsidRPr="00744B75">
        <w:t xml:space="preserve">pažeisti </w:t>
      </w:r>
      <w:hyperlink r:id="rId21" w:tgtFrame="_blank" w:history="1">
        <w:r w:rsidRPr="00744B75">
          <w:rPr>
            <w:rStyle w:val="Hipersaitas"/>
            <w:color w:val="auto"/>
            <w:u w:val="none"/>
          </w:rPr>
          <w:t>VPĮ 17 straipsnio 1 dalyje</w:t>
        </w:r>
      </w:hyperlink>
      <w:r w:rsidRPr="00744B75">
        <w:t xml:space="preserve"> </w:t>
      </w:r>
      <w:r>
        <w:t>nustatyti principai ir atitinkamos padėties negalima ištaisyti.</w:t>
      </w:r>
    </w:p>
    <w:p w14:paraId="33AD0CC3" w14:textId="77777777" w:rsidR="00604C07" w:rsidRDefault="00604C07" w:rsidP="00604C07">
      <w:pPr>
        <w:pStyle w:val="prastasiniatinklio"/>
        <w:spacing w:before="0" w:beforeAutospacing="0" w:after="0" w:afterAutospacing="0"/>
        <w:ind w:right="-510" w:firstLine="480"/>
        <w:jc w:val="both"/>
      </w:pPr>
      <w:r>
        <w:t xml:space="preserve">8.3. Ginčai dėl pirkimo nagrinėjami, žala </w:t>
      </w:r>
      <w:r w:rsidR="00747D1E">
        <w:t>T</w:t>
      </w:r>
      <w:r>
        <w:t xml:space="preserve">iekėjui atlyginama, pirkimo (preliminarioji) sutartis pripažįstama negaliojančia bei alternatyvios sankcijos taikomos vadovaujantis </w:t>
      </w:r>
      <w:hyperlink r:id="rId22" w:tgtFrame="_blank" w:history="1">
        <w:r w:rsidRPr="00744B75">
          <w:rPr>
            <w:rStyle w:val="Hipersaitas"/>
            <w:color w:val="auto"/>
            <w:u w:val="none"/>
          </w:rPr>
          <w:t>VPĮ VII skyriaus</w:t>
        </w:r>
      </w:hyperlink>
      <w:r w:rsidRPr="00744B75">
        <w:t xml:space="preserve"> nuostatomis.</w:t>
      </w:r>
    </w:p>
    <w:p w14:paraId="10CF6BE9" w14:textId="77777777" w:rsidR="004E0176" w:rsidRPr="00744B75" w:rsidRDefault="004E0176" w:rsidP="00604C07">
      <w:pPr>
        <w:pStyle w:val="prastasiniatinklio"/>
        <w:spacing w:before="0" w:beforeAutospacing="0" w:after="0" w:afterAutospacing="0"/>
        <w:ind w:right="-510" w:firstLine="480"/>
        <w:jc w:val="both"/>
      </w:pPr>
    </w:p>
    <w:p w14:paraId="006B7FAC" w14:textId="77777777" w:rsidR="00604C07" w:rsidRDefault="00604C07" w:rsidP="00010E6C">
      <w:pPr>
        <w:pStyle w:val="prastasiniatinklio"/>
        <w:numPr>
          <w:ilvl w:val="0"/>
          <w:numId w:val="4"/>
        </w:numPr>
        <w:spacing w:before="0" w:beforeAutospacing="0" w:after="0" w:afterAutospacing="0"/>
        <w:jc w:val="center"/>
        <w:rPr>
          <w:b/>
          <w:bCs/>
        </w:rPr>
      </w:pPr>
      <w:r>
        <w:rPr>
          <w:b/>
          <w:bCs/>
        </w:rPr>
        <w:t>PIRKIMO SUTARTIES SĄLYGOS</w:t>
      </w:r>
    </w:p>
    <w:p w14:paraId="2014BD80" w14:textId="77777777" w:rsidR="00604C07" w:rsidRDefault="00604C07" w:rsidP="00070F3D">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3" w:tgtFrame="_blank" w:history="1">
        <w:r w:rsidRPr="009A0E53">
          <w:rPr>
            <w:rStyle w:val="Hipersaitas"/>
            <w:color w:val="auto"/>
            <w:u w:val="none"/>
          </w:rPr>
          <w:t>priede</w:t>
        </w:r>
      </w:hyperlink>
      <w:r w:rsidRPr="009A0E53">
        <w:t>.</w:t>
      </w:r>
    </w:p>
    <w:p w14:paraId="56B69790" w14:textId="77777777" w:rsidR="00070F3D" w:rsidRPr="009A0E53" w:rsidRDefault="00070F3D" w:rsidP="00070F3D">
      <w:pPr>
        <w:pStyle w:val="prastasiniatinklio"/>
        <w:spacing w:before="0" w:beforeAutospacing="0" w:after="0" w:afterAutospacing="0"/>
        <w:ind w:firstLine="480"/>
        <w:jc w:val="both"/>
      </w:pPr>
    </w:p>
    <w:p w14:paraId="35E154C4" w14:textId="65974036" w:rsidR="002D4977" w:rsidRDefault="00F16AA1" w:rsidP="00F16AA1">
      <w:pPr>
        <w:pStyle w:val="Sraopastraipa"/>
        <w:ind w:left="2694" w:right="-705"/>
        <w:rPr>
          <w:b/>
          <w:sz w:val="24"/>
          <w:szCs w:val="24"/>
        </w:rPr>
      </w:pPr>
      <w:r>
        <w:rPr>
          <w:b/>
          <w:sz w:val="24"/>
          <w:szCs w:val="24"/>
        </w:rPr>
        <w:t xml:space="preserve">10. </w:t>
      </w:r>
      <w:r w:rsidR="00604C07" w:rsidRPr="00010E6C">
        <w:rPr>
          <w:b/>
          <w:sz w:val="24"/>
          <w:szCs w:val="24"/>
        </w:rPr>
        <w:t>PIRKIMO SĄLYGŲ PRIEDAI</w:t>
      </w:r>
    </w:p>
    <w:p w14:paraId="207DBACC"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 Pirkimo sąlygų sudedamoji dalis yra pirkimo sąlygų priedai:</w:t>
      </w:r>
    </w:p>
    <w:p w14:paraId="1273E48D"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10.1.1. 1 priedas Pasiūlymo forma;</w:t>
      </w:r>
    </w:p>
    <w:p w14:paraId="0313B0CB"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10.1.2. 2 priedas </w:t>
      </w:r>
      <w:r w:rsidR="004F348E" w:rsidRPr="002D4977">
        <w:rPr>
          <w:rFonts w:ascii="Times New Roman" w:hAnsi="Times New Roman"/>
          <w:sz w:val="24"/>
          <w:szCs w:val="24"/>
        </w:rPr>
        <w:t>Techninė specifikacija</w:t>
      </w:r>
      <w:r w:rsidR="00935C9B" w:rsidRPr="002D4977">
        <w:rPr>
          <w:rFonts w:ascii="Times New Roman" w:hAnsi="Times New Roman"/>
          <w:sz w:val="24"/>
          <w:szCs w:val="24"/>
        </w:rPr>
        <w:t>;</w:t>
      </w:r>
    </w:p>
    <w:p w14:paraId="25721EBC" w14:textId="77777777" w:rsidR="002D4977" w:rsidRPr="002D4977" w:rsidRDefault="00935C9B"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10.1.3</w:t>
      </w:r>
      <w:r w:rsidR="005750D5" w:rsidRPr="002D4977">
        <w:rPr>
          <w:rFonts w:ascii="Times New Roman" w:hAnsi="Times New Roman"/>
          <w:sz w:val="24"/>
          <w:szCs w:val="24"/>
        </w:rPr>
        <w:t>. 3 priedas Sutarties projektas;</w:t>
      </w:r>
    </w:p>
    <w:p w14:paraId="2611D49D" w14:textId="77777777" w:rsidR="002D4977" w:rsidRPr="002D4977" w:rsidRDefault="005750D5"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10.1.4. 4 priedas Įvykdytų sutarčių sąrašas</w:t>
      </w:r>
      <w:r w:rsidR="002D4977" w:rsidRPr="002D4977">
        <w:rPr>
          <w:rFonts w:ascii="Times New Roman" w:hAnsi="Times New Roman"/>
          <w:sz w:val="24"/>
          <w:szCs w:val="24"/>
        </w:rPr>
        <w:t>;</w:t>
      </w:r>
    </w:p>
    <w:p w14:paraId="15164C00" w14:textId="2DCA2276" w:rsidR="002D4977" w:rsidRPr="002D4977" w:rsidRDefault="002D4977" w:rsidP="002D4977">
      <w:pPr>
        <w:spacing w:after="0" w:line="240" w:lineRule="auto"/>
        <w:ind w:left="426" w:right="-705"/>
        <w:rPr>
          <w:rFonts w:ascii="Times New Roman" w:hAnsi="Times New Roman"/>
          <w:sz w:val="24"/>
          <w:szCs w:val="24"/>
        </w:rPr>
      </w:pPr>
      <w:r w:rsidRPr="00D35BD1">
        <w:rPr>
          <w:rFonts w:ascii="Times New Roman" w:hAnsi="Times New Roman"/>
          <w:sz w:val="24"/>
          <w:szCs w:val="24"/>
        </w:rPr>
        <w:t>10.1.5. 5 priedas Nacionalinio saugumo reikalavimų atitikties</w:t>
      </w:r>
      <w:r w:rsidR="00CF4435" w:rsidRPr="00D35BD1">
        <w:rPr>
          <w:rFonts w:ascii="Times New Roman" w:hAnsi="Times New Roman"/>
          <w:sz w:val="24"/>
          <w:szCs w:val="24"/>
        </w:rPr>
        <w:t xml:space="preserve"> deklaracija.</w:t>
      </w:r>
    </w:p>
    <w:p w14:paraId="136E61FC" w14:textId="77777777" w:rsidR="00945293" w:rsidRDefault="00945293" w:rsidP="007B2C63">
      <w:pPr>
        <w:rPr>
          <w:rFonts w:ascii="Times New Roman" w:hAnsi="Times New Roman"/>
          <w:b/>
          <w:szCs w:val="24"/>
        </w:rPr>
      </w:pPr>
    </w:p>
    <w:p w14:paraId="53C935DA" w14:textId="77777777" w:rsidR="00457EBB" w:rsidRDefault="00457EBB" w:rsidP="002D4977">
      <w:pPr>
        <w:rPr>
          <w:rFonts w:ascii="Times New Roman" w:hAnsi="Times New Roman"/>
          <w:b/>
          <w:szCs w:val="24"/>
        </w:rPr>
      </w:pPr>
    </w:p>
    <w:p w14:paraId="1EAFFF14" w14:textId="77777777" w:rsidR="00457EBB" w:rsidRDefault="00457EBB" w:rsidP="002D4977">
      <w:pPr>
        <w:rPr>
          <w:rFonts w:ascii="Times New Roman" w:hAnsi="Times New Roman"/>
          <w:b/>
          <w:szCs w:val="24"/>
        </w:rPr>
      </w:pPr>
    </w:p>
    <w:p w14:paraId="0FA0CA55" w14:textId="77777777" w:rsidR="00457EBB" w:rsidRDefault="00457EBB" w:rsidP="002D4977">
      <w:pPr>
        <w:rPr>
          <w:rFonts w:ascii="Times New Roman" w:hAnsi="Times New Roman"/>
          <w:b/>
          <w:szCs w:val="24"/>
        </w:rPr>
      </w:pPr>
    </w:p>
    <w:p w14:paraId="6BEB2C9F" w14:textId="77777777" w:rsidR="00457EBB" w:rsidRDefault="00457EBB" w:rsidP="002D4977">
      <w:pPr>
        <w:rPr>
          <w:rFonts w:ascii="Times New Roman" w:hAnsi="Times New Roman"/>
          <w:b/>
          <w:szCs w:val="24"/>
        </w:rPr>
      </w:pPr>
    </w:p>
    <w:p w14:paraId="1DBB4BD8" w14:textId="77777777" w:rsidR="00457EBB" w:rsidRDefault="00457EBB" w:rsidP="002D4977">
      <w:pPr>
        <w:rPr>
          <w:rFonts w:ascii="Times New Roman" w:hAnsi="Times New Roman"/>
          <w:b/>
          <w:szCs w:val="24"/>
        </w:rPr>
      </w:pPr>
    </w:p>
    <w:p w14:paraId="3E4C880B" w14:textId="77777777" w:rsidR="00457EBB" w:rsidRDefault="00457EBB" w:rsidP="002D4977">
      <w:pPr>
        <w:rPr>
          <w:rFonts w:ascii="Times New Roman" w:hAnsi="Times New Roman"/>
          <w:b/>
          <w:szCs w:val="24"/>
        </w:rPr>
      </w:pPr>
    </w:p>
    <w:p w14:paraId="78F4EC79" w14:textId="77777777" w:rsidR="00457EBB" w:rsidRDefault="00457EBB" w:rsidP="002D4977">
      <w:pPr>
        <w:rPr>
          <w:rFonts w:ascii="Times New Roman" w:hAnsi="Times New Roman"/>
          <w:b/>
          <w:szCs w:val="24"/>
        </w:rPr>
      </w:pPr>
    </w:p>
    <w:p w14:paraId="6F62A5D2" w14:textId="77777777" w:rsidR="00457EBB" w:rsidRDefault="00457EBB" w:rsidP="002D4977">
      <w:pPr>
        <w:rPr>
          <w:rFonts w:ascii="Times New Roman" w:hAnsi="Times New Roman"/>
          <w:b/>
          <w:szCs w:val="24"/>
        </w:rPr>
      </w:pPr>
    </w:p>
    <w:p w14:paraId="7F04CA37" w14:textId="77777777" w:rsidR="00B4015F" w:rsidRDefault="00B4015F" w:rsidP="006D02CB">
      <w:pPr>
        <w:spacing w:line="240" w:lineRule="auto"/>
        <w:rPr>
          <w:rFonts w:ascii="Times New Roman" w:hAnsi="Times New Roman"/>
          <w:b/>
          <w:sz w:val="24"/>
          <w:szCs w:val="24"/>
        </w:rPr>
      </w:pPr>
    </w:p>
    <w:p w14:paraId="14486CCA" w14:textId="77777777" w:rsidR="00B4015F" w:rsidRDefault="00B4015F" w:rsidP="006D02CB">
      <w:pPr>
        <w:spacing w:line="240" w:lineRule="auto"/>
        <w:rPr>
          <w:rFonts w:ascii="Times New Roman" w:hAnsi="Times New Roman"/>
          <w:b/>
          <w:sz w:val="24"/>
          <w:szCs w:val="24"/>
        </w:rPr>
      </w:pPr>
    </w:p>
    <w:p w14:paraId="5258376C" w14:textId="77777777" w:rsidR="00B4015F" w:rsidRDefault="00B4015F" w:rsidP="006D02CB">
      <w:pPr>
        <w:spacing w:line="240" w:lineRule="auto"/>
        <w:rPr>
          <w:rFonts w:ascii="Times New Roman" w:hAnsi="Times New Roman"/>
          <w:b/>
          <w:sz w:val="24"/>
          <w:szCs w:val="24"/>
        </w:rPr>
      </w:pPr>
    </w:p>
    <w:p w14:paraId="5FA5C64B" w14:textId="0D84B509" w:rsidR="00457EBB" w:rsidRPr="00F16AA1" w:rsidRDefault="00DB7F36" w:rsidP="006D02CB">
      <w:pPr>
        <w:spacing w:line="240" w:lineRule="auto"/>
        <w:rPr>
          <w:rFonts w:ascii="Times New Roman" w:hAnsi="Times New Roman"/>
          <w:sz w:val="24"/>
          <w:szCs w:val="24"/>
        </w:rPr>
      </w:pPr>
      <w:r w:rsidRPr="00F16AA1">
        <w:rPr>
          <w:rFonts w:ascii="Times New Roman" w:hAnsi="Times New Roman"/>
          <w:b/>
          <w:sz w:val="24"/>
          <w:szCs w:val="24"/>
        </w:rPr>
        <w:t>Originalas nebus siunčiamas</w:t>
      </w:r>
    </w:p>
    <w:p w14:paraId="1C1430A9" w14:textId="68AA3C63" w:rsidR="004D2630" w:rsidRPr="00F16AA1" w:rsidRDefault="00457EBB" w:rsidP="006D02CB">
      <w:pPr>
        <w:spacing w:line="240" w:lineRule="auto"/>
        <w:rPr>
          <w:rFonts w:ascii="Times New Roman" w:hAnsi="Times New Roman"/>
          <w:b/>
          <w:sz w:val="24"/>
          <w:szCs w:val="24"/>
        </w:rPr>
      </w:pPr>
      <w:r w:rsidRPr="00F16AA1">
        <w:rPr>
          <w:rFonts w:ascii="Times New Roman" w:hAnsi="Times New Roman"/>
          <w:sz w:val="24"/>
          <w:szCs w:val="24"/>
        </w:rPr>
        <w:t>Ilona Dumšienė</w:t>
      </w:r>
      <w:r w:rsidR="00DB7F36" w:rsidRPr="00F16AA1">
        <w:rPr>
          <w:rFonts w:ascii="Times New Roman" w:hAnsi="Times New Roman"/>
          <w:sz w:val="24"/>
          <w:szCs w:val="24"/>
        </w:rPr>
        <w:t>, tel. +370 700149</w:t>
      </w:r>
      <w:r w:rsidRPr="00F16AA1">
        <w:rPr>
          <w:rFonts w:ascii="Times New Roman" w:hAnsi="Times New Roman"/>
          <w:sz w:val="24"/>
          <w:szCs w:val="24"/>
        </w:rPr>
        <w:t>2</w:t>
      </w:r>
      <w:r w:rsidR="00DB7F36" w:rsidRPr="00F16AA1">
        <w:rPr>
          <w:rFonts w:ascii="Times New Roman" w:hAnsi="Times New Roman"/>
          <w:sz w:val="24"/>
          <w:szCs w:val="24"/>
        </w:rPr>
        <w:t xml:space="preserve">, el. paštas </w:t>
      </w:r>
      <w:hyperlink r:id="rId24" w:history="1">
        <w:r w:rsidRPr="00F16AA1">
          <w:rPr>
            <w:rStyle w:val="Hipersaitas"/>
            <w:rFonts w:ascii="Times New Roman" w:hAnsi="Times New Roman"/>
            <w:sz w:val="24"/>
            <w:szCs w:val="24"/>
          </w:rPr>
          <w:t>ilona.dumsiene@zuv.lt</w:t>
        </w:r>
      </w:hyperlink>
    </w:p>
    <w:sectPr w:rsidR="004D2630" w:rsidRPr="00F16AA1" w:rsidSect="00D35BD1">
      <w:headerReference w:type="default" r:id="rId25"/>
      <w:footerReference w:type="default" r:id="rId26"/>
      <w:headerReference w:type="first" r:id="rId27"/>
      <w:footerReference w:type="first" r:id="rId28"/>
      <w:pgSz w:w="12240" w:h="15840"/>
      <w:pgMar w:top="630" w:right="900" w:bottom="810" w:left="144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0887E" w14:textId="77777777" w:rsidR="0013659E" w:rsidRDefault="0013659E" w:rsidP="00A635D7">
      <w:pPr>
        <w:spacing w:after="0" w:line="240" w:lineRule="auto"/>
      </w:pPr>
      <w:r>
        <w:separator/>
      </w:r>
    </w:p>
  </w:endnote>
  <w:endnote w:type="continuationSeparator" w:id="0">
    <w:p w14:paraId="6C904BC5" w14:textId="77777777" w:rsidR="0013659E" w:rsidRDefault="0013659E" w:rsidP="00A6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8B4" w14:textId="77777777" w:rsidR="00EA019E" w:rsidRDefault="00EA019E">
    <w:pPr>
      <w:pStyle w:val="Porat"/>
      <w:jc w:val="right"/>
    </w:pPr>
    <w:r>
      <w:fldChar w:fldCharType="begin"/>
    </w:r>
    <w:r>
      <w:instrText>PAGE   \* MERGEFORMAT</w:instrText>
    </w:r>
    <w:r>
      <w:fldChar w:fldCharType="separate"/>
    </w:r>
    <w:r>
      <w:t>2</w:t>
    </w:r>
    <w:r>
      <w:fldChar w:fldCharType="end"/>
    </w:r>
  </w:p>
  <w:p w14:paraId="4CA9818F" w14:textId="77777777" w:rsidR="002024C7" w:rsidRPr="007A034E" w:rsidRDefault="002024C7">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4AD4" w14:textId="77777777" w:rsidR="002024C7" w:rsidRPr="00485908" w:rsidRDefault="00F43EDE">
    <w:pPr>
      <w:pStyle w:val="Porat"/>
      <w:tabs>
        <w:tab w:val="left" w:pos="270"/>
        <w:tab w:val="left" w:pos="390"/>
      </w:tabs>
    </w:pPr>
    <w:r>
      <w:tab/>
    </w:r>
    <w:r>
      <w:tab/>
    </w:r>
    <w:r>
      <w:tab/>
    </w:r>
  </w:p>
  <w:p w14:paraId="651770BE" w14:textId="77777777" w:rsidR="002024C7" w:rsidRDefault="00202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115C8" w14:textId="77777777" w:rsidR="0013659E" w:rsidRDefault="0013659E" w:rsidP="00A635D7">
      <w:pPr>
        <w:spacing w:after="0" w:line="240" w:lineRule="auto"/>
      </w:pPr>
      <w:r>
        <w:separator/>
      </w:r>
    </w:p>
  </w:footnote>
  <w:footnote w:type="continuationSeparator" w:id="0">
    <w:p w14:paraId="5D6F530B" w14:textId="77777777" w:rsidR="0013659E" w:rsidRDefault="0013659E" w:rsidP="00A6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396D" w14:textId="77777777" w:rsidR="002024C7" w:rsidRDefault="002024C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909E" w14:textId="77777777" w:rsidR="002024C7" w:rsidRPr="00195944" w:rsidRDefault="002024C7">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358"/>
    <w:multiLevelType w:val="hybridMultilevel"/>
    <w:tmpl w:val="203886E6"/>
    <w:lvl w:ilvl="0" w:tplc="107845D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38606E0"/>
    <w:multiLevelType w:val="hybridMultilevel"/>
    <w:tmpl w:val="3D7622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9236A30C"/>
    <w:lvl w:ilvl="0">
      <w:start w:val="1"/>
      <w:numFmt w:val="decimal"/>
      <w:lvlText w:val="%1."/>
      <w:lvlJc w:val="left"/>
      <w:pPr>
        <w:ind w:left="1211" w:hanging="360"/>
      </w:pPr>
      <w:rPr>
        <w:b w:val="0"/>
        <w:i w:val="0"/>
        <w:color w:val="auto"/>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C559EB"/>
    <w:multiLevelType w:val="multilevel"/>
    <w:tmpl w:val="83B2CAB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4" w15:restartNumberingAfterBreak="0">
    <w:nsid w:val="74BE5C23"/>
    <w:multiLevelType w:val="hybridMultilevel"/>
    <w:tmpl w:val="835E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668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795747">
    <w:abstractNumId w:val="3"/>
  </w:num>
  <w:num w:numId="3" w16cid:durableId="171991063">
    <w:abstractNumId w:val="4"/>
  </w:num>
  <w:num w:numId="4" w16cid:durableId="407774489">
    <w:abstractNumId w:val="1"/>
  </w:num>
  <w:num w:numId="5" w16cid:durableId="174911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6"/>
    <w:rsid w:val="00005EDD"/>
    <w:rsid w:val="00010E6C"/>
    <w:rsid w:val="00012D22"/>
    <w:rsid w:val="00021AF2"/>
    <w:rsid w:val="00022AD4"/>
    <w:rsid w:val="00023EEC"/>
    <w:rsid w:val="00026BD6"/>
    <w:rsid w:val="00027400"/>
    <w:rsid w:val="00041C7B"/>
    <w:rsid w:val="00042C2F"/>
    <w:rsid w:val="000452AF"/>
    <w:rsid w:val="000479ED"/>
    <w:rsid w:val="00065138"/>
    <w:rsid w:val="00070D48"/>
    <w:rsid w:val="00070F3D"/>
    <w:rsid w:val="00072348"/>
    <w:rsid w:val="000725BC"/>
    <w:rsid w:val="00074C7C"/>
    <w:rsid w:val="0008093E"/>
    <w:rsid w:val="000857F7"/>
    <w:rsid w:val="0009305D"/>
    <w:rsid w:val="00096B92"/>
    <w:rsid w:val="000A4322"/>
    <w:rsid w:val="000A4CDC"/>
    <w:rsid w:val="000B0328"/>
    <w:rsid w:val="000B167F"/>
    <w:rsid w:val="000C2585"/>
    <w:rsid w:val="000C4C07"/>
    <w:rsid w:val="000C7052"/>
    <w:rsid w:val="000D7066"/>
    <w:rsid w:val="000E4D8A"/>
    <w:rsid w:val="000F02D0"/>
    <w:rsid w:val="001017BC"/>
    <w:rsid w:val="00101ABE"/>
    <w:rsid w:val="00102353"/>
    <w:rsid w:val="00102913"/>
    <w:rsid w:val="00103988"/>
    <w:rsid w:val="00105325"/>
    <w:rsid w:val="00107AA7"/>
    <w:rsid w:val="00111855"/>
    <w:rsid w:val="00112DED"/>
    <w:rsid w:val="00112F85"/>
    <w:rsid w:val="00115BA5"/>
    <w:rsid w:val="00130C9E"/>
    <w:rsid w:val="00130F11"/>
    <w:rsid w:val="0013410A"/>
    <w:rsid w:val="0013659E"/>
    <w:rsid w:val="00155F31"/>
    <w:rsid w:val="001562F8"/>
    <w:rsid w:val="00162A14"/>
    <w:rsid w:val="00175223"/>
    <w:rsid w:val="00175B24"/>
    <w:rsid w:val="00184BEB"/>
    <w:rsid w:val="0019268F"/>
    <w:rsid w:val="001B0E42"/>
    <w:rsid w:val="001B22B5"/>
    <w:rsid w:val="001B6D72"/>
    <w:rsid w:val="001C3A32"/>
    <w:rsid w:val="001D65C5"/>
    <w:rsid w:val="001D6BB7"/>
    <w:rsid w:val="001E65CA"/>
    <w:rsid w:val="001F42D3"/>
    <w:rsid w:val="002024C7"/>
    <w:rsid w:val="00227895"/>
    <w:rsid w:val="00251961"/>
    <w:rsid w:val="00263F8F"/>
    <w:rsid w:val="00266F61"/>
    <w:rsid w:val="00272080"/>
    <w:rsid w:val="002805C0"/>
    <w:rsid w:val="00291637"/>
    <w:rsid w:val="0029556B"/>
    <w:rsid w:val="002A1174"/>
    <w:rsid w:val="002A1217"/>
    <w:rsid w:val="002B1280"/>
    <w:rsid w:val="002B73A4"/>
    <w:rsid w:val="002C1BCA"/>
    <w:rsid w:val="002D4977"/>
    <w:rsid w:val="002E297F"/>
    <w:rsid w:val="002F0B71"/>
    <w:rsid w:val="002F38B4"/>
    <w:rsid w:val="0030408C"/>
    <w:rsid w:val="0030476E"/>
    <w:rsid w:val="00311C9C"/>
    <w:rsid w:val="00320EFD"/>
    <w:rsid w:val="00343DCF"/>
    <w:rsid w:val="00351C25"/>
    <w:rsid w:val="00360C7A"/>
    <w:rsid w:val="00365B5D"/>
    <w:rsid w:val="00370849"/>
    <w:rsid w:val="003810D1"/>
    <w:rsid w:val="00384405"/>
    <w:rsid w:val="00392F4D"/>
    <w:rsid w:val="003C7E6B"/>
    <w:rsid w:val="003E3969"/>
    <w:rsid w:val="003E3AA9"/>
    <w:rsid w:val="003F2E87"/>
    <w:rsid w:val="003F302F"/>
    <w:rsid w:val="003F466A"/>
    <w:rsid w:val="00403DB9"/>
    <w:rsid w:val="00406474"/>
    <w:rsid w:val="00416477"/>
    <w:rsid w:val="004177B7"/>
    <w:rsid w:val="004255B8"/>
    <w:rsid w:val="00431CC0"/>
    <w:rsid w:val="00457EBB"/>
    <w:rsid w:val="00462182"/>
    <w:rsid w:val="00462C4D"/>
    <w:rsid w:val="0047365C"/>
    <w:rsid w:val="004825EB"/>
    <w:rsid w:val="004913D8"/>
    <w:rsid w:val="004921D6"/>
    <w:rsid w:val="00497155"/>
    <w:rsid w:val="004A49ED"/>
    <w:rsid w:val="004B6C1B"/>
    <w:rsid w:val="004C32DB"/>
    <w:rsid w:val="004C3A06"/>
    <w:rsid w:val="004D2630"/>
    <w:rsid w:val="004E0176"/>
    <w:rsid w:val="004E17C1"/>
    <w:rsid w:val="004E56BE"/>
    <w:rsid w:val="004F0770"/>
    <w:rsid w:val="004F3281"/>
    <w:rsid w:val="004F348E"/>
    <w:rsid w:val="004F64F8"/>
    <w:rsid w:val="00532DA8"/>
    <w:rsid w:val="00542283"/>
    <w:rsid w:val="00553F35"/>
    <w:rsid w:val="00564673"/>
    <w:rsid w:val="00571BB4"/>
    <w:rsid w:val="00574878"/>
    <w:rsid w:val="0057509C"/>
    <w:rsid w:val="005750D5"/>
    <w:rsid w:val="005753F8"/>
    <w:rsid w:val="00583C0E"/>
    <w:rsid w:val="0058697E"/>
    <w:rsid w:val="0059175B"/>
    <w:rsid w:val="005A2397"/>
    <w:rsid w:val="005A25DE"/>
    <w:rsid w:val="005A4AF4"/>
    <w:rsid w:val="005B5A92"/>
    <w:rsid w:val="005D48A9"/>
    <w:rsid w:val="005D7EFF"/>
    <w:rsid w:val="005E1FAB"/>
    <w:rsid w:val="005E4458"/>
    <w:rsid w:val="005E522C"/>
    <w:rsid w:val="005E6156"/>
    <w:rsid w:val="005E7976"/>
    <w:rsid w:val="00604C07"/>
    <w:rsid w:val="00605E8F"/>
    <w:rsid w:val="00610C94"/>
    <w:rsid w:val="00611F16"/>
    <w:rsid w:val="00612B62"/>
    <w:rsid w:val="006270D4"/>
    <w:rsid w:val="00634030"/>
    <w:rsid w:val="00635207"/>
    <w:rsid w:val="00636E24"/>
    <w:rsid w:val="00650F4E"/>
    <w:rsid w:val="00667942"/>
    <w:rsid w:val="00671D36"/>
    <w:rsid w:val="00684192"/>
    <w:rsid w:val="006859B0"/>
    <w:rsid w:val="00694A62"/>
    <w:rsid w:val="0069514A"/>
    <w:rsid w:val="006A29D7"/>
    <w:rsid w:val="006A5726"/>
    <w:rsid w:val="006B49ED"/>
    <w:rsid w:val="006B6520"/>
    <w:rsid w:val="006C5229"/>
    <w:rsid w:val="006C6772"/>
    <w:rsid w:val="006D02CB"/>
    <w:rsid w:val="006D339C"/>
    <w:rsid w:val="006D6F61"/>
    <w:rsid w:val="006D74CF"/>
    <w:rsid w:val="006E139B"/>
    <w:rsid w:val="00704DB4"/>
    <w:rsid w:val="00715F16"/>
    <w:rsid w:val="007268A8"/>
    <w:rsid w:val="00731248"/>
    <w:rsid w:val="00732267"/>
    <w:rsid w:val="00747D1E"/>
    <w:rsid w:val="00751026"/>
    <w:rsid w:val="00766609"/>
    <w:rsid w:val="00773455"/>
    <w:rsid w:val="007A1719"/>
    <w:rsid w:val="007A6203"/>
    <w:rsid w:val="007B2C63"/>
    <w:rsid w:val="007C3515"/>
    <w:rsid w:val="007C6598"/>
    <w:rsid w:val="007D2578"/>
    <w:rsid w:val="007E16CD"/>
    <w:rsid w:val="007F1756"/>
    <w:rsid w:val="007F1CA9"/>
    <w:rsid w:val="00802BA4"/>
    <w:rsid w:val="00807DF0"/>
    <w:rsid w:val="00821895"/>
    <w:rsid w:val="00827522"/>
    <w:rsid w:val="0084095F"/>
    <w:rsid w:val="00844F11"/>
    <w:rsid w:val="00855DCF"/>
    <w:rsid w:val="008767CB"/>
    <w:rsid w:val="0088113A"/>
    <w:rsid w:val="00883E82"/>
    <w:rsid w:val="00891EA9"/>
    <w:rsid w:val="008B1366"/>
    <w:rsid w:val="008B3086"/>
    <w:rsid w:val="008B4CE3"/>
    <w:rsid w:val="008B5DE0"/>
    <w:rsid w:val="008C11A7"/>
    <w:rsid w:val="008C3546"/>
    <w:rsid w:val="008E0CC1"/>
    <w:rsid w:val="00905EE7"/>
    <w:rsid w:val="009223A7"/>
    <w:rsid w:val="00925B92"/>
    <w:rsid w:val="00931E2B"/>
    <w:rsid w:val="00933ED8"/>
    <w:rsid w:val="00935C9B"/>
    <w:rsid w:val="009362B6"/>
    <w:rsid w:val="00945293"/>
    <w:rsid w:val="0095183E"/>
    <w:rsid w:val="00954155"/>
    <w:rsid w:val="009543DB"/>
    <w:rsid w:val="00956974"/>
    <w:rsid w:val="009628DA"/>
    <w:rsid w:val="00964E5A"/>
    <w:rsid w:val="00966E00"/>
    <w:rsid w:val="00970315"/>
    <w:rsid w:val="009710C2"/>
    <w:rsid w:val="00972EDD"/>
    <w:rsid w:val="00982C51"/>
    <w:rsid w:val="009868B1"/>
    <w:rsid w:val="009A2360"/>
    <w:rsid w:val="009A421F"/>
    <w:rsid w:val="009A5223"/>
    <w:rsid w:val="009B5503"/>
    <w:rsid w:val="009C1576"/>
    <w:rsid w:val="009C3697"/>
    <w:rsid w:val="009C7458"/>
    <w:rsid w:val="009E1889"/>
    <w:rsid w:val="009E37D4"/>
    <w:rsid w:val="009F2002"/>
    <w:rsid w:val="00A01B0C"/>
    <w:rsid w:val="00A162C7"/>
    <w:rsid w:val="00A16CD8"/>
    <w:rsid w:val="00A40D49"/>
    <w:rsid w:val="00A53725"/>
    <w:rsid w:val="00A543B8"/>
    <w:rsid w:val="00A5628B"/>
    <w:rsid w:val="00A635D7"/>
    <w:rsid w:val="00A660E9"/>
    <w:rsid w:val="00A71888"/>
    <w:rsid w:val="00A7330E"/>
    <w:rsid w:val="00A752BE"/>
    <w:rsid w:val="00A948CC"/>
    <w:rsid w:val="00A95CA7"/>
    <w:rsid w:val="00AA524F"/>
    <w:rsid w:val="00AB6412"/>
    <w:rsid w:val="00AC1B5C"/>
    <w:rsid w:val="00AC3E55"/>
    <w:rsid w:val="00AE6215"/>
    <w:rsid w:val="00AF2C6B"/>
    <w:rsid w:val="00B02C6A"/>
    <w:rsid w:val="00B21D6B"/>
    <w:rsid w:val="00B4015F"/>
    <w:rsid w:val="00B473DE"/>
    <w:rsid w:val="00B50424"/>
    <w:rsid w:val="00B50DCB"/>
    <w:rsid w:val="00B54F5E"/>
    <w:rsid w:val="00B56EB4"/>
    <w:rsid w:val="00B818E7"/>
    <w:rsid w:val="00B8535C"/>
    <w:rsid w:val="00B948A0"/>
    <w:rsid w:val="00BA7A27"/>
    <w:rsid w:val="00BB6723"/>
    <w:rsid w:val="00BC6B2B"/>
    <w:rsid w:val="00BD11A3"/>
    <w:rsid w:val="00BD3192"/>
    <w:rsid w:val="00BD324E"/>
    <w:rsid w:val="00BE1238"/>
    <w:rsid w:val="00BE4D4D"/>
    <w:rsid w:val="00BE6FE7"/>
    <w:rsid w:val="00BE7C7E"/>
    <w:rsid w:val="00BF1F3F"/>
    <w:rsid w:val="00BF5362"/>
    <w:rsid w:val="00BF61BF"/>
    <w:rsid w:val="00C01C84"/>
    <w:rsid w:val="00C12F9F"/>
    <w:rsid w:val="00C15E9D"/>
    <w:rsid w:val="00C16890"/>
    <w:rsid w:val="00C20A9F"/>
    <w:rsid w:val="00C2169C"/>
    <w:rsid w:val="00C21A70"/>
    <w:rsid w:val="00C251C3"/>
    <w:rsid w:val="00C254B2"/>
    <w:rsid w:val="00C509F0"/>
    <w:rsid w:val="00C51D7C"/>
    <w:rsid w:val="00C61EFD"/>
    <w:rsid w:val="00C632B5"/>
    <w:rsid w:val="00C75D6B"/>
    <w:rsid w:val="00C92DA4"/>
    <w:rsid w:val="00CB07F6"/>
    <w:rsid w:val="00CB1375"/>
    <w:rsid w:val="00CC1B6A"/>
    <w:rsid w:val="00CD01E8"/>
    <w:rsid w:val="00CD203E"/>
    <w:rsid w:val="00CD2CF9"/>
    <w:rsid w:val="00CD569E"/>
    <w:rsid w:val="00CE2204"/>
    <w:rsid w:val="00CE5017"/>
    <w:rsid w:val="00CE7F2B"/>
    <w:rsid w:val="00CF4435"/>
    <w:rsid w:val="00D06036"/>
    <w:rsid w:val="00D11209"/>
    <w:rsid w:val="00D16B4C"/>
    <w:rsid w:val="00D260E3"/>
    <w:rsid w:val="00D26729"/>
    <w:rsid w:val="00D35BD1"/>
    <w:rsid w:val="00D36620"/>
    <w:rsid w:val="00D40181"/>
    <w:rsid w:val="00D42834"/>
    <w:rsid w:val="00D50BF7"/>
    <w:rsid w:val="00D515E6"/>
    <w:rsid w:val="00D54401"/>
    <w:rsid w:val="00D56A80"/>
    <w:rsid w:val="00D62E26"/>
    <w:rsid w:val="00D71C24"/>
    <w:rsid w:val="00D72606"/>
    <w:rsid w:val="00D72853"/>
    <w:rsid w:val="00D72C26"/>
    <w:rsid w:val="00D762E8"/>
    <w:rsid w:val="00D83291"/>
    <w:rsid w:val="00DA0155"/>
    <w:rsid w:val="00DA7593"/>
    <w:rsid w:val="00DB002C"/>
    <w:rsid w:val="00DB3653"/>
    <w:rsid w:val="00DB7DCB"/>
    <w:rsid w:val="00DB7F36"/>
    <w:rsid w:val="00DC37B8"/>
    <w:rsid w:val="00DC3EE7"/>
    <w:rsid w:val="00DC4ACE"/>
    <w:rsid w:val="00DD49ED"/>
    <w:rsid w:val="00DE367F"/>
    <w:rsid w:val="00E10203"/>
    <w:rsid w:val="00E17B61"/>
    <w:rsid w:val="00E17D39"/>
    <w:rsid w:val="00E3260F"/>
    <w:rsid w:val="00E32742"/>
    <w:rsid w:val="00E33C06"/>
    <w:rsid w:val="00E533DB"/>
    <w:rsid w:val="00E60C45"/>
    <w:rsid w:val="00E63FD0"/>
    <w:rsid w:val="00E70265"/>
    <w:rsid w:val="00E77043"/>
    <w:rsid w:val="00EA019E"/>
    <w:rsid w:val="00EC234E"/>
    <w:rsid w:val="00EC53E2"/>
    <w:rsid w:val="00EC590C"/>
    <w:rsid w:val="00ED2AF8"/>
    <w:rsid w:val="00ED754C"/>
    <w:rsid w:val="00EF2EF2"/>
    <w:rsid w:val="00EF60A6"/>
    <w:rsid w:val="00F016A4"/>
    <w:rsid w:val="00F06378"/>
    <w:rsid w:val="00F070E0"/>
    <w:rsid w:val="00F10F76"/>
    <w:rsid w:val="00F16AA1"/>
    <w:rsid w:val="00F17B8B"/>
    <w:rsid w:val="00F24CE3"/>
    <w:rsid w:val="00F26850"/>
    <w:rsid w:val="00F33C88"/>
    <w:rsid w:val="00F365F8"/>
    <w:rsid w:val="00F37F7B"/>
    <w:rsid w:val="00F40274"/>
    <w:rsid w:val="00F4179B"/>
    <w:rsid w:val="00F4211B"/>
    <w:rsid w:val="00F43EDE"/>
    <w:rsid w:val="00F46D5B"/>
    <w:rsid w:val="00F54C4C"/>
    <w:rsid w:val="00F651C9"/>
    <w:rsid w:val="00F6684B"/>
    <w:rsid w:val="00F67B31"/>
    <w:rsid w:val="00F731BC"/>
    <w:rsid w:val="00F87F05"/>
    <w:rsid w:val="00FA6673"/>
    <w:rsid w:val="00FB0175"/>
    <w:rsid w:val="00FB0EF6"/>
    <w:rsid w:val="00FB433C"/>
    <w:rsid w:val="00FC5051"/>
    <w:rsid w:val="00FC5AC9"/>
    <w:rsid w:val="00FD4C26"/>
    <w:rsid w:val="00FD6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BE29"/>
  <w15:docId w15:val="{AF48A6DE-0F67-43A2-9F09-1CEBC60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C07"/>
    <w:pPr>
      <w:spacing w:after="200" w:line="276" w:lineRule="auto"/>
    </w:pPr>
    <w:rPr>
      <w:rFonts w:eastAsia="Times New Roman"/>
      <w:sz w:val="22"/>
      <w:szCs w:val="22"/>
    </w:rPr>
  </w:style>
  <w:style w:type="paragraph" w:styleId="Antrat2">
    <w:name w:val="heading 2"/>
    <w:basedOn w:val="prastasis"/>
    <w:next w:val="prastasis"/>
    <w:link w:val="Antrat2Diagrama"/>
    <w:qFormat/>
    <w:rsid w:val="00604C07"/>
    <w:pPr>
      <w:keepNext/>
      <w:framePr w:w="9142" w:h="1117" w:hSpace="181" w:wrap="notBeside" w:vAnchor="text" w:hAnchor="page" w:x="1881" w:y="623" w:anchorLock="1"/>
      <w:overflowPunct w:val="0"/>
      <w:autoSpaceDE w:val="0"/>
      <w:autoSpaceDN w:val="0"/>
      <w:adjustRightInd w:val="0"/>
      <w:spacing w:after="0" w:line="240" w:lineRule="auto"/>
      <w:jc w:val="center"/>
      <w:textAlignment w:val="baseline"/>
      <w:outlineLvl w:val="1"/>
    </w:pPr>
    <w:rPr>
      <w:rFonts w:ascii="Times New Roman" w:hAnsi="Times New Roman"/>
      <w:b/>
      <w:sz w:val="2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04C07"/>
    <w:rPr>
      <w:rFonts w:ascii="Times New Roman" w:eastAsia="Times New Roman" w:hAnsi="Times New Roman" w:cs="Times New Roman"/>
      <w:b/>
      <w:sz w:val="26"/>
      <w:szCs w:val="20"/>
    </w:rPr>
  </w:style>
  <w:style w:type="paragraph" w:styleId="prastasiniatinklio">
    <w:name w:val="Normal (Web)"/>
    <w:basedOn w:val="prastasis"/>
    <w:uiPriority w:val="99"/>
    <w:unhideWhenUsed/>
    <w:rsid w:val="00604C07"/>
    <w:pPr>
      <w:spacing w:before="100" w:beforeAutospacing="1" w:after="100" w:afterAutospacing="1" w:line="240" w:lineRule="auto"/>
    </w:pPr>
    <w:rPr>
      <w:rFonts w:ascii="Times New Roman" w:hAnsi="Times New Roman"/>
      <w:sz w:val="24"/>
      <w:szCs w:val="24"/>
    </w:rPr>
  </w:style>
  <w:style w:type="character" w:styleId="Hipersaitas">
    <w:name w:val="Hyperlink"/>
    <w:uiPriority w:val="99"/>
    <w:unhideWhenUsed/>
    <w:rsid w:val="00604C07"/>
    <w:rPr>
      <w:color w:val="0000FF"/>
      <w:u w:val="single"/>
    </w:rPr>
  </w:style>
  <w:style w:type="paragraph" w:customStyle="1" w:styleId="remas1">
    <w:name w:val="remas1"/>
    <w:basedOn w:val="prastasis"/>
    <w:rsid w:val="00604C07"/>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hAnsi="TimesLT"/>
      <w:b/>
      <w:sz w:val="28"/>
      <w:szCs w:val="20"/>
      <w:lang w:val="en-GB" w:eastAsia="en-US"/>
    </w:rPr>
  </w:style>
  <w:style w:type="paragraph" w:customStyle="1" w:styleId="Tvarkospapunktis">
    <w:name w:val="Tvarkos papunktis"/>
    <w:basedOn w:val="prastasis"/>
    <w:rsid w:val="00604C07"/>
    <w:pPr>
      <w:tabs>
        <w:tab w:val="num" w:pos="0"/>
      </w:tabs>
      <w:suppressAutoHyphens/>
      <w:spacing w:after="0" w:line="100" w:lineRule="atLeast"/>
      <w:ind w:left="720" w:hanging="578"/>
      <w:jc w:val="both"/>
    </w:pPr>
    <w:rPr>
      <w:rFonts w:ascii="Times New Roman" w:hAnsi="Times New Roman"/>
      <w:sz w:val="20"/>
      <w:szCs w:val="20"/>
      <w:lang w:val="en-US" w:eastAsia="en-US"/>
    </w:rPr>
  </w:style>
  <w:style w:type="paragraph" w:styleId="Antrats">
    <w:name w:val="header"/>
    <w:basedOn w:val="prastasis"/>
    <w:link w:val="Antrats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AntratsDiagrama">
    <w:name w:val="Antraštės Diagrama"/>
    <w:link w:val="Antrats"/>
    <w:uiPriority w:val="99"/>
    <w:rsid w:val="00604C07"/>
    <w:rPr>
      <w:rFonts w:ascii="TimesLT" w:eastAsia="Times New Roman" w:hAnsi="TimesLT" w:cs="Times New Roman"/>
      <w:sz w:val="24"/>
      <w:szCs w:val="20"/>
    </w:rPr>
  </w:style>
  <w:style w:type="paragraph" w:styleId="Porat">
    <w:name w:val="footer"/>
    <w:basedOn w:val="prastasis"/>
    <w:link w:val="Porat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PoratDiagrama">
    <w:name w:val="Poraštė Diagrama"/>
    <w:link w:val="Porat"/>
    <w:uiPriority w:val="99"/>
    <w:rsid w:val="00604C07"/>
    <w:rPr>
      <w:rFonts w:ascii="TimesLT" w:eastAsia="Times New Roman" w:hAnsi="TimesLT" w:cs="Times New Roman"/>
      <w:sz w:val="24"/>
      <w:szCs w:val="20"/>
    </w:rPr>
  </w:style>
  <w:style w:type="paragraph" w:customStyle="1" w:styleId="apacia">
    <w:name w:val="apacia"/>
    <w:basedOn w:val="prastasis"/>
    <w:rsid w:val="00604C07"/>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hAnsi="TimesLT"/>
      <w:sz w:val="20"/>
      <w:szCs w:val="20"/>
      <w:lang w:eastAsia="en-US"/>
    </w:rPr>
  </w:style>
  <w:style w:type="paragraph" w:styleId="Debesliotekstas">
    <w:name w:val="Balloon Text"/>
    <w:basedOn w:val="prastasis"/>
    <w:link w:val="DebesliotekstasDiagrama"/>
    <w:uiPriority w:val="99"/>
    <w:semiHidden/>
    <w:unhideWhenUsed/>
    <w:rsid w:val="00F43ED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43EDE"/>
    <w:rPr>
      <w:rFonts w:ascii="Segoe UI" w:eastAsia="Times New Roman" w:hAnsi="Segoe UI" w:cs="Segoe UI"/>
      <w:sz w:val="18"/>
      <w:szCs w:val="18"/>
      <w:lang w:eastAsia="lt-LT"/>
    </w:rPr>
  </w:style>
  <w:style w:type="character" w:styleId="Komentaronuoroda">
    <w:name w:val="annotation reference"/>
    <w:uiPriority w:val="99"/>
    <w:semiHidden/>
    <w:unhideWhenUsed/>
    <w:rsid w:val="00D54401"/>
    <w:rPr>
      <w:sz w:val="16"/>
      <w:szCs w:val="16"/>
    </w:rPr>
  </w:style>
  <w:style w:type="paragraph" w:styleId="Komentarotekstas">
    <w:name w:val="annotation text"/>
    <w:basedOn w:val="prastasis"/>
    <w:link w:val="KomentarotekstasDiagrama"/>
    <w:uiPriority w:val="99"/>
    <w:semiHidden/>
    <w:unhideWhenUsed/>
    <w:rsid w:val="00D54401"/>
    <w:pPr>
      <w:spacing w:line="240" w:lineRule="auto"/>
    </w:pPr>
    <w:rPr>
      <w:sz w:val="20"/>
      <w:szCs w:val="20"/>
    </w:rPr>
  </w:style>
  <w:style w:type="character" w:customStyle="1" w:styleId="KomentarotekstasDiagrama">
    <w:name w:val="Komentaro tekstas Diagrama"/>
    <w:link w:val="Komentarotekstas"/>
    <w:uiPriority w:val="99"/>
    <w:semiHidden/>
    <w:rsid w:val="00D54401"/>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4401"/>
    <w:rPr>
      <w:b/>
      <w:bCs/>
    </w:rPr>
  </w:style>
  <w:style w:type="character" w:customStyle="1" w:styleId="KomentarotemaDiagrama">
    <w:name w:val="Komentaro tema Diagrama"/>
    <w:link w:val="Komentarotema"/>
    <w:uiPriority w:val="99"/>
    <w:semiHidden/>
    <w:rsid w:val="00D54401"/>
    <w:rPr>
      <w:rFonts w:eastAsia="Times New Roman"/>
      <w:b/>
      <w:bCs/>
      <w:sz w:val="20"/>
      <w:szCs w:val="20"/>
      <w:lang w:eastAsia="lt-LT"/>
    </w:rPr>
  </w:style>
  <w:style w:type="character" w:styleId="Neapdorotaspaminjimas">
    <w:name w:val="Unresolved Mention"/>
    <w:uiPriority w:val="99"/>
    <w:semiHidden/>
    <w:unhideWhenUsed/>
    <w:rsid w:val="00CE5017"/>
    <w:rPr>
      <w:color w:val="605E5C"/>
      <w:shd w:val="clear" w:color="auto" w:fill="E1DFDD"/>
    </w:rPr>
  </w:style>
  <w:style w:type="paragraph" w:styleId="Pataisymai">
    <w:name w:val="Revision"/>
    <w:hidden/>
    <w:uiPriority w:val="99"/>
    <w:semiHidden/>
    <w:rsid w:val="002A1217"/>
    <w:rPr>
      <w:rFonts w:eastAsia="Times New Roman"/>
      <w:sz w:val="22"/>
      <w:szCs w:val="22"/>
    </w:rPr>
  </w:style>
  <w:style w:type="table" w:styleId="Lentelstinklelis">
    <w:name w:val="Table Grid"/>
    <w:basedOn w:val="prastojilentel"/>
    <w:uiPriority w:val="39"/>
    <w:rsid w:val="00FC5A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FC5AC9"/>
    <w:rPr>
      <w:rFonts w:ascii="Times New Roman" w:eastAsia="Times New Roman" w:hAnsi="Times New Roman" w:cs="Times New Roman"/>
      <w:szCs w:val="20"/>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
    <w:basedOn w:val="prastasis"/>
    <w:link w:val="SraopastraipaDiagrama"/>
    <w:uiPriority w:val="34"/>
    <w:qFormat/>
    <w:rsid w:val="00FC5AC9"/>
    <w:pPr>
      <w:spacing w:after="0" w:line="240" w:lineRule="auto"/>
      <w:ind w:left="720"/>
      <w:contextualSpacing/>
      <w:jc w:val="both"/>
    </w:pPr>
    <w:rPr>
      <w:rFonts w:ascii="Times New Roman" w:hAnsi="Times New Roman"/>
      <w:szCs w:val="20"/>
      <w:lang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462182"/>
    <w:pPr>
      <w:spacing w:after="120" w:line="240" w:lineRule="auto"/>
      <w:ind w:firstLine="539"/>
      <w:jc w:val="both"/>
    </w:pPr>
    <w:rPr>
      <w:rFonts w:ascii="Times New Roman" w:hAnsi="Times New Roman"/>
      <w:lang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62182"/>
    <w:rPr>
      <w:rFonts w:ascii="Times New Roman" w:eastAsia="Times New Roman" w:hAnsi="Times New Roman"/>
      <w:sz w:val="22"/>
      <w:szCs w:val="22"/>
      <w:lang w:eastAsia="en-US"/>
    </w:rPr>
  </w:style>
  <w:style w:type="table" w:customStyle="1" w:styleId="Lentelstinklelis1">
    <w:name w:val="Lentelės tinklelis1"/>
    <w:basedOn w:val="prastojilentel"/>
    <w:next w:val="Lentelstinklelis"/>
    <w:rsid w:val="0017522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65">
      <w:bodyDiv w:val="1"/>
      <w:marLeft w:val="0"/>
      <w:marRight w:val="0"/>
      <w:marTop w:val="0"/>
      <w:marBottom w:val="0"/>
      <w:divBdr>
        <w:top w:val="none" w:sz="0" w:space="0" w:color="auto"/>
        <w:left w:val="none" w:sz="0" w:space="0" w:color="auto"/>
        <w:bottom w:val="none" w:sz="0" w:space="0" w:color="auto"/>
        <w:right w:val="none" w:sz="0" w:space="0" w:color="auto"/>
      </w:divBdr>
    </w:div>
    <w:div w:id="562452388">
      <w:bodyDiv w:val="1"/>
      <w:marLeft w:val="0"/>
      <w:marRight w:val="0"/>
      <w:marTop w:val="0"/>
      <w:marBottom w:val="0"/>
      <w:divBdr>
        <w:top w:val="none" w:sz="0" w:space="0" w:color="auto"/>
        <w:left w:val="none" w:sz="0" w:space="0" w:color="auto"/>
        <w:bottom w:val="none" w:sz="0" w:space="0" w:color="auto"/>
        <w:right w:val="none" w:sz="0" w:space="0" w:color="auto"/>
      </w:divBdr>
    </w:div>
    <w:div w:id="830682305">
      <w:bodyDiv w:val="1"/>
      <w:marLeft w:val="0"/>
      <w:marRight w:val="0"/>
      <w:marTop w:val="0"/>
      <w:marBottom w:val="0"/>
      <w:divBdr>
        <w:top w:val="none" w:sz="0" w:space="0" w:color="auto"/>
        <w:left w:val="none" w:sz="0" w:space="0" w:color="auto"/>
        <w:bottom w:val="none" w:sz="0" w:space="0" w:color="auto"/>
        <w:right w:val="none" w:sz="0" w:space="0" w:color="auto"/>
      </w:divBdr>
    </w:div>
    <w:div w:id="20413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endnotes" Target="endnotes.xml"/><Relationship Id="rId12" Type="http://schemas.openxmlformats.org/officeDocument/2006/relationships/hyperlink" Target="mailto:giedrius.macernis@zuv.lt"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58str2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dumsiene@zuv.lt" TargetMode="External"/><Relationship Id="rId24" Type="http://schemas.openxmlformats.org/officeDocument/2006/relationships/hyperlink" Target="mailto:ilona.dumsiene@zuv.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hyperlink" Target="https://vpt.lrv.lt/uploads/vpt/documents/files/LT_versija/E_vedlys/4_convenience/6b1.pdf" TargetMode="External"/><Relationship Id="rId28"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hyperlink" Target="https://vpt.lrv.lt/uploads/vpt/documents/files/LT_versija/E_vedlys/4_convenience/VPI_VIIsk.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F3BF-1354-4345-8ACD-C02A06A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15957</Words>
  <Characters>9097</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25004</CharactersWithSpaces>
  <SharedDoc>false</SharedDoc>
  <HLinks>
    <vt:vector size="84" baseType="variant">
      <vt:variant>
        <vt:i4>6291459</vt:i4>
      </vt:variant>
      <vt:variant>
        <vt:i4>42</vt:i4>
      </vt:variant>
      <vt:variant>
        <vt:i4>0</vt:i4>
      </vt:variant>
      <vt:variant>
        <vt:i4>5</vt:i4>
      </vt:variant>
      <vt:variant>
        <vt:lpwstr>mailto:laura.jakovleviene@zuv.lt</vt:lpwstr>
      </vt:variant>
      <vt:variant>
        <vt:lpwstr/>
      </vt:variant>
      <vt:variant>
        <vt:i4>655463</vt:i4>
      </vt:variant>
      <vt:variant>
        <vt:i4>39</vt:i4>
      </vt:variant>
      <vt:variant>
        <vt:i4>0</vt:i4>
      </vt:variant>
      <vt:variant>
        <vt:i4>5</vt:i4>
      </vt:variant>
      <vt:variant>
        <vt:lpwstr>https://vpt.lrv.lt/uploads/vpt/documents/files/LT_versija/E_vedlys/4_convenience/6b1.pdf</vt:lpwstr>
      </vt:variant>
      <vt:variant>
        <vt:lpwstr/>
      </vt:variant>
      <vt:variant>
        <vt:i4>6684720</vt:i4>
      </vt:variant>
      <vt:variant>
        <vt:i4>36</vt:i4>
      </vt:variant>
      <vt:variant>
        <vt:i4>0</vt:i4>
      </vt:variant>
      <vt:variant>
        <vt:i4>5</vt:i4>
      </vt:variant>
      <vt:variant>
        <vt:lpwstr>https://vpt.lrv.lt/uploads/vpt/documents/files/LT_versija/E_vedlys/4_convenience/VPI_VIIsk.pdf</vt:lpwstr>
      </vt:variant>
      <vt:variant>
        <vt:lpwstr/>
      </vt:variant>
      <vt:variant>
        <vt:i4>4587608</vt:i4>
      </vt:variant>
      <vt:variant>
        <vt:i4>33</vt:i4>
      </vt:variant>
      <vt:variant>
        <vt:i4>0</vt:i4>
      </vt:variant>
      <vt:variant>
        <vt:i4>5</vt:i4>
      </vt:variant>
      <vt:variant>
        <vt:lpwstr>https://vpt.lrv.lt/uploads/vpt/documents/files/LT_versija/E_vedlys/4_convenience/VPI_17str1d.pdf</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2556010</vt:i4>
      </vt:variant>
      <vt:variant>
        <vt:i4>24</vt:i4>
      </vt:variant>
      <vt:variant>
        <vt:i4>0</vt:i4>
      </vt:variant>
      <vt:variant>
        <vt:i4>5</vt:i4>
      </vt:variant>
      <vt:variant>
        <vt:lpwstr>https://vpt.lrv.lt/uploads/vpt/documents/files/LT_versija/E_vedlys/4_convenience/VPI_44str.pdf</vt:lpwstr>
      </vt:variant>
      <vt:variant>
        <vt:lpwstr/>
      </vt:variant>
      <vt:variant>
        <vt:i4>3473506</vt:i4>
      </vt:variant>
      <vt:variant>
        <vt:i4>21</vt:i4>
      </vt:variant>
      <vt:variant>
        <vt:i4>0</vt:i4>
      </vt:variant>
      <vt:variant>
        <vt:i4>5</vt:i4>
      </vt:variant>
      <vt:variant>
        <vt:lpwstr>https://vpt.lrv.lt/uploads/vpt/documents/files/LT_versija/E_vedlys/4_convenience/NaudojimosiCVPIStaisykliu_19p.pdf</vt:lpwstr>
      </vt:variant>
      <vt:variant>
        <vt:lpwstr/>
      </vt:variant>
      <vt:variant>
        <vt:i4>1114204</vt:i4>
      </vt:variant>
      <vt:variant>
        <vt:i4>18</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15</vt:i4>
      </vt:variant>
      <vt:variant>
        <vt:i4>0</vt:i4>
      </vt:variant>
      <vt:variant>
        <vt:i4>5</vt:i4>
      </vt:variant>
      <vt:variant>
        <vt:lpwstr>https://vpt.lrv.lt/uploads/vpt/documents/files/LT_versija/E_vedlys/4_convenience/VPI_49str.pdf</vt:lpwstr>
      </vt:variant>
      <vt:variant>
        <vt:lpwstr/>
      </vt:variant>
      <vt:variant>
        <vt:i4>2162798</vt:i4>
      </vt:variant>
      <vt:variant>
        <vt:i4>12</vt:i4>
      </vt:variant>
      <vt:variant>
        <vt:i4>0</vt:i4>
      </vt:variant>
      <vt:variant>
        <vt:i4>5</vt:i4>
      </vt:variant>
      <vt:variant>
        <vt:lpwstr>https://vpt.lrv.lt/uploads/vpt/documents/files/LT_versija/E_vedlys/4_convenience/VPI_20str.pdf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6291459</vt:i4>
      </vt:variant>
      <vt:variant>
        <vt:i4>6</vt:i4>
      </vt:variant>
      <vt:variant>
        <vt:i4>0</vt:i4>
      </vt:variant>
      <vt:variant>
        <vt:i4>5</vt:i4>
      </vt:variant>
      <vt:variant>
        <vt:lpwstr>mailto:laura.jakovleviene@zuv.lt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40</cp:revision>
  <cp:lastPrinted>2022-11-14T05:58:00Z</cp:lastPrinted>
  <dcterms:created xsi:type="dcterms:W3CDTF">2023-10-30T12:29:00Z</dcterms:created>
  <dcterms:modified xsi:type="dcterms:W3CDTF">2024-11-29T09:12:00Z</dcterms:modified>
</cp:coreProperties>
</file>