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0FE4" w14:textId="77777777" w:rsidR="008D520B" w:rsidRPr="00B10E33" w:rsidRDefault="008D520B" w:rsidP="008D520B">
      <w:pPr>
        <w:pStyle w:val="Header"/>
        <w:spacing w:line="240" w:lineRule="auto"/>
        <w:jc w:val="center"/>
        <w:rPr>
          <w:rFonts w:cs="Times New Roman"/>
        </w:rPr>
      </w:pPr>
      <w:r w:rsidRPr="00B10E33">
        <w:rPr>
          <w:rFonts w:eastAsia="Times New Roman" w:cs="Times New Roman"/>
          <w:b/>
          <w:bCs/>
          <w:color w:val="000000"/>
          <w:lang w:eastAsia="zh-CN"/>
        </w:rPr>
        <w:t xml:space="preserve">POLICIJOS DEPARTAMENTAS </w:t>
      </w:r>
    </w:p>
    <w:p w14:paraId="4CF69AE2" w14:textId="77777777" w:rsidR="008D520B" w:rsidRPr="00B10E33" w:rsidRDefault="008D520B" w:rsidP="008D520B">
      <w:pPr>
        <w:pStyle w:val="Header"/>
        <w:spacing w:line="240" w:lineRule="auto"/>
        <w:jc w:val="center"/>
        <w:rPr>
          <w:rFonts w:cs="Times New Roman"/>
        </w:rPr>
      </w:pPr>
      <w:r w:rsidRPr="00B10E33">
        <w:rPr>
          <w:rFonts w:eastAsia="Times New Roman" w:cs="Times New Roman"/>
          <w:b/>
          <w:bCs/>
          <w:color w:val="000000"/>
          <w:lang w:eastAsia="zh-CN"/>
        </w:rPr>
        <w:t>PRIE LIETUVOS RESPUBLIKOS VIDAUS REIKALŲ MINISTERIJOS</w:t>
      </w:r>
    </w:p>
    <w:p w14:paraId="2BA0B003" w14:textId="77777777" w:rsidR="008D520B" w:rsidRPr="00B10E33" w:rsidRDefault="008D520B" w:rsidP="008D520B">
      <w:pPr>
        <w:pBdr>
          <w:bottom w:val="single" w:sz="6" w:space="1" w:color="000000"/>
        </w:pBdr>
        <w:spacing w:line="240" w:lineRule="auto"/>
        <w:jc w:val="center"/>
        <w:rPr>
          <w:rFonts w:ascii="Times New Roman" w:eastAsia="Times New Roman" w:hAnsi="Times New Roman" w:cs="Times New Roman"/>
          <w:color w:val="000000"/>
          <w:sz w:val="22"/>
          <w:szCs w:val="22"/>
          <w:lang w:eastAsia="zh-CN"/>
        </w:rPr>
      </w:pPr>
    </w:p>
    <w:p w14:paraId="4E8D29BF" w14:textId="77777777" w:rsidR="008D520B" w:rsidRPr="00B10E33" w:rsidRDefault="008D520B" w:rsidP="008D520B">
      <w:pPr>
        <w:pBdr>
          <w:bottom w:val="single" w:sz="6" w:space="1" w:color="000000"/>
        </w:pBdr>
        <w:spacing w:line="240" w:lineRule="auto"/>
        <w:jc w:val="center"/>
        <w:rPr>
          <w:rFonts w:ascii="Times New Roman" w:hAnsi="Times New Roman" w:cs="Times New Roman"/>
        </w:rPr>
      </w:pPr>
      <w:r w:rsidRPr="00B10E33">
        <w:rPr>
          <w:rFonts w:ascii="Times New Roman" w:eastAsia="Times New Roman" w:hAnsi="Times New Roman" w:cs="Times New Roman"/>
          <w:color w:val="000000"/>
          <w:sz w:val="20"/>
          <w:szCs w:val="22"/>
          <w:lang w:eastAsia="zh-CN"/>
        </w:rPr>
        <w:t>Biudžetinė įstaiga, Saltoniškių g. 19, LT-08105 Vilnius, Tel. (8 5) 271 9731, el. p. info@policija.lt</w:t>
      </w:r>
    </w:p>
    <w:p w14:paraId="1887693E" w14:textId="77777777" w:rsidR="008D520B" w:rsidRPr="00B10E33" w:rsidRDefault="008D520B" w:rsidP="008D520B">
      <w:pPr>
        <w:pBdr>
          <w:bottom w:val="single" w:sz="6" w:space="1" w:color="000000"/>
        </w:pBdr>
        <w:spacing w:line="240" w:lineRule="auto"/>
        <w:jc w:val="center"/>
        <w:rPr>
          <w:rFonts w:ascii="Times New Roman" w:hAnsi="Times New Roman" w:cs="Times New Roman"/>
        </w:rPr>
      </w:pPr>
      <w:r w:rsidRPr="00B10E33">
        <w:rPr>
          <w:rFonts w:ascii="Times New Roman" w:eastAsia="Times New Roman" w:hAnsi="Times New Roman" w:cs="Times New Roman"/>
          <w:color w:val="000000"/>
          <w:sz w:val="20"/>
          <w:szCs w:val="22"/>
          <w:lang w:eastAsia="zh-CN"/>
        </w:rPr>
        <w:t>Duomenys apie įmonę saugomi LR Juridinių asmenų registre. Įmonės kodas 188785847</w:t>
      </w:r>
    </w:p>
    <w:p w14:paraId="1DDD35BC" w14:textId="77777777" w:rsidR="008D520B" w:rsidRPr="00B10E33" w:rsidRDefault="008D520B" w:rsidP="008D520B">
      <w:pPr>
        <w:spacing w:line="20" w:lineRule="atLeast"/>
        <w:contextualSpacing/>
        <w:jc w:val="center"/>
        <w:rPr>
          <w:rFonts w:ascii="Times New Roman" w:hAnsi="Times New Roman" w:cs="Times New Roman"/>
          <w:iCs/>
          <w:sz w:val="22"/>
          <w:szCs w:val="22"/>
        </w:rPr>
      </w:pPr>
    </w:p>
    <w:p w14:paraId="4A632857" w14:textId="77777777" w:rsidR="008D520B" w:rsidRPr="00B10E33" w:rsidRDefault="008D520B" w:rsidP="008D520B">
      <w:pPr>
        <w:pStyle w:val="Header"/>
        <w:jc w:val="center"/>
        <w:rPr>
          <w:rFonts w:cs="Times New Roman"/>
        </w:rPr>
      </w:pPr>
      <w:r w:rsidRPr="00B10E33">
        <w:rPr>
          <w:rFonts w:cs="Times New Roman"/>
          <w:color w:val="00B050"/>
        </w:rPr>
        <w:tab/>
      </w:r>
    </w:p>
    <w:p w14:paraId="241F19DD" w14:textId="77777777" w:rsidR="008D520B" w:rsidRPr="00B10E33" w:rsidRDefault="008D520B" w:rsidP="008D520B">
      <w:pPr>
        <w:spacing w:line="20" w:lineRule="atLeast"/>
        <w:contextualSpacing/>
        <w:rPr>
          <w:rFonts w:ascii="Times New Roman" w:hAnsi="Times New Roman" w:cs="Times New Roman"/>
          <w:sz w:val="24"/>
          <w:szCs w:val="24"/>
        </w:rPr>
      </w:pPr>
    </w:p>
    <w:p w14:paraId="582FEB2E" w14:textId="77777777" w:rsidR="008D520B" w:rsidRPr="00B10E33" w:rsidRDefault="008D520B" w:rsidP="008D520B">
      <w:pPr>
        <w:spacing w:after="120" w:line="20" w:lineRule="atLeast"/>
        <w:contextualSpacing/>
        <w:rPr>
          <w:rFonts w:ascii="Times New Roman" w:hAnsi="Times New Roman" w:cs="Times New Roman"/>
          <w:b/>
          <w:bCs/>
          <w:sz w:val="28"/>
          <w:szCs w:val="28"/>
        </w:rPr>
      </w:pPr>
    </w:p>
    <w:p w14:paraId="14B49160" w14:textId="77777777" w:rsidR="008D520B" w:rsidRPr="00B10E33" w:rsidRDefault="008D520B" w:rsidP="008D520B">
      <w:pPr>
        <w:spacing w:after="120" w:line="20" w:lineRule="atLeast"/>
        <w:contextualSpacing/>
        <w:jc w:val="center"/>
        <w:rPr>
          <w:rFonts w:ascii="Times New Roman" w:hAnsi="Times New Roman" w:cs="Times New Roman"/>
          <w:b/>
          <w:bCs/>
          <w:sz w:val="28"/>
          <w:szCs w:val="28"/>
        </w:rPr>
      </w:pPr>
    </w:p>
    <w:p w14:paraId="5C416E97" w14:textId="77777777" w:rsidR="00266CFC"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MAŽOS VERTĖS VIEŠOJO PIRKIMO</w:t>
      </w:r>
    </w:p>
    <w:p w14:paraId="58D8F3BD" w14:textId="615C3BFC" w:rsidR="008D520B" w:rsidRPr="00266CFC" w:rsidRDefault="008D520B" w:rsidP="00266CFC">
      <w:pPr>
        <w:shd w:val="clear" w:color="auto" w:fill="EFF1F5"/>
        <w:suppressAutoHyphens w:val="0"/>
        <w:spacing w:line="240" w:lineRule="auto"/>
        <w:ind w:firstLine="0"/>
        <w:jc w:val="center"/>
        <w:textAlignment w:val="top"/>
        <w:rPr>
          <w:rFonts w:ascii="Times New Roman" w:hAnsi="Times New Roman" w:cs="Times New Roman"/>
          <w:b/>
          <w:bCs/>
          <w:sz w:val="32"/>
          <w:szCs w:val="32"/>
        </w:rPr>
      </w:pPr>
      <w:r w:rsidRPr="00266CFC">
        <w:rPr>
          <w:rFonts w:ascii="Times New Roman" w:hAnsi="Times New Roman" w:cs="Times New Roman"/>
          <w:b/>
          <w:bCs/>
          <w:sz w:val="32"/>
          <w:szCs w:val="32"/>
        </w:rPr>
        <w:t>„</w:t>
      </w:r>
      <w:bookmarkStart w:id="0" w:name="_Hlk190676236"/>
      <w:r w:rsidR="00266CFC" w:rsidRPr="00266CFC">
        <w:rPr>
          <w:rFonts w:ascii="Times New Roman" w:eastAsia="Times New Roman" w:hAnsi="Times New Roman" w:cs="Times New Roman"/>
          <w:b/>
          <w:bCs/>
          <w:sz w:val="32"/>
          <w:szCs w:val="32"/>
        </w:rPr>
        <w:t>Motociklų remonto ir priežiūros paslaugų</w:t>
      </w:r>
      <w:bookmarkEnd w:id="0"/>
      <w:r w:rsidRPr="00266CFC">
        <w:rPr>
          <w:rFonts w:ascii="Times New Roman" w:hAnsi="Times New Roman" w:cs="Times New Roman"/>
          <w:b/>
          <w:bCs/>
          <w:sz w:val="32"/>
          <w:szCs w:val="32"/>
        </w:rPr>
        <w:t>“</w:t>
      </w:r>
    </w:p>
    <w:p w14:paraId="5D3B7607" w14:textId="77777777" w:rsid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 xml:space="preserve">SKELBIAMOS APKLAUSOS </w:t>
      </w:r>
    </w:p>
    <w:p w14:paraId="160B7D51" w14:textId="44ED434B" w:rsidR="008D520B"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SPECIALIOSIOS SĄLYGOS</w:t>
      </w:r>
    </w:p>
    <w:p w14:paraId="65FF8657" w14:textId="0FA32E2C" w:rsidR="00266CFC" w:rsidRPr="00266CFC" w:rsidRDefault="008D520B" w:rsidP="00266CFC">
      <w:pPr>
        <w:spacing w:after="120" w:line="20" w:lineRule="atLeast"/>
        <w:contextualSpacing/>
        <w:jc w:val="center"/>
        <w:rPr>
          <w:rFonts w:ascii="Times New Roman" w:hAnsi="Times New Roman" w:cs="Times New Roman"/>
          <w:i/>
          <w:iCs/>
          <w:sz w:val="32"/>
          <w:szCs w:val="32"/>
        </w:rPr>
      </w:pPr>
      <w:r w:rsidRPr="00266CFC">
        <w:rPr>
          <w:rFonts w:ascii="Times New Roman" w:hAnsi="Times New Roman" w:cs="Times New Roman"/>
          <w:b/>
          <w:bCs/>
          <w:sz w:val="32"/>
          <w:szCs w:val="32"/>
        </w:rPr>
        <w:t xml:space="preserve">Versija Nr. </w:t>
      </w:r>
      <w:r w:rsidR="00266CFC" w:rsidRPr="00266CFC">
        <w:rPr>
          <w:rFonts w:ascii="Times New Roman" w:hAnsi="Times New Roman" w:cs="Times New Roman"/>
          <w:b/>
          <w:bCs/>
          <w:sz w:val="32"/>
          <w:szCs w:val="32"/>
        </w:rPr>
        <w:t>1</w:t>
      </w:r>
    </w:p>
    <w:p w14:paraId="0CD98FCF" w14:textId="77777777" w:rsidR="00266CFC" w:rsidRPr="00266CFC" w:rsidRDefault="00266CFC" w:rsidP="00266CFC">
      <w:pPr>
        <w:suppressAutoHyphens w:val="0"/>
        <w:spacing w:after="160" w:line="259" w:lineRule="auto"/>
        <w:ind w:firstLine="0"/>
        <w:jc w:val="center"/>
        <w:rPr>
          <w:rFonts w:ascii="Times New Roman" w:hAnsi="Times New Roman" w:cs="Times New Roman"/>
          <w:i/>
          <w:iCs/>
          <w:color w:val="7030A0"/>
          <w:sz w:val="32"/>
          <w:szCs w:val="32"/>
        </w:rPr>
      </w:pPr>
      <w:r w:rsidRPr="00266CFC">
        <w:rPr>
          <w:rFonts w:ascii="Times New Roman" w:hAnsi="Times New Roman" w:cs="Times New Roman"/>
          <w:i/>
          <w:iCs/>
          <w:color w:val="7030A0"/>
          <w:sz w:val="32"/>
          <w:szCs w:val="32"/>
        </w:rPr>
        <w:br w:type="page"/>
      </w:r>
    </w:p>
    <w:p w14:paraId="1F2F801E" w14:textId="77777777" w:rsidR="008D520B" w:rsidRDefault="008D520B" w:rsidP="00266CFC">
      <w:pPr>
        <w:spacing w:after="120" w:line="20" w:lineRule="atLeast"/>
        <w:contextualSpacing/>
        <w:rPr>
          <w:rFonts w:ascii="Times New Roman" w:hAnsi="Times New Roman" w:cs="Times New Roman"/>
        </w:rPr>
      </w:pPr>
    </w:p>
    <w:sdt>
      <w:sdtPr>
        <w:rPr>
          <w:rFonts w:asciiTheme="minorHAnsi" w:eastAsiaTheme="minorEastAsia" w:hAnsiTheme="minorHAnsi" w:cstheme="minorBidi"/>
          <w:color w:val="auto"/>
          <w:sz w:val="21"/>
          <w:szCs w:val="21"/>
        </w:rPr>
        <w:id w:val="-1070498339"/>
        <w:docPartObj>
          <w:docPartGallery w:val="Table of Contents"/>
          <w:docPartUnique/>
        </w:docPartObj>
      </w:sdtPr>
      <w:sdtEndPr>
        <w:rPr>
          <w:rFonts w:ascii="Times New Roman" w:hAnsi="Times New Roman" w:cs="Times New Roman"/>
          <w:b/>
          <w:bCs/>
          <w:noProof/>
        </w:rPr>
      </w:sdtEndPr>
      <w:sdtContent>
        <w:p w14:paraId="7E8C381F" w14:textId="77777777" w:rsidR="00266CFC" w:rsidRPr="00AA3D26" w:rsidRDefault="00266CFC" w:rsidP="00266CFC">
          <w:pPr>
            <w:pStyle w:val="TOCHeading"/>
            <w:rPr>
              <w:rFonts w:ascii="Times New Roman" w:hAnsi="Times New Roman" w:cs="Times New Roman"/>
            </w:rPr>
          </w:pPr>
          <w:r w:rsidRPr="00AA3D26">
            <w:rPr>
              <w:rFonts w:ascii="Times New Roman" w:hAnsi="Times New Roman" w:cs="Times New Roman"/>
            </w:rPr>
            <w:t>TURINYS</w:t>
          </w:r>
        </w:p>
        <w:p w14:paraId="72E48693" w14:textId="4D53370A" w:rsidR="005F42B9" w:rsidRDefault="00266CFC">
          <w:pPr>
            <w:pStyle w:val="TOC1"/>
            <w:rPr>
              <w:noProof/>
              <w:sz w:val="22"/>
              <w:szCs w:val="22"/>
            </w:rPr>
          </w:pPr>
          <w:r w:rsidRPr="00AA3D26">
            <w:rPr>
              <w:rFonts w:ascii="Times New Roman" w:hAnsi="Times New Roman" w:cs="Times New Roman"/>
            </w:rPr>
            <w:fldChar w:fldCharType="begin"/>
          </w:r>
          <w:r w:rsidRPr="00AA3D26">
            <w:rPr>
              <w:rFonts w:ascii="Times New Roman" w:hAnsi="Times New Roman" w:cs="Times New Roman"/>
            </w:rPr>
            <w:instrText xml:space="preserve"> TOC \o "1-3" \h \z \u </w:instrText>
          </w:r>
          <w:r w:rsidRPr="00AA3D26">
            <w:rPr>
              <w:rFonts w:ascii="Times New Roman" w:hAnsi="Times New Roman" w:cs="Times New Roman"/>
            </w:rPr>
            <w:fldChar w:fldCharType="separate"/>
          </w:r>
          <w:hyperlink w:anchor="_Toc190857269" w:history="1">
            <w:r w:rsidR="005F42B9" w:rsidRPr="009A0EE5">
              <w:rPr>
                <w:rStyle w:val="Hyperlink"/>
                <w:rFonts w:ascii="Times New Roman" w:hAnsi="Times New Roman" w:cs="Times New Roman"/>
                <w:noProof/>
              </w:rPr>
              <w:t>1.</w:t>
            </w:r>
            <w:r w:rsidR="005F42B9">
              <w:rPr>
                <w:noProof/>
                <w:sz w:val="22"/>
                <w:szCs w:val="22"/>
              </w:rPr>
              <w:tab/>
            </w:r>
            <w:r w:rsidR="005F42B9" w:rsidRPr="009A0EE5">
              <w:rPr>
                <w:rStyle w:val="Hyperlink"/>
                <w:rFonts w:ascii="Times New Roman" w:hAnsi="Times New Roman" w:cs="Times New Roman"/>
                <w:noProof/>
              </w:rPr>
              <w:t>Bendra informacija</w:t>
            </w:r>
            <w:r w:rsidR="005F42B9">
              <w:rPr>
                <w:noProof/>
                <w:webHidden/>
              </w:rPr>
              <w:tab/>
            </w:r>
            <w:r w:rsidR="005F42B9">
              <w:rPr>
                <w:noProof/>
                <w:webHidden/>
              </w:rPr>
              <w:fldChar w:fldCharType="begin"/>
            </w:r>
            <w:r w:rsidR="005F42B9">
              <w:rPr>
                <w:noProof/>
                <w:webHidden/>
              </w:rPr>
              <w:instrText xml:space="preserve"> PAGEREF _Toc190857269 \h </w:instrText>
            </w:r>
            <w:r w:rsidR="005F42B9">
              <w:rPr>
                <w:noProof/>
                <w:webHidden/>
              </w:rPr>
            </w:r>
            <w:r w:rsidR="005F42B9">
              <w:rPr>
                <w:noProof/>
                <w:webHidden/>
              </w:rPr>
              <w:fldChar w:fldCharType="separate"/>
            </w:r>
            <w:r w:rsidR="005F42B9">
              <w:rPr>
                <w:noProof/>
                <w:webHidden/>
              </w:rPr>
              <w:t>3</w:t>
            </w:r>
            <w:r w:rsidR="005F42B9">
              <w:rPr>
                <w:noProof/>
                <w:webHidden/>
              </w:rPr>
              <w:fldChar w:fldCharType="end"/>
            </w:r>
          </w:hyperlink>
        </w:p>
        <w:p w14:paraId="440BB8C0" w14:textId="05FFA79C" w:rsidR="005F42B9" w:rsidRDefault="005F42B9">
          <w:pPr>
            <w:pStyle w:val="TOC1"/>
            <w:rPr>
              <w:noProof/>
              <w:sz w:val="22"/>
              <w:szCs w:val="22"/>
            </w:rPr>
          </w:pPr>
          <w:hyperlink w:anchor="_Toc190857270" w:history="1">
            <w:r w:rsidRPr="009A0EE5">
              <w:rPr>
                <w:rStyle w:val="Hyperlink"/>
                <w:rFonts w:ascii="Times New Roman" w:eastAsia="Calibri" w:hAnsi="Times New Roman" w:cs="Times New Roman"/>
                <w:noProof/>
              </w:rPr>
              <w:t>2.</w:t>
            </w:r>
            <w:r>
              <w:rPr>
                <w:noProof/>
                <w:sz w:val="22"/>
                <w:szCs w:val="22"/>
              </w:rPr>
              <w:tab/>
            </w:r>
            <w:r w:rsidRPr="009A0EE5">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_Toc190857270 \h </w:instrText>
            </w:r>
            <w:r>
              <w:rPr>
                <w:noProof/>
                <w:webHidden/>
              </w:rPr>
            </w:r>
            <w:r>
              <w:rPr>
                <w:noProof/>
                <w:webHidden/>
              </w:rPr>
              <w:fldChar w:fldCharType="separate"/>
            </w:r>
            <w:r>
              <w:rPr>
                <w:noProof/>
                <w:webHidden/>
              </w:rPr>
              <w:t>3</w:t>
            </w:r>
            <w:r>
              <w:rPr>
                <w:noProof/>
                <w:webHidden/>
              </w:rPr>
              <w:fldChar w:fldCharType="end"/>
            </w:r>
          </w:hyperlink>
        </w:p>
        <w:p w14:paraId="10BB87A0" w14:textId="2BD4AF71" w:rsidR="005F42B9" w:rsidRDefault="005F42B9">
          <w:pPr>
            <w:pStyle w:val="TOC1"/>
            <w:rPr>
              <w:noProof/>
              <w:sz w:val="22"/>
              <w:szCs w:val="22"/>
            </w:rPr>
          </w:pPr>
          <w:hyperlink w:anchor="_Toc190857271" w:history="1">
            <w:r w:rsidRPr="009A0EE5">
              <w:rPr>
                <w:rStyle w:val="Hyperlink"/>
                <w:rFonts w:ascii="Times New Roman" w:eastAsia="Calibri" w:hAnsi="Times New Roman" w:cs="Times New Roman"/>
                <w:noProof/>
              </w:rPr>
              <w:t>3.</w:t>
            </w:r>
            <w:r>
              <w:rPr>
                <w:noProof/>
                <w:sz w:val="22"/>
                <w:szCs w:val="22"/>
              </w:rPr>
              <w:tab/>
            </w:r>
            <w:r w:rsidRPr="009A0EE5">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_Toc190857271 \h </w:instrText>
            </w:r>
            <w:r>
              <w:rPr>
                <w:noProof/>
                <w:webHidden/>
              </w:rPr>
            </w:r>
            <w:r>
              <w:rPr>
                <w:noProof/>
                <w:webHidden/>
              </w:rPr>
              <w:fldChar w:fldCharType="separate"/>
            </w:r>
            <w:r>
              <w:rPr>
                <w:noProof/>
                <w:webHidden/>
              </w:rPr>
              <w:t>3</w:t>
            </w:r>
            <w:r>
              <w:rPr>
                <w:noProof/>
                <w:webHidden/>
              </w:rPr>
              <w:fldChar w:fldCharType="end"/>
            </w:r>
          </w:hyperlink>
        </w:p>
        <w:p w14:paraId="054ED1DB" w14:textId="3ADAD605" w:rsidR="005F42B9" w:rsidRDefault="005F42B9">
          <w:pPr>
            <w:pStyle w:val="TOC1"/>
            <w:rPr>
              <w:noProof/>
              <w:sz w:val="22"/>
              <w:szCs w:val="22"/>
            </w:rPr>
          </w:pPr>
          <w:hyperlink w:anchor="_Toc190857272" w:history="1">
            <w:r w:rsidRPr="009A0EE5">
              <w:rPr>
                <w:rStyle w:val="Hyperlink"/>
                <w:rFonts w:ascii="Times New Roman" w:eastAsia="Calibri" w:hAnsi="Times New Roman" w:cs="Times New Roman"/>
                <w:noProof/>
              </w:rPr>
              <w:t>4.</w:t>
            </w:r>
            <w:r>
              <w:rPr>
                <w:noProof/>
                <w:sz w:val="22"/>
                <w:szCs w:val="22"/>
              </w:rPr>
              <w:tab/>
            </w:r>
            <w:r w:rsidRPr="009A0EE5">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_Toc190857272 \h </w:instrText>
            </w:r>
            <w:r>
              <w:rPr>
                <w:noProof/>
                <w:webHidden/>
              </w:rPr>
            </w:r>
            <w:r>
              <w:rPr>
                <w:noProof/>
                <w:webHidden/>
              </w:rPr>
              <w:fldChar w:fldCharType="separate"/>
            </w:r>
            <w:r>
              <w:rPr>
                <w:noProof/>
                <w:webHidden/>
              </w:rPr>
              <w:t>4</w:t>
            </w:r>
            <w:r>
              <w:rPr>
                <w:noProof/>
                <w:webHidden/>
              </w:rPr>
              <w:fldChar w:fldCharType="end"/>
            </w:r>
          </w:hyperlink>
        </w:p>
        <w:p w14:paraId="3BD57209" w14:textId="0803E3C0" w:rsidR="005F42B9" w:rsidRDefault="005F42B9">
          <w:pPr>
            <w:pStyle w:val="TOC1"/>
            <w:rPr>
              <w:noProof/>
              <w:sz w:val="22"/>
              <w:szCs w:val="22"/>
            </w:rPr>
          </w:pPr>
          <w:hyperlink w:anchor="_Toc190857273" w:history="1">
            <w:r w:rsidRPr="009A0EE5">
              <w:rPr>
                <w:rStyle w:val="Hyperlink"/>
                <w:rFonts w:ascii="Times New Roman" w:eastAsia="Calibri" w:hAnsi="Times New Roman" w:cs="Times New Roman"/>
                <w:noProof/>
              </w:rPr>
              <w:t>5.</w:t>
            </w:r>
            <w:r>
              <w:rPr>
                <w:noProof/>
                <w:sz w:val="22"/>
                <w:szCs w:val="22"/>
              </w:rPr>
              <w:tab/>
            </w:r>
            <w:r w:rsidRPr="009A0EE5">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_Toc190857273 \h </w:instrText>
            </w:r>
            <w:r>
              <w:rPr>
                <w:noProof/>
                <w:webHidden/>
              </w:rPr>
            </w:r>
            <w:r>
              <w:rPr>
                <w:noProof/>
                <w:webHidden/>
              </w:rPr>
              <w:fldChar w:fldCharType="separate"/>
            </w:r>
            <w:r>
              <w:rPr>
                <w:noProof/>
                <w:webHidden/>
              </w:rPr>
              <w:t>4</w:t>
            </w:r>
            <w:r>
              <w:rPr>
                <w:noProof/>
                <w:webHidden/>
              </w:rPr>
              <w:fldChar w:fldCharType="end"/>
            </w:r>
          </w:hyperlink>
        </w:p>
        <w:p w14:paraId="068494F2" w14:textId="797C19CA" w:rsidR="005F42B9" w:rsidRDefault="005F42B9">
          <w:pPr>
            <w:pStyle w:val="TOC1"/>
            <w:rPr>
              <w:noProof/>
              <w:sz w:val="22"/>
              <w:szCs w:val="22"/>
            </w:rPr>
          </w:pPr>
          <w:hyperlink w:anchor="_Toc190857274" w:history="1">
            <w:r w:rsidRPr="009A0EE5">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_Toc190857274 \h </w:instrText>
            </w:r>
            <w:r>
              <w:rPr>
                <w:noProof/>
                <w:webHidden/>
              </w:rPr>
            </w:r>
            <w:r>
              <w:rPr>
                <w:noProof/>
                <w:webHidden/>
              </w:rPr>
              <w:fldChar w:fldCharType="separate"/>
            </w:r>
            <w:r>
              <w:rPr>
                <w:noProof/>
                <w:webHidden/>
              </w:rPr>
              <w:t>4</w:t>
            </w:r>
            <w:r>
              <w:rPr>
                <w:noProof/>
                <w:webHidden/>
              </w:rPr>
              <w:fldChar w:fldCharType="end"/>
            </w:r>
          </w:hyperlink>
        </w:p>
        <w:p w14:paraId="2752BAF1" w14:textId="16DB3F1F" w:rsidR="005F42B9" w:rsidRDefault="005F42B9">
          <w:pPr>
            <w:pStyle w:val="TOC1"/>
            <w:rPr>
              <w:noProof/>
              <w:sz w:val="22"/>
              <w:szCs w:val="22"/>
            </w:rPr>
          </w:pPr>
          <w:hyperlink w:anchor="_Toc190857275" w:history="1">
            <w:r w:rsidRPr="009A0EE5">
              <w:rPr>
                <w:rStyle w:val="Hyperlink"/>
                <w:rFonts w:ascii="Times New Roman" w:hAnsi="Times New Roman" w:cs="Times New Roman"/>
                <w:noProof/>
              </w:rPr>
              <w:t>7.</w:t>
            </w:r>
            <w:r>
              <w:rPr>
                <w:noProof/>
                <w:sz w:val="22"/>
                <w:szCs w:val="22"/>
              </w:rPr>
              <w:tab/>
            </w:r>
            <w:r w:rsidRPr="009A0EE5">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_Toc190857275 \h </w:instrText>
            </w:r>
            <w:r>
              <w:rPr>
                <w:noProof/>
                <w:webHidden/>
              </w:rPr>
            </w:r>
            <w:r>
              <w:rPr>
                <w:noProof/>
                <w:webHidden/>
              </w:rPr>
              <w:fldChar w:fldCharType="separate"/>
            </w:r>
            <w:r>
              <w:rPr>
                <w:noProof/>
                <w:webHidden/>
              </w:rPr>
              <w:t>5</w:t>
            </w:r>
            <w:r>
              <w:rPr>
                <w:noProof/>
                <w:webHidden/>
              </w:rPr>
              <w:fldChar w:fldCharType="end"/>
            </w:r>
          </w:hyperlink>
        </w:p>
        <w:p w14:paraId="2BDA7DC7" w14:textId="02846474" w:rsidR="005F42B9" w:rsidRDefault="005F42B9">
          <w:pPr>
            <w:pStyle w:val="TOC1"/>
            <w:rPr>
              <w:noProof/>
              <w:sz w:val="22"/>
              <w:szCs w:val="22"/>
            </w:rPr>
          </w:pPr>
          <w:hyperlink w:anchor="_Toc190857276" w:history="1">
            <w:r w:rsidRPr="009A0EE5">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_Toc190857276 \h </w:instrText>
            </w:r>
            <w:r>
              <w:rPr>
                <w:noProof/>
                <w:webHidden/>
              </w:rPr>
            </w:r>
            <w:r>
              <w:rPr>
                <w:noProof/>
                <w:webHidden/>
              </w:rPr>
              <w:fldChar w:fldCharType="separate"/>
            </w:r>
            <w:r>
              <w:rPr>
                <w:noProof/>
                <w:webHidden/>
              </w:rPr>
              <w:t>5</w:t>
            </w:r>
            <w:r>
              <w:rPr>
                <w:noProof/>
                <w:webHidden/>
              </w:rPr>
              <w:fldChar w:fldCharType="end"/>
            </w:r>
          </w:hyperlink>
        </w:p>
        <w:p w14:paraId="6CE00AF0" w14:textId="4666970F" w:rsidR="00266CFC" w:rsidRPr="00AA3D26" w:rsidRDefault="00266CFC" w:rsidP="00266CFC">
          <w:pPr>
            <w:pStyle w:val="TOC1"/>
            <w:rPr>
              <w:rFonts w:ascii="Times New Roman" w:hAnsi="Times New Roman" w:cs="Times New Roman"/>
              <w:sz w:val="22"/>
              <w:szCs w:val="22"/>
            </w:rPr>
          </w:pPr>
          <w:r w:rsidRPr="00AA3D26">
            <w:rPr>
              <w:rFonts w:ascii="Times New Roman" w:hAnsi="Times New Roman" w:cs="Times New Roman"/>
              <w:b/>
              <w:bCs/>
              <w:noProof/>
            </w:rPr>
            <w:fldChar w:fldCharType="end"/>
          </w:r>
          <w:hyperlink w:anchor="_Toc167803027">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_Toc167803027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1 priedas „Tiekėjų pašalinimo pagrindai“</w:t>
            </w:r>
            <w:r w:rsidRPr="00AA3D26">
              <w:rPr>
                <w:rStyle w:val="IndexLink"/>
                <w:rFonts w:ascii="Times New Roman" w:hAnsi="Times New Roman" w:cs="Times New Roman"/>
                <w:webHidden/>
              </w:rPr>
              <w:tab/>
              <w:t>5</w:t>
            </w:r>
            <w:r w:rsidRPr="00AA3D26">
              <w:rPr>
                <w:rFonts w:ascii="Times New Roman" w:hAnsi="Times New Roman" w:cs="Times New Roman"/>
                <w:webHidden/>
              </w:rPr>
              <w:fldChar w:fldCharType="end"/>
            </w:r>
          </w:hyperlink>
        </w:p>
        <w:p w14:paraId="198326F5" w14:textId="796C33B7" w:rsidR="00266CFC" w:rsidRPr="00AA3D26" w:rsidRDefault="001C606A"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00266CFC" w:rsidRPr="00AA3D26">
              <w:rPr>
                <w:rFonts w:ascii="Times New Roman" w:hAnsi="Times New Roman" w:cs="Times New Roman"/>
                <w:webHidden/>
              </w:rPr>
              <w:fldChar w:fldCharType="begin"/>
            </w:r>
            <w:r w:rsidR="00266CFC" w:rsidRPr="00AA3D26">
              <w:rPr>
                <w:rFonts w:ascii="Times New Roman" w:hAnsi="Times New Roman" w:cs="Times New Roman"/>
                <w:webHidden/>
              </w:rPr>
              <w:instrText>PAGEREF _Toc167803028 \h</w:instrText>
            </w:r>
            <w:r w:rsidR="00266CFC" w:rsidRPr="00AA3D26">
              <w:rPr>
                <w:rFonts w:ascii="Times New Roman" w:hAnsi="Times New Roman" w:cs="Times New Roman"/>
                <w:webHidden/>
              </w:rPr>
            </w:r>
            <w:r w:rsidR="00266CFC" w:rsidRPr="00AA3D26">
              <w:rPr>
                <w:rFonts w:ascii="Times New Roman" w:hAnsi="Times New Roman" w:cs="Times New Roman"/>
                <w:webHidden/>
              </w:rPr>
              <w:fldChar w:fldCharType="separate"/>
            </w:r>
            <w:r w:rsidR="00266CFC" w:rsidRPr="00AA3D26">
              <w:rPr>
                <w:rStyle w:val="IndexLink"/>
                <w:rFonts w:ascii="Times New Roman" w:hAnsi="Times New Roman" w:cs="Times New Roman"/>
                <w:webHidden/>
              </w:rPr>
              <w:t>Pirkimo sąlygų 2 priedas „</w:t>
            </w:r>
            <w:r w:rsidR="00266CFC" w:rsidRPr="00AA3D26">
              <w:rPr>
                <w:rFonts w:ascii="Times New Roman" w:hAnsi="Times New Roman" w:cs="Times New Roman"/>
                <w:webHidden/>
              </w:rPr>
              <w:fldChar w:fldCharType="end"/>
            </w:r>
          </w:hyperlink>
          <w:hyperlink w:anchor="_Toc167803029">
            <w:r w:rsidR="00266CFC" w:rsidRPr="00AA3D26">
              <w:rPr>
                <w:rFonts w:ascii="Times New Roman" w:hAnsi="Times New Roman" w:cs="Times New Roman"/>
                <w:webHidden/>
              </w:rPr>
              <w:fldChar w:fldCharType="begin"/>
            </w:r>
            <w:r w:rsidR="00266CFC" w:rsidRPr="00AA3D26">
              <w:rPr>
                <w:rFonts w:ascii="Times New Roman" w:hAnsi="Times New Roman" w:cs="Times New Roman"/>
                <w:webHidden/>
              </w:rPr>
              <w:instrText>PAGEREF _Toc167803029 \h</w:instrText>
            </w:r>
            <w:r w:rsidR="00266CFC" w:rsidRPr="00AA3D26">
              <w:rPr>
                <w:rFonts w:ascii="Times New Roman" w:hAnsi="Times New Roman" w:cs="Times New Roman"/>
                <w:webHidden/>
              </w:rPr>
            </w:r>
            <w:r w:rsidR="00266CFC" w:rsidRPr="00AA3D26">
              <w:rPr>
                <w:rFonts w:ascii="Times New Roman" w:hAnsi="Times New Roman" w:cs="Times New Roman"/>
                <w:webHidden/>
              </w:rPr>
              <w:fldChar w:fldCharType="separate"/>
            </w:r>
            <w:r w:rsidR="00266CFC" w:rsidRPr="00AA3D26">
              <w:rPr>
                <w:rStyle w:val="IndexLink"/>
                <w:rFonts w:ascii="Times New Roman" w:hAnsi="Times New Roman" w:cs="Times New Roman"/>
                <w:webHidden/>
              </w:rPr>
              <w:t xml:space="preserve"> „Techninė specifikacija“</w:t>
            </w:r>
            <w:r w:rsidR="00266CFC" w:rsidRPr="00AA3D26">
              <w:rPr>
                <w:rStyle w:val="IndexLink"/>
                <w:rFonts w:ascii="Times New Roman" w:hAnsi="Times New Roman" w:cs="Times New Roman"/>
                <w:webHidden/>
              </w:rPr>
              <w:tab/>
              <w:t>7</w:t>
            </w:r>
            <w:r w:rsidR="00266CFC" w:rsidRPr="00AA3D26">
              <w:rPr>
                <w:rFonts w:ascii="Times New Roman" w:hAnsi="Times New Roman" w:cs="Times New Roman"/>
                <w:webHidden/>
              </w:rPr>
              <w:fldChar w:fldCharType="end"/>
            </w:r>
          </w:hyperlink>
        </w:p>
        <w:p w14:paraId="577A478A" w14:textId="4708EC57" w:rsidR="00266CFC" w:rsidRPr="00AA3D26" w:rsidRDefault="001C606A"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0">
            <w:r w:rsidR="00266CFC" w:rsidRPr="00AA3D26">
              <w:rPr>
                <w:rFonts w:ascii="Times New Roman" w:hAnsi="Times New Roman" w:cs="Times New Roman"/>
                <w:webHidden/>
              </w:rPr>
              <w:fldChar w:fldCharType="begin"/>
            </w:r>
            <w:r w:rsidR="00266CFC" w:rsidRPr="00AA3D26">
              <w:rPr>
                <w:rFonts w:ascii="Times New Roman" w:hAnsi="Times New Roman" w:cs="Times New Roman"/>
                <w:webHidden/>
              </w:rPr>
              <w:instrText>PAGEREF _Toc167803030 \h</w:instrText>
            </w:r>
            <w:r w:rsidR="00266CFC" w:rsidRPr="00AA3D26">
              <w:rPr>
                <w:rFonts w:ascii="Times New Roman" w:hAnsi="Times New Roman" w:cs="Times New Roman"/>
                <w:webHidden/>
              </w:rPr>
            </w:r>
            <w:r w:rsidR="00266CFC" w:rsidRPr="00AA3D26">
              <w:rPr>
                <w:rFonts w:ascii="Times New Roman" w:hAnsi="Times New Roman" w:cs="Times New Roman"/>
                <w:webHidden/>
              </w:rPr>
              <w:fldChar w:fldCharType="separate"/>
            </w:r>
            <w:r w:rsidR="00266CFC" w:rsidRPr="00AA3D26">
              <w:rPr>
                <w:rStyle w:val="IndexLink"/>
                <w:rFonts w:ascii="Times New Roman" w:hAnsi="Times New Roman" w:cs="Times New Roman"/>
                <w:webHidden/>
              </w:rPr>
              <w:t xml:space="preserve">Pirkimo sąlygų </w:t>
            </w:r>
            <w:r w:rsidR="00A47B01">
              <w:rPr>
                <w:rStyle w:val="IndexLink"/>
                <w:rFonts w:ascii="Times New Roman" w:hAnsi="Times New Roman" w:cs="Times New Roman"/>
                <w:webHidden/>
              </w:rPr>
              <w:t>3</w:t>
            </w:r>
            <w:r w:rsidR="00266CFC" w:rsidRPr="00AA3D26">
              <w:rPr>
                <w:rStyle w:val="IndexLink"/>
                <w:rFonts w:ascii="Times New Roman" w:hAnsi="Times New Roman" w:cs="Times New Roman"/>
                <w:webHidden/>
              </w:rPr>
              <w:t xml:space="preserve"> priedas „Pasiūlymo forma“</w:t>
            </w:r>
            <w:r w:rsidR="00266CFC" w:rsidRPr="00AA3D26">
              <w:rPr>
                <w:rStyle w:val="IndexLink"/>
                <w:rFonts w:ascii="Times New Roman" w:hAnsi="Times New Roman" w:cs="Times New Roman"/>
                <w:webHidden/>
              </w:rPr>
              <w:tab/>
            </w:r>
            <w:r w:rsidR="00266CFC">
              <w:rPr>
                <w:rStyle w:val="IndexLink"/>
                <w:rFonts w:ascii="Times New Roman" w:hAnsi="Times New Roman" w:cs="Times New Roman"/>
                <w:webHidden/>
              </w:rPr>
              <w:t>10</w:t>
            </w:r>
            <w:r w:rsidR="00266CFC" w:rsidRPr="00AA3D26">
              <w:rPr>
                <w:rFonts w:ascii="Times New Roman" w:hAnsi="Times New Roman" w:cs="Times New Roman"/>
                <w:webHidden/>
              </w:rPr>
              <w:fldChar w:fldCharType="end"/>
            </w:r>
          </w:hyperlink>
        </w:p>
        <w:p w14:paraId="608BD878" w14:textId="3B636ADD" w:rsidR="00266CFC" w:rsidRPr="00AA3D26" w:rsidRDefault="001C606A"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00266CFC" w:rsidRPr="00AA3D26">
              <w:rPr>
                <w:rFonts w:ascii="Times New Roman" w:hAnsi="Times New Roman" w:cs="Times New Roman"/>
                <w:webHidden/>
              </w:rPr>
              <w:fldChar w:fldCharType="begin"/>
            </w:r>
            <w:r w:rsidR="00266CFC" w:rsidRPr="00AA3D26">
              <w:rPr>
                <w:rFonts w:ascii="Times New Roman" w:hAnsi="Times New Roman" w:cs="Times New Roman"/>
                <w:webHidden/>
              </w:rPr>
              <w:instrText>PAGEREF _Toc167803032 \h</w:instrText>
            </w:r>
            <w:r w:rsidR="00266CFC" w:rsidRPr="00AA3D26">
              <w:rPr>
                <w:rFonts w:ascii="Times New Roman" w:hAnsi="Times New Roman" w:cs="Times New Roman"/>
                <w:webHidden/>
              </w:rPr>
            </w:r>
            <w:r w:rsidR="00266CFC" w:rsidRPr="00AA3D26">
              <w:rPr>
                <w:rFonts w:ascii="Times New Roman" w:hAnsi="Times New Roman" w:cs="Times New Roman"/>
                <w:webHidden/>
              </w:rPr>
              <w:fldChar w:fldCharType="separate"/>
            </w:r>
            <w:r w:rsidR="00266CFC" w:rsidRPr="00AA3D26">
              <w:rPr>
                <w:rStyle w:val="IndexLink"/>
                <w:rFonts w:ascii="Times New Roman" w:hAnsi="Times New Roman" w:cs="Times New Roman"/>
                <w:webHidden/>
              </w:rPr>
              <w:t xml:space="preserve">Pirkimo sąlygų </w:t>
            </w:r>
            <w:r w:rsidR="00A47B01">
              <w:rPr>
                <w:rStyle w:val="IndexLink"/>
                <w:rFonts w:ascii="Times New Roman" w:hAnsi="Times New Roman" w:cs="Times New Roman"/>
                <w:webHidden/>
              </w:rPr>
              <w:t>4</w:t>
            </w:r>
            <w:r w:rsidR="00266CFC" w:rsidRPr="00AA3D26">
              <w:rPr>
                <w:rStyle w:val="IndexLink"/>
                <w:rFonts w:ascii="Times New Roman" w:hAnsi="Times New Roman" w:cs="Times New Roman"/>
                <w:webHidden/>
              </w:rPr>
              <w:t xml:space="preserve"> priedas „Sutarties projektas“</w:t>
            </w:r>
            <w:r w:rsidR="00266CFC" w:rsidRPr="00AA3D26">
              <w:rPr>
                <w:rStyle w:val="IndexLink"/>
                <w:rFonts w:ascii="Times New Roman" w:hAnsi="Times New Roman" w:cs="Times New Roman"/>
                <w:webHidden/>
              </w:rPr>
              <w:tab/>
              <w:t>1</w:t>
            </w:r>
            <w:r w:rsidR="00266CFC">
              <w:rPr>
                <w:rStyle w:val="IndexLink"/>
                <w:rFonts w:ascii="Times New Roman" w:hAnsi="Times New Roman" w:cs="Times New Roman"/>
                <w:webHidden/>
              </w:rPr>
              <w:t>2</w:t>
            </w:r>
            <w:r w:rsidR="00266CFC" w:rsidRPr="00AA3D26">
              <w:rPr>
                <w:rFonts w:ascii="Times New Roman" w:hAnsi="Times New Roman" w:cs="Times New Roman"/>
                <w:webHidden/>
              </w:rPr>
              <w:fldChar w:fldCharType="end"/>
            </w:r>
          </w:hyperlink>
        </w:p>
        <w:p w14:paraId="6FFC66C2" w14:textId="70076C09" w:rsidR="00266CFC" w:rsidRPr="00AA3D26" w:rsidRDefault="001C606A" w:rsidP="00266CFC">
          <w:pPr>
            <w:ind w:left="426" w:hanging="142"/>
            <w:rPr>
              <w:rFonts w:ascii="Times New Roman" w:hAnsi="Times New Roman" w:cs="Times New Roman"/>
            </w:rPr>
          </w:pPr>
          <w:hyperlink w:anchor="_Toc167803033">
            <w:r w:rsidR="00266CFC" w:rsidRPr="00AA3D26">
              <w:rPr>
                <w:rFonts w:ascii="Times New Roman" w:hAnsi="Times New Roman" w:cs="Times New Roman"/>
                <w:webHidden/>
              </w:rPr>
              <w:fldChar w:fldCharType="begin"/>
            </w:r>
            <w:r w:rsidR="00266CFC" w:rsidRPr="00AA3D26">
              <w:rPr>
                <w:rFonts w:ascii="Times New Roman" w:hAnsi="Times New Roman" w:cs="Times New Roman"/>
                <w:webHidden/>
              </w:rPr>
              <w:instrText>PAGEREF _Toc167803033 \h</w:instrText>
            </w:r>
            <w:r w:rsidR="00266CFC" w:rsidRPr="00AA3D26">
              <w:rPr>
                <w:rFonts w:ascii="Times New Roman" w:hAnsi="Times New Roman" w:cs="Times New Roman"/>
                <w:webHidden/>
              </w:rPr>
            </w:r>
            <w:r w:rsidR="00266CFC" w:rsidRPr="00AA3D26">
              <w:rPr>
                <w:rFonts w:ascii="Times New Roman" w:hAnsi="Times New Roman" w:cs="Times New Roman"/>
                <w:webHidden/>
              </w:rPr>
              <w:fldChar w:fldCharType="separate"/>
            </w:r>
            <w:r w:rsidR="00266CFC" w:rsidRPr="00AA3D26">
              <w:rPr>
                <w:rStyle w:val="IndexLink"/>
                <w:rFonts w:ascii="Times New Roman" w:hAnsi="Times New Roman" w:cs="Times New Roman"/>
                <w:webHidden/>
              </w:rPr>
              <w:t xml:space="preserve">Pirkimo sąlygų </w:t>
            </w:r>
            <w:r w:rsidR="00A47B01">
              <w:rPr>
                <w:rStyle w:val="IndexLink"/>
                <w:rFonts w:ascii="Times New Roman" w:hAnsi="Times New Roman" w:cs="Times New Roman"/>
                <w:webHidden/>
              </w:rPr>
              <w:t>5</w:t>
            </w:r>
            <w:r w:rsidR="00266CFC" w:rsidRPr="00AA3D26">
              <w:rPr>
                <w:rStyle w:val="IndexLink"/>
                <w:rFonts w:ascii="Times New Roman" w:hAnsi="Times New Roman" w:cs="Times New Roman"/>
                <w:webHidden/>
              </w:rPr>
              <w:t xml:space="preserve"> priedas „Terminai“.........................................................................................................................1</w:t>
            </w:r>
            <w:r w:rsidR="00266CFC">
              <w:rPr>
                <w:rStyle w:val="IndexLink"/>
                <w:rFonts w:ascii="Times New Roman" w:hAnsi="Times New Roman" w:cs="Times New Roman"/>
                <w:webHidden/>
              </w:rPr>
              <w:t>3</w:t>
            </w:r>
            <w:r w:rsidR="00266CFC" w:rsidRPr="00AA3D26">
              <w:rPr>
                <w:rFonts w:ascii="Times New Roman" w:hAnsi="Times New Roman" w:cs="Times New Roman"/>
                <w:webHidden/>
              </w:rPr>
              <w:fldChar w:fldCharType="end"/>
            </w:r>
          </w:hyperlink>
        </w:p>
      </w:sdtContent>
    </w:sdt>
    <w:p w14:paraId="40FF0149" w14:textId="77777777" w:rsidR="00266CFC" w:rsidRDefault="00266CFC" w:rsidP="00266CFC">
      <w:pPr>
        <w:rPr>
          <w:rFonts w:ascii="Times New Roman" w:hAnsi="Times New Roman" w:cs="Times New Roman"/>
        </w:rPr>
      </w:pPr>
    </w:p>
    <w:p w14:paraId="11E11B13" w14:textId="77777777" w:rsidR="00266CFC" w:rsidRDefault="00266CFC" w:rsidP="00266CFC">
      <w:pPr>
        <w:tabs>
          <w:tab w:val="left" w:pos="1636"/>
        </w:tabs>
        <w:rPr>
          <w:rFonts w:ascii="Times New Roman" w:hAnsi="Times New Roman" w:cs="Times New Roman"/>
        </w:rPr>
      </w:pPr>
      <w:r>
        <w:rPr>
          <w:rFonts w:ascii="Times New Roman" w:hAnsi="Times New Roman" w:cs="Times New Roman"/>
        </w:rPr>
        <w:tab/>
      </w:r>
    </w:p>
    <w:p w14:paraId="03D85B4F" w14:textId="77777777" w:rsidR="00266CFC" w:rsidRDefault="00266CFC" w:rsidP="00266CFC">
      <w:pPr>
        <w:tabs>
          <w:tab w:val="left" w:pos="1636"/>
        </w:tabs>
        <w:rPr>
          <w:rFonts w:ascii="Times New Roman" w:hAnsi="Times New Roman" w:cs="Times New Roman"/>
        </w:rPr>
        <w:sectPr w:rsidR="00266CFC" w:rsidSect="00AA3D26">
          <w:headerReference w:type="default" r:id="rId8"/>
          <w:footerReference w:type="even" r:id="rId9"/>
          <w:footerReference w:type="default" r:id="rId10"/>
          <w:footerReference w:type="first" r:id="rId11"/>
          <w:pgSz w:w="12240" w:h="15840"/>
          <w:pgMar w:top="1134" w:right="567" w:bottom="1134" w:left="1701" w:header="720" w:footer="720" w:gutter="0"/>
          <w:pgNumType w:start="1" w:chapStyle="1"/>
          <w:cols w:space="1296"/>
          <w:formProt w:val="0"/>
          <w:titlePg/>
          <w:docGrid w:linePitch="360" w:charSpace="5938"/>
        </w:sectPr>
      </w:pPr>
      <w:r>
        <w:rPr>
          <w:rFonts w:ascii="Times New Roman" w:hAnsi="Times New Roman" w:cs="Times New Roman"/>
        </w:rPr>
        <w:tab/>
      </w:r>
    </w:p>
    <w:p w14:paraId="45058BF2" w14:textId="77777777" w:rsidR="008D520B" w:rsidRDefault="008D520B" w:rsidP="008D520B">
      <w:pPr>
        <w:spacing w:after="120"/>
        <w:ind w:left="567" w:firstLine="0"/>
        <w:contextualSpacing/>
        <w:jc w:val="center"/>
        <w:rPr>
          <w:rFonts w:ascii="Arial" w:hAnsi="Arial" w:cs="Arial"/>
          <w:b/>
          <w:bCs/>
        </w:rPr>
      </w:pPr>
    </w:p>
    <w:p w14:paraId="181B4C5A" w14:textId="77777777" w:rsidR="00EB30D2" w:rsidRDefault="00EB30D2" w:rsidP="00EB30D2">
      <w:pPr>
        <w:pStyle w:val="Heading1"/>
        <w:numPr>
          <w:ilvl w:val="0"/>
          <w:numId w:val="1"/>
        </w:numPr>
        <w:spacing w:before="720" w:after="0" w:line="300" w:lineRule="auto"/>
        <w:ind w:left="357" w:hanging="357"/>
        <w:rPr>
          <w:rFonts w:ascii="Times New Roman" w:hAnsi="Times New Roman" w:cs="Times New Roman"/>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Start w:id="7" w:name="_Toc190857269"/>
      <w:bookmarkEnd w:id="1"/>
      <w:bookmarkEnd w:id="2"/>
      <w:bookmarkEnd w:id="3"/>
      <w:bookmarkEnd w:id="4"/>
      <w:bookmarkEnd w:id="5"/>
      <w:bookmarkEnd w:id="6"/>
      <w:r>
        <w:rPr>
          <w:rFonts w:ascii="Times New Roman" w:hAnsi="Times New Roman" w:cs="Times New Roman"/>
          <w:color w:val="auto"/>
          <w:sz w:val="32"/>
          <w:szCs w:val="32"/>
        </w:rPr>
        <w:t>Bendra informacija</w:t>
      </w:r>
      <w:bookmarkEnd w:id="7"/>
      <w:r>
        <w:rPr>
          <w:rFonts w:ascii="Times New Roman" w:hAnsi="Times New Roman" w:cs="Times New Roman"/>
          <w:color w:val="auto"/>
          <w:sz w:val="32"/>
          <w:szCs w:val="32"/>
        </w:rPr>
        <w:t xml:space="preserve"> </w:t>
      </w:r>
    </w:p>
    <w:p w14:paraId="6A4CDC5A" w14:textId="77777777" w:rsidR="00EB30D2" w:rsidRDefault="00EB30D2" w:rsidP="00EB30D2">
      <w:pPr>
        <w:ind w:firstLine="0"/>
        <w:rPr>
          <w:rFonts w:ascii="Times New Roman" w:hAnsi="Times New Roman" w:cs="Times New Roman"/>
        </w:rPr>
      </w:pPr>
    </w:p>
    <w:p w14:paraId="0A5D26D9" w14:textId="77777777" w:rsidR="00CA2DB6" w:rsidRPr="00CA2DB6" w:rsidRDefault="00CA2DB6" w:rsidP="00EB30D2">
      <w:pPr>
        <w:pStyle w:val="ListParagraph"/>
        <w:numPr>
          <w:ilvl w:val="1"/>
          <w:numId w:val="1"/>
        </w:numPr>
        <w:spacing w:line="240" w:lineRule="auto"/>
        <w:ind w:left="0" w:firstLine="851"/>
        <w:rPr>
          <w:rFonts w:ascii="Times New Roman" w:hAnsi="Times New Roman" w:cs="Times New Roman"/>
        </w:rPr>
      </w:pPr>
      <w:r w:rsidRPr="00CA2DB6">
        <w:rPr>
          <w:rFonts w:ascii="Times New Roman" w:hAnsi="Times New Roman" w:cs="Times New Roman"/>
        </w:rPr>
        <w:t xml:space="preserve">Perkančioji organizacija – Policijos sistemos centrinė perkančioji organizacija – </w:t>
      </w:r>
      <w:r w:rsidRPr="00CA2DB6">
        <w:rPr>
          <w:rFonts w:ascii="Times New Roman" w:hAnsi="Times New Roman" w:cs="Times New Roman"/>
          <w:iCs/>
        </w:rPr>
        <w:t>Policijos departamentas prie Lietuvos Respublikos vidaus reikalų ministerijos (toliau – Policijos departamentas), juridinio asmens kodas 188785847, adresas Saltoniškių g. 19, LT-08106 Vilnius.</w:t>
      </w:r>
      <w:r w:rsidRPr="00CA2DB6">
        <w:rPr>
          <w:rFonts w:ascii="Times New Roman" w:eastAsia="Calibri" w:hAnsi="Times New Roman" w:cs="Times New Roman"/>
        </w:rPr>
        <w:t xml:space="preserve"> Perkančioji organizacija yra PVM mokėtoja. Sutartį pasirašys </w:t>
      </w:r>
      <w:r w:rsidRPr="00CA2DB6">
        <w:rPr>
          <w:rFonts w:ascii="Times New Roman" w:hAnsi="Times New Roman" w:cs="Times New Roman"/>
        </w:rPr>
        <w:t>perkančioji organizacija</w:t>
      </w:r>
      <w:r w:rsidRPr="00CA2DB6">
        <w:rPr>
          <w:rFonts w:ascii="Times New Roman" w:eastAsia="Calibri" w:hAnsi="Times New Roman" w:cs="Times New Roman"/>
        </w:rPr>
        <w:t>.</w:t>
      </w:r>
    </w:p>
    <w:p w14:paraId="3B1AAFCE" w14:textId="18DA50DE" w:rsidR="00EB30D2" w:rsidRPr="008D520B" w:rsidRDefault="00EB30D2" w:rsidP="00EB30D2">
      <w:pPr>
        <w:pStyle w:val="ListParagraph"/>
        <w:numPr>
          <w:ilvl w:val="1"/>
          <w:numId w:val="1"/>
        </w:numPr>
        <w:spacing w:line="240" w:lineRule="auto"/>
        <w:ind w:left="0" w:firstLine="851"/>
        <w:rPr>
          <w:rFonts w:ascii="Times New Roman" w:hAnsi="Times New Roman" w:cs="Times New Roman"/>
        </w:rPr>
      </w:pPr>
      <w:r w:rsidRPr="008D520B">
        <w:rPr>
          <w:rFonts w:ascii="Times New Roman" w:hAnsi="Times New Roman" w:cs="Times New Roman"/>
          <w:color w:val="000000" w:themeColor="text1"/>
        </w:rPr>
        <w:t>Pirkimas neatliekamas naudojantis centralizuotų pirkimų katalogu</w:t>
      </w:r>
      <w:r w:rsidRPr="008D520B">
        <w:rPr>
          <w:rFonts w:ascii="Times New Roman" w:hAnsi="Times New Roman" w:cs="Times New Roman"/>
        </w:rPr>
        <w:t>, nes tokių prekių nėra.</w:t>
      </w:r>
    </w:p>
    <w:p w14:paraId="09D74443" w14:textId="77777777" w:rsidR="00EB30D2" w:rsidRPr="008D520B" w:rsidRDefault="00EB30D2" w:rsidP="00EB30D2">
      <w:pPr>
        <w:spacing w:line="240" w:lineRule="auto"/>
        <w:ind w:firstLine="851"/>
        <w:rPr>
          <w:rFonts w:ascii="Times New Roman" w:hAnsi="Times New Roman" w:cs="Times New Roman"/>
        </w:rPr>
      </w:pPr>
      <w:r w:rsidRPr="008D520B">
        <w:rPr>
          <w:rFonts w:ascii="Times New Roman" w:hAnsi="Times New Roman" w:cs="Times New Roman"/>
        </w:rPr>
        <w:t xml:space="preserve">1.4. Pirkimo Komisija </w:t>
      </w:r>
      <w:sdt>
        <w:sdtPr>
          <w:rPr>
            <w:rFonts w:ascii="Times New Roman" w:hAnsi="Times New Roman" w:cs="Times New Roman"/>
          </w:rPr>
          <w:alias w:val=""/>
          <w:id w:val="253104251"/>
          <w:dropDownList>
            <w:listItem w:displayText="[Pasirinkite]" w:value="[Pasirinkite]"/>
            <w:listItem w:displayText="nėra" w:value="nėra"/>
            <w:listItem w:displayText="yra" w:value="yra"/>
          </w:dropDownList>
        </w:sdtPr>
        <w:sdtEndPr/>
        <w:sdtContent>
          <w:r w:rsidRPr="008D520B">
            <w:rPr>
              <w:rFonts w:ascii="Times New Roman" w:hAnsi="Times New Roman" w:cs="Times New Roman"/>
            </w:rPr>
            <w:t>nėra</w:t>
          </w:r>
        </w:sdtContent>
      </w:sdt>
      <w:r w:rsidRPr="008D520B">
        <w:rPr>
          <w:rFonts w:ascii="Times New Roman" w:hAnsi="Times New Roman" w:cs="Times New Roman"/>
        </w:rPr>
        <w:t xml:space="preserve"> sudaroma. </w:t>
      </w:r>
    </w:p>
    <w:p w14:paraId="0815566F" w14:textId="77777777" w:rsidR="002358AE" w:rsidRDefault="00EB30D2" w:rsidP="002358AE">
      <w:pPr>
        <w:rPr>
          <w:rFonts w:ascii="Times New Roman" w:hAnsi="Times New Roman" w:cs="Times New Roman"/>
        </w:rPr>
      </w:pPr>
      <w:r w:rsidRPr="008D520B">
        <w:rPr>
          <w:rFonts w:ascii="Times New Roman" w:hAnsi="Times New Roman" w:cs="Times New Roman"/>
        </w:rPr>
        <w:t>1.5.</w:t>
      </w:r>
      <w:r w:rsidRPr="008D520B">
        <w:rPr>
          <w:rFonts w:ascii="Times New Roman" w:hAnsi="Times New Roman" w:cs="Times New Roman"/>
          <w:i/>
          <w:iCs/>
        </w:rPr>
        <w:t xml:space="preserve"> </w:t>
      </w:r>
      <w:r w:rsidRPr="008D520B">
        <w:rPr>
          <w:rFonts w:ascii="Times New Roman" w:hAnsi="Times New Roman" w:cs="Times New Roman"/>
        </w:rPr>
        <w:t xml:space="preserve">Atliekamas žaliasis pirkimas. </w:t>
      </w:r>
    </w:p>
    <w:p w14:paraId="42AF760B" w14:textId="5849B7D8" w:rsidR="002358AE" w:rsidRDefault="002358AE" w:rsidP="002358AE">
      <w:pPr>
        <w:rPr>
          <w:rFonts w:ascii="Times New Roman" w:hAnsi="Times New Roman" w:cs="Times New Roman"/>
        </w:rPr>
      </w:pPr>
      <w:r>
        <w:rPr>
          <w:rFonts w:ascii="Times New Roman" w:hAnsi="Times New Roman" w:cs="Times New Roman"/>
        </w:rPr>
        <w:t xml:space="preserve">1.5.1. </w:t>
      </w:r>
      <w:r w:rsidR="00EB30D2" w:rsidRPr="008D520B">
        <w:rPr>
          <w:rFonts w:ascii="Times New Roman" w:hAnsi="Times New Roman" w:cs="Times New Roman"/>
        </w:rPr>
        <w:t xml:space="preserve">Pirkimas vykdomas </w:t>
      </w:r>
      <w:bookmarkStart w:id="8" w:name="_Hlk138320288"/>
      <w:r w:rsidRPr="009420A5">
        <w:rPr>
          <w:rFonts w:ascii="Times New Roman" w:hAnsi="Times New Roman" w:cs="Times New Roman"/>
        </w:rPr>
        <w:t>Vadovaujantis Aplinkos ministro įsakymu patvirtintu Tvarkos aprašu, pirkimas laikomas žaliuoju pirkimu, nes perkamas produktas tenkina</w:t>
      </w:r>
      <w:r>
        <w:rPr>
          <w:rFonts w:ascii="Times New Roman" w:hAnsi="Times New Roman" w:cs="Times New Roman"/>
        </w:rPr>
        <w:t xml:space="preserve"> </w:t>
      </w:r>
      <w:r w:rsidRPr="009420A5">
        <w:rPr>
          <w:rFonts w:ascii="Times New Roman" w:hAnsi="Times New Roman" w:cs="Times New Roman"/>
        </w:rPr>
        <w:t>Tvarkos aprašo</w:t>
      </w:r>
      <w:r w:rsidRPr="00DD110F">
        <w:rPr>
          <w:rFonts w:ascii="Times New Roman" w:hAnsi="Times New Roman" w:cs="Times New Roman"/>
        </w:rPr>
        <w:t xml:space="preserve"> 4.4.4. </w:t>
      </w:r>
      <w:r>
        <w:rPr>
          <w:rFonts w:ascii="Times New Roman" w:hAnsi="Times New Roman" w:cs="Times New Roman"/>
        </w:rPr>
        <w:t xml:space="preserve">p.: </w:t>
      </w:r>
      <w:r w:rsidRPr="00DD110F">
        <w:rPr>
          <w:rFonts w:ascii="Times New Roman" w:hAnsi="Times New Roman" w:cs="Times New Roman"/>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r>
        <w:rPr>
          <w:rFonts w:ascii="Times New Roman" w:hAnsi="Times New Roman" w:cs="Times New Roman"/>
        </w:rPr>
        <w:t xml:space="preserve">, </w:t>
      </w:r>
      <w:bookmarkStart w:id="9" w:name="_GoBack"/>
      <w:bookmarkEnd w:id="9"/>
      <w:r w:rsidRPr="00DD110F">
        <w:rPr>
          <w:rFonts w:ascii="Times New Roman" w:hAnsi="Times New Roman" w:cs="Times New Roman"/>
        </w:rPr>
        <w:t>4.4.4.3. prekei pagaminti, paslaugai teikti ar darbams atlikti naudojama mažiau ar nenaudojama pavojingųjų cheminių medžiagų, neteršiama aplinka ir nekeliamas pavojus sveikatai</w:t>
      </w:r>
      <w:r>
        <w:rPr>
          <w:rFonts w:ascii="Times New Roman" w:hAnsi="Times New Roman" w:cs="Times New Roman"/>
        </w:rPr>
        <w:t>.</w:t>
      </w:r>
      <w:bookmarkEnd w:id="8"/>
    </w:p>
    <w:p w14:paraId="56117B47" w14:textId="24424B63" w:rsidR="00CA2DB6" w:rsidRPr="004C69A2" w:rsidRDefault="002358AE" w:rsidP="00CA2DB6">
      <w:pPr>
        <w:ind w:firstLine="332"/>
        <w:rPr>
          <w:rFonts w:ascii="Times New Roman" w:hAnsi="Times New Roman" w:cs="Times New Roman"/>
        </w:rPr>
      </w:pPr>
      <w:r>
        <w:rPr>
          <w:rFonts w:ascii="Times New Roman" w:hAnsi="Times New Roman" w:cs="Times New Roman"/>
        </w:rPr>
        <w:t xml:space="preserve">1.5.2. </w:t>
      </w:r>
      <w:r w:rsidR="00CA2DB6" w:rsidRPr="004C69A2">
        <w:rPr>
          <w:rFonts w:ascii="Times New Roman" w:eastAsia="0" w:hAnsi="Times New Roman" w:cs="Times New Roman"/>
          <w:kern w:val="2"/>
        </w:rPr>
        <w:t>1. s</w:t>
      </w:r>
      <w:r w:rsidR="00CA2DB6" w:rsidRPr="004C69A2">
        <w:rPr>
          <w:rFonts w:ascii="Times New Roman" w:hAnsi="Times New Roman" w:cs="Times New Roman"/>
        </w:rPr>
        <w:t>unaudoti mažiau gamtos išteklių - mažinti popieriaus sunaudojimą, atsisakyti nebūtino dokumentų kopijavimo ir/ar spausdinimo. Rengiama dokumentacija – užsakymo paraiška (defektinis aktas) ir kita (kiek tai įmanoma),</w:t>
      </w:r>
      <w:r w:rsidR="00CA2DB6" w:rsidRPr="004C69A2">
        <w:rPr>
          <w:rFonts w:ascii="Times New Roman" w:hAnsi="Times New Roman" w:cs="Times New Roman"/>
          <w:bCs/>
        </w:rPr>
        <w:t xml:space="preserve"> </w:t>
      </w:r>
      <w:r w:rsidR="00CA2DB6" w:rsidRPr="004C69A2">
        <w:rPr>
          <w:rFonts w:ascii="Times New Roman" w:hAnsi="Times New Roman" w:cs="Times New Roman"/>
        </w:rPr>
        <w:t>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 nurodytus Lietuvos Respublikos aplinkos ministro 2011 m. birželio 28 d. įsakyme Nr. D1- 508 „Dėl Aplinkos apsaugos kriterijų taikymo, vykdant žaliuosius pirkimus, tvarkos aprašo patvirtinimo“;</w:t>
      </w:r>
    </w:p>
    <w:p w14:paraId="77B32702" w14:textId="6BCBC718" w:rsidR="00CA2DB6" w:rsidRPr="004C69A2" w:rsidRDefault="002358AE" w:rsidP="00CA2DB6">
      <w:pPr>
        <w:pStyle w:val="body2"/>
        <w:spacing w:before="0" w:beforeAutospacing="0" w:after="0" w:afterAutospacing="0"/>
        <w:ind w:firstLine="332"/>
        <w:jc w:val="both"/>
        <w:rPr>
          <w:sz w:val="22"/>
          <w:szCs w:val="22"/>
        </w:rPr>
      </w:pPr>
      <w:r>
        <w:t>1.5.2.</w:t>
      </w:r>
      <w:r w:rsidR="00CA2DB6" w:rsidRPr="004C69A2">
        <w:rPr>
          <w:bCs/>
          <w:iCs/>
          <w:sz w:val="22"/>
          <w:szCs w:val="22"/>
        </w:rPr>
        <w:t>2.</w:t>
      </w:r>
      <w:r w:rsidR="00CA2DB6" w:rsidRPr="004C69A2">
        <w:rPr>
          <w:rFonts w:eastAsia="Calibri"/>
          <w:bCs/>
          <w:sz w:val="22"/>
          <w:szCs w:val="22"/>
        </w:rPr>
        <w:t xml:space="preserve"> teikiant paslaugas laikytis aplinkosauginių reikalavimų vadovaujantis </w:t>
      </w:r>
      <w:r w:rsidR="00CA2DB6" w:rsidRPr="004C69A2">
        <w:rPr>
          <w:rStyle w:val="Hyperlink"/>
          <w:rFonts w:eastAsiaTheme="minorEastAsia"/>
          <w:bCs/>
          <w:sz w:val="22"/>
          <w:szCs w:val="22"/>
        </w:rPr>
        <w:t xml:space="preserve">Transporto priemonių techninės priežiūros, remonto, techninės pagalbos ir perdirbimo paslaugų teikimo tvarkos ir aplinkos apsaugos reikalavimų apraše, patvirtintame Lietuvos Respublikos susisiekimo ministro ir </w:t>
      </w:r>
      <w:r w:rsidR="00CA2DB6" w:rsidRPr="004C69A2">
        <w:rPr>
          <w:sz w:val="22"/>
          <w:szCs w:val="22"/>
        </w:rPr>
        <w:t>Lietuvos Respublikos aplinkos ministro 2023 m. balandžio 13 d. įsakymu Nr. 3-183/D1-110 (toliau – Aprašas) nustatyta tvarka.</w:t>
      </w:r>
    </w:p>
    <w:p w14:paraId="42416477" w14:textId="77777777" w:rsidR="002358AE" w:rsidRDefault="002358AE" w:rsidP="002358AE">
      <w:pPr>
        <w:pStyle w:val="ListParagraph"/>
        <w:tabs>
          <w:tab w:val="left" w:pos="709"/>
          <w:tab w:val="left" w:pos="993"/>
        </w:tabs>
        <w:spacing w:line="240" w:lineRule="auto"/>
        <w:ind w:left="142" w:firstLine="851"/>
        <w:rPr>
          <w:rStyle w:val="CommentReference"/>
          <w:rFonts w:eastAsia="Calibri"/>
        </w:rPr>
      </w:pPr>
      <w:r>
        <w:rPr>
          <w:rFonts w:ascii="Times New Roman" w:hAnsi="Times New Roman" w:cs="Times New Roman"/>
        </w:rPr>
        <w:t>1.5.2.</w:t>
      </w:r>
      <w:r w:rsidR="00CA2DB6">
        <w:rPr>
          <w:rFonts w:ascii="Times New Roman" w:hAnsi="Times New Roman" w:cs="Times New Roman"/>
        </w:rPr>
        <w:t>3</w:t>
      </w:r>
      <w:r w:rsidR="00CA2DB6" w:rsidRPr="004C69A2">
        <w:rPr>
          <w:rFonts w:ascii="Times New Roman" w:hAnsi="Times New Roman" w:cs="Times New Roman"/>
        </w:rPr>
        <w:t xml:space="preserve">. </w:t>
      </w:r>
      <w:r w:rsidR="00CA2DB6" w:rsidRPr="004C69A2">
        <w:rPr>
          <w:rFonts w:ascii="Times New Roman" w:hAnsi="Times New Roman" w:cs="Times New Roman"/>
          <w:iCs/>
        </w:rPr>
        <w:t xml:space="preserve">Pirkėjui paprašius, per 3 (tris) darbo dienas pateikti informaciją ir /ar dokumentus, kurie įrodytų Tiekėjo aplinkosaugos reikalavimų, nurodytų </w:t>
      </w:r>
      <w:r>
        <w:rPr>
          <w:rFonts w:ascii="Times New Roman" w:hAnsi="Times New Roman" w:cs="Times New Roman"/>
          <w:iCs/>
        </w:rPr>
        <w:t>1.25.1,</w:t>
      </w:r>
      <w:r w:rsidR="00CA2DB6">
        <w:rPr>
          <w:rFonts w:ascii="Times New Roman" w:hAnsi="Times New Roman" w:cs="Times New Roman"/>
          <w:iCs/>
        </w:rPr>
        <w:t xml:space="preserve"> </w:t>
      </w:r>
      <w:r>
        <w:rPr>
          <w:rFonts w:ascii="Times New Roman" w:hAnsi="Times New Roman" w:cs="Times New Roman"/>
        </w:rPr>
        <w:t>1.5.2.</w:t>
      </w:r>
      <w:r w:rsidR="00CA2DB6" w:rsidRPr="004C69A2">
        <w:rPr>
          <w:rFonts w:ascii="Times New Roman" w:hAnsi="Times New Roman" w:cs="Times New Roman"/>
          <w:iCs/>
        </w:rPr>
        <w:t>1</w:t>
      </w:r>
      <w:r w:rsidR="00CA2DB6">
        <w:rPr>
          <w:rFonts w:ascii="Times New Roman" w:hAnsi="Times New Roman" w:cs="Times New Roman"/>
          <w:iCs/>
        </w:rPr>
        <w:t>.</w:t>
      </w:r>
      <w:r w:rsidR="00CA2DB6" w:rsidRPr="004C69A2">
        <w:rPr>
          <w:rFonts w:ascii="Times New Roman" w:hAnsi="Times New Roman" w:cs="Times New Roman"/>
          <w:iCs/>
        </w:rPr>
        <w:t xml:space="preserve"> punk</w:t>
      </w:r>
      <w:r w:rsidR="00CA2DB6">
        <w:rPr>
          <w:rFonts w:ascii="Times New Roman" w:hAnsi="Times New Roman" w:cs="Times New Roman"/>
          <w:iCs/>
        </w:rPr>
        <w:t>t</w:t>
      </w:r>
      <w:r w:rsidR="00CA2DB6" w:rsidRPr="004C69A2">
        <w:rPr>
          <w:rFonts w:ascii="Times New Roman" w:hAnsi="Times New Roman" w:cs="Times New Roman"/>
          <w:iCs/>
        </w:rPr>
        <w:t xml:space="preserve">e laikymąsi  ir </w:t>
      </w:r>
      <w:r w:rsidR="00CA2DB6" w:rsidRPr="004C69A2">
        <w:rPr>
          <w:rFonts w:ascii="Times New Roman" w:hAnsi="Times New Roman" w:cs="Times New Roman"/>
        </w:rPr>
        <w:t xml:space="preserve">Aprašo reikalavimų įvykdymą įrodančius dokumentus, </w:t>
      </w:r>
      <w:r w:rsidR="00CA2DB6" w:rsidRPr="004C69A2">
        <w:rPr>
          <w:rStyle w:val="internetosaitas"/>
          <w:rFonts w:ascii="Times New Roman" w:hAnsi="Times New Roman" w:cs="Times New Roman"/>
          <w:kern w:val="2"/>
          <w:shd w:val="clear" w:color="auto" w:fill="FFFFFF"/>
        </w:rPr>
        <w:t xml:space="preserve">patvirtinančius Tiekėjo aplinkosaugos reikalavimų, numatytų </w:t>
      </w:r>
      <w:r>
        <w:rPr>
          <w:rFonts w:ascii="Times New Roman" w:hAnsi="Times New Roman" w:cs="Times New Roman"/>
        </w:rPr>
        <w:t>1.5.2.</w:t>
      </w:r>
      <w:r w:rsidR="00CA2DB6" w:rsidRPr="004C69A2">
        <w:rPr>
          <w:rStyle w:val="internetosaitas"/>
          <w:rFonts w:ascii="Times New Roman" w:hAnsi="Times New Roman" w:cs="Times New Roman"/>
          <w:shd w:val="clear" w:color="auto" w:fill="FFFFFF"/>
        </w:rPr>
        <w:t>2.</w:t>
      </w:r>
      <w:r w:rsidR="00CA2DB6" w:rsidRPr="004C69A2">
        <w:rPr>
          <w:rStyle w:val="internetosaitas"/>
          <w:rFonts w:ascii="Times New Roman" w:hAnsi="Times New Roman" w:cs="Times New Roman"/>
          <w:kern w:val="2"/>
          <w:shd w:val="clear" w:color="auto" w:fill="FFFFFF"/>
        </w:rPr>
        <w:t xml:space="preserve"> punk</w:t>
      </w:r>
      <w:r w:rsidR="00CA2DB6" w:rsidRPr="004C69A2">
        <w:rPr>
          <w:rStyle w:val="internetosaitas"/>
          <w:rFonts w:ascii="Times New Roman" w:hAnsi="Times New Roman" w:cs="Times New Roman"/>
          <w:shd w:val="clear" w:color="auto" w:fill="FFFFFF"/>
        </w:rPr>
        <w:t>te</w:t>
      </w:r>
      <w:r w:rsidR="00CA2DB6" w:rsidRPr="004C69A2">
        <w:rPr>
          <w:rStyle w:val="internetosaitas"/>
          <w:rFonts w:ascii="Times New Roman" w:hAnsi="Times New Roman" w:cs="Times New Roman"/>
          <w:kern w:val="2"/>
          <w:shd w:val="clear" w:color="auto" w:fill="FFFFFF"/>
        </w:rPr>
        <w:t>, laikymąsi</w:t>
      </w:r>
      <w:r w:rsidR="00CA2DB6" w:rsidRPr="004C69A2">
        <w:rPr>
          <w:rStyle w:val="CommentReference"/>
          <w:rFonts w:eastAsia="Calibri"/>
        </w:rPr>
        <w:t>.</w:t>
      </w:r>
    </w:p>
    <w:p w14:paraId="7C4480CE" w14:textId="77777777" w:rsidR="002358AE" w:rsidRPr="002358AE" w:rsidRDefault="002358AE" w:rsidP="002358AE">
      <w:pPr>
        <w:pStyle w:val="ListParagraph"/>
        <w:numPr>
          <w:ilvl w:val="1"/>
          <w:numId w:val="27"/>
        </w:numPr>
        <w:tabs>
          <w:tab w:val="left" w:pos="709"/>
          <w:tab w:val="left" w:pos="993"/>
        </w:tabs>
        <w:spacing w:line="240" w:lineRule="auto"/>
        <w:ind w:left="1276"/>
        <w:rPr>
          <w:rFonts w:eastAsia="Calibri"/>
          <w:sz w:val="16"/>
          <w:szCs w:val="16"/>
        </w:rPr>
      </w:pPr>
      <w:r w:rsidRPr="002358AE">
        <w:rPr>
          <w:rFonts w:ascii="Times New Roman" w:hAnsi="Times New Roman" w:cs="Times New Roman"/>
          <w:color w:val="000000" w:themeColor="text1"/>
        </w:rPr>
        <w:t xml:space="preserve"> </w:t>
      </w:r>
      <w:r w:rsidR="00EB30D2" w:rsidRPr="002358AE">
        <w:rPr>
          <w:rFonts w:ascii="Times New Roman" w:hAnsi="Times New Roman" w:cs="Times New Roman"/>
          <w:color w:val="000000" w:themeColor="text1"/>
        </w:rPr>
        <w:t xml:space="preserve">Aplinkos apaugos kriterijai nustatyti Pirkimo sąlygų </w:t>
      </w:r>
      <w:r w:rsidR="00CA2DB6" w:rsidRPr="002358AE">
        <w:rPr>
          <w:rFonts w:ascii="Times New Roman" w:hAnsi="Times New Roman" w:cs="Times New Roman"/>
          <w:color w:val="000000" w:themeColor="text1"/>
        </w:rPr>
        <w:t>4</w:t>
      </w:r>
      <w:r w:rsidR="00EB30D2" w:rsidRPr="002358AE">
        <w:rPr>
          <w:rFonts w:ascii="Times New Roman" w:hAnsi="Times New Roman" w:cs="Times New Roman"/>
          <w:color w:val="000000" w:themeColor="text1"/>
        </w:rPr>
        <w:t xml:space="preserve"> priede.</w:t>
      </w:r>
    </w:p>
    <w:p w14:paraId="3495BD88" w14:textId="70154D54" w:rsidR="00EB30D2" w:rsidRPr="002358AE" w:rsidRDefault="00EB30D2" w:rsidP="002358AE">
      <w:pPr>
        <w:pStyle w:val="ListParagraph"/>
        <w:numPr>
          <w:ilvl w:val="1"/>
          <w:numId w:val="27"/>
        </w:numPr>
        <w:tabs>
          <w:tab w:val="left" w:pos="709"/>
          <w:tab w:val="left" w:pos="993"/>
        </w:tabs>
        <w:spacing w:line="240" w:lineRule="auto"/>
        <w:ind w:left="1276"/>
        <w:rPr>
          <w:rFonts w:eastAsia="Calibri"/>
          <w:sz w:val="16"/>
          <w:szCs w:val="16"/>
        </w:rPr>
      </w:pPr>
      <w:r w:rsidRPr="002358AE">
        <w:rPr>
          <w:rFonts w:ascii="Times New Roman" w:eastAsia="Arial" w:hAnsi="Times New Roman" w:cs="Times New Roman"/>
        </w:rPr>
        <w:t xml:space="preserve"> Bendrosios pirkimo sąlygos yra neatskiriama šių pirkimo sąlygų dalis.</w:t>
      </w:r>
    </w:p>
    <w:p w14:paraId="6F94D9E7" w14:textId="77777777" w:rsidR="00EB30D2" w:rsidRDefault="00EB30D2" w:rsidP="00EB30D2">
      <w:pPr>
        <w:spacing w:line="240" w:lineRule="auto"/>
        <w:ind w:firstLine="851"/>
        <w:rPr>
          <w:rFonts w:ascii="Times New Roman" w:hAnsi="Times New Roman" w:cs="Times New Roman"/>
        </w:rPr>
      </w:pPr>
    </w:p>
    <w:p w14:paraId="3C786868" w14:textId="77777777" w:rsidR="00EB30D2" w:rsidRDefault="00EB30D2" w:rsidP="00EB30D2">
      <w:pPr>
        <w:pStyle w:val="Heading1"/>
        <w:numPr>
          <w:ilvl w:val="0"/>
          <w:numId w:val="3"/>
        </w:numPr>
        <w:spacing w:before="0" w:after="0" w:line="300" w:lineRule="auto"/>
        <w:rPr>
          <w:rFonts w:ascii="Times New Roman" w:hAnsi="Times New Roman" w:cs="Times New Roman"/>
          <w:color w:val="auto"/>
          <w:sz w:val="32"/>
          <w:szCs w:val="32"/>
        </w:rPr>
      </w:pPr>
      <w:bookmarkStart w:id="10" w:name="_Toc190857270"/>
      <w:r>
        <w:rPr>
          <w:rFonts w:ascii="Times New Roman" w:hAnsi="Times New Roman" w:cs="Times New Roman"/>
          <w:color w:val="auto"/>
          <w:sz w:val="32"/>
          <w:szCs w:val="32"/>
        </w:rPr>
        <w:t>Pirkimo objektas</w:t>
      </w:r>
      <w:bookmarkEnd w:id="10"/>
    </w:p>
    <w:p w14:paraId="724A306D" w14:textId="77777777" w:rsidR="00EB30D2" w:rsidRDefault="00EB30D2" w:rsidP="00EB30D2">
      <w:pPr>
        <w:spacing w:line="240" w:lineRule="auto"/>
        <w:ind w:firstLine="0"/>
        <w:rPr>
          <w:rFonts w:ascii="Times New Roman" w:hAnsi="Times New Roman" w:cs="Times New Roman"/>
        </w:rPr>
      </w:pPr>
    </w:p>
    <w:p w14:paraId="02D84C35" w14:textId="3EF046F3" w:rsidR="00CA2DB6" w:rsidRDefault="00EB30D2" w:rsidP="00CA2DB6">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Pr>
          <w:rFonts w:ascii="Times New Roman" w:hAnsi="Times New Roman" w:cs="Times New Roman"/>
        </w:rPr>
        <w:t xml:space="preserve"> Perkančioji organizacija </w:t>
      </w:r>
      <w:r>
        <w:rPr>
          <w:rFonts w:ascii="Times New Roman" w:eastAsia="Calibri" w:hAnsi="Times New Roman" w:cs="Times New Roman"/>
          <w:color w:val="000000" w:themeColor="text1"/>
        </w:rPr>
        <w:t xml:space="preserve">numato įsigyti </w:t>
      </w:r>
      <w:r w:rsidR="006F5D42" w:rsidRPr="00CB2541">
        <w:rPr>
          <w:rFonts w:ascii="Times New Roman" w:hAnsi="Times New Roman" w:cs="Times New Roman"/>
        </w:rPr>
        <w:t>motocikl</w:t>
      </w:r>
      <w:r w:rsidR="006C58A5" w:rsidRPr="00CB2541">
        <w:rPr>
          <w:rFonts w:ascii="Times New Roman" w:hAnsi="Times New Roman" w:cs="Times New Roman"/>
        </w:rPr>
        <w:t>ų</w:t>
      </w:r>
      <w:r w:rsidR="006F5D42" w:rsidRPr="00CB2541">
        <w:rPr>
          <w:rFonts w:ascii="Times New Roman" w:hAnsi="Times New Roman" w:cs="Times New Roman"/>
        </w:rPr>
        <w:t xml:space="preserve"> remonto ir priežiūros paslaugas</w:t>
      </w:r>
      <w:r w:rsidRPr="00CB2541">
        <w:rPr>
          <w:rFonts w:ascii="Times New Roman" w:eastAsia="Calibri" w:hAnsi="Times New Roman" w:cs="Times New Roman"/>
          <w:color w:val="00B050"/>
        </w:rPr>
        <w:t>.</w:t>
      </w:r>
      <w:r w:rsidRPr="00CB2541">
        <w:rPr>
          <w:rFonts w:ascii="Times New Roman" w:hAnsi="Times New Roman" w:cs="Times New Roman"/>
        </w:rPr>
        <w:t xml:space="preserve"> Reikalavimai pirkimo objektui </w:t>
      </w:r>
      <w:r w:rsidRPr="00CA2DB6">
        <w:rPr>
          <w:rFonts w:ascii="Times New Roman" w:hAnsi="Times New Roman" w:cs="Times New Roman"/>
        </w:rPr>
        <w:t xml:space="preserve">nustatyti specialiųjų pirkimo sąlygų </w:t>
      </w:r>
      <w:r w:rsidR="005F42B9" w:rsidRPr="00CA2DB6">
        <w:rPr>
          <w:rFonts w:ascii="Times New Roman" w:hAnsi="Times New Roman" w:cs="Times New Roman"/>
        </w:rPr>
        <w:t>2</w:t>
      </w:r>
      <w:r w:rsidRPr="00CA2DB6">
        <w:rPr>
          <w:rFonts w:ascii="Times New Roman" w:hAnsi="Times New Roman" w:cs="Times New Roman"/>
        </w:rPr>
        <w:t xml:space="preserve"> priede.</w:t>
      </w:r>
    </w:p>
    <w:p w14:paraId="3A3BC097" w14:textId="01A06F3E" w:rsidR="00EB30D2" w:rsidRPr="00CA2DB6" w:rsidRDefault="00EB30D2" w:rsidP="00CA2DB6">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sidRPr="00CA2DB6">
        <w:rPr>
          <w:rFonts w:ascii="Times New Roman" w:hAnsi="Times New Roman" w:cs="Times New Roman"/>
        </w:rPr>
        <w:t>Pirkimo objektas į pirkimo dalis</w:t>
      </w:r>
      <w:r w:rsidR="00CB2541" w:rsidRPr="00CA2DB6">
        <w:rPr>
          <w:rFonts w:ascii="Times New Roman" w:hAnsi="Times New Roman" w:cs="Times New Roman"/>
        </w:rPr>
        <w:t xml:space="preserve"> neskaidomas.</w:t>
      </w:r>
      <w:r w:rsidRPr="00CA2DB6">
        <w:rPr>
          <w:rFonts w:ascii="Times New Roman" w:hAnsi="Times New Roman" w:cs="Times New Roman"/>
        </w:rPr>
        <w:t xml:space="preserve"> </w:t>
      </w:r>
    </w:p>
    <w:p w14:paraId="0FD45B8A" w14:textId="25ECF121" w:rsidR="00266CFC" w:rsidRPr="006A7F46" w:rsidRDefault="00EB30D2" w:rsidP="006C58A5">
      <w:pPr>
        <w:pStyle w:val="NoSpacing"/>
        <w:tabs>
          <w:tab w:val="left" w:pos="1134"/>
        </w:tabs>
        <w:suppressAutoHyphens w:val="0"/>
        <w:contextualSpacing/>
        <w:rPr>
          <w:rFonts w:ascii="Times New Roman" w:hAnsi="Times New Roman" w:cs="Times New Roman"/>
          <w:color w:val="000000" w:themeColor="text1"/>
        </w:rPr>
      </w:pPr>
      <w:r>
        <w:rPr>
          <w:rFonts w:ascii="Times New Roman" w:hAnsi="Times New Roman" w:cs="Times New Roman"/>
        </w:rPr>
        <w:t>2.3</w:t>
      </w:r>
      <w:r w:rsidRPr="006C58A5">
        <w:rPr>
          <w:rFonts w:ascii="Times New Roman" w:hAnsi="Times New Roman" w:cs="Times New Roman"/>
        </w:rPr>
        <w:t xml:space="preserve">. </w:t>
      </w:r>
      <w:r w:rsidR="00266CFC" w:rsidRPr="006C58A5">
        <w:rPr>
          <w:rFonts w:ascii="Times New Roman" w:eastAsia="Calibri" w:hAnsi="Times New Roman" w:cs="Times New Roman"/>
          <w:color w:val="000000" w:themeColor="text1"/>
        </w:rPr>
        <w:t xml:space="preserve">Pirkimo objekto pagrindinis BVPŽ kodas </w:t>
      </w:r>
      <w:r w:rsidR="00266CFC" w:rsidRPr="006C58A5">
        <w:rPr>
          <w:rFonts w:ascii="Times New Roman" w:hAnsi="Times New Roman" w:cs="Times New Roman"/>
          <w:color w:val="000000" w:themeColor="text1"/>
        </w:rPr>
        <w:t xml:space="preserve">– </w:t>
      </w:r>
      <w:r w:rsidR="006C58A5" w:rsidRPr="006C58A5">
        <w:rPr>
          <w:rFonts w:ascii="Times New Roman" w:eastAsia="Times New Roman" w:hAnsi="Times New Roman" w:cs="Times New Roman"/>
          <w:color w:val="000000" w:themeColor="text1"/>
          <w:lang w:eastAsia="lt-LT"/>
        </w:rPr>
        <w:t>50115000-4</w:t>
      </w:r>
      <w:r w:rsidR="006C58A5">
        <w:rPr>
          <w:rFonts w:ascii="Times New Roman" w:eastAsia="Times New Roman" w:hAnsi="Times New Roman" w:cs="Times New Roman"/>
          <w:color w:val="000000" w:themeColor="text1"/>
          <w:lang w:eastAsia="lt-LT"/>
        </w:rPr>
        <w:t>, motociklų remonto ir priežiūros paslaugos.</w:t>
      </w:r>
    </w:p>
    <w:p w14:paraId="215846AF"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9C7BA5"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lastRenderedPageBreak/>
        <w:t xml:space="preserve">2.4. 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rPr>
        <w:t xml:space="preserve">turi būti laikoma, kad kiekviena tokia nuoroda yra pateikta su žodžiais „arba lygiavertis“. </w:t>
      </w:r>
    </w:p>
    <w:p w14:paraId="58403B23" w14:textId="77777777" w:rsidR="00EB30D2" w:rsidRDefault="00EB30D2" w:rsidP="00EB30D2">
      <w:pPr>
        <w:pStyle w:val="ListParagraph"/>
        <w:spacing w:line="240" w:lineRule="auto"/>
        <w:ind w:left="0" w:firstLine="709"/>
        <w:rPr>
          <w:rFonts w:ascii="Times New Roman" w:hAnsi="Times New Roman" w:cs="Times New Roman"/>
        </w:rPr>
      </w:pPr>
    </w:p>
    <w:p w14:paraId="33299185" w14:textId="77777777" w:rsidR="00EB30D2" w:rsidRDefault="00EB30D2" w:rsidP="00EB30D2">
      <w:pPr>
        <w:pStyle w:val="Heading1"/>
        <w:numPr>
          <w:ilvl w:val="0"/>
          <w:numId w:val="3"/>
        </w:numPr>
        <w:spacing w:before="0" w:after="0"/>
        <w:ind w:left="357" w:hanging="357"/>
        <w:rPr>
          <w:rFonts w:ascii="Times New Roman" w:hAnsi="Times New Roman" w:cs="Times New Roman"/>
          <w:color w:val="auto"/>
          <w:sz w:val="32"/>
          <w:szCs w:val="32"/>
        </w:rPr>
      </w:pPr>
      <w:bookmarkStart w:id="11" w:name="_Toc190857271"/>
      <w:r>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11"/>
      <w:r>
        <w:rPr>
          <w:rFonts w:ascii="Times New Roman" w:hAnsi="Times New Roman" w:cs="Times New Roman"/>
          <w:color w:val="auto"/>
          <w:sz w:val="32"/>
          <w:szCs w:val="32"/>
        </w:rPr>
        <w:t xml:space="preserve"> </w:t>
      </w:r>
    </w:p>
    <w:p w14:paraId="5CC0730E" w14:textId="77777777" w:rsidR="00EB30D2" w:rsidRDefault="00EB30D2" w:rsidP="00EB30D2">
      <w:pPr>
        <w:spacing w:line="240" w:lineRule="auto"/>
        <w:ind w:firstLine="0"/>
        <w:rPr>
          <w:rFonts w:ascii="Times New Roman" w:hAnsi="Times New Roman" w:cs="Times New Roman"/>
        </w:rPr>
      </w:pPr>
    </w:p>
    <w:p w14:paraId="01F03663" w14:textId="77777777" w:rsidR="009B6298" w:rsidRPr="009B6298" w:rsidRDefault="00EB30D2" w:rsidP="009B6298">
      <w:pPr>
        <w:pStyle w:val="ListParagraph"/>
        <w:numPr>
          <w:ilvl w:val="1"/>
          <w:numId w:val="3"/>
        </w:numPr>
        <w:spacing w:line="240" w:lineRule="auto"/>
        <w:ind w:left="0" w:firstLine="709"/>
        <w:rPr>
          <w:rFonts w:ascii="Times New Roman" w:hAnsi="Times New Roman" w:cs="Times New Roman"/>
          <w:i/>
          <w:iCs/>
        </w:rPr>
      </w:pPr>
      <w:r>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 priede.</w:t>
      </w:r>
    </w:p>
    <w:p w14:paraId="47247F5B" w14:textId="36919866" w:rsidR="009B6298" w:rsidRPr="009B6298" w:rsidRDefault="009B6298" w:rsidP="009B6298">
      <w:pPr>
        <w:pStyle w:val="ListParagraph"/>
        <w:numPr>
          <w:ilvl w:val="1"/>
          <w:numId w:val="3"/>
        </w:numPr>
        <w:spacing w:line="240" w:lineRule="auto"/>
        <w:ind w:left="0" w:firstLine="709"/>
        <w:rPr>
          <w:rFonts w:ascii="Times New Roman" w:hAnsi="Times New Roman" w:cs="Times New Roman"/>
          <w:i/>
          <w:iCs/>
        </w:rPr>
      </w:pPr>
      <w:r w:rsidRPr="009B6298">
        <w:rPr>
          <w:rFonts w:ascii="Times New Roman" w:hAnsi="Times New Roman" w:cs="Times New Roman"/>
        </w:rPr>
        <w:t xml:space="preserve">Tiekėjams </w:t>
      </w:r>
      <w:r w:rsidR="005F42B9">
        <w:rPr>
          <w:rFonts w:ascii="Times New Roman" w:hAnsi="Times New Roman" w:cs="Times New Roman"/>
        </w:rPr>
        <w:t>ne</w:t>
      </w:r>
      <w:r w:rsidRPr="009B6298">
        <w:rPr>
          <w:rFonts w:ascii="Times New Roman" w:hAnsi="Times New Roman" w:cs="Times New Roman"/>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1515FFB5" w14:textId="77777777" w:rsidR="00EB30D2" w:rsidRDefault="00EB30D2" w:rsidP="00EB30D2">
      <w:pPr>
        <w:spacing w:line="240" w:lineRule="auto"/>
        <w:ind w:firstLine="709"/>
        <w:rPr>
          <w:rFonts w:ascii="Times New Roman" w:eastAsia="Arial" w:hAnsi="Times New Roman" w:cs="Times New Roman"/>
        </w:rPr>
      </w:pPr>
      <w:r>
        <w:rPr>
          <w:rFonts w:ascii="Times New Roman" w:hAnsi="Times New Roman" w:cs="Times New Roman"/>
        </w:rPr>
        <w:t xml:space="preserve">3.3. </w:t>
      </w:r>
      <w:r>
        <w:rPr>
          <w:rFonts w:ascii="Times New Roman" w:eastAsia="Arial" w:hAnsi="Times New Roman" w:cs="Times New Roman"/>
        </w:rPr>
        <w:t xml:space="preserve">Tiekėjas teikdamas pasiūlymą neturi pateikti nei EBVPD, nei laisvos formos deklaracijos dėl atitikties reikalavimams. </w:t>
      </w:r>
    </w:p>
    <w:p w14:paraId="07FF7E07" w14:textId="77777777" w:rsidR="00EB30D2" w:rsidRDefault="00EB30D2" w:rsidP="00EB30D2">
      <w:pPr>
        <w:pStyle w:val="Heading1"/>
        <w:numPr>
          <w:ilvl w:val="0"/>
          <w:numId w:val="3"/>
        </w:numPr>
        <w:spacing w:before="720" w:after="0" w:line="300" w:lineRule="auto"/>
        <w:ind w:left="357" w:hanging="357"/>
        <w:rPr>
          <w:rFonts w:ascii="Times New Roman" w:hAnsi="Times New Roman" w:cs="Times New Roman"/>
          <w:color w:val="auto"/>
          <w:sz w:val="32"/>
          <w:szCs w:val="32"/>
        </w:rPr>
      </w:pPr>
      <w:bookmarkStart w:id="12" w:name="_Toc190857272"/>
      <w:r>
        <w:rPr>
          <w:rFonts w:ascii="Times New Roman" w:hAnsi="Times New Roman" w:cs="Times New Roman"/>
          <w:color w:val="auto"/>
          <w:sz w:val="32"/>
          <w:szCs w:val="32"/>
        </w:rPr>
        <w:t>Reikalavimai, susiję su nacionaliniu saugumu</w:t>
      </w:r>
      <w:bookmarkEnd w:id="12"/>
      <w:r>
        <w:rPr>
          <w:rFonts w:ascii="Times New Roman" w:hAnsi="Times New Roman" w:cs="Times New Roman"/>
          <w:color w:val="auto"/>
          <w:sz w:val="32"/>
          <w:szCs w:val="32"/>
        </w:rPr>
        <w:t xml:space="preserve"> </w:t>
      </w:r>
    </w:p>
    <w:p w14:paraId="6F9279A7" w14:textId="77777777" w:rsidR="00EB30D2" w:rsidRDefault="00EB30D2" w:rsidP="00EB30D2">
      <w:pPr>
        <w:pStyle w:val="ListParagraph"/>
        <w:spacing w:line="20" w:lineRule="atLeast"/>
        <w:ind w:left="697" w:firstLine="0"/>
        <w:rPr>
          <w:rFonts w:ascii="Times New Roman" w:hAnsi="Times New Roman" w:cs="Times New Roman"/>
        </w:rPr>
      </w:pPr>
    </w:p>
    <w:p w14:paraId="08A1152E" w14:textId="77777777" w:rsidR="00CB2541" w:rsidRPr="006A7F46" w:rsidRDefault="00CB2541" w:rsidP="00CB2541">
      <w:pPr>
        <w:spacing w:line="240" w:lineRule="auto"/>
        <w:ind w:firstLine="567"/>
        <w:rPr>
          <w:rFonts w:ascii="Times New Roman" w:hAnsi="Times New Roman" w:cs="Times New Roman"/>
          <w:sz w:val="22"/>
          <w:szCs w:val="22"/>
        </w:rPr>
      </w:pPr>
      <w:r w:rsidRPr="006A7F46">
        <w:rPr>
          <w:rFonts w:ascii="Times New Roman" w:hAnsi="Times New Roman" w:cs="Times New Roman"/>
          <w:sz w:val="22"/>
          <w:szCs w:val="22"/>
        </w:rPr>
        <w:t>4. P</w:t>
      </w:r>
      <w:r w:rsidRPr="006A7F46">
        <w:rPr>
          <w:rFonts w:ascii="Times New Roman" w:hAnsi="Times New Roman" w:cs="Times New Roman"/>
          <w:color w:val="000000" w:themeColor="text1"/>
          <w:sz w:val="22"/>
          <w:szCs w:val="22"/>
        </w:rPr>
        <w:t>erkančioji organizacija atmeta pasiūlymą, jeigu yra bent viena iš šių sąlygų:</w:t>
      </w:r>
    </w:p>
    <w:p w14:paraId="26B64B05"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4.1.</w:t>
      </w:r>
      <w:r w:rsidRPr="006A7F46">
        <w:rPr>
          <w:rFonts w:ascii="Times New Roman" w:hAnsi="Times New Roman" w:cs="Times New Roman"/>
          <w:color w:val="000000" w:themeColor="text1"/>
          <w:sz w:val="22"/>
          <w:szCs w:val="22"/>
        </w:rPr>
        <w:tab/>
        <w:t xml:space="preserve">tiekėjas, jo subtiekėjas, ūkio subjektai, kurių pajėgumais remiamasi ar juos kontroliuojantys asmenys yra juridiniai asmenys, registruoti </w:t>
      </w:r>
      <w:r w:rsidRPr="006A7F46">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6A7F46">
        <w:rPr>
          <w:rFonts w:ascii="Times New Roman" w:hAnsi="Times New Roman" w:cs="Times New Roman"/>
          <w:color w:val="000000" w:themeColor="text1"/>
          <w:sz w:val="22"/>
          <w:szCs w:val="22"/>
        </w:rPr>
        <w:t>VPĮ 92 straipsnio 15 dalyje numatytame sąraše nurodytose valstybėse ar teritorijose;</w:t>
      </w:r>
    </w:p>
    <w:p w14:paraId="3A68D955"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4.2.</w:t>
      </w:r>
      <w:r w:rsidRPr="006A7F46">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6366558A"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4.3.</w:t>
      </w:r>
      <w:r w:rsidRPr="006A7F46">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EC69CB" w14:textId="0A904D09" w:rsidR="00CB2541" w:rsidRPr="006A7F46" w:rsidRDefault="00CB2541" w:rsidP="00CB2541">
      <w:pPr>
        <w:spacing w:line="240" w:lineRule="auto"/>
        <w:rPr>
          <w:rFonts w:ascii="Times New Roman" w:eastAsia="Calibri" w:hAnsi="Times New Roman" w:cs="Times New Roman"/>
          <w:b/>
          <w:sz w:val="22"/>
          <w:szCs w:val="22"/>
        </w:rPr>
      </w:pPr>
      <w:r w:rsidRPr="006A7F46">
        <w:rPr>
          <w:rFonts w:ascii="Times New Roman" w:hAnsi="Times New Roman" w:cs="Times New Roman"/>
          <w:color w:val="000000" w:themeColor="text1"/>
          <w:sz w:val="22"/>
          <w:szCs w:val="22"/>
        </w:rPr>
        <w:t xml:space="preserve">4.2. Tiekėjas teikdamas pasiūlymą, pasiūlymo formoje patvirtina (specialiųjų pirkimo sąlygų </w:t>
      </w:r>
      <w:r w:rsidR="005F42B9">
        <w:rPr>
          <w:rFonts w:ascii="Times New Roman" w:hAnsi="Times New Roman" w:cs="Times New Roman"/>
          <w:color w:val="000000" w:themeColor="text1"/>
          <w:sz w:val="22"/>
          <w:szCs w:val="22"/>
        </w:rPr>
        <w:t>3</w:t>
      </w:r>
      <w:r w:rsidRPr="00F52CD2">
        <w:rPr>
          <w:rFonts w:ascii="Times New Roman" w:hAnsi="Times New Roman" w:cs="Times New Roman"/>
          <w:color w:val="000000" w:themeColor="text1"/>
          <w:sz w:val="22"/>
          <w:szCs w:val="22"/>
        </w:rPr>
        <w:t xml:space="preserve"> priedas</w:t>
      </w:r>
      <w:r w:rsidRPr="006A7F46">
        <w:rPr>
          <w:rFonts w:ascii="Times New Roman" w:hAnsi="Times New Roman" w:cs="Times New Roman"/>
          <w:color w:val="000000" w:themeColor="text1"/>
          <w:sz w:val="22"/>
          <w:szCs w:val="22"/>
        </w:rPr>
        <w:t xml:space="preserve"> „Pasiūlymo forma“) atitiktį 4.1 - 4.3 p.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CE02C9D" w14:textId="77777777" w:rsidR="00EB30D2" w:rsidRDefault="00EB30D2" w:rsidP="00EB30D2">
      <w:pPr>
        <w:pStyle w:val="ListParagraph"/>
        <w:spacing w:line="240" w:lineRule="auto"/>
        <w:ind w:left="709" w:firstLine="0"/>
        <w:rPr>
          <w:rFonts w:ascii="Times New Roman" w:hAnsi="Times New Roman" w:cs="Times New Roman"/>
          <w:color w:val="000000" w:themeColor="text1"/>
          <w:highlight w:val="yellow"/>
        </w:rPr>
      </w:pPr>
    </w:p>
    <w:p w14:paraId="6F1C857C" w14:textId="77777777" w:rsidR="00EB30D2" w:rsidRDefault="00EB30D2" w:rsidP="00EB30D2">
      <w:pPr>
        <w:pStyle w:val="Heading1"/>
        <w:numPr>
          <w:ilvl w:val="0"/>
          <w:numId w:val="3"/>
        </w:numPr>
        <w:tabs>
          <w:tab w:val="left" w:pos="709"/>
        </w:tabs>
        <w:spacing w:before="0" w:after="0" w:line="300" w:lineRule="auto"/>
        <w:rPr>
          <w:rFonts w:ascii="Times New Roman" w:hAnsi="Times New Roman" w:cs="Times New Roman"/>
          <w:color w:val="auto"/>
          <w:sz w:val="32"/>
          <w:szCs w:val="32"/>
        </w:rPr>
      </w:pPr>
      <w:bookmarkStart w:id="13" w:name="_Ref39666794"/>
      <w:bookmarkStart w:id="14" w:name="_Ref39666796"/>
      <w:bookmarkStart w:id="15" w:name="_Toc48053171"/>
      <w:bookmarkStart w:id="16" w:name="_Toc190857273"/>
      <w:r>
        <w:rPr>
          <w:rFonts w:ascii="Times New Roman" w:hAnsi="Times New Roman" w:cs="Times New Roman"/>
          <w:color w:val="auto"/>
          <w:sz w:val="32"/>
          <w:szCs w:val="32"/>
        </w:rPr>
        <w:t>Specialieji reikalavimai pasiūlymų rengimui ir pateikimui</w:t>
      </w:r>
      <w:bookmarkEnd w:id="13"/>
      <w:bookmarkEnd w:id="14"/>
      <w:bookmarkEnd w:id="15"/>
      <w:bookmarkEnd w:id="16"/>
    </w:p>
    <w:p w14:paraId="3439C907" w14:textId="77777777" w:rsidR="00EB30D2" w:rsidRDefault="00EB30D2" w:rsidP="00EB30D2">
      <w:pPr>
        <w:ind w:firstLine="0"/>
        <w:rPr>
          <w:rFonts w:ascii="Times New Roman" w:hAnsi="Times New Roman" w:cs="Times New Roman"/>
          <w:b/>
          <w:bCs/>
        </w:rPr>
      </w:pPr>
    </w:p>
    <w:p w14:paraId="27E1E970" w14:textId="1FE6CC6A"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5.1.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w:t>
      </w:r>
      <w:r w:rsidR="00AA3D26">
        <w:rPr>
          <w:rFonts w:ascii="Times New Roman" w:hAnsi="Times New Roman" w:cs="Times New Roman"/>
        </w:rPr>
        <w:t>sąlygų</w:t>
      </w:r>
      <w:r>
        <w:rPr>
          <w:rFonts w:ascii="Times New Roman" w:hAnsi="Times New Roman" w:cs="Times New Roman"/>
        </w:rPr>
        <w:t xml:space="preserve"> pateiktą pasiūlymo formą ir pasiūlymo formoje nurodyti ir kiti, tiekėjo nuomone, būtini dokumentai (jų kopijos).</w:t>
      </w:r>
    </w:p>
    <w:p w14:paraId="20C523A3" w14:textId="77777777" w:rsidR="00EB30D2" w:rsidRDefault="00EB30D2" w:rsidP="00EB30D2">
      <w:pPr>
        <w:pStyle w:val="ListParagraph"/>
        <w:spacing w:line="240" w:lineRule="auto"/>
        <w:ind w:left="0"/>
        <w:rPr>
          <w:rFonts w:ascii="Times New Roman" w:hAnsi="Times New Roman" w:cs="Times New Roman"/>
          <w:u w:val="single"/>
        </w:rPr>
      </w:pPr>
      <w:r>
        <w:rPr>
          <w:rFonts w:ascii="Times New Roman" w:eastAsia="Calibri" w:hAnsi="Times New Roman" w:cs="Times New Roman"/>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45F4F5A9" w14:textId="77777777" w:rsidR="00EB30D2" w:rsidRDefault="00EB30D2" w:rsidP="00EB30D2">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14:paraId="61813F3E" w14:textId="77777777" w:rsidR="00EB30D2" w:rsidRDefault="00EB30D2" w:rsidP="00EB30D2">
      <w:pPr>
        <w:pStyle w:val="ListParagraph"/>
        <w:spacing w:line="240" w:lineRule="auto"/>
        <w:ind w:left="0"/>
        <w:rPr>
          <w:rFonts w:ascii="Times New Roman" w:hAnsi="Times New Roman" w:cs="Times New Roman"/>
        </w:rPr>
      </w:pPr>
      <w:r>
        <w:rPr>
          <w:rFonts w:ascii="Times New Roman" w:eastAsia="Calibri" w:hAnsi="Times New Roman" w:cs="Times New Roman"/>
        </w:rPr>
        <w:t>5.2.2. skaitmeninės dokumentų kopijos (fiziniu parašu tvirtinami dokumentai turi būti pateikiami pasirašyti ir nuskenuoti).</w:t>
      </w:r>
    </w:p>
    <w:p w14:paraId="3664081D" w14:textId="77777777" w:rsidR="00EB30D2" w:rsidRDefault="00EB30D2" w:rsidP="00EB30D2">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6980B2A" w14:textId="77777777" w:rsidR="00EB30D2" w:rsidRDefault="00EB30D2" w:rsidP="00EB30D2">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F120CE" w14:textId="77777777" w:rsidR="00EB30D2" w:rsidRDefault="00EB30D2" w:rsidP="00EB30D2">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A842A72" w14:textId="77777777" w:rsidR="00EB30D2" w:rsidRDefault="00EB30D2" w:rsidP="00EB30D2">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14:paraId="5B5D2651" w14:textId="77777777" w:rsidR="00EB30D2" w:rsidRDefault="00EB30D2" w:rsidP="00EB30D2">
      <w:pPr>
        <w:pStyle w:val="ListParagraph"/>
        <w:spacing w:after="160" w:line="240" w:lineRule="auto"/>
        <w:ind w:left="0" w:firstLine="710"/>
        <w:rPr>
          <w:rFonts w:ascii="Times New Roman" w:hAnsi="Times New Roman" w:cs="Times New Roman"/>
        </w:rPr>
      </w:pPr>
    </w:p>
    <w:p w14:paraId="1F93C62C" w14:textId="77777777" w:rsidR="00EB30D2" w:rsidRDefault="00EB30D2" w:rsidP="00EB30D2">
      <w:pPr>
        <w:pStyle w:val="ListParagraph"/>
        <w:spacing w:line="240" w:lineRule="auto"/>
        <w:ind w:left="0"/>
        <w:rPr>
          <w:rFonts w:ascii="Times New Roman" w:eastAsia="Arial" w:hAnsi="Times New Roman" w:cs="Times New Roman"/>
          <w:vanish/>
          <w:color w:val="7030A0"/>
        </w:rPr>
      </w:pPr>
    </w:p>
    <w:p w14:paraId="03264A2C" w14:textId="77777777" w:rsidR="00EB30D2" w:rsidRDefault="00EB30D2" w:rsidP="00EB30D2">
      <w:pPr>
        <w:pStyle w:val="paragrafesrasas2lygis"/>
        <w:spacing w:line="240" w:lineRule="auto"/>
        <w:rPr>
          <w:sz w:val="21"/>
          <w:szCs w:val="21"/>
        </w:rPr>
      </w:pPr>
    </w:p>
    <w:p w14:paraId="6EF838B2" w14:textId="77777777" w:rsidR="00EB30D2" w:rsidRDefault="00EB30D2" w:rsidP="00EB30D2">
      <w:pPr>
        <w:pStyle w:val="Heading1"/>
        <w:spacing w:before="0" w:after="0" w:line="300" w:lineRule="auto"/>
        <w:ind w:left="357" w:firstLine="0"/>
        <w:rPr>
          <w:rFonts w:ascii="Times New Roman" w:hAnsi="Times New Roman" w:cs="Times New Roman"/>
          <w:color w:val="auto"/>
          <w:sz w:val="32"/>
          <w:szCs w:val="32"/>
        </w:rPr>
      </w:pPr>
      <w:bookmarkStart w:id="17" w:name="_Toc190857274"/>
      <w:r>
        <w:rPr>
          <w:rFonts w:ascii="Times New Roman" w:hAnsi="Times New Roman" w:cs="Times New Roman"/>
          <w:color w:val="auto"/>
          <w:sz w:val="32"/>
          <w:szCs w:val="32"/>
        </w:rPr>
        <w:t>6. Pasiūlymo galiojimo užtikrinimas</w:t>
      </w:r>
      <w:bookmarkEnd w:id="17"/>
    </w:p>
    <w:p w14:paraId="43A40625" w14:textId="77777777" w:rsidR="00EB30D2" w:rsidRDefault="00EB30D2" w:rsidP="00EB30D2">
      <w:pPr>
        <w:ind w:firstLine="0"/>
        <w:rPr>
          <w:rFonts w:ascii="Times New Roman" w:hAnsi="Times New Roman" w:cs="Times New Roman"/>
          <w:i/>
          <w:iCs/>
          <w:color w:val="7030A0"/>
        </w:rPr>
      </w:pPr>
    </w:p>
    <w:p w14:paraId="49E61B8F" w14:textId="0D0CE02E" w:rsidR="00F87616" w:rsidRPr="00F87616" w:rsidRDefault="00EB30D2"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Pr>
          <w:rFonts w:ascii="Times New Roman" w:hAnsi="Times New Roman" w:cs="Times New Roman"/>
        </w:rPr>
        <w:t xml:space="preserve">Tiekėjas privalo užtikrinti savo pasiūlymo galiojimą ne mažesne kaip </w:t>
      </w:r>
      <w:r w:rsidR="00B04A1F">
        <w:rPr>
          <w:rFonts w:ascii="Times New Roman" w:hAnsi="Times New Roman" w:cs="Times New Roman"/>
        </w:rPr>
        <w:t>600</w:t>
      </w:r>
      <w:r>
        <w:rPr>
          <w:rFonts w:ascii="Times New Roman" w:hAnsi="Times New Roman" w:cs="Times New Roman"/>
        </w:rPr>
        <w:t>,00 Eur (</w:t>
      </w:r>
      <w:r w:rsidR="00F87616">
        <w:rPr>
          <w:rFonts w:ascii="Times New Roman" w:hAnsi="Times New Roman" w:cs="Times New Roman"/>
        </w:rPr>
        <w:t>vienas tūkstantis penki šimtai</w:t>
      </w:r>
      <w:r>
        <w:rPr>
          <w:rFonts w:ascii="Times New Roman" w:hAnsi="Times New Roman" w:cs="Times New Roman"/>
        </w:rPr>
        <w:t>, 00 eurų) dydžio bauda</w:t>
      </w:r>
      <w:r w:rsidR="00F87616">
        <w:rPr>
          <w:rFonts w:ascii="Times New Roman" w:hAnsi="Times New Roman" w:cs="Times New Roman"/>
        </w:rPr>
        <w:t xml:space="preserve">. </w:t>
      </w:r>
      <w:r w:rsidR="00F87616" w:rsidRPr="006A7F46">
        <w:rPr>
          <w:rFonts w:ascii="Times New Roman" w:hAnsi="Times New Roman" w:cs="Times New Roman"/>
          <w:iCs/>
        </w:rPr>
        <w:t>Tiekėjai neprivalo pateikti banko ar draudimo kompanijos išduotą pasiūlymo galiojimo užtikrinimo.</w:t>
      </w:r>
    </w:p>
    <w:p w14:paraId="7EC78703" w14:textId="1E47F747" w:rsidR="00F87616" w:rsidRPr="00F87616" w:rsidRDefault="00F87616"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sidRPr="00F87616">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14:paraId="71047231"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6.2.1. tiekėjas atsiima savo pasiūlymą jo galiojimo laikotarpiu;</w:t>
      </w:r>
    </w:p>
    <w:p w14:paraId="529DB50A"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6.2.2. tiekėjas, kuris yra paskelbtas konkurso laimėtoju raštu atsisako sudaryti sutartį;</w:t>
      </w:r>
    </w:p>
    <w:p w14:paraId="0737289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6.2.3. tiekėjas, kuris yra paskelbtas konkurso laimėtoju iki nurodyto laiko nesudaro sutarties;</w:t>
      </w:r>
    </w:p>
    <w:p w14:paraId="6A1BCD5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6.2.4. tiekėjas, kuris yra paskelbtas konkurso laimėtoju atsisako sudaryti pirkimo sutartį konkurso nustatytomis sąlygomis. Jei iki perkančiosios organizacijos nurodyto laiko tiekėjas nepasirašo sutarties, laikoma, kad jis atsisakė sudaryti sutartį.</w:t>
      </w:r>
    </w:p>
    <w:p w14:paraId="210AD06E" w14:textId="77777777" w:rsidR="00EB30D2" w:rsidRDefault="00EB30D2" w:rsidP="00EB30D2">
      <w:pPr>
        <w:pStyle w:val="paragrafesrasas2lygis"/>
        <w:spacing w:line="240" w:lineRule="auto"/>
        <w:ind w:left="1059"/>
        <w:rPr>
          <w:color w:val="002060"/>
          <w:sz w:val="40"/>
          <w:szCs w:val="40"/>
        </w:rPr>
      </w:pPr>
    </w:p>
    <w:p w14:paraId="36EAC9B4" w14:textId="77777777" w:rsidR="00EB30D2" w:rsidRDefault="00EB30D2" w:rsidP="00EB30D2">
      <w:pPr>
        <w:pStyle w:val="Heading1"/>
        <w:numPr>
          <w:ilvl w:val="0"/>
          <w:numId w:val="2"/>
        </w:numPr>
        <w:spacing w:before="0" w:after="0" w:line="300" w:lineRule="auto"/>
        <w:ind w:left="425" w:firstLine="0"/>
        <w:rPr>
          <w:rFonts w:ascii="Times New Roman" w:hAnsi="Times New Roman" w:cs="Times New Roman"/>
          <w:sz w:val="32"/>
          <w:szCs w:val="32"/>
        </w:rPr>
      </w:pPr>
      <w:bookmarkStart w:id="18" w:name="_Toc15392775"/>
      <w:bookmarkStart w:id="19" w:name="_Toc190857275"/>
      <w:r>
        <w:rPr>
          <w:rFonts w:ascii="Times New Roman" w:hAnsi="Times New Roman" w:cs="Times New Roman"/>
          <w:color w:val="auto"/>
          <w:sz w:val="32"/>
          <w:szCs w:val="32"/>
        </w:rPr>
        <w:t>P</w:t>
      </w:r>
      <w:bookmarkEnd w:id="18"/>
      <w:r>
        <w:rPr>
          <w:rFonts w:ascii="Times New Roman" w:hAnsi="Times New Roman" w:cs="Times New Roman"/>
          <w:color w:val="auto"/>
          <w:sz w:val="32"/>
          <w:szCs w:val="32"/>
        </w:rPr>
        <w:t>asiūlymų vertinimas</w:t>
      </w:r>
      <w:bookmarkEnd w:id="19"/>
    </w:p>
    <w:p w14:paraId="6848CBA4" w14:textId="77777777" w:rsidR="00EB30D2" w:rsidRDefault="00EB30D2" w:rsidP="00EB30D2">
      <w:pPr>
        <w:spacing w:line="240" w:lineRule="auto"/>
        <w:ind w:firstLine="0"/>
        <w:rPr>
          <w:rFonts w:ascii="Times New Roman" w:hAnsi="Times New Roman" w:cs="Times New Roman"/>
          <w:i/>
          <w:iCs/>
          <w:color w:val="FF0000"/>
        </w:rPr>
      </w:pPr>
    </w:p>
    <w:p w14:paraId="4BB936D5" w14:textId="77777777" w:rsidR="00EB30D2" w:rsidRDefault="00EB30D2" w:rsidP="00EB30D2">
      <w:pPr>
        <w:spacing w:line="240" w:lineRule="auto"/>
        <w:ind w:firstLine="0"/>
        <w:rPr>
          <w:rFonts w:ascii="Times New Roman" w:hAnsi="Times New Roman" w:cs="Times New Roman"/>
          <w:vanish/>
        </w:rPr>
      </w:pPr>
    </w:p>
    <w:p w14:paraId="1B796492" w14:textId="5CE80CC9" w:rsidR="00EB30D2" w:rsidRPr="00F52CD2" w:rsidRDefault="00EB30D2" w:rsidP="00EB30D2">
      <w:pPr>
        <w:pStyle w:val="ListParagraph"/>
        <w:spacing w:line="240" w:lineRule="auto"/>
        <w:ind w:left="0" w:firstLine="709"/>
        <w:rPr>
          <w:rFonts w:ascii="Times New Roman" w:eastAsia="Calibri" w:hAnsi="Times New Roman" w:cs="Times New Roman"/>
        </w:rPr>
      </w:pPr>
      <w:r>
        <w:rPr>
          <w:rFonts w:ascii="Times New Roman" w:eastAsia="Calibri" w:hAnsi="Times New Roman" w:cs="Times New Roman"/>
        </w:rPr>
        <w:t xml:space="preserve">7.1.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w:t>
      </w:r>
      <w:r w:rsidRPr="00F52CD2">
        <w:rPr>
          <w:rFonts w:ascii="Times New Roman" w:eastAsia="Calibri" w:hAnsi="Times New Roman" w:cs="Times New Roman"/>
        </w:rPr>
        <w:t xml:space="preserve">pirkimo sąlygų </w:t>
      </w:r>
      <w:r w:rsidR="005F42B9" w:rsidRPr="00F52CD2">
        <w:rPr>
          <w:rFonts w:ascii="Times New Roman" w:eastAsia="Calibri" w:hAnsi="Times New Roman" w:cs="Times New Roman"/>
        </w:rPr>
        <w:t>3</w:t>
      </w:r>
      <w:r w:rsidRPr="00F52CD2">
        <w:rPr>
          <w:rFonts w:ascii="Times New Roman" w:eastAsia="Calibri" w:hAnsi="Times New Roman" w:cs="Times New Roman"/>
        </w:rPr>
        <w:t xml:space="preserve"> priede</w:t>
      </w:r>
      <w:r w:rsidR="00F87616" w:rsidRPr="00F52CD2">
        <w:rPr>
          <w:rFonts w:ascii="Times New Roman" w:eastAsia="Calibri" w:hAnsi="Times New Roman" w:cs="Times New Roman"/>
        </w:rPr>
        <w:t xml:space="preserve"> „Pasiūlymo forma“.</w:t>
      </w:r>
    </w:p>
    <w:p w14:paraId="1B13EAB1" w14:textId="6565DE85" w:rsidR="00EB30D2" w:rsidRPr="00F52CD2" w:rsidRDefault="00EB30D2" w:rsidP="00EB30D2">
      <w:pPr>
        <w:pStyle w:val="NoSpacing"/>
        <w:ind w:firstLine="709"/>
        <w:contextualSpacing/>
        <w:rPr>
          <w:rFonts w:ascii="Times New Roman" w:hAnsi="Times New Roman" w:cs="Times New Roman"/>
        </w:rPr>
      </w:pPr>
      <w:r w:rsidRPr="00F52CD2">
        <w:rPr>
          <w:rFonts w:ascii="Times New Roman" w:hAnsi="Times New Roman" w:cs="Times New Roman"/>
          <w:color w:val="000000" w:themeColor="text1"/>
        </w:rPr>
        <w:t xml:space="preserve">7.2. </w:t>
      </w:r>
      <w:r w:rsidR="009B6298" w:rsidRPr="00F52CD2">
        <w:rPr>
          <w:rFonts w:ascii="Times New Roman" w:hAnsi="Times New Roman" w:cs="Times New Roman"/>
        </w:rPr>
        <w:t>Laimėjusiu pasiūlymu galės būti pripažintas tik 1 (vienas) ekonomiškai naudingiausias pasiūlymas, esantis pasiūlymų eilės pirmojoje vietoje.</w:t>
      </w:r>
    </w:p>
    <w:p w14:paraId="661F3DDF" w14:textId="77777777" w:rsidR="00EB30D2" w:rsidRPr="00F52CD2" w:rsidRDefault="00EB30D2" w:rsidP="00EB30D2">
      <w:pPr>
        <w:pStyle w:val="NoSpacing"/>
        <w:ind w:firstLine="709"/>
        <w:contextualSpacing/>
        <w:rPr>
          <w:rFonts w:ascii="Times New Roman" w:hAnsi="Times New Roman" w:cs="Times New Roman"/>
          <w:bCs/>
          <w:i/>
          <w:iCs/>
          <w:color w:val="7030A0"/>
        </w:rPr>
      </w:pPr>
    </w:p>
    <w:p w14:paraId="57958F58" w14:textId="77777777" w:rsidR="00EB30D2" w:rsidRPr="00F52CD2" w:rsidRDefault="00EB30D2" w:rsidP="00EB30D2">
      <w:pPr>
        <w:pStyle w:val="Heading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190857276"/>
      <w:r w:rsidRPr="00F52CD2">
        <w:rPr>
          <w:rFonts w:ascii="Times New Roman" w:hAnsi="Times New Roman" w:cs="Times New Roman"/>
        </w:rPr>
        <w:t>8. Sutarties sudarymas</w:t>
      </w:r>
      <w:bookmarkEnd w:id="20"/>
      <w:bookmarkEnd w:id="21"/>
      <w:bookmarkEnd w:id="22"/>
      <w:bookmarkEnd w:id="23"/>
    </w:p>
    <w:p w14:paraId="1FA8FC10" w14:textId="77777777" w:rsidR="00EB30D2" w:rsidRPr="00F52CD2" w:rsidRDefault="00EB30D2" w:rsidP="00EB30D2">
      <w:pPr>
        <w:spacing w:line="240" w:lineRule="auto"/>
        <w:ind w:left="284" w:hanging="284"/>
        <w:rPr>
          <w:rFonts w:ascii="Times New Roman" w:hAnsi="Times New Roman" w:cs="Times New Roman"/>
          <w:color w:val="000000" w:themeColor="text1"/>
        </w:rPr>
      </w:pPr>
    </w:p>
    <w:p w14:paraId="30DAA42A" w14:textId="77777777" w:rsidR="00EB30D2" w:rsidRPr="00F52CD2" w:rsidRDefault="00EB30D2" w:rsidP="00EB30D2">
      <w:pPr>
        <w:spacing w:line="240" w:lineRule="auto"/>
        <w:ind w:left="284" w:hanging="284"/>
        <w:rPr>
          <w:rFonts w:ascii="Times New Roman" w:hAnsi="Times New Roman" w:cs="Times New Roman"/>
          <w:color w:val="000000" w:themeColor="text1"/>
        </w:rPr>
      </w:pPr>
    </w:p>
    <w:p w14:paraId="4ED8BB7E" w14:textId="4D3F75E7" w:rsidR="00EB30D2" w:rsidRDefault="00EB30D2" w:rsidP="00EB30D2">
      <w:pPr>
        <w:pStyle w:val="ListParagraph"/>
        <w:spacing w:line="240" w:lineRule="auto"/>
        <w:ind w:left="0" w:firstLine="709"/>
        <w:rPr>
          <w:rFonts w:ascii="Times New Roman" w:hAnsi="Times New Roman" w:cs="Times New Roman"/>
          <w:color w:val="000000" w:themeColor="text1"/>
        </w:rPr>
      </w:pPr>
      <w:r w:rsidRPr="00F52CD2">
        <w:rPr>
          <w:rFonts w:ascii="Times New Roman" w:hAnsi="Times New Roman" w:cs="Times New Roman"/>
          <w:color w:val="000000" w:themeColor="text1"/>
        </w:rPr>
        <w:t xml:space="preserve">8.1. </w:t>
      </w:r>
      <w:r w:rsidR="009B6298" w:rsidRPr="00F52CD2">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5F42B9" w:rsidRPr="00F52CD2">
        <w:rPr>
          <w:rFonts w:ascii="Times New Roman" w:hAnsi="Times New Roman" w:cs="Times New Roman"/>
          <w:color w:val="000000" w:themeColor="text1"/>
        </w:rPr>
        <w:t>4</w:t>
      </w:r>
      <w:r w:rsidR="009B6298" w:rsidRPr="00F52CD2">
        <w:rPr>
          <w:rFonts w:ascii="Times New Roman" w:hAnsi="Times New Roman" w:cs="Times New Roman"/>
          <w:color w:val="000000" w:themeColor="text1"/>
        </w:rPr>
        <w:t xml:space="preserve"> priede „Sutarties</w:t>
      </w:r>
      <w:r w:rsidR="009B6298" w:rsidRPr="006A7F46">
        <w:rPr>
          <w:rFonts w:ascii="Times New Roman" w:hAnsi="Times New Roman" w:cs="Times New Roman"/>
          <w:color w:val="000000" w:themeColor="text1"/>
        </w:rPr>
        <w:t xml:space="preserve"> projektas“.</w:t>
      </w:r>
    </w:p>
    <w:p w14:paraId="6B9DC19D" w14:textId="77777777" w:rsidR="00EB30D2" w:rsidRDefault="00EB30D2" w:rsidP="00EB30D2">
      <w:pPr>
        <w:pStyle w:val="NoSpacing"/>
        <w:spacing w:line="276" w:lineRule="auto"/>
        <w:contextualSpacing/>
        <w:jc w:val="left"/>
        <w:rPr>
          <w:rFonts w:ascii="Times New Roman" w:hAnsi="Times New Roman" w:cs="Times New Roman"/>
        </w:rPr>
      </w:pPr>
    </w:p>
    <w:p w14:paraId="562967A7" w14:textId="0FC765AA" w:rsidR="00EB30D2" w:rsidRDefault="00EB30D2" w:rsidP="005F6095">
      <w:pPr>
        <w:pStyle w:val="NoSpacing"/>
        <w:spacing w:line="276" w:lineRule="auto"/>
        <w:ind w:firstLine="0"/>
        <w:contextualSpacing/>
        <w:jc w:val="right"/>
        <w:rPr>
          <w:rFonts w:ascii="Times New Roman" w:hAnsi="Times New Roman" w:cs="Times New Roman"/>
        </w:rPr>
      </w:pPr>
      <w:r>
        <w:br w:type="page"/>
      </w:r>
      <w:r>
        <w:rPr>
          <w:rFonts w:ascii="Times New Roman" w:hAnsi="Times New Roman" w:cs="Times New Roman"/>
        </w:rPr>
        <w:lastRenderedPageBreak/>
        <w:t>Pirkimo sąlygų 1 priedas „Tiekėjų pašalinimo pagrindai“</w:t>
      </w:r>
    </w:p>
    <w:p w14:paraId="0D7A46CA" w14:textId="77777777" w:rsidR="00EB30D2" w:rsidRDefault="00EB30D2" w:rsidP="00EB30D2">
      <w:pPr>
        <w:keepNext/>
        <w:keepLines/>
        <w:spacing w:before="120" w:after="160" w:line="276" w:lineRule="auto"/>
        <w:ind w:left="318"/>
        <w:jc w:val="right"/>
        <w:rPr>
          <w:rFonts w:ascii="Times New Roman" w:eastAsia="Arial" w:hAnsi="Times New Roman" w:cs="Times New Roman"/>
          <w:color w:val="0070C0"/>
        </w:rPr>
      </w:pPr>
    </w:p>
    <w:p w14:paraId="26FA740C" w14:textId="77777777" w:rsidR="00EB30D2" w:rsidRDefault="00EB30D2" w:rsidP="00EB30D2">
      <w:pPr>
        <w:spacing w:after="240" w:line="276" w:lineRule="auto"/>
        <w:jc w:val="center"/>
        <w:rPr>
          <w:rFonts w:ascii="Times New Roman" w:eastAsia="Arial" w:hAnsi="Times New Roman" w:cs="Times New Roman"/>
          <w:smallCaps/>
          <w:sz w:val="28"/>
          <w:szCs w:val="28"/>
        </w:rPr>
      </w:pPr>
      <w:r>
        <w:rPr>
          <w:rFonts w:ascii="Times New Roman" w:eastAsia="Arial" w:hAnsi="Times New Roman" w:cs="Times New Roman"/>
          <w:smallCaps/>
          <w:sz w:val="28"/>
          <w:szCs w:val="28"/>
        </w:rPr>
        <w:t>TIEKĖJŲ PAŠALINIMO PAGRINDAI</w:t>
      </w:r>
    </w:p>
    <w:p w14:paraId="7142C0D4" w14:textId="3B2D40F9" w:rsidR="00EB30D2" w:rsidRDefault="00EB30D2" w:rsidP="00EB30D2">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14:paraId="6583F6C6" w14:textId="47F46F78" w:rsidR="009B6298" w:rsidRPr="009B6298" w:rsidRDefault="009B6298" w:rsidP="009B6298">
      <w:pPr>
        <w:pStyle w:val="ListParagraph"/>
        <w:numPr>
          <w:ilvl w:val="0"/>
          <w:numId w:val="18"/>
        </w:numPr>
        <w:ind w:left="0" w:firstLine="993"/>
        <w:rPr>
          <w:rFonts w:ascii="Times New Roman" w:hAnsi="Times New Roman" w:cs="Times New Roman"/>
          <w:b/>
          <w:bCs/>
        </w:rPr>
      </w:pPr>
      <w:r w:rsidRPr="009B6298">
        <w:rPr>
          <w:rFonts w:ascii="Times New Roman" w:hAnsi="Times New Roman" w:cs="Times New Roman"/>
        </w:rPr>
        <w:t>Tiekėjas yra neatlikęs jam paskirtos baudžiamojo poveikio priemonės – uždraudimo juridiniam asmeniui dalyvauti viešuosiuose pirkimuose</w:t>
      </w:r>
      <w:r>
        <w:rPr>
          <w:rFonts w:ascii="Times New Roman" w:hAnsi="Times New Roman" w:cs="Times New Roman"/>
        </w:rPr>
        <w:t xml:space="preserve"> </w:t>
      </w:r>
      <w:r w:rsidRPr="009B6298">
        <w:rPr>
          <w:rFonts w:ascii="Times New Roman" w:hAnsi="Times New Roman" w:cs="Times New Roman"/>
          <w:b/>
        </w:rPr>
        <w:t>(</w:t>
      </w:r>
      <w:r w:rsidRPr="009B6298">
        <w:rPr>
          <w:rFonts w:ascii="Times New Roman" w:hAnsi="Times New Roman" w:cs="Times New Roman"/>
          <w:b/>
          <w:bCs/>
        </w:rPr>
        <w:t>VPĮ 46 straipsnio 2¹ dalis)</w:t>
      </w:r>
      <w:r>
        <w:rPr>
          <w:rFonts w:ascii="Times New Roman" w:hAnsi="Times New Roman" w:cs="Times New Roman"/>
          <w:b/>
          <w:bCs/>
        </w:rPr>
        <w:t>.</w:t>
      </w:r>
    </w:p>
    <w:p w14:paraId="6477F442"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eastAsia="Arial" w:hAnsi="Times New Roman" w:cs="Times New Roman"/>
        </w:rPr>
        <w:t xml:space="preserve"> </w:t>
      </w:r>
      <w:r w:rsidRPr="009B6298">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sidRPr="009B6298">
        <w:rPr>
          <w:rFonts w:ascii="Times New Roman" w:hAnsi="Times New Roman" w:cs="Times New Roman"/>
          <w:b/>
        </w:rPr>
        <w:t>(</w:t>
      </w:r>
      <w:r w:rsidRPr="009B6298">
        <w:rPr>
          <w:rFonts w:ascii="Times New Roman" w:eastAsia="Yu Mincho" w:hAnsi="Times New Roman" w:cs="Times New Roman"/>
          <w:b/>
        </w:rPr>
        <w:t>VPĮ 46 straipsnio 4 dalies 1 punktas</w:t>
      </w:r>
      <w:r w:rsidRPr="009B6298">
        <w:rPr>
          <w:rFonts w:ascii="Times New Roman" w:eastAsia="Arial" w:hAnsi="Times New Roman" w:cs="Times New Roman"/>
        </w:rPr>
        <w:t>).</w:t>
      </w:r>
    </w:p>
    <w:p w14:paraId="4EB6DF70"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B6298">
        <w:rPr>
          <w:rFonts w:ascii="Times New Roman" w:hAnsi="Times New Roman" w:cs="Times New Roman"/>
          <w:b/>
        </w:rPr>
        <w:t>(</w:t>
      </w:r>
      <w:r w:rsidRPr="009B6298">
        <w:rPr>
          <w:rFonts w:ascii="Times New Roman" w:eastAsia="Yu Mincho" w:hAnsi="Times New Roman" w:cs="Times New Roman"/>
          <w:b/>
        </w:rPr>
        <w:t>VPĮ 46 straipsnio 4 dalies 2 punktas)</w:t>
      </w:r>
      <w:r w:rsidRPr="009B6298">
        <w:rPr>
          <w:rFonts w:ascii="Times New Roman" w:hAnsi="Times New Roman" w:cs="Times New Roman"/>
        </w:rPr>
        <w:t>.</w:t>
      </w:r>
    </w:p>
    <w:p w14:paraId="386B918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Pažeista konkurencija, kaip nustatyta VPĮ 27 straipsnio 3 ir 4 dalyse, ir atitinkamos padėties negalima ištaisyti </w:t>
      </w:r>
      <w:r w:rsidRPr="009B6298">
        <w:rPr>
          <w:rFonts w:ascii="Times New Roman" w:hAnsi="Times New Roman" w:cs="Times New Roman"/>
          <w:b/>
        </w:rPr>
        <w:t>(</w:t>
      </w:r>
      <w:r w:rsidRPr="009B6298">
        <w:rPr>
          <w:rFonts w:ascii="Times New Roman" w:eastAsia="Yu Mincho" w:hAnsi="Times New Roman" w:cs="Times New Roman"/>
          <w:b/>
        </w:rPr>
        <w:t>VPĮ 46 straipsnio 4 dalies 3 punktas).</w:t>
      </w:r>
    </w:p>
    <w:p w14:paraId="0871E6A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63F1E" w14:textId="741944D0" w:rsidR="00EB30D2"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B6298">
        <w:rPr>
          <w:rFonts w:ascii="Times New Roman" w:hAnsi="Times New Roman" w:cs="Times New Roman"/>
        </w:rPr>
        <w:t>(</w:t>
      </w:r>
      <w:r w:rsidRPr="009B6298">
        <w:rPr>
          <w:rFonts w:ascii="Times New Roman" w:eastAsia="Yu Mincho" w:hAnsi="Times New Roman" w:cs="Times New Roman"/>
          <w:b/>
        </w:rPr>
        <w:t>VPĮ 46 straipsnio 4 dalies 5 punktas).</w:t>
      </w:r>
    </w:p>
    <w:p w14:paraId="1DA03B4A" w14:textId="77777777" w:rsidR="00EB30D2" w:rsidRDefault="00EB30D2" w:rsidP="00EB30D2">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14:paraId="270F541C" w14:textId="77777777" w:rsidR="00EB30D2" w:rsidRDefault="00EB30D2" w:rsidP="00EB30D2">
      <w:pPr>
        <w:spacing w:line="196" w:lineRule="auto"/>
        <w:rPr>
          <w:rFonts w:ascii="Times New Roman" w:eastAsia="Arial" w:hAnsi="Times New Roman" w:cs="Times New Roman"/>
        </w:rPr>
      </w:pPr>
      <w:r>
        <w:br w:type="page"/>
      </w:r>
    </w:p>
    <w:p w14:paraId="1BA65960" w14:textId="77777777" w:rsidR="00EB30D2" w:rsidRDefault="00EB30D2" w:rsidP="00BC322D">
      <w:pPr>
        <w:pStyle w:val="ListParagraph"/>
        <w:suppressAutoHyphens w:val="0"/>
        <w:spacing w:line="240" w:lineRule="auto"/>
        <w:ind w:left="993" w:firstLine="0"/>
        <w:jc w:val="center"/>
        <w:rPr>
          <w:rFonts w:ascii="Times New Roman" w:eastAsia="Arial" w:hAnsi="Times New Roman" w:cs="Times New Roman"/>
        </w:rPr>
      </w:pPr>
      <w:r>
        <w:rPr>
          <w:rFonts w:ascii="Times New Roman" w:eastAsia="Arial" w:hAnsi="Times New Roman" w:cs="Times New Roman"/>
        </w:rPr>
        <w:lastRenderedPageBreak/>
        <w:t>__________</w:t>
      </w:r>
    </w:p>
    <w:p w14:paraId="57BF6B80" w14:textId="77777777" w:rsidR="00EB30D2" w:rsidRDefault="00EB30D2" w:rsidP="00EB30D2">
      <w:pPr>
        <w:jc w:val="center"/>
        <w:rPr>
          <w:rFonts w:ascii="Times New Roman" w:eastAsia="Arial" w:hAnsi="Times New Roman" w:cs="Times New Roman"/>
          <w:b/>
          <w:smallCaps/>
        </w:rPr>
      </w:pPr>
    </w:p>
    <w:p w14:paraId="658BED1B" w14:textId="77777777" w:rsidR="00EB30D2" w:rsidRDefault="00EB30D2" w:rsidP="00EB30D2">
      <w:pPr>
        <w:pStyle w:val="Heading2"/>
        <w:ind w:firstLine="0"/>
        <w:jc w:val="right"/>
        <w:rPr>
          <w:rFonts w:ascii="Times New Roman" w:hAnsi="Times New Roman" w:cs="Times New Roman"/>
        </w:rPr>
      </w:pPr>
      <w:bookmarkStart w:id="24" w:name="_heading=h.26in1rg"/>
      <w:bookmarkEnd w:id="24"/>
    </w:p>
    <w:p w14:paraId="6EE372C3" w14:textId="77777777" w:rsidR="00EB30D2" w:rsidRDefault="00EB30D2" w:rsidP="00EB30D2">
      <w:pPr>
        <w:rPr>
          <w:rFonts w:ascii="Times New Roman" w:hAnsi="Times New Roman" w:cs="Times New Roman"/>
        </w:rPr>
      </w:pPr>
    </w:p>
    <w:p w14:paraId="26B687FF" w14:textId="0A480011" w:rsidR="00EB30D2" w:rsidRDefault="00EB30D2" w:rsidP="00EB30D2">
      <w:pPr>
        <w:spacing w:line="240" w:lineRule="auto"/>
        <w:ind w:left="7314" w:firstLine="0"/>
        <w:rPr>
          <w:rFonts w:ascii="Times New Roman" w:hAnsi="Times New Roman" w:cs="Times New Roman"/>
        </w:rPr>
      </w:pPr>
      <w:bookmarkStart w:id="25" w:name="ketvpriedas"/>
      <w:bookmarkStart w:id="26" w:name="_Toc85439812"/>
      <w:r>
        <w:rPr>
          <w:rFonts w:ascii="Times New Roman" w:hAnsi="Times New Roman" w:cs="Times New Roman"/>
        </w:rPr>
        <w:t xml:space="preserve">Pirkimo sąlygų </w:t>
      </w:r>
      <w:r w:rsidR="005F42B9">
        <w:rPr>
          <w:rFonts w:ascii="Times New Roman" w:hAnsi="Times New Roman" w:cs="Times New Roman"/>
        </w:rPr>
        <w:t>2</w:t>
      </w:r>
      <w:r>
        <w:rPr>
          <w:rFonts w:ascii="Times New Roman" w:hAnsi="Times New Roman" w:cs="Times New Roman"/>
        </w:rPr>
        <w:t xml:space="preserve"> priedas „Techninė specifikacija“</w:t>
      </w:r>
      <w:bookmarkEnd w:id="25"/>
      <w:bookmarkEnd w:id="26"/>
    </w:p>
    <w:p w14:paraId="438BFD81" w14:textId="77777777" w:rsidR="00EB30D2" w:rsidRDefault="00EB30D2" w:rsidP="00EB30D2">
      <w:pPr>
        <w:spacing w:line="240" w:lineRule="auto"/>
        <w:jc w:val="center"/>
        <w:rPr>
          <w:rFonts w:ascii="Times New Roman" w:hAnsi="Times New Roman" w:cs="Times New Roman"/>
          <w:b/>
          <w:sz w:val="28"/>
          <w:szCs w:val="28"/>
        </w:rPr>
      </w:pPr>
    </w:p>
    <w:p w14:paraId="6C891CB8" w14:textId="77777777" w:rsidR="00EB30D2" w:rsidRDefault="00EB30D2" w:rsidP="00EB30D2">
      <w:pPr>
        <w:spacing w:line="240" w:lineRule="auto"/>
        <w:jc w:val="center"/>
        <w:rPr>
          <w:rFonts w:ascii="Times New Roman" w:hAnsi="Times New Roman" w:cs="Times New Roman"/>
          <w:b/>
          <w:sz w:val="28"/>
          <w:szCs w:val="28"/>
        </w:rPr>
      </w:pPr>
      <w:bookmarkStart w:id="27" w:name="_Hlk184039769"/>
      <w:bookmarkEnd w:id="27"/>
      <w:r>
        <w:rPr>
          <w:rFonts w:ascii="Times New Roman" w:hAnsi="Times New Roman" w:cs="Times New Roman"/>
          <w:b/>
          <w:sz w:val="28"/>
          <w:szCs w:val="28"/>
        </w:rPr>
        <w:t>TECHNINĖ SPECIFIKACIJA</w:t>
      </w:r>
    </w:p>
    <w:p w14:paraId="4919E362" w14:textId="77777777" w:rsidR="00266CFC" w:rsidRDefault="00266CFC" w:rsidP="00EB30D2">
      <w:pPr>
        <w:jc w:val="center"/>
        <w:rPr>
          <w:rFonts w:ascii="Times New Roman" w:eastAsia="Arial" w:hAnsi="Times New Roman" w:cs="Times New Roman"/>
          <w:smallCaps/>
        </w:rPr>
      </w:pPr>
      <w:bookmarkStart w:id="28" w:name="_Hlk184039745"/>
      <w:bookmarkStart w:id="29" w:name="_Hlk1840397691"/>
      <w:bookmarkStart w:id="30" w:name="_GoBack1"/>
      <w:bookmarkEnd w:id="28"/>
      <w:bookmarkEnd w:id="29"/>
      <w:bookmarkEnd w:id="30"/>
    </w:p>
    <w:p w14:paraId="3A06A3D9" w14:textId="77777777" w:rsidR="003A3DF2" w:rsidRDefault="003A3DF2" w:rsidP="003A3DF2">
      <w:pPr>
        <w:ind w:firstLine="0"/>
        <w:rPr>
          <w:rFonts w:ascii="Times New Roman" w:eastAsia="Times New Roman" w:hAnsi="Times New Roman" w:cs="Times New Roman"/>
          <w:color w:val="000000" w:themeColor="text1"/>
          <w:sz w:val="22"/>
          <w:szCs w:val="22"/>
        </w:rPr>
      </w:pPr>
    </w:p>
    <w:p w14:paraId="2BC880D8" w14:textId="77777777" w:rsidR="003A3DF2" w:rsidRDefault="003A3DF2" w:rsidP="003A3DF2">
      <w:pPr>
        <w:ind w:firstLine="318"/>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 xml:space="preserve">I. BENDROS NUOSTATOS:                                                                                                                                                             </w:t>
      </w:r>
    </w:p>
    <w:p w14:paraId="46039D1C" w14:textId="77777777" w:rsidR="003A3DF2" w:rsidRDefault="003A3DF2" w:rsidP="00BC322D">
      <w:pPr>
        <w:numPr>
          <w:ilvl w:val="0"/>
          <w:numId w:val="20"/>
        </w:numPr>
        <w:tabs>
          <w:tab w:val="left" w:pos="709"/>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rPr>
        <w:t>Pirkimo objektas</w:t>
      </w:r>
      <w:r>
        <w:rPr>
          <w:rFonts w:ascii="Times New Roman" w:eastAsia="Times New Roman" w:hAnsi="Times New Roman" w:cs="Times New Roman"/>
          <w:color w:val="000000" w:themeColor="text1"/>
          <w:sz w:val="22"/>
          <w:szCs w:val="22"/>
        </w:rPr>
        <w:t xml:space="preserve"> – Policijos departamento prie Lietuvos Respublikos vidaus reikalų ministerijos (toliau – Perkančioji organizacija)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sz w:val="22"/>
          <w:szCs w:val="22"/>
        </w:rPr>
        <w:t xml:space="preserve"> techninės priežiūros ir remonto paslaugų Vilniaus mieste (toliau – </w:t>
      </w:r>
      <w:r>
        <w:rPr>
          <w:rFonts w:ascii="Times New Roman" w:eastAsia="Times New Roman" w:hAnsi="Times New Roman" w:cs="Times New Roman"/>
          <w:b/>
          <w:color w:val="000000" w:themeColor="text1"/>
          <w:sz w:val="22"/>
          <w:szCs w:val="22"/>
        </w:rPr>
        <w:t>Paslaugos</w:t>
      </w:r>
      <w:r>
        <w:rPr>
          <w:rFonts w:ascii="Times New Roman" w:eastAsia="Times New Roman" w:hAnsi="Times New Roman" w:cs="Times New Roman"/>
          <w:color w:val="000000" w:themeColor="text1"/>
          <w:sz w:val="22"/>
          <w:szCs w:val="22"/>
        </w:rPr>
        <w:t xml:space="preserve">), joms atlikti reikalingų motociklų detalių ir eksploatacinių medžiagų pirkimas. </w:t>
      </w:r>
    </w:p>
    <w:p w14:paraId="13AF0F52" w14:textId="77777777" w:rsidR="003A3DF2" w:rsidRDefault="003A3DF2" w:rsidP="00BC322D">
      <w:pPr>
        <w:numPr>
          <w:ilvl w:val="0"/>
          <w:numId w:val="20"/>
        </w:numPr>
        <w:tabs>
          <w:tab w:val="left" w:pos="709"/>
          <w:tab w:val="left" w:pos="851"/>
        </w:tabs>
        <w:spacing w:line="240" w:lineRule="auto"/>
        <w:ind w:left="0" w:firstLine="284"/>
      </w:pPr>
      <w:r>
        <w:rPr>
          <w:rFonts w:ascii="Times New Roman" w:eastAsia="Times New Roman" w:hAnsi="Times New Roman" w:cs="Times New Roman"/>
          <w:color w:val="000000"/>
        </w:rPr>
        <w:t>Perkamos techninės priežiūros ir remonto paslaugos pagal gamintojų nustatytą atitinkamų modelių ir markių motociklų periodinio techninės priežiūros periodiškumą ir apimtį motociklų įsigijimo sutartyse numatytomis apimtimis.</w:t>
      </w:r>
    </w:p>
    <w:p w14:paraId="3DEB6F97" w14:textId="4F0DBBD1" w:rsidR="003A3DF2" w:rsidRDefault="003A3DF2" w:rsidP="002E2F8D">
      <w:pPr>
        <w:numPr>
          <w:ilvl w:val="0"/>
          <w:numId w:val="20"/>
        </w:numPr>
        <w:tabs>
          <w:tab w:val="left" w:pos="709"/>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Pirkimo objektas - </w:t>
      </w:r>
      <w:r>
        <w:rPr>
          <w:rFonts w:ascii="Times New Roman" w:eastAsia="Times New Roman" w:hAnsi="Times New Roman" w:cs="Times New Roman"/>
          <w:b/>
          <w:color w:val="000000" w:themeColor="text1"/>
          <w:sz w:val="22"/>
          <w:szCs w:val="22"/>
        </w:rPr>
        <w:t>„YAMAHA“</w:t>
      </w:r>
      <w:r>
        <w:rPr>
          <w:rFonts w:ascii="Times New Roman" w:eastAsia="Times New Roman" w:hAnsi="Times New Roman" w:cs="Times New Roman"/>
          <w:color w:val="000000" w:themeColor="text1"/>
          <w:sz w:val="22"/>
          <w:szCs w:val="22"/>
        </w:rPr>
        <w:t xml:space="preserve"> markės (FJR1300, MT10, XJ6 sąrašas pridedamas – </w:t>
      </w:r>
      <w:r w:rsidR="00CA2DB6">
        <w:rPr>
          <w:rFonts w:ascii="Times New Roman" w:eastAsia="Times New Roman" w:hAnsi="Times New Roman" w:cs="Times New Roman"/>
          <w:color w:val="000000" w:themeColor="text1"/>
          <w:sz w:val="22"/>
          <w:szCs w:val="22"/>
        </w:rPr>
        <w:t xml:space="preserve">Techninės specifikacijos </w:t>
      </w:r>
      <w:r>
        <w:rPr>
          <w:rFonts w:ascii="Times New Roman" w:eastAsia="Times New Roman" w:hAnsi="Times New Roman" w:cs="Times New Roman"/>
          <w:b/>
          <w:color w:val="000000" w:themeColor="text1"/>
          <w:sz w:val="22"/>
          <w:szCs w:val="22"/>
        </w:rPr>
        <w:t>priedas Nr.1</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sz w:val="22"/>
          <w:szCs w:val="22"/>
        </w:rPr>
        <w:t xml:space="preserve"> techninė priežiūra, remontas, </w:t>
      </w:r>
      <w:r>
        <w:rPr>
          <w:rFonts w:ascii="Times New Roman" w:eastAsia="Times New Roman" w:hAnsi="Times New Roman" w:cs="Times New Roman"/>
          <w:color w:val="000000"/>
        </w:rPr>
        <w:t xml:space="preserve">motociklų </w:t>
      </w:r>
      <w:r>
        <w:rPr>
          <w:rFonts w:ascii="Times New Roman" w:eastAsia="Times New Roman" w:hAnsi="Times New Roman" w:cs="Times New Roman"/>
          <w:color w:val="000000" w:themeColor="text1"/>
          <w:sz w:val="22"/>
          <w:szCs w:val="22"/>
        </w:rPr>
        <w:t>detalių ir eksploatacinių medžiagų tiekimas;</w:t>
      </w:r>
    </w:p>
    <w:p w14:paraId="0C24D38B" w14:textId="77777777" w:rsidR="003A3DF2" w:rsidRDefault="003A3DF2" w:rsidP="00BC322D">
      <w:pPr>
        <w:numPr>
          <w:ilvl w:val="0"/>
          <w:numId w:val="20"/>
        </w:numPr>
        <w:tabs>
          <w:tab w:val="left" w:pos="709"/>
          <w:tab w:val="left" w:pos="851"/>
        </w:tabs>
        <w:suppressAutoHyphens w:val="0"/>
        <w:spacing w:line="240" w:lineRule="auto"/>
        <w:ind w:left="0" w:firstLine="284"/>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Paslaugų kodas pagal Bendrąjį viešųjų pirkimų žodyną (toliau – </w:t>
      </w:r>
      <w:r>
        <w:rPr>
          <w:rFonts w:ascii="Times New Roman" w:eastAsia="Times New Roman" w:hAnsi="Times New Roman" w:cs="Times New Roman"/>
          <w:b/>
          <w:color w:val="000000" w:themeColor="text1"/>
          <w:sz w:val="22"/>
          <w:szCs w:val="22"/>
        </w:rPr>
        <w:t>BVPŽ): 50115000-4</w:t>
      </w:r>
      <w:r>
        <w:rPr>
          <w:rFonts w:ascii="Times New Roman" w:eastAsia="Times New Roman" w:hAnsi="Times New Roman" w:cs="Times New Roman"/>
          <w:color w:val="000000" w:themeColor="text1"/>
          <w:sz w:val="22"/>
          <w:szCs w:val="22"/>
        </w:rPr>
        <w:t xml:space="preserve"> Motociklų remonto ir priežiūros paslaugos.</w:t>
      </w:r>
    </w:p>
    <w:p w14:paraId="7BD42D3F" w14:textId="77777777" w:rsidR="003A3DF2" w:rsidRDefault="003A3DF2" w:rsidP="00BC322D">
      <w:pPr>
        <w:numPr>
          <w:ilvl w:val="0"/>
          <w:numId w:val="20"/>
        </w:numPr>
        <w:tabs>
          <w:tab w:val="left" w:pos="709"/>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Pagal perkančiosios organizacijos poreikį paslaugos bus perkamos </w:t>
      </w:r>
      <w:r>
        <w:rPr>
          <w:rFonts w:ascii="Times New Roman" w:eastAsia="Times New Roman" w:hAnsi="Times New Roman" w:cs="Times New Roman"/>
          <w:b/>
          <w:color w:val="000000" w:themeColor="text1"/>
          <w:sz w:val="22"/>
          <w:szCs w:val="22"/>
        </w:rPr>
        <w:t>36 mėnesius</w:t>
      </w:r>
      <w:r>
        <w:rPr>
          <w:rFonts w:ascii="Times New Roman" w:eastAsia="Times New Roman" w:hAnsi="Times New Roman" w:cs="Times New Roman"/>
          <w:color w:val="000000" w:themeColor="text1"/>
          <w:sz w:val="22"/>
          <w:szCs w:val="22"/>
        </w:rPr>
        <w:t xml:space="preserve"> nuo pirkimo sutarties įsigaliojimo dienos.</w:t>
      </w:r>
    </w:p>
    <w:p w14:paraId="15D8BB1B" w14:textId="77777777" w:rsidR="003A3DF2" w:rsidRDefault="003A3DF2" w:rsidP="00BC322D">
      <w:pPr>
        <w:numPr>
          <w:ilvl w:val="1"/>
          <w:numId w:val="20"/>
        </w:numPr>
        <w:tabs>
          <w:tab w:val="left" w:pos="709"/>
          <w:tab w:val="left" w:pos="851"/>
        </w:tabs>
        <w:spacing w:line="240" w:lineRule="auto"/>
        <w:ind w:left="0" w:firstLine="284"/>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Paslaugų teikimo vieta – </w:t>
      </w:r>
      <w:r>
        <w:rPr>
          <w:rFonts w:ascii="Times New Roman" w:eastAsia="Times New Roman" w:hAnsi="Times New Roman" w:cs="Times New Roman"/>
          <w:b/>
          <w:color w:val="000000" w:themeColor="text1"/>
          <w:sz w:val="22"/>
          <w:szCs w:val="22"/>
        </w:rPr>
        <w:t xml:space="preserve">Vilniaus miesto ribose, </w:t>
      </w:r>
      <w:r>
        <w:rPr>
          <w:rFonts w:ascii="Times New Roman" w:eastAsia="Times New Roman" w:hAnsi="Times New Roman" w:cs="Times New Roman"/>
          <w:color w:val="000000" w:themeColor="text1"/>
          <w:sz w:val="22"/>
          <w:szCs w:val="22"/>
        </w:rPr>
        <w:t>ne didesniu kaip 10 km. atstumu nuo Policijos departamento prie Lietuvos Respublikos vidaus reikalų ministerijos, esančio adresu Sietyno g. 24, Vilnius. Atstumas bus nustatomas pagal www.maps.lt automobilio maršruto paieškos duomenis, maršruto paieškoje nurodant perkančiosios organizacijos</w:t>
      </w:r>
      <w:r>
        <w:rPr>
          <w:rFonts w:ascii="Times New Roman" w:eastAsia="Times New Roman" w:hAnsi="Times New Roman" w:cs="Times New Roman"/>
          <w:i/>
          <w:iCs/>
          <w:color w:val="000000" w:themeColor="text1"/>
          <w:sz w:val="22"/>
          <w:szCs w:val="22"/>
        </w:rPr>
        <w:t xml:space="preserve"> (ar jos struktūrinio padalinio)</w:t>
      </w:r>
      <w:r>
        <w:rPr>
          <w:rFonts w:ascii="Times New Roman" w:eastAsia="Times New Roman" w:hAnsi="Times New Roman" w:cs="Times New Roman"/>
          <w:color w:val="000000" w:themeColor="text1"/>
          <w:sz w:val="22"/>
          <w:szCs w:val="22"/>
        </w:rPr>
        <w:t xml:space="preserve"> adresą ir serviso adresą bei naudojant maršruto tipą – „Ieškoti trumpiausio“).</w:t>
      </w:r>
    </w:p>
    <w:p w14:paraId="368EBFF8" w14:textId="77777777" w:rsidR="003A3DF2" w:rsidRDefault="003A3DF2" w:rsidP="00BC322D">
      <w:pPr>
        <w:numPr>
          <w:ilvl w:val="0"/>
          <w:numId w:val="20"/>
        </w:numPr>
        <w:tabs>
          <w:tab w:val="left" w:pos="709"/>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Paslaugos bus perkamos tik pagal faktinį perkančiosios organizacijos poreikį ir finansinę padėtį, neviršijant numatomos sutarties vertės.</w:t>
      </w:r>
    </w:p>
    <w:p w14:paraId="1D6759AC" w14:textId="77777777" w:rsidR="003A3DF2" w:rsidRDefault="003A3DF2" w:rsidP="003A3DF2">
      <w:pPr>
        <w:numPr>
          <w:ilvl w:val="0"/>
          <w:numId w:val="20"/>
        </w:numPr>
        <w:spacing w:line="240" w:lineRule="auto"/>
        <w:ind w:left="0" w:firstLine="284"/>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Perkančioji organizacija neįsipareigoja nupirkti paslaugų už maksimalią sutarties vertę.</w:t>
      </w:r>
    </w:p>
    <w:p w14:paraId="20E7E764" w14:textId="77777777" w:rsidR="003A3DF2" w:rsidRDefault="003A3DF2" w:rsidP="003A3DF2">
      <w:pPr>
        <w:ind w:firstLine="284"/>
        <w:rPr>
          <w:rFonts w:ascii="Times New Roman" w:eastAsia="Times New Roman" w:hAnsi="Times New Roman" w:cs="Times New Roman"/>
          <w:b/>
          <w:bCs/>
          <w:color w:val="000000" w:themeColor="text1"/>
          <w:sz w:val="22"/>
          <w:szCs w:val="22"/>
        </w:rPr>
      </w:pPr>
    </w:p>
    <w:p w14:paraId="7BA49AE0" w14:textId="77777777" w:rsidR="003A3DF2" w:rsidRDefault="003A3DF2" w:rsidP="003A3DF2">
      <w:pPr>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II. REIKALAVIMAI PIRKIMO OBJEKTUI:</w:t>
      </w:r>
    </w:p>
    <w:p w14:paraId="74D68260" w14:textId="77777777" w:rsidR="003A3DF2" w:rsidRDefault="003A3DF2" w:rsidP="00BC322D">
      <w:pPr>
        <w:numPr>
          <w:ilvl w:val="1"/>
          <w:numId w:val="21"/>
        </w:numPr>
        <w:tabs>
          <w:tab w:val="left" w:pos="709"/>
        </w:tabs>
        <w:spacing w:line="240" w:lineRule="auto"/>
        <w:ind w:left="0" w:firstLine="284"/>
        <w:contextualSpacing/>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Tiekėjas privalo turėti transporto priemonių remontui, techninei priežiūrai reikalingas serviso ir remonto </w:t>
      </w:r>
      <w:r>
        <w:rPr>
          <w:rFonts w:ascii="Times New Roman" w:eastAsia="Times New Roman" w:hAnsi="Times New Roman" w:cs="Times New Roman"/>
          <w:b/>
          <w:color w:val="000000" w:themeColor="text1"/>
          <w:sz w:val="22"/>
          <w:szCs w:val="22"/>
        </w:rPr>
        <w:t xml:space="preserve">patalpas </w:t>
      </w:r>
      <w:r>
        <w:rPr>
          <w:rFonts w:ascii="Times New Roman" w:eastAsia="Times New Roman" w:hAnsi="Times New Roman" w:cs="Times New Roman"/>
          <w:color w:val="000000" w:themeColor="text1"/>
          <w:sz w:val="22"/>
          <w:szCs w:val="22"/>
        </w:rPr>
        <w:t xml:space="preserve">(atitinkančias higienos, darbo saugos ir gaisrinės saugos reikalavimus bei tinkamas </w:t>
      </w: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sz w:val="22"/>
          <w:szCs w:val="22"/>
        </w:rPr>
        <w:t xml:space="preserve"> remonto paslaugoms teikti) </w:t>
      </w:r>
      <w:r>
        <w:rPr>
          <w:rFonts w:ascii="Times New Roman" w:eastAsia="Times New Roman" w:hAnsi="Times New Roman" w:cs="Times New Roman"/>
          <w:b/>
          <w:color w:val="000000" w:themeColor="text1"/>
          <w:sz w:val="22"/>
          <w:szCs w:val="22"/>
        </w:rPr>
        <w:t>ir įrangą</w:t>
      </w:r>
      <w:r>
        <w:rPr>
          <w:rFonts w:ascii="Times New Roman" w:eastAsia="Times New Roman" w:hAnsi="Times New Roman" w:cs="Times New Roman"/>
          <w:color w:val="000000" w:themeColor="text1"/>
          <w:sz w:val="22"/>
          <w:szCs w:val="22"/>
        </w:rPr>
        <w:t xml:space="preserve"> (kompiuterinę benzininių variklių diagnostikos įrangą, kuri atlieka visų sistemų apklausą ir kryptingą atsiradusių klaidų paiešką, jų šalinimo variantus ir sistemų adaptavimą, ratų montavimo ir balansavimo įrangą). </w:t>
      </w:r>
    </w:p>
    <w:p w14:paraId="64549894"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rPr>
        <w:t>Motociklų</w:t>
      </w:r>
      <w:r>
        <w:rPr>
          <w:rFonts w:ascii="Times New Roman" w:eastAsia="Times New Roman" w:hAnsi="Times New Roman" w:cs="Times New Roman"/>
          <w:color w:val="000000" w:themeColor="text1"/>
          <w:sz w:val="22"/>
          <w:szCs w:val="22"/>
        </w:rPr>
        <w:t xml:space="preserve"> techninė priežiūra ir remontas turi būti atliekami Tiekėjo serviso patalpose pagal gamintojo grafiką, nurodytą serviso knygutėje;</w:t>
      </w:r>
    </w:p>
    <w:p w14:paraId="1C6E61C6"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Perkančiajai organizacijai pristačius tarnybinį </w:t>
      </w:r>
      <w:r>
        <w:rPr>
          <w:rFonts w:ascii="Times New Roman" w:eastAsia="Times New Roman" w:hAnsi="Times New Roman" w:cs="Times New Roman"/>
          <w:color w:val="000000"/>
        </w:rPr>
        <w:t xml:space="preserve">motociklą </w:t>
      </w:r>
      <w:r>
        <w:rPr>
          <w:rFonts w:ascii="Times New Roman" w:eastAsia="Times New Roman" w:hAnsi="Times New Roman" w:cs="Times New Roman"/>
          <w:color w:val="000000" w:themeColor="text1"/>
          <w:sz w:val="22"/>
          <w:szCs w:val="22"/>
        </w:rPr>
        <w:t xml:space="preserve">tiekėjui, ne vėliau kaip kitą artimiausią darbo dieną turi būti atlikta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sz w:val="22"/>
          <w:szCs w:val="22"/>
        </w:rPr>
        <w:t xml:space="preserve"> techninė patikra ir surašytas defektinis aktas;</w:t>
      </w:r>
    </w:p>
    <w:p w14:paraId="51A9B402"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Gavus perkančiosios organizacijos atstovo patvirtintą defektinį aktą, tarnybinio </w:t>
      </w:r>
      <w:r>
        <w:rPr>
          <w:rFonts w:ascii="Times New Roman" w:eastAsia="Times New Roman" w:hAnsi="Times New Roman" w:cs="Times New Roman"/>
          <w:color w:val="000000"/>
        </w:rPr>
        <w:t xml:space="preserve">motociklo </w:t>
      </w:r>
      <w:r>
        <w:rPr>
          <w:rFonts w:ascii="Times New Roman" w:eastAsia="Times New Roman" w:hAnsi="Times New Roman" w:cs="Times New Roman"/>
          <w:color w:val="000000" w:themeColor="text1"/>
          <w:sz w:val="22"/>
          <w:szCs w:val="22"/>
        </w:rPr>
        <w:t xml:space="preserve">techninė priežiūra ir remontas turi būti atlikti ne ilgiau kaip per 2 (dvi) darbo dienas nuo tarnybinio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sz w:val="22"/>
          <w:szCs w:val="22"/>
        </w:rPr>
        <w:t xml:space="preserve"> pristatymo tiekėjui dienos, jei tai nepažeidžia </w:t>
      </w:r>
      <w:r>
        <w:rPr>
          <w:rFonts w:ascii="Times New Roman" w:eastAsia="Times New Roman" w:hAnsi="Times New Roman" w:cs="Times New Roman"/>
          <w:color w:val="000000"/>
        </w:rPr>
        <w:t>motociklo</w:t>
      </w:r>
      <w:r>
        <w:rPr>
          <w:rFonts w:ascii="Times New Roman" w:eastAsia="Times New Roman" w:hAnsi="Times New Roman" w:cs="Times New Roman"/>
          <w:color w:val="000000" w:themeColor="text1"/>
          <w:sz w:val="22"/>
          <w:szCs w:val="22"/>
        </w:rPr>
        <w:t xml:space="preserve"> remonto darbų technologinio proceso numatytų laiko normų ir jei nereikia užsakyti reikiamų detalių;</w:t>
      </w:r>
    </w:p>
    <w:p w14:paraId="766B8AB6"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Tiekėjas paslaugas perkančiajai organizacijai pagal galimybes teikia ir be išankstinės rezervacijos, pirmumo eile kitų tiekėjo klientų atžvilgiu;</w:t>
      </w:r>
    </w:p>
    <w:p w14:paraId="16B56E18"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Tiekėjas privalo paslaugas suteikti laikydamasis tinkamos ir techniniu požiūriu priimtinos remonto technologijos ir galiojančių techninių gamyklos gamintojos reikalavimų, jeigu teisės aktai nenustato naujų ar papildomų reikalavimų;</w:t>
      </w:r>
    </w:p>
    <w:p w14:paraId="494D3981"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Tiekėjas privalo naudoti naujas originalias ar lygiavertes kitų gamintojų sertifikuotas atsargines detales, kurios tinkamos konkrečiam remontuojamam </w:t>
      </w:r>
      <w:r>
        <w:rPr>
          <w:rFonts w:ascii="Times New Roman" w:eastAsia="Times New Roman" w:hAnsi="Times New Roman" w:cs="Times New Roman"/>
          <w:color w:val="000000"/>
        </w:rPr>
        <w:t>motociklui</w:t>
      </w:r>
      <w:r>
        <w:rPr>
          <w:rFonts w:ascii="Times New Roman" w:eastAsia="Times New Roman" w:hAnsi="Times New Roman" w:cs="Times New Roman"/>
          <w:color w:val="000000" w:themeColor="text1"/>
          <w:sz w:val="22"/>
          <w:szCs w:val="22"/>
        </w:rPr>
        <w:t>. Paslaugų teikėjo parduodamos naujos atsarginės dalys turi būti paženklintos, vadovaujantis teisės aktų nustatytais reikalavimais;</w:t>
      </w:r>
    </w:p>
    <w:p w14:paraId="32A3D8D7" w14:textId="77777777" w:rsidR="003A3DF2" w:rsidRDefault="003A3DF2" w:rsidP="00BC322D">
      <w:pPr>
        <w:numPr>
          <w:ilvl w:val="1"/>
          <w:numId w:val="21"/>
        </w:numPr>
        <w:tabs>
          <w:tab w:val="left" w:pos="709"/>
        </w:tabs>
        <w:spacing w:line="240" w:lineRule="auto"/>
        <w:ind w:left="0" w:firstLine="284"/>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Paslaugų teikėjas Perkančiajai organizacijai pareikalavus, privalo perduoti visas transporto priemonei techniškai aptarnauti ar remontuoti panaudotų detalių ar medžiagų pirkimo dokumentų kopijas bei gamintojo sertifikatus;</w:t>
      </w:r>
    </w:p>
    <w:p w14:paraId="52C274D0"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Paslaugų teikimo metu už perkančiosios organizacijos transporto priemonės ir joje esančios specialiosios įrangos (radijo stotis, kompiuteris, spausdintuvas ir kt.) saugumą atsako tiekėjas. Tiekėjas privalo padengti bet kokią žalą, padarytą perkančiajai organizacijai dėl savo veikimo ar neveikimo paslaugų teikimo metu (transporto priemonės sugadinimas, praradimas, neteisėtas panaudojimas ir kt.);</w:t>
      </w:r>
    </w:p>
    <w:p w14:paraId="09083F0F"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Tiekėjas privalo informuoti perkančiąją organizaciją apie paslaugų atlikimo metu pastebėtus kitus, užsakyme/paraiškoje nenurodytus, transporto priemonės gedimus;</w:t>
      </w:r>
    </w:p>
    <w:p w14:paraId="1C67E0B8"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Nustačius paslaugų (joms atlikti naudotų detalių) defektus, tiekėjas privalo neatlygintinai defektus pašalinti. Pretenzijos dėl teikiamų paslaugų kokybės gali būti pareikštos garantinio laikotarpio metu;</w:t>
      </w:r>
    </w:p>
    <w:p w14:paraId="5824A425"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Perkančioji organizacija tiekėjui pateikia užsakymą (užpildžius užsakymo formą) dėl paslaugų užsakymo el. paštu. Suderinus remonto paslaugos laiką, perkančiosios organizacijos atstovas pristato transporto priemonę į tiekėjo paslaugų atlikimo vietą Vilniaus mieste savo sąskaita ir pajėgumais;</w:t>
      </w:r>
    </w:p>
    <w:p w14:paraId="10BA0D37"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Perkančioji organizacija įsipareigoja ne vėliau kaip kitą dieną po tiekėjo pranešimo apie paslaugos įvykdymą atsiimti transporto priemonę iš tiekėjo paslaugų teikimo vietos;</w:t>
      </w:r>
    </w:p>
    <w:p w14:paraId="4C99AE6D" w14:textId="77777777" w:rsidR="003A3DF2" w:rsidRPr="006520D2" w:rsidRDefault="003A3DF2" w:rsidP="00BC322D">
      <w:pPr>
        <w:numPr>
          <w:ilvl w:val="1"/>
          <w:numId w:val="21"/>
        </w:numPr>
        <w:tabs>
          <w:tab w:val="left" w:pos="851"/>
        </w:tabs>
        <w:spacing w:line="240" w:lineRule="auto"/>
        <w:ind w:left="0" w:firstLine="284"/>
        <w:contextualSpacing/>
        <w:rPr>
          <w:rFonts w:ascii="Times New Roman" w:eastAsia="NSimSun" w:hAnsi="Times New Roman" w:cs="Times New Roman"/>
          <w:i/>
          <w:color w:val="000000" w:themeColor="text1"/>
          <w:sz w:val="22"/>
          <w:szCs w:val="22"/>
        </w:rPr>
      </w:pPr>
      <w:r>
        <w:rPr>
          <w:rFonts w:ascii="Times New Roman" w:eastAsia="Times New Roman" w:hAnsi="Times New Roman" w:cs="Times New Roman"/>
          <w:color w:val="000000" w:themeColor="text1"/>
          <w:sz w:val="22"/>
          <w:szCs w:val="22"/>
        </w:rPr>
        <w:t>Suteiktų paslaugų kiekis ir kokybė patvirtinama, šalims patvirtinant Pridėtinės vertės mokesčio (toliau PVM) sąskaitą faktūrą, kurioje detalizuotos suteiktos paslaugos ir paslaugoms p</w:t>
      </w:r>
    </w:p>
    <w:p w14:paraId="3EC57552" w14:textId="77777777" w:rsidR="003A3DF2" w:rsidRDefault="003A3DF2" w:rsidP="00BC322D">
      <w:pPr>
        <w:numPr>
          <w:ilvl w:val="1"/>
          <w:numId w:val="21"/>
        </w:numPr>
        <w:tabs>
          <w:tab w:val="left" w:pos="851"/>
        </w:tabs>
        <w:spacing w:line="240" w:lineRule="auto"/>
        <w:ind w:left="0" w:firstLine="284"/>
        <w:contextualSpacing/>
        <w:rPr>
          <w:rFonts w:ascii="Times New Roman" w:hAnsi="Times New Roman" w:cs="Times New Roman"/>
          <w:i/>
          <w:color w:val="000000" w:themeColor="text1"/>
          <w:sz w:val="22"/>
          <w:szCs w:val="22"/>
        </w:rPr>
      </w:pPr>
      <w:r>
        <w:rPr>
          <w:rFonts w:ascii="Times New Roman" w:eastAsia="Times New Roman" w:hAnsi="Times New Roman" w:cs="Times New Roman"/>
          <w:color w:val="000000" w:themeColor="text1"/>
          <w:sz w:val="22"/>
          <w:szCs w:val="22"/>
        </w:rPr>
        <w:t xml:space="preserve">Panaudotos detalės ir eksploatacinės medžiagos. Perkančioji organizacija, patikrinusi ir įsitikinusi, kad paslaugos atitinka sutartyje ir jos prieduose nustatytus reikalavimus ir, kad yra įvykdyti visi kiti tiekėjo įsipareigojimai pagal sutartį, privalo priimti suteiktas paslaugas ir priimti PVM sąskaitą faktūrą elektroninėje sistemoje „SABIS“ </w:t>
      </w:r>
      <w:r>
        <w:rPr>
          <w:rFonts w:ascii="Times New Roman" w:eastAsia="Times New Roman" w:hAnsi="Times New Roman" w:cs="Times New Roman"/>
          <w:i/>
          <w:color w:val="000000" w:themeColor="text1"/>
          <w:sz w:val="22"/>
          <w:szCs w:val="22"/>
        </w:rPr>
        <w:t>(k</w:t>
      </w:r>
      <w:r>
        <w:rPr>
          <w:rFonts w:ascii="Times New Roman" w:hAnsi="Times New Roman" w:cs="Times New Roman"/>
          <w:i/>
          <w:color w:val="000000" w:themeColor="text1"/>
          <w:sz w:val="22"/>
          <w:szCs w:val="22"/>
        </w:rPr>
        <w:t xml:space="preserve">artu su PVM sąskaita faktūra (sąskaita faktūra) galima pateikti šalių suderinta (raštu, el. paštu arba žodžiu) užsakymo paraiška ir/ar defektinį aktą). </w:t>
      </w:r>
    </w:p>
    <w:p w14:paraId="3832AFF1" w14:textId="77777777" w:rsidR="003A3DF2" w:rsidRPr="0045606E" w:rsidRDefault="003A3DF2" w:rsidP="00BC322D">
      <w:pPr>
        <w:numPr>
          <w:ilvl w:val="1"/>
          <w:numId w:val="21"/>
        </w:numPr>
        <w:tabs>
          <w:tab w:val="left" w:pos="851"/>
        </w:tabs>
        <w:spacing w:line="240" w:lineRule="auto"/>
        <w:ind w:left="0" w:firstLine="284"/>
        <w:contextualSpacing/>
        <w:rPr>
          <w:rFonts w:ascii="Times New Roman" w:hAnsi="Times New Roman" w:cs="Times New Roman"/>
          <w:i/>
          <w:color w:val="000000" w:themeColor="text1"/>
          <w:sz w:val="22"/>
          <w:szCs w:val="22"/>
        </w:rPr>
      </w:pPr>
      <w:r w:rsidRPr="0045606E">
        <w:rPr>
          <w:rFonts w:ascii="Times New Roman" w:eastAsia="Times New Roman" w:hAnsi="Times New Roman" w:cs="Times New Roman"/>
          <w:sz w:val="22"/>
          <w:szCs w:val="22"/>
        </w:rPr>
        <w:t>Tiekėjas privalo kiekvieną transporto priemonės remontą ar techninį aptarnavimą (</w:t>
      </w:r>
      <w:r w:rsidRPr="0045606E">
        <w:rPr>
          <w:rFonts w:ascii="Times New Roman" w:eastAsia="Times New Roman" w:hAnsi="Times New Roman" w:cs="Times New Roman"/>
          <w:b/>
          <w:i/>
          <w:sz w:val="22"/>
          <w:szCs w:val="22"/>
        </w:rPr>
        <w:t>naudojamas detales ir eksploatacines medžiagas, jų kainas, bendrą paslaugos kainą</w:t>
      </w:r>
      <w:r w:rsidRPr="0045606E">
        <w:rPr>
          <w:rFonts w:ascii="Times New Roman" w:eastAsia="Times New Roman" w:hAnsi="Times New Roman" w:cs="Times New Roman"/>
          <w:sz w:val="22"/>
          <w:szCs w:val="22"/>
        </w:rPr>
        <w:t>) suderinti su perkančios organizacijos paskirtu atsakingu darbuotoju. Paslaugas tiekėjas gali teikti tik gavęs perkančiosios organizacijos sutikimą.</w:t>
      </w:r>
    </w:p>
    <w:p w14:paraId="0B9492A3" w14:textId="77777777" w:rsidR="003A3DF2" w:rsidRPr="0089248B" w:rsidRDefault="003A3DF2" w:rsidP="003A3DF2">
      <w:pPr>
        <w:shd w:val="clear" w:color="auto" w:fill="FFFFFF"/>
        <w:ind w:left="360"/>
        <w:contextualSpacing/>
        <w:rPr>
          <w:rFonts w:cs="Times New Roman"/>
          <w:color w:val="FF0000"/>
          <w:sz w:val="22"/>
          <w:szCs w:val="22"/>
        </w:rPr>
      </w:pPr>
    </w:p>
    <w:p w14:paraId="5DCA21C6" w14:textId="77777777" w:rsidR="003A3DF2" w:rsidRDefault="003A3DF2" w:rsidP="003A3DF2">
      <w:pPr>
        <w:shd w:val="clear" w:color="auto" w:fill="FFFFFF"/>
        <w:rPr>
          <w:rFonts w:ascii="Times New Roman" w:eastAsia="Times New Roman" w:hAnsi="Times New Roman" w:cs="Times New Roman"/>
          <w:b/>
          <w:color w:val="000000" w:themeColor="text1"/>
          <w:sz w:val="22"/>
          <w:szCs w:val="22"/>
          <w:lang w:eastAsia="ru-RU"/>
        </w:rPr>
      </w:pPr>
      <w:r>
        <w:rPr>
          <w:rFonts w:ascii="Times New Roman" w:eastAsia="Times New Roman" w:hAnsi="Times New Roman" w:cs="Times New Roman"/>
          <w:b/>
          <w:color w:val="000000" w:themeColor="text1"/>
          <w:sz w:val="22"/>
          <w:szCs w:val="22"/>
          <w:lang w:eastAsia="ru-RU"/>
        </w:rPr>
        <w:t>IV.</w:t>
      </w:r>
      <w:r>
        <w:rPr>
          <w:rFonts w:ascii="Times New Roman" w:eastAsia="Times New Roman" w:hAnsi="Times New Roman" w:cs="Times New Roman"/>
          <w:color w:val="000000" w:themeColor="text1"/>
          <w:sz w:val="22"/>
          <w:szCs w:val="22"/>
          <w:lang w:eastAsia="ru-RU"/>
        </w:rPr>
        <w:t xml:space="preserve"> </w:t>
      </w:r>
      <w:r>
        <w:rPr>
          <w:rFonts w:ascii="Times New Roman" w:eastAsia="Times New Roman" w:hAnsi="Times New Roman" w:cs="Times New Roman"/>
          <w:b/>
          <w:color w:val="000000" w:themeColor="text1"/>
          <w:sz w:val="22"/>
          <w:szCs w:val="22"/>
          <w:lang w:eastAsia="ru-RU"/>
        </w:rPr>
        <w:t>TEISĖS AKTŲ REIKALAVIMAI</w:t>
      </w:r>
    </w:p>
    <w:p w14:paraId="2E7E895D" w14:textId="77777777" w:rsidR="003A3DF2" w:rsidRDefault="003A3DF2" w:rsidP="00BC322D">
      <w:pPr>
        <w:numPr>
          <w:ilvl w:val="0"/>
          <w:numId w:val="22"/>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Transporto priemonių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476885DC" w14:textId="77777777" w:rsidR="003A3DF2" w:rsidRPr="0089248B" w:rsidRDefault="003A3DF2" w:rsidP="00BC322D">
      <w:pPr>
        <w:numPr>
          <w:ilvl w:val="0"/>
          <w:numId w:val="22"/>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 xml:space="preserve">Paslaugos turi būti teikiamos laikantis tvarkos apraše, patvirtintame Valstybinės kelių transporto inspekcijos prie Susisiekimo ministerijos viršininko 2016 m. vasario 1 d. įsakymu Nr. 2BE-45 „Dėl transporto priemonių techninio aptarnavimo ir remonto paslaugų teikimo tvarkos aprašo patvirtinimo“ (aktualia redakcija) </w:t>
      </w:r>
      <w:r w:rsidRPr="0089248B">
        <w:rPr>
          <w:rFonts w:ascii="Times New Roman" w:eastAsia="Times New Roman" w:hAnsi="Times New Roman" w:cs="Times New Roman"/>
          <w:color w:val="000000" w:themeColor="text1"/>
          <w:sz w:val="22"/>
          <w:szCs w:val="22"/>
          <w:lang w:eastAsia="ru-RU"/>
        </w:rPr>
        <w:t>nurodytų reikalavimų paslaugoms.</w:t>
      </w:r>
    </w:p>
    <w:p w14:paraId="0FE410EE" w14:textId="77777777" w:rsidR="003A3DF2" w:rsidRPr="00BC322D" w:rsidRDefault="003A3DF2" w:rsidP="00BC322D">
      <w:pPr>
        <w:numPr>
          <w:ilvl w:val="0"/>
          <w:numId w:val="22"/>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sidRPr="0045606E">
        <w:rPr>
          <w:rFonts w:ascii="Times New Roman" w:eastAsia="Times New Roman" w:hAnsi="Times New Roman" w:cs="Times New Roman"/>
          <w:color w:val="000000" w:themeColor="text1"/>
          <w:sz w:val="22"/>
          <w:szCs w:val="22"/>
          <w:lang w:eastAsia="ru-RU"/>
        </w:rPr>
        <w:t xml:space="preserve">Paslaugas priklausomai nuo motociklo tipo, markės ir remonto pobūdžio paslaugos tiekėjas privalo teikti vadovaudamasis standartu ,,LST 1438:2016 Motorinių transporto priemonių ir jų priekabų techninė priežiūra ir remontas.“ Arba lygiaverčiu Jeigu standartų nuostatos prieštarauja teisės aktų </w:t>
      </w:r>
      <w:r w:rsidRPr="00BC322D">
        <w:rPr>
          <w:rFonts w:ascii="Times New Roman" w:eastAsia="Times New Roman" w:hAnsi="Times New Roman" w:cs="Times New Roman"/>
          <w:color w:val="000000" w:themeColor="text1"/>
          <w:sz w:val="22"/>
          <w:szCs w:val="22"/>
          <w:lang w:eastAsia="ru-RU"/>
        </w:rPr>
        <w:t>reikalavimams, galioja teisės aktų reikalavimai.</w:t>
      </w:r>
    </w:p>
    <w:p w14:paraId="3B6A434B" w14:textId="77777777" w:rsidR="003A3DF2" w:rsidRPr="0045606E" w:rsidRDefault="003A3DF2" w:rsidP="00BC322D">
      <w:pPr>
        <w:numPr>
          <w:ilvl w:val="0"/>
          <w:numId w:val="22"/>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sidRPr="00BC322D">
        <w:rPr>
          <w:rFonts w:ascii="Times New Roman" w:eastAsia="Times New Roman" w:hAnsi="Times New Roman" w:cs="Times New Roman"/>
          <w:color w:val="000000" w:themeColor="text1"/>
          <w:sz w:val="22"/>
          <w:szCs w:val="22"/>
          <w:lang w:eastAsia="ru-RU"/>
        </w:rPr>
        <w:t xml:space="preserve">Tiekėjas turi turėti tarptautinę servisų techninės informacijos sistemą „Autodata“, </w:t>
      </w:r>
      <w:r w:rsidRPr="00BC322D">
        <w:rPr>
          <w:rFonts w:ascii="Times New Roman" w:hAnsi="Times New Roman" w:cs="Times New Roman"/>
          <w:sz w:val="22"/>
          <w:szCs w:val="22"/>
        </w:rPr>
        <w:t xml:space="preserve">„Ympulse” </w:t>
      </w:r>
      <w:r w:rsidRPr="00BC322D">
        <w:rPr>
          <w:rFonts w:ascii="Times New Roman" w:eastAsia="Times New Roman" w:hAnsi="Times New Roman" w:cs="Times New Roman"/>
          <w:color w:val="000000" w:themeColor="text1"/>
          <w:sz w:val="22"/>
          <w:szCs w:val="22"/>
          <w:lang w:eastAsia="ru-RU"/>
        </w:rPr>
        <w:t xml:space="preserve">arba lygiavertę (lygiaverte programa laikoma tokia programa, kuri visiškai atitinka arba viršija „Autodata“, </w:t>
      </w:r>
      <w:r w:rsidRPr="00BC322D">
        <w:rPr>
          <w:rFonts w:ascii="Times New Roman" w:hAnsi="Times New Roman" w:cs="Times New Roman"/>
          <w:sz w:val="22"/>
          <w:szCs w:val="22"/>
        </w:rPr>
        <w:t>„Ympulse”</w:t>
      </w:r>
      <w:r w:rsidRPr="00BC322D">
        <w:rPr>
          <w:rFonts w:ascii="Times New Roman" w:eastAsia="Times New Roman" w:hAnsi="Times New Roman" w:cs="Times New Roman"/>
          <w:color w:val="000000" w:themeColor="text1"/>
          <w:sz w:val="22"/>
          <w:szCs w:val="22"/>
          <w:lang w:eastAsia="ru-RU"/>
        </w:rPr>
        <w:t xml:space="preserve">  techninius</w:t>
      </w:r>
      <w:r w:rsidRPr="0045606E">
        <w:rPr>
          <w:rFonts w:ascii="Times New Roman" w:eastAsia="Times New Roman" w:hAnsi="Times New Roman" w:cs="Times New Roman"/>
          <w:color w:val="000000" w:themeColor="text1"/>
          <w:sz w:val="22"/>
          <w:szCs w:val="22"/>
          <w:lang w:eastAsia="ru-RU"/>
        </w:rPr>
        <w:t xml:space="preserve"> reikalavimus ir programoje turi būti  naudojami transporto priemonės gamintojo nustatyti remonto darbo laikai ir apimti visą pirkime pateiktų transporto priemonių parką), reglamentuojančią paslaugų atlikimo trukmes.</w:t>
      </w:r>
    </w:p>
    <w:p w14:paraId="76A45D00" w14:textId="77777777" w:rsidR="003A3DF2" w:rsidRDefault="003A3DF2" w:rsidP="003A3DF2">
      <w:pPr>
        <w:shd w:val="clear" w:color="auto" w:fill="FFFFFF"/>
        <w:rPr>
          <w:rFonts w:ascii="Times New Roman" w:eastAsia="Times New Roman" w:hAnsi="Times New Roman" w:cs="Times New Roman"/>
          <w:b/>
          <w:color w:val="000000" w:themeColor="text1"/>
          <w:sz w:val="22"/>
          <w:szCs w:val="22"/>
          <w:lang w:eastAsia="ru-RU"/>
        </w:rPr>
      </w:pPr>
    </w:p>
    <w:p w14:paraId="1A90B127" w14:textId="77777777" w:rsidR="003A3DF2" w:rsidRDefault="003A3DF2" w:rsidP="003A3DF2">
      <w:pPr>
        <w:shd w:val="clear" w:color="auto" w:fill="FFFFFF"/>
        <w:rPr>
          <w:rFonts w:ascii="Times New Roman" w:eastAsia="Times New Roman" w:hAnsi="Times New Roman" w:cs="Times New Roman"/>
          <w:b/>
          <w:color w:val="000000" w:themeColor="text1"/>
          <w:sz w:val="22"/>
          <w:szCs w:val="22"/>
          <w:lang w:eastAsia="ru-RU"/>
        </w:rPr>
      </w:pPr>
    </w:p>
    <w:p w14:paraId="3BE8EB3A" w14:textId="77777777" w:rsidR="003A3DF2" w:rsidRDefault="003A3DF2" w:rsidP="003A3DF2">
      <w:pPr>
        <w:shd w:val="clear" w:color="auto" w:fill="FFFFFF"/>
        <w:rPr>
          <w:rFonts w:ascii="Times New Roman" w:eastAsia="Times New Roman" w:hAnsi="Times New Roman" w:cs="Times New Roman"/>
          <w:b/>
          <w:color w:val="000000" w:themeColor="text1"/>
          <w:sz w:val="22"/>
          <w:szCs w:val="22"/>
          <w:lang w:eastAsia="ru-RU"/>
        </w:rPr>
      </w:pPr>
      <w:r>
        <w:rPr>
          <w:rFonts w:ascii="Times New Roman" w:eastAsia="Times New Roman" w:hAnsi="Times New Roman" w:cs="Times New Roman"/>
          <w:b/>
          <w:color w:val="000000" w:themeColor="text1"/>
          <w:sz w:val="22"/>
          <w:szCs w:val="22"/>
          <w:lang w:eastAsia="ru-RU"/>
        </w:rPr>
        <w:t>V. GARANTIJA</w:t>
      </w:r>
    </w:p>
    <w:p w14:paraId="7194E38A" w14:textId="77777777" w:rsidR="003A3DF2" w:rsidRDefault="003A3DF2" w:rsidP="00BC322D">
      <w:pPr>
        <w:numPr>
          <w:ilvl w:val="0"/>
          <w:numId w:val="23"/>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Suteiktoms paslaugoms tiekėjas turi taikyti ne trumpesnę kaip 6 mėnesių garantiją. Paslaugų atlikimui naudojamoms naujoms detalėms ir medžiagoms turi būti taikoma gamintojo suteikta garantija. Garantijos terminas skaičiuojamas nuo paslaugos suteikimo ir PVM sąskaitos faktūros priėmimo dienos.</w:t>
      </w:r>
    </w:p>
    <w:p w14:paraId="77EA0C4E" w14:textId="77777777" w:rsidR="003A3DF2" w:rsidRDefault="003A3DF2" w:rsidP="00BC322D">
      <w:pPr>
        <w:numPr>
          <w:ilvl w:val="0"/>
          <w:numId w:val="23"/>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Paslaugų teikėjas privalo sudaryti galimybę perkančiajai organizacijai kontroliuoti materialinių vertybių (originalių detalių ir remonto medžiagų) panaudojimą, jų kainą, darbo laiko sąnaudas atitinkamoms paslaugoms.</w:t>
      </w:r>
    </w:p>
    <w:p w14:paraId="68E7112E" w14:textId="77777777" w:rsidR="003A3DF2" w:rsidRDefault="003A3DF2" w:rsidP="00BC322D">
      <w:pPr>
        <w:numPr>
          <w:ilvl w:val="0"/>
          <w:numId w:val="23"/>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 xml:space="preserve">Paslaugos turi būti atliekamos per kiek įmanoma trumpesnį protingą terminą nuo automobilio pristatymo į Paslaugų teikėjo vietą. Jei transporto priemonės remonto darbai  trunka ilgiau, kaip 3 darbo dienas ir ilgiau nei tokie remonto darbai </w:t>
      </w:r>
      <w:r>
        <w:rPr>
          <w:rFonts w:ascii="Times New Roman" w:eastAsia="Times New Roman" w:hAnsi="Times New Roman" w:cs="Times New Roman"/>
          <w:color w:val="000000" w:themeColor="text1"/>
          <w:sz w:val="22"/>
          <w:szCs w:val="22"/>
          <w:lang w:eastAsia="ru-RU"/>
        </w:rPr>
        <w:lastRenderedPageBreak/>
        <w:t xml:space="preserve">įprastai turėtų būti atlikti, Paslaugų teikėjas turi informuoti Pirkėją apie tokias vėlavimo priežastis, papildomai nurodant tikslią remonto darbų užbaigimo datą. </w:t>
      </w:r>
    </w:p>
    <w:p w14:paraId="038B13DE" w14:textId="77777777" w:rsidR="003A3DF2" w:rsidRDefault="003A3DF2" w:rsidP="002E2F8D">
      <w:pPr>
        <w:numPr>
          <w:ilvl w:val="0"/>
          <w:numId w:val="23"/>
        </w:numPr>
        <w:shd w:val="clear" w:color="auto" w:fill="FFFFFF"/>
        <w:tabs>
          <w:tab w:val="left" w:pos="709"/>
        </w:tabs>
        <w:spacing w:line="240" w:lineRule="auto"/>
        <w:ind w:left="0" w:firstLine="284"/>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 xml:space="preserve">Paslaugų kokybės ir detalių/ medžiagų defektus, atsiradusius garantinio laikotarpio metu, tiekėjas privalės savo sąskaita pašalinti neatlygintinai. Pretenzijos dėl teikiamų paslaugų (prekių) kokybės gali būti pareikštos garantinio laikotarpio metu. Defektų šalinimas atliekamas per 3 (tris) darbo dienas nuo perkančiosios organizacijos pranešimo apie defektą dienos arba pagal kitą šalių suderintą defektų pašalinimo terminą. Atlikus </w:t>
      </w:r>
      <w:r w:rsidRPr="0089248B">
        <w:rPr>
          <w:rFonts w:ascii="Times New Roman" w:eastAsia="Times New Roman" w:hAnsi="Times New Roman" w:cs="Times New Roman"/>
          <w:color w:val="000000" w:themeColor="text1"/>
          <w:sz w:val="22"/>
          <w:szCs w:val="22"/>
          <w:lang w:eastAsia="ru-RU"/>
        </w:rPr>
        <w:t>defektų šalinimą, paslaugoms ir /ar detalėms skaičiuojamas naujas garantinis laikotarpis nuo jų priėmimo – perdavimo dienos.</w:t>
      </w:r>
    </w:p>
    <w:p w14:paraId="0985CC52" w14:textId="77777777" w:rsidR="003A3DF2" w:rsidRDefault="003A3DF2" w:rsidP="003A3DF2">
      <w:pPr>
        <w:shd w:val="clear" w:color="auto" w:fill="FFFFFF"/>
        <w:rPr>
          <w:rFonts w:ascii="Times New Roman" w:eastAsia="Times New Roman" w:hAnsi="Times New Roman" w:cs="Times New Roman"/>
          <w:b/>
          <w:bCs/>
          <w:color w:val="FF0000"/>
          <w:sz w:val="22"/>
          <w:szCs w:val="22"/>
          <w:lang w:eastAsia="ru-RU"/>
        </w:rPr>
      </w:pPr>
    </w:p>
    <w:p w14:paraId="6CFC20C1" w14:textId="77777777" w:rsidR="003A3DF2" w:rsidRDefault="003A3DF2" w:rsidP="003A3DF2">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Pastaba. Teikdamas pasiūlymą tiekėjas patvirtina, kad sutinka su nurodytomis sąlygomis.</w:t>
      </w:r>
    </w:p>
    <w:p w14:paraId="1F818A72" w14:textId="77777777" w:rsidR="003A3DF2" w:rsidRDefault="003A3DF2" w:rsidP="003A3DF2">
      <w:pPr>
        <w:rPr>
          <w:rFonts w:ascii="Times New Roman" w:hAnsi="Times New Roman" w:cs="Times New Roman"/>
          <w:sz w:val="22"/>
          <w:szCs w:val="22"/>
        </w:rPr>
      </w:pPr>
    </w:p>
    <w:p w14:paraId="47A8F47B" w14:textId="77777777" w:rsidR="003A3DF2" w:rsidRDefault="003A3DF2" w:rsidP="003A3DF2">
      <w:pPr>
        <w:rPr>
          <w:rFonts w:ascii="Times New Roman" w:hAnsi="Times New Roman" w:cs="Times New Roman"/>
          <w:b/>
          <w:sz w:val="22"/>
          <w:szCs w:val="22"/>
        </w:rPr>
      </w:pPr>
    </w:p>
    <w:p w14:paraId="37B7EDF2" w14:textId="2D10C360" w:rsidR="003A3DF2" w:rsidRDefault="00CA2DB6" w:rsidP="003A3DF2">
      <w:pPr>
        <w:jc w:val="right"/>
        <w:rPr>
          <w:rFonts w:ascii="Times New Roman" w:hAnsi="Times New Roman" w:cs="Times New Roman"/>
          <w:b/>
          <w:sz w:val="22"/>
          <w:szCs w:val="22"/>
        </w:rPr>
      </w:pPr>
      <w:r>
        <w:rPr>
          <w:rFonts w:ascii="Times New Roman" w:hAnsi="Times New Roman" w:cs="Times New Roman"/>
          <w:b/>
          <w:sz w:val="22"/>
          <w:szCs w:val="22"/>
        </w:rPr>
        <w:t>Techninės specifikacijos</w:t>
      </w:r>
      <w:r w:rsidR="003A3DF2">
        <w:rPr>
          <w:rFonts w:ascii="Times New Roman" w:hAnsi="Times New Roman" w:cs="Times New Roman"/>
          <w:b/>
          <w:sz w:val="22"/>
          <w:szCs w:val="22"/>
        </w:rPr>
        <w:t xml:space="preserve"> priedas</w:t>
      </w:r>
      <w:r>
        <w:rPr>
          <w:rFonts w:ascii="Times New Roman" w:hAnsi="Times New Roman" w:cs="Times New Roman"/>
          <w:b/>
          <w:sz w:val="22"/>
          <w:szCs w:val="22"/>
        </w:rPr>
        <w:t xml:space="preserve"> Nr. 1</w:t>
      </w:r>
    </w:p>
    <w:p w14:paraId="26303FE5" w14:textId="77777777" w:rsidR="003A3DF2" w:rsidRDefault="003A3DF2" w:rsidP="003A3DF2">
      <w:pPr>
        <w:jc w:val="right"/>
        <w:rPr>
          <w:rFonts w:ascii="Times New Roman" w:hAnsi="Times New Roman" w:cs="Times New Roman"/>
          <w:b/>
          <w:sz w:val="22"/>
          <w:szCs w:val="22"/>
        </w:rPr>
      </w:pPr>
    </w:p>
    <w:p w14:paraId="24100C02" w14:textId="77777777" w:rsidR="003A3DF2" w:rsidRDefault="003A3DF2" w:rsidP="003A3DF2">
      <w:pPr>
        <w:rPr>
          <w:rFonts w:ascii="Times New Roman" w:hAnsi="Times New Roman" w:cs="Times New Roman"/>
          <w:b/>
          <w:sz w:val="22"/>
          <w:szCs w:val="22"/>
        </w:rPr>
      </w:pPr>
    </w:p>
    <w:p w14:paraId="16A97E13" w14:textId="77777777" w:rsidR="003A3DF2" w:rsidRDefault="003A3DF2" w:rsidP="005F6095">
      <w:pPr>
        <w:jc w:val="center"/>
        <w:rPr>
          <w:rFonts w:ascii="Times New Roman" w:hAnsi="Times New Roman" w:cs="Times New Roman"/>
          <w:sz w:val="22"/>
          <w:szCs w:val="22"/>
        </w:rPr>
      </w:pPr>
      <w:r>
        <w:rPr>
          <w:rFonts w:ascii="Times New Roman" w:hAnsi="Times New Roman" w:cs="Times New Roman"/>
          <w:b/>
          <w:bCs/>
          <w:sz w:val="22"/>
          <w:szCs w:val="22"/>
        </w:rPr>
        <w:t>YAMAHA MARKĖS TRANSPORTO PRIEMONIŲ SĄRAŠAS</w:t>
      </w:r>
    </w:p>
    <w:p w14:paraId="7F564E1B" w14:textId="77777777" w:rsidR="003A3DF2" w:rsidRDefault="003A3DF2" w:rsidP="003A3DF2">
      <w:pPr>
        <w:rPr>
          <w:rFonts w:ascii="Times New Roman" w:hAnsi="Times New Roman" w:cs="Times New Roman"/>
          <w:sz w:val="22"/>
          <w:szCs w:val="22"/>
        </w:rPr>
      </w:pPr>
    </w:p>
    <w:p w14:paraId="2CFF4C48" w14:textId="77777777" w:rsidR="003A3DF2" w:rsidRDefault="003A3DF2" w:rsidP="003A3DF2">
      <w:pPr>
        <w:rPr>
          <w:rFonts w:ascii="Times New Roman" w:hAnsi="Times New Roman" w:cs="Times New Roman"/>
          <w:sz w:val="22"/>
          <w:szCs w:val="22"/>
        </w:rPr>
      </w:pPr>
    </w:p>
    <w:tbl>
      <w:tblPr>
        <w:tblW w:w="3152" w:type="pct"/>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4A0" w:firstRow="1" w:lastRow="0" w:firstColumn="1" w:lastColumn="0" w:noHBand="0" w:noVBand="1"/>
      </w:tblPr>
      <w:tblGrid>
        <w:gridCol w:w="1355"/>
        <w:gridCol w:w="2754"/>
        <w:gridCol w:w="2693"/>
      </w:tblGrid>
      <w:tr w:rsidR="005F6095" w14:paraId="29200A8B" w14:textId="77777777" w:rsidTr="005F6095">
        <w:tc>
          <w:tcPr>
            <w:tcW w:w="1355" w:type="dxa"/>
          </w:tcPr>
          <w:p w14:paraId="591E4457" w14:textId="77777777" w:rsidR="005F6095" w:rsidRDefault="005F6095" w:rsidP="00BC322D">
            <w:pPr>
              <w:ind w:firstLine="0"/>
              <w:jc w:val="center"/>
              <w:rPr>
                <w:rFonts w:ascii="Times New Roman" w:hAnsi="Times New Roman" w:cs="Times New Roman"/>
                <w:sz w:val="22"/>
                <w:szCs w:val="22"/>
              </w:rPr>
            </w:pPr>
            <w:r>
              <w:rPr>
                <w:rFonts w:ascii="Times New Roman" w:hAnsi="Times New Roman" w:cs="Times New Roman"/>
                <w:sz w:val="22"/>
                <w:szCs w:val="22"/>
              </w:rPr>
              <w:t>Eil. Nr.</w:t>
            </w:r>
          </w:p>
        </w:tc>
        <w:tc>
          <w:tcPr>
            <w:tcW w:w="2755" w:type="dxa"/>
          </w:tcPr>
          <w:p w14:paraId="7930A3CE" w14:textId="77777777" w:rsidR="005F6095" w:rsidRDefault="005F6095" w:rsidP="00BC322D">
            <w:pPr>
              <w:ind w:firstLine="0"/>
              <w:jc w:val="center"/>
              <w:rPr>
                <w:rFonts w:ascii="Times New Roman" w:hAnsi="Times New Roman" w:cs="Times New Roman"/>
                <w:sz w:val="22"/>
                <w:szCs w:val="22"/>
              </w:rPr>
            </w:pPr>
            <w:r>
              <w:rPr>
                <w:rFonts w:ascii="Times New Roman" w:hAnsi="Times New Roman" w:cs="Times New Roman"/>
                <w:sz w:val="22"/>
                <w:szCs w:val="22"/>
              </w:rPr>
              <w:t>Markė, modelis</w:t>
            </w:r>
          </w:p>
        </w:tc>
        <w:tc>
          <w:tcPr>
            <w:tcW w:w="2694" w:type="dxa"/>
          </w:tcPr>
          <w:p w14:paraId="5A090CBF" w14:textId="77777777" w:rsidR="005F6095" w:rsidRDefault="005F6095" w:rsidP="00BC322D">
            <w:pPr>
              <w:ind w:firstLine="0"/>
              <w:jc w:val="center"/>
              <w:rPr>
                <w:rFonts w:ascii="Times New Roman" w:hAnsi="Times New Roman" w:cs="Times New Roman"/>
                <w:sz w:val="22"/>
                <w:szCs w:val="22"/>
              </w:rPr>
            </w:pPr>
            <w:r>
              <w:rPr>
                <w:rFonts w:ascii="Times New Roman" w:hAnsi="Times New Roman" w:cs="Times New Roman"/>
                <w:sz w:val="22"/>
                <w:szCs w:val="22"/>
              </w:rPr>
              <w:t>Pagaminimo metai</w:t>
            </w:r>
          </w:p>
        </w:tc>
      </w:tr>
      <w:tr w:rsidR="005F6095" w14:paraId="3FDE2550" w14:textId="77777777" w:rsidTr="005F6095">
        <w:tc>
          <w:tcPr>
            <w:tcW w:w="1355" w:type="dxa"/>
            <w:tcMar>
              <w:top w:w="0" w:type="dxa"/>
            </w:tcMar>
          </w:tcPr>
          <w:p w14:paraId="4D415162"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1.</w:t>
            </w:r>
          </w:p>
        </w:tc>
        <w:tc>
          <w:tcPr>
            <w:tcW w:w="2755" w:type="dxa"/>
            <w:tcMar>
              <w:top w:w="0" w:type="dxa"/>
            </w:tcMar>
          </w:tcPr>
          <w:p w14:paraId="5DDC031A"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5C6FE8DD"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2018-06-26</w:t>
            </w:r>
          </w:p>
        </w:tc>
      </w:tr>
      <w:tr w:rsidR="005F6095" w14:paraId="21C6644D" w14:textId="77777777" w:rsidTr="005F6095">
        <w:tc>
          <w:tcPr>
            <w:tcW w:w="1355" w:type="dxa"/>
            <w:tcMar>
              <w:top w:w="0" w:type="dxa"/>
            </w:tcMar>
          </w:tcPr>
          <w:p w14:paraId="484A42CE"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2.</w:t>
            </w:r>
          </w:p>
        </w:tc>
        <w:tc>
          <w:tcPr>
            <w:tcW w:w="2755" w:type="dxa"/>
            <w:tcMar>
              <w:top w:w="0" w:type="dxa"/>
            </w:tcMar>
          </w:tcPr>
          <w:p w14:paraId="63F1C362"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4CE16BAE"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2018-06-26</w:t>
            </w:r>
          </w:p>
        </w:tc>
      </w:tr>
      <w:tr w:rsidR="005F6095" w14:paraId="29E71352" w14:textId="77777777" w:rsidTr="005F6095">
        <w:tc>
          <w:tcPr>
            <w:tcW w:w="1355" w:type="dxa"/>
            <w:tcMar>
              <w:top w:w="0" w:type="dxa"/>
            </w:tcMar>
          </w:tcPr>
          <w:p w14:paraId="5302932C"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3.</w:t>
            </w:r>
          </w:p>
        </w:tc>
        <w:tc>
          <w:tcPr>
            <w:tcW w:w="2755" w:type="dxa"/>
            <w:tcMar>
              <w:top w:w="0" w:type="dxa"/>
            </w:tcMar>
          </w:tcPr>
          <w:p w14:paraId="24D4D77A"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145B2AA8"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2013-04-25</w:t>
            </w:r>
          </w:p>
        </w:tc>
      </w:tr>
      <w:tr w:rsidR="005F6095" w14:paraId="526F2024" w14:textId="77777777" w:rsidTr="005F6095">
        <w:trPr>
          <w:trHeight w:val="285"/>
        </w:trPr>
        <w:tc>
          <w:tcPr>
            <w:tcW w:w="1355" w:type="dxa"/>
            <w:tcMar>
              <w:top w:w="0" w:type="dxa"/>
            </w:tcMar>
          </w:tcPr>
          <w:p w14:paraId="20DCF008"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4.</w:t>
            </w:r>
          </w:p>
        </w:tc>
        <w:tc>
          <w:tcPr>
            <w:tcW w:w="2755" w:type="dxa"/>
            <w:tcMar>
              <w:top w:w="0" w:type="dxa"/>
            </w:tcMar>
          </w:tcPr>
          <w:p w14:paraId="56F12212"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7BB4EB18"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2013-04-25</w:t>
            </w:r>
          </w:p>
        </w:tc>
      </w:tr>
      <w:tr w:rsidR="005F6095" w14:paraId="644E68E9" w14:textId="77777777" w:rsidTr="005F6095">
        <w:tc>
          <w:tcPr>
            <w:tcW w:w="1355" w:type="dxa"/>
            <w:tcMar>
              <w:top w:w="0" w:type="dxa"/>
            </w:tcMar>
          </w:tcPr>
          <w:p w14:paraId="0C30D508"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5.</w:t>
            </w:r>
          </w:p>
        </w:tc>
        <w:tc>
          <w:tcPr>
            <w:tcW w:w="2755" w:type="dxa"/>
            <w:tcMar>
              <w:top w:w="0" w:type="dxa"/>
            </w:tcMar>
          </w:tcPr>
          <w:p w14:paraId="4869401D"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08CD78D2"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2016-11-28</w:t>
            </w:r>
          </w:p>
        </w:tc>
      </w:tr>
      <w:tr w:rsidR="005F6095" w14:paraId="144EDE70" w14:textId="77777777" w:rsidTr="005F6095">
        <w:tc>
          <w:tcPr>
            <w:tcW w:w="1355" w:type="dxa"/>
            <w:tcMar>
              <w:top w:w="0" w:type="dxa"/>
            </w:tcMar>
          </w:tcPr>
          <w:p w14:paraId="2F1BA8CF"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6.</w:t>
            </w:r>
          </w:p>
        </w:tc>
        <w:tc>
          <w:tcPr>
            <w:tcW w:w="2755" w:type="dxa"/>
            <w:tcMar>
              <w:top w:w="0" w:type="dxa"/>
            </w:tcMar>
          </w:tcPr>
          <w:p w14:paraId="5327D1D5"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FJR1300</w:t>
            </w:r>
          </w:p>
        </w:tc>
        <w:tc>
          <w:tcPr>
            <w:tcW w:w="2694" w:type="dxa"/>
            <w:tcMar>
              <w:top w:w="0" w:type="dxa"/>
            </w:tcMar>
          </w:tcPr>
          <w:p w14:paraId="39A9C0E8"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2016-11-28</w:t>
            </w:r>
          </w:p>
        </w:tc>
      </w:tr>
      <w:tr w:rsidR="005F6095" w14:paraId="567C2746" w14:textId="77777777" w:rsidTr="005F6095">
        <w:tc>
          <w:tcPr>
            <w:tcW w:w="1355" w:type="dxa"/>
            <w:tcMar>
              <w:top w:w="0" w:type="dxa"/>
            </w:tcMar>
          </w:tcPr>
          <w:p w14:paraId="30B83ABE"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7.</w:t>
            </w:r>
          </w:p>
        </w:tc>
        <w:tc>
          <w:tcPr>
            <w:tcW w:w="2755" w:type="dxa"/>
            <w:tcMar>
              <w:top w:w="0" w:type="dxa"/>
            </w:tcMar>
          </w:tcPr>
          <w:p w14:paraId="26B24C83"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MT10</w:t>
            </w:r>
          </w:p>
        </w:tc>
        <w:tc>
          <w:tcPr>
            <w:tcW w:w="2694" w:type="dxa"/>
            <w:tcMar>
              <w:top w:w="0" w:type="dxa"/>
            </w:tcMar>
          </w:tcPr>
          <w:p w14:paraId="212E0DFD"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2020-01-23</w:t>
            </w:r>
          </w:p>
        </w:tc>
      </w:tr>
      <w:tr w:rsidR="005F6095" w14:paraId="29F581D8" w14:textId="77777777" w:rsidTr="005F6095">
        <w:tc>
          <w:tcPr>
            <w:tcW w:w="1355" w:type="dxa"/>
            <w:tcMar>
              <w:top w:w="0" w:type="dxa"/>
            </w:tcMar>
          </w:tcPr>
          <w:p w14:paraId="73FB90E0"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8.</w:t>
            </w:r>
          </w:p>
        </w:tc>
        <w:tc>
          <w:tcPr>
            <w:tcW w:w="2755" w:type="dxa"/>
            <w:tcMar>
              <w:top w:w="0" w:type="dxa"/>
            </w:tcMar>
          </w:tcPr>
          <w:p w14:paraId="14F1E986"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MT10</w:t>
            </w:r>
          </w:p>
        </w:tc>
        <w:tc>
          <w:tcPr>
            <w:tcW w:w="2694" w:type="dxa"/>
            <w:tcMar>
              <w:top w:w="0" w:type="dxa"/>
            </w:tcMar>
          </w:tcPr>
          <w:p w14:paraId="1F986ECE"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2020-01-23</w:t>
            </w:r>
          </w:p>
        </w:tc>
      </w:tr>
      <w:tr w:rsidR="005F6095" w14:paraId="27F6F3AB" w14:textId="77777777" w:rsidTr="005F6095">
        <w:tc>
          <w:tcPr>
            <w:tcW w:w="1355" w:type="dxa"/>
            <w:tcMar>
              <w:top w:w="0" w:type="dxa"/>
            </w:tcMar>
          </w:tcPr>
          <w:p w14:paraId="4A830679"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9.</w:t>
            </w:r>
          </w:p>
        </w:tc>
        <w:tc>
          <w:tcPr>
            <w:tcW w:w="2755" w:type="dxa"/>
            <w:tcMar>
              <w:top w:w="0" w:type="dxa"/>
            </w:tcMar>
          </w:tcPr>
          <w:p w14:paraId="1F9C22FB"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XJ6</w:t>
            </w:r>
          </w:p>
        </w:tc>
        <w:tc>
          <w:tcPr>
            <w:tcW w:w="2694" w:type="dxa"/>
            <w:tcMar>
              <w:top w:w="0" w:type="dxa"/>
            </w:tcMar>
          </w:tcPr>
          <w:p w14:paraId="43F6B48D"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2012-11-22</w:t>
            </w:r>
          </w:p>
        </w:tc>
      </w:tr>
      <w:tr w:rsidR="005F6095" w14:paraId="453C6FF3" w14:textId="77777777" w:rsidTr="005F6095">
        <w:tc>
          <w:tcPr>
            <w:tcW w:w="1355" w:type="dxa"/>
            <w:tcMar>
              <w:top w:w="0" w:type="dxa"/>
            </w:tcMar>
          </w:tcPr>
          <w:p w14:paraId="47EEAE61" w14:textId="77777777" w:rsidR="005F6095" w:rsidRPr="00BC322D" w:rsidRDefault="005F6095" w:rsidP="00BC322D">
            <w:pPr>
              <w:ind w:firstLine="224"/>
              <w:jc w:val="left"/>
              <w:rPr>
                <w:rFonts w:ascii="Times New Roman" w:hAnsi="Times New Roman" w:cs="Times New Roman"/>
                <w:sz w:val="22"/>
                <w:szCs w:val="22"/>
              </w:rPr>
            </w:pPr>
            <w:r w:rsidRPr="00BC322D">
              <w:rPr>
                <w:rFonts w:ascii="Times New Roman" w:hAnsi="Times New Roman" w:cs="Times New Roman"/>
                <w:sz w:val="22"/>
                <w:szCs w:val="22"/>
              </w:rPr>
              <w:t>10.</w:t>
            </w:r>
          </w:p>
        </w:tc>
        <w:tc>
          <w:tcPr>
            <w:tcW w:w="2755" w:type="dxa"/>
            <w:tcMar>
              <w:top w:w="0" w:type="dxa"/>
            </w:tcMar>
          </w:tcPr>
          <w:p w14:paraId="2AA48F1D" w14:textId="77777777" w:rsidR="005F6095" w:rsidRPr="00BC322D" w:rsidRDefault="005F6095" w:rsidP="00BC322D">
            <w:pPr>
              <w:ind w:firstLine="0"/>
              <w:jc w:val="left"/>
              <w:rPr>
                <w:rFonts w:ascii="Times New Roman" w:hAnsi="Times New Roman" w:cs="Times New Roman"/>
                <w:sz w:val="22"/>
                <w:szCs w:val="22"/>
              </w:rPr>
            </w:pPr>
            <w:r w:rsidRPr="00BC322D">
              <w:rPr>
                <w:rFonts w:ascii="Times New Roman" w:hAnsi="Times New Roman" w:cs="Times New Roman"/>
                <w:sz w:val="22"/>
                <w:szCs w:val="22"/>
              </w:rPr>
              <w:t>Yamaha XJ6</w:t>
            </w:r>
          </w:p>
        </w:tc>
        <w:tc>
          <w:tcPr>
            <w:tcW w:w="2694" w:type="dxa"/>
            <w:tcMar>
              <w:top w:w="0" w:type="dxa"/>
            </w:tcMar>
          </w:tcPr>
          <w:p w14:paraId="06131724" w14:textId="77777777" w:rsidR="005F6095" w:rsidRPr="00BC322D" w:rsidRDefault="005F6095" w:rsidP="00BC322D">
            <w:pPr>
              <w:jc w:val="left"/>
              <w:rPr>
                <w:rFonts w:ascii="Times New Roman" w:hAnsi="Times New Roman" w:cs="Times New Roman"/>
                <w:sz w:val="22"/>
                <w:szCs w:val="22"/>
              </w:rPr>
            </w:pPr>
            <w:r w:rsidRPr="00BC322D">
              <w:rPr>
                <w:rFonts w:ascii="Times New Roman" w:hAnsi="Times New Roman" w:cs="Times New Roman"/>
                <w:sz w:val="22"/>
                <w:szCs w:val="22"/>
              </w:rPr>
              <w:t>2011-10-01</w:t>
            </w:r>
          </w:p>
        </w:tc>
      </w:tr>
    </w:tbl>
    <w:p w14:paraId="3A9F99F7" w14:textId="77777777" w:rsidR="003A3DF2" w:rsidRDefault="003A3DF2" w:rsidP="003A3DF2">
      <w:pPr>
        <w:rPr>
          <w:rFonts w:ascii="Times New Roman" w:hAnsi="Times New Roman" w:cs="Times New Roman"/>
          <w:sz w:val="22"/>
          <w:szCs w:val="22"/>
        </w:rPr>
      </w:pPr>
    </w:p>
    <w:p w14:paraId="7D7B4656" w14:textId="77777777" w:rsidR="00266CFC" w:rsidRDefault="00266CFC" w:rsidP="00EB30D2">
      <w:pPr>
        <w:jc w:val="center"/>
        <w:rPr>
          <w:rFonts w:ascii="Times New Roman" w:eastAsia="Arial" w:hAnsi="Times New Roman" w:cs="Times New Roman"/>
          <w:smallCaps/>
        </w:rPr>
      </w:pPr>
    </w:p>
    <w:p w14:paraId="467354E5" w14:textId="18FEAE8E" w:rsidR="00EB30D2" w:rsidRDefault="00EB30D2" w:rsidP="00EB30D2">
      <w:pPr>
        <w:jc w:val="center"/>
        <w:rPr>
          <w:rFonts w:ascii="Times New Roman" w:eastAsia="Arial" w:hAnsi="Times New Roman" w:cs="Times New Roman"/>
          <w:smallCaps/>
        </w:rPr>
      </w:pPr>
      <w:r>
        <w:rPr>
          <w:rFonts w:ascii="Times New Roman" w:eastAsia="Arial" w:hAnsi="Times New Roman" w:cs="Times New Roman"/>
          <w:smallCaps/>
        </w:rPr>
        <w:t>__________</w:t>
      </w:r>
    </w:p>
    <w:p w14:paraId="518CA4D7" w14:textId="77777777" w:rsidR="00EB30D2" w:rsidRDefault="00EB30D2" w:rsidP="00EB30D2">
      <w:pPr>
        <w:jc w:val="right"/>
        <w:rPr>
          <w:rFonts w:ascii="Times New Roman" w:eastAsia="Arial" w:hAnsi="Times New Roman" w:cs="Times New Roman"/>
          <w:b/>
          <w:smallCaps/>
        </w:rPr>
      </w:pPr>
      <w:bookmarkStart w:id="31" w:name="_Hlk86837214"/>
      <w:r>
        <w:br w:type="page"/>
      </w:r>
    </w:p>
    <w:p w14:paraId="1B9CA92B" w14:textId="77777777" w:rsidR="00EB30D2" w:rsidRDefault="00EB30D2" w:rsidP="00EB30D2">
      <w:pPr>
        <w:jc w:val="right"/>
        <w:rPr>
          <w:rFonts w:ascii="Times New Roman" w:eastAsia="Arial" w:hAnsi="Times New Roman" w:cs="Times New Roman"/>
          <w:b/>
          <w:smallCaps/>
        </w:rPr>
      </w:pPr>
    </w:p>
    <w:p w14:paraId="6412A106" w14:textId="073743A0" w:rsidR="00EB30D2" w:rsidRDefault="00EB30D2" w:rsidP="00EB30D2">
      <w:pPr>
        <w:spacing w:line="240" w:lineRule="auto"/>
        <w:ind w:left="7314" w:firstLine="0"/>
        <w:rPr>
          <w:rFonts w:ascii="Times New Roman" w:hAnsi="Times New Roman" w:cs="Times New Roman"/>
        </w:rPr>
      </w:pPr>
      <w:bookmarkStart w:id="32" w:name="_Ref38539939"/>
      <w:bookmarkStart w:id="33" w:name="_Ref38541068"/>
      <w:bookmarkStart w:id="34" w:name="_Ref38885053"/>
      <w:bookmarkStart w:id="35" w:name="_Ref38899023"/>
      <w:bookmarkStart w:id="36" w:name="_Toc48053185"/>
      <w:bookmarkStart w:id="37" w:name="_Toc85706891"/>
      <w:r>
        <w:rPr>
          <w:rFonts w:ascii="Times New Roman" w:hAnsi="Times New Roman" w:cs="Times New Roman"/>
        </w:rPr>
        <w:t xml:space="preserve">Pirkimo sąlygų </w:t>
      </w:r>
      <w:r w:rsidR="005F42B9">
        <w:rPr>
          <w:rFonts w:ascii="Times New Roman" w:hAnsi="Times New Roman" w:cs="Times New Roman"/>
        </w:rPr>
        <w:t>3</w:t>
      </w:r>
      <w:r>
        <w:rPr>
          <w:rFonts w:ascii="Times New Roman" w:hAnsi="Times New Roman" w:cs="Times New Roman"/>
        </w:rPr>
        <w:t xml:space="preserve"> priedas </w:t>
      </w:r>
      <w:bookmarkEnd w:id="32"/>
      <w:bookmarkEnd w:id="33"/>
      <w:bookmarkEnd w:id="34"/>
      <w:bookmarkEnd w:id="35"/>
      <w:bookmarkEnd w:id="36"/>
      <w:bookmarkEnd w:id="37"/>
      <w:r>
        <w:rPr>
          <w:rFonts w:ascii="Times New Roman" w:hAnsi="Times New Roman" w:cs="Times New Roman"/>
        </w:rPr>
        <w:t>„Pasiūlymo forma“</w:t>
      </w:r>
      <w:bookmarkEnd w:id="31"/>
    </w:p>
    <w:p w14:paraId="39B84B2E" w14:textId="77777777" w:rsidR="00EB30D2" w:rsidRDefault="00EB30D2" w:rsidP="00EB30D2">
      <w:pPr>
        <w:jc w:val="center"/>
        <w:rPr>
          <w:rFonts w:ascii="Times New Roman" w:hAnsi="Times New Roman" w:cs="Times New Roman"/>
          <w:sz w:val="28"/>
          <w:szCs w:val="28"/>
        </w:rPr>
      </w:pPr>
    </w:p>
    <w:p w14:paraId="6E29020B" w14:textId="77777777" w:rsidR="00EB30D2" w:rsidRDefault="00EB30D2" w:rsidP="00EB30D2">
      <w:pPr>
        <w:rPr>
          <w:rFonts w:ascii="Times New Roman" w:eastAsiaTheme="minorHAnsi" w:hAnsi="Times New Roman" w:cs="Times New Roman"/>
          <w:bCs/>
          <w:iCs/>
        </w:rPr>
      </w:pPr>
      <w:r>
        <w:rPr>
          <w:rFonts w:ascii="Times New Roman" w:eastAsiaTheme="minorHAnsi" w:hAnsi="Times New Roman" w:cs="Times New Roman"/>
          <w:bCs/>
          <w:iCs/>
        </w:rPr>
        <w:t>Pasiūlymo forma tiekėjų patogumui pateikiama atskiroje kompiuterinėje byloje - Pirkimo sąlygų 4 priedas „Pasiūlymo forma“.</w:t>
      </w:r>
    </w:p>
    <w:p w14:paraId="36405423" w14:textId="77777777" w:rsidR="00EB30D2" w:rsidRDefault="00EB30D2" w:rsidP="00EB30D2">
      <w:pPr>
        <w:jc w:val="center"/>
        <w:rPr>
          <w:rFonts w:ascii="Times New Roman" w:hAnsi="Times New Roman" w:cs="Times New Roman"/>
        </w:rPr>
      </w:pPr>
      <w:r>
        <w:rPr>
          <w:rFonts w:ascii="Times New Roman" w:hAnsi="Times New Roman" w:cs="Times New Roman"/>
        </w:rPr>
        <w:t>_________</w:t>
      </w:r>
    </w:p>
    <w:p w14:paraId="5CE88B2B" w14:textId="77777777" w:rsidR="00EB30D2" w:rsidRDefault="00EB30D2" w:rsidP="00EB30D2">
      <w:pPr>
        <w:ind w:firstLine="0"/>
        <w:rPr>
          <w:rFonts w:ascii="Times New Roman" w:hAnsi="Times New Roman" w:cs="Times New Roman"/>
          <w:b/>
          <w:bCs/>
          <w:smallCaps/>
          <w:sz w:val="22"/>
          <w:szCs w:val="22"/>
        </w:rPr>
      </w:pPr>
      <w:bookmarkStart w:id="38" w:name="_Pirkimo_sąlygų_2"/>
      <w:bookmarkEnd w:id="38"/>
      <w:r>
        <w:br w:type="page"/>
      </w:r>
    </w:p>
    <w:p w14:paraId="602FE342" w14:textId="77777777" w:rsidR="00EB30D2" w:rsidRDefault="00EB30D2" w:rsidP="00EB30D2">
      <w:pPr>
        <w:pStyle w:val="NoSpacing"/>
        <w:spacing w:line="300" w:lineRule="auto"/>
        <w:ind w:firstLine="0"/>
        <w:contextualSpacing/>
        <w:rPr>
          <w:rFonts w:ascii="Times New Roman" w:hAnsi="Times New Roman" w:cs="Times New Roman"/>
          <w:bCs/>
          <w:iCs/>
        </w:rPr>
      </w:pPr>
      <w:bookmarkStart w:id="39" w:name="_Pirkimo_sąlygų_3"/>
      <w:bookmarkEnd w:id="39"/>
    </w:p>
    <w:p w14:paraId="2B9AC8A2" w14:textId="77777777" w:rsidR="00EB30D2" w:rsidRDefault="00EB30D2" w:rsidP="00EB30D2">
      <w:pPr>
        <w:pStyle w:val="NoSpacing"/>
        <w:spacing w:line="300" w:lineRule="auto"/>
        <w:ind w:firstLine="0"/>
        <w:contextualSpacing/>
        <w:rPr>
          <w:rFonts w:ascii="Times New Roman" w:hAnsi="Times New Roman" w:cs="Times New Roman"/>
          <w:bCs/>
          <w:iCs/>
        </w:rPr>
      </w:pPr>
    </w:p>
    <w:p w14:paraId="6C0FC7B7" w14:textId="77777777" w:rsidR="00EB30D2" w:rsidRDefault="00EB30D2" w:rsidP="00EB30D2">
      <w:pPr>
        <w:pStyle w:val="NoSpacing"/>
        <w:spacing w:line="300" w:lineRule="auto"/>
        <w:ind w:firstLine="0"/>
        <w:contextualSpacing/>
        <w:rPr>
          <w:rFonts w:ascii="Times New Roman" w:hAnsi="Times New Roman" w:cs="Times New Roman"/>
          <w:bCs/>
          <w:iCs/>
        </w:rPr>
      </w:pPr>
    </w:p>
    <w:p w14:paraId="346DA1A8" w14:textId="77777777" w:rsidR="00EB30D2" w:rsidRDefault="00EB30D2" w:rsidP="00EB30D2">
      <w:pPr>
        <w:spacing w:line="240" w:lineRule="auto"/>
        <w:ind w:left="7314" w:firstLine="0"/>
        <w:rPr>
          <w:rFonts w:ascii="Times New Roman" w:hAnsi="Times New Roman" w:cs="Times New Roman"/>
        </w:rPr>
      </w:pPr>
    </w:p>
    <w:p w14:paraId="6CDF6C57" w14:textId="281D6AC5"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 xml:space="preserve">Pirkimo sąlygų </w:t>
      </w:r>
      <w:r w:rsidR="005F42B9">
        <w:rPr>
          <w:rFonts w:ascii="Times New Roman" w:hAnsi="Times New Roman" w:cs="Times New Roman"/>
        </w:rPr>
        <w:t>4</w:t>
      </w:r>
      <w:r>
        <w:rPr>
          <w:rFonts w:ascii="Times New Roman" w:hAnsi="Times New Roman" w:cs="Times New Roman"/>
        </w:rPr>
        <w:t xml:space="preserve"> priedas „Sutarties projektas“</w:t>
      </w:r>
    </w:p>
    <w:p w14:paraId="524C3C4B" w14:textId="77777777" w:rsidR="00EB30D2" w:rsidRDefault="00EB30D2" w:rsidP="00EB30D2">
      <w:pPr>
        <w:pStyle w:val="NoSpacing"/>
        <w:spacing w:line="300" w:lineRule="auto"/>
        <w:ind w:firstLine="0"/>
        <w:contextualSpacing/>
        <w:rPr>
          <w:rFonts w:ascii="Times New Roman" w:hAnsi="Times New Roman" w:cs="Times New Roman"/>
          <w:bCs/>
          <w:iCs/>
        </w:rPr>
      </w:pPr>
    </w:p>
    <w:p w14:paraId="51B1D84B" w14:textId="77777777" w:rsidR="00EB30D2" w:rsidRDefault="00EB30D2" w:rsidP="00EB30D2">
      <w:pPr>
        <w:pStyle w:val="NoSpacing"/>
        <w:spacing w:line="300" w:lineRule="auto"/>
        <w:ind w:firstLine="0"/>
        <w:contextualSpacing/>
        <w:rPr>
          <w:rFonts w:ascii="Times New Roman" w:hAnsi="Times New Roman" w:cs="Times New Roman"/>
          <w:bCs/>
          <w:iCs/>
        </w:rPr>
      </w:pPr>
    </w:p>
    <w:p w14:paraId="2EC3A74A" w14:textId="77777777" w:rsidR="00EB30D2" w:rsidRDefault="00EB30D2" w:rsidP="00EB30D2">
      <w:pPr>
        <w:pStyle w:val="NoSpacing"/>
        <w:spacing w:line="300" w:lineRule="auto"/>
        <w:ind w:firstLine="0"/>
        <w:contextualSpacing/>
        <w:rPr>
          <w:rFonts w:ascii="Times New Roman" w:hAnsi="Times New Roman" w:cs="Times New Roman"/>
          <w:bCs/>
          <w:iCs/>
        </w:rPr>
      </w:pPr>
      <w:r>
        <w:rPr>
          <w:rFonts w:ascii="Times New Roman" w:hAnsi="Times New Roman" w:cs="Times New Roman"/>
          <w:bCs/>
          <w:iCs/>
        </w:rPr>
        <w:t>Sutarties projektas tiekėjų patogumui pateikiamas atskiroje kompiuterinėje byloje - Pirkimo sąlygų 6 priedas „Sutarties projektas“.</w:t>
      </w:r>
    </w:p>
    <w:p w14:paraId="22F586E5" w14:textId="77777777" w:rsidR="00EB30D2" w:rsidRDefault="00EB30D2" w:rsidP="00EB30D2">
      <w:pPr>
        <w:pStyle w:val="NoSpacing"/>
        <w:spacing w:line="300" w:lineRule="auto"/>
        <w:ind w:firstLine="0"/>
        <w:contextualSpacing/>
        <w:rPr>
          <w:rFonts w:ascii="Times New Roman" w:hAnsi="Times New Roman" w:cs="Times New Roman"/>
          <w:bCs/>
          <w:iCs/>
        </w:rPr>
      </w:pPr>
    </w:p>
    <w:p w14:paraId="4044BDD5" w14:textId="77777777" w:rsidR="00EB30D2" w:rsidRDefault="00EB30D2" w:rsidP="00EB30D2">
      <w:pPr>
        <w:pStyle w:val="NoSpacing"/>
        <w:spacing w:line="300" w:lineRule="auto"/>
        <w:ind w:firstLine="0"/>
        <w:contextualSpacing/>
        <w:rPr>
          <w:rFonts w:ascii="Times New Roman" w:hAnsi="Times New Roman" w:cs="Times New Roman"/>
          <w:bCs/>
          <w:iCs/>
        </w:rPr>
      </w:pPr>
    </w:p>
    <w:p w14:paraId="28336886" w14:textId="77777777" w:rsidR="00EB30D2" w:rsidRDefault="00EB30D2" w:rsidP="00EB30D2">
      <w:pPr>
        <w:rPr>
          <w:rFonts w:ascii="Times New Roman" w:eastAsiaTheme="minorHAnsi" w:hAnsi="Times New Roman" w:cs="Times New Roman"/>
          <w:bCs/>
          <w:iCs/>
        </w:rPr>
      </w:pPr>
      <w:r>
        <w:br w:type="page"/>
      </w:r>
    </w:p>
    <w:p w14:paraId="573DB5D8" w14:textId="77777777" w:rsidR="00EB30D2" w:rsidRDefault="00EB30D2" w:rsidP="00EB30D2">
      <w:pPr>
        <w:rPr>
          <w:rFonts w:ascii="Times New Roman" w:eastAsiaTheme="minorHAnsi" w:hAnsi="Times New Roman" w:cs="Times New Roman"/>
          <w:bCs/>
          <w:iCs/>
        </w:rPr>
      </w:pPr>
    </w:p>
    <w:p w14:paraId="7575FF26" w14:textId="0B95CDA1" w:rsidR="00EB30D2" w:rsidRDefault="00EB30D2" w:rsidP="00EB30D2">
      <w:pPr>
        <w:ind w:firstLine="7371"/>
        <w:rPr>
          <w:rFonts w:ascii="Times New Roman" w:eastAsiaTheme="minorHAnsi" w:hAnsi="Times New Roman" w:cs="Times New Roman"/>
          <w:bCs/>
          <w:iCs/>
        </w:rPr>
      </w:pPr>
      <w:r>
        <w:rPr>
          <w:rFonts w:ascii="Times New Roman" w:hAnsi="Times New Roman" w:cs="Times New Roman"/>
        </w:rPr>
        <w:t xml:space="preserve">Pirkimo sąlygų </w:t>
      </w:r>
      <w:r w:rsidR="005F42B9">
        <w:rPr>
          <w:rFonts w:ascii="Times New Roman" w:hAnsi="Times New Roman" w:cs="Times New Roman"/>
        </w:rPr>
        <w:t>5</w:t>
      </w:r>
      <w:r>
        <w:rPr>
          <w:rFonts w:ascii="Times New Roman" w:hAnsi="Times New Roman" w:cs="Times New Roman"/>
        </w:rPr>
        <w:t xml:space="preserve"> priedas „Terminai“</w:t>
      </w:r>
    </w:p>
    <w:p w14:paraId="4ACA5349" w14:textId="77777777" w:rsidR="00EB30D2" w:rsidRPr="00AA3D26" w:rsidRDefault="00EB30D2" w:rsidP="00EB30D2">
      <w:pPr>
        <w:rPr>
          <w:rFonts w:ascii="Times New Roman" w:eastAsiaTheme="minorHAnsi" w:hAnsi="Times New Roman" w:cs="Times New Roman"/>
          <w:bCs/>
          <w:iCs/>
          <w:sz w:val="18"/>
          <w:szCs w:val="18"/>
        </w:rPr>
      </w:pPr>
    </w:p>
    <w:tbl>
      <w:tblPr>
        <w:tblStyle w:val="TableGrid2"/>
        <w:tblW w:w="10369" w:type="dxa"/>
        <w:tblInd w:w="421" w:type="dxa"/>
        <w:tblLayout w:type="fixed"/>
        <w:tblLook w:val="04A0" w:firstRow="1" w:lastRow="0" w:firstColumn="1" w:lastColumn="0" w:noHBand="0" w:noVBand="1"/>
      </w:tblPr>
      <w:tblGrid>
        <w:gridCol w:w="601"/>
        <w:gridCol w:w="3794"/>
        <w:gridCol w:w="3402"/>
        <w:gridCol w:w="2572"/>
      </w:tblGrid>
      <w:tr w:rsidR="00EB30D2" w:rsidRPr="00AA3D26" w14:paraId="04A88B9F" w14:textId="77777777" w:rsidTr="00FC4464">
        <w:trPr>
          <w:trHeight w:val="20"/>
        </w:trPr>
        <w:tc>
          <w:tcPr>
            <w:tcW w:w="600" w:type="dxa"/>
          </w:tcPr>
          <w:p w14:paraId="4EE9E25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Eil.</w:t>
            </w:r>
          </w:p>
          <w:p w14:paraId="7D9E41F5"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Nr.</w:t>
            </w:r>
          </w:p>
        </w:tc>
        <w:tc>
          <w:tcPr>
            <w:tcW w:w="3794" w:type="dxa"/>
          </w:tcPr>
          <w:p w14:paraId="3B553FFA"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
                <w:sz w:val="18"/>
                <w:szCs w:val="18"/>
              </w:rPr>
              <w:t xml:space="preserve">VEIKSMAS </w:t>
            </w:r>
          </w:p>
        </w:tc>
        <w:tc>
          <w:tcPr>
            <w:tcW w:w="3402" w:type="dxa"/>
          </w:tcPr>
          <w:p w14:paraId="508429EB"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DATA/DIENŲ SKAIČIUS/ LAIKAS</w:t>
            </w:r>
          </w:p>
          <w:p w14:paraId="7948FCE0"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(Lietuvos laiku)</w:t>
            </w:r>
          </w:p>
        </w:tc>
        <w:tc>
          <w:tcPr>
            <w:tcW w:w="2572" w:type="dxa"/>
          </w:tcPr>
          <w:p w14:paraId="001A1BC9"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PASTABOS</w:t>
            </w:r>
          </w:p>
        </w:tc>
      </w:tr>
      <w:tr w:rsidR="00EB30D2" w:rsidRPr="00AA3D26" w14:paraId="639D1144" w14:textId="77777777" w:rsidTr="00FC4464">
        <w:trPr>
          <w:trHeight w:val="20"/>
        </w:trPr>
        <w:tc>
          <w:tcPr>
            <w:tcW w:w="600" w:type="dxa"/>
          </w:tcPr>
          <w:p w14:paraId="5100FC9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1.</w:t>
            </w:r>
          </w:p>
        </w:tc>
        <w:tc>
          <w:tcPr>
            <w:tcW w:w="3794" w:type="dxa"/>
          </w:tcPr>
          <w:p w14:paraId="2DE662E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Pasiūlymų pateikimo terminas</w:t>
            </w:r>
          </w:p>
        </w:tc>
        <w:tc>
          <w:tcPr>
            <w:tcW w:w="3402" w:type="dxa"/>
          </w:tcPr>
          <w:p w14:paraId="7A6C7D19"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Bus nurodytas skelbime apie pirkimą. </w:t>
            </w:r>
          </w:p>
        </w:tc>
        <w:tc>
          <w:tcPr>
            <w:tcW w:w="2572" w:type="dxa"/>
          </w:tcPr>
          <w:p w14:paraId="2F0811B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Perkančioji organizacija turi teisę pratęsti pasiūlymų pateikimo terminą.</w:t>
            </w:r>
          </w:p>
        </w:tc>
      </w:tr>
      <w:tr w:rsidR="00EB30D2" w:rsidRPr="00AA3D26" w14:paraId="2D6FDB09" w14:textId="77777777" w:rsidTr="00FC4464">
        <w:trPr>
          <w:trHeight w:val="20"/>
        </w:trPr>
        <w:tc>
          <w:tcPr>
            <w:tcW w:w="600" w:type="dxa"/>
          </w:tcPr>
          <w:p w14:paraId="1BAC51D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2.</w:t>
            </w:r>
          </w:p>
        </w:tc>
        <w:tc>
          <w:tcPr>
            <w:tcW w:w="3794" w:type="dxa"/>
          </w:tcPr>
          <w:p w14:paraId="3CCC93C6"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3402" w:type="dxa"/>
          </w:tcPr>
          <w:p w14:paraId="0F4DF7A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Likus </w:t>
            </w:r>
            <w:r w:rsidRPr="00AA3D26">
              <w:rPr>
                <w:rFonts w:ascii="Times New Roman" w:eastAsia="Times New Roman" w:hAnsi="Times New Roman" w:cs="Times New Roman"/>
                <w:b/>
                <w:sz w:val="18"/>
                <w:szCs w:val="18"/>
              </w:rPr>
              <w:t>2 darbo dienoms</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3D21E07D"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57ADDEB2"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444530D9"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5875B9CD" w14:textId="77777777" w:rsidTr="00FC4464">
        <w:trPr>
          <w:trHeight w:val="20"/>
        </w:trPr>
        <w:tc>
          <w:tcPr>
            <w:tcW w:w="600" w:type="dxa"/>
          </w:tcPr>
          <w:p w14:paraId="3732B8D1"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3.</w:t>
            </w:r>
          </w:p>
        </w:tc>
        <w:tc>
          <w:tcPr>
            <w:tcW w:w="3794" w:type="dxa"/>
          </w:tcPr>
          <w:p w14:paraId="2FE90DE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pirkimo dokumentų paaiškinimą, patikslinimą pateikia visiems dalyviams:</w:t>
            </w:r>
          </w:p>
        </w:tc>
        <w:tc>
          <w:tcPr>
            <w:tcW w:w="3402" w:type="dxa"/>
          </w:tcPr>
          <w:p w14:paraId="1AC6566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Likus ne mažiau kaip</w:t>
            </w:r>
            <w:r w:rsidRPr="00AA3D26">
              <w:rPr>
                <w:rFonts w:ascii="Times New Roman" w:eastAsia="Times New Roman" w:hAnsi="Times New Roman" w:cs="Times New Roman"/>
                <w:b/>
                <w:sz w:val="18"/>
                <w:szCs w:val="18"/>
              </w:rPr>
              <w:t xml:space="preserve"> 1 darbo dienai</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45EE0D01"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 paaiškinimai ar patikslinimai teikiami perkančiosios organizacijos iniciatyva, jų pateikimo terminas nesikeičia. </w:t>
            </w:r>
          </w:p>
        </w:tc>
      </w:tr>
      <w:tr w:rsidR="00EB30D2" w:rsidRPr="00AA3D26" w14:paraId="0EE4B166" w14:textId="77777777" w:rsidTr="00FC4464">
        <w:trPr>
          <w:trHeight w:val="854"/>
        </w:trPr>
        <w:tc>
          <w:tcPr>
            <w:tcW w:w="600" w:type="dxa"/>
          </w:tcPr>
          <w:p w14:paraId="3765D087"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4.</w:t>
            </w:r>
          </w:p>
        </w:tc>
        <w:tc>
          <w:tcPr>
            <w:tcW w:w="3794" w:type="dxa"/>
          </w:tcPr>
          <w:p w14:paraId="57FDA9D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Pradinis susipažinimas su CVP IS priemonėmis gautais pasiūlymais</w:t>
            </w:r>
          </w:p>
        </w:tc>
        <w:tc>
          <w:tcPr>
            <w:tcW w:w="3402" w:type="dxa"/>
          </w:tcPr>
          <w:p w14:paraId="3968FB3D"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Pradedamas ne anksčiau nei po 30 minučių po galutinių pasiūlymų pateikimo termino pabaigos</w:t>
            </w:r>
          </w:p>
        </w:tc>
        <w:tc>
          <w:tcPr>
            <w:tcW w:w="2572" w:type="dxa"/>
          </w:tcPr>
          <w:p w14:paraId="0B7B291B" w14:textId="77777777" w:rsidR="00EB30D2" w:rsidRPr="00AA3D26" w:rsidRDefault="00EB30D2" w:rsidP="00FC4464">
            <w:pPr>
              <w:widowControl w:val="0"/>
              <w:spacing w:line="240" w:lineRule="auto"/>
              <w:ind w:firstLine="34"/>
              <w:rPr>
                <w:rFonts w:ascii="Times New Roman" w:hAnsi="Times New Roman" w:cs="Times New Roman"/>
                <w:iCs/>
                <w:sz w:val="18"/>
                <w:szCs w:val="18"/>
              </w:rPr>
            </w:pPr>
          </w:p>
        </w:tc>
      </w:tr>
      <w:tr w:rsidR="00EB30D2" w:rsidRPr="00AA3D26" w14:paraId="40336537" w14:textId="77777777" w:rsidTr="00FC4464">
        <w:trPr>
          <w:trHeight w:val="20"/>
        </w:trPr>
        <w:tc>
          <w:tcPr>
            <w:tcW w:w="600" w:type="dxa"/>
          </w:tcPr>
          <w:p w14:paraId="76765F8E"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5.</w:t>
            </w:r>
          </w:p>
        </w:tc>
        <w:tc>
          <w:tcPr>
            <w:tcW w:w="3794" w:type="dxa"/>
          </w:tcPr>
          <w:p w14:paraId="363CD20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Pasiūlymo galiojimo ir pasiūlymo galiojimo užtikrinimo (jei taikoma) terminas ne trumpesnis kaip</w:t>
            </w:r>
          </w:p>
        </w:tc>
        <w:tc>
          <w:tcPr>
            <w:tcW w:w="3402" w:type="dxa"/>
          </w:tcPr>
          <w:p w14:paraId="56534C8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90 (devyniasdešimt) dienų nuo pasiūlymų pateikimo galutinio termino pabaigos. </w:t>
            </w:r>
          </w:p>
        </w:tc>
        <w:tc>
          <w:tcPr>
            <w:tcW w:w="2572" w:type="dxa"/>
          </w:tcPr>
          <w:p w14:paraId="54AB06DE"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06CDCFDB" w14:textId="77777777" w:rsidTr="00FC4464">
        <w:trPr>
          <w:trHeight w:val="20"/>
        </w:trPr>
        <w:tc>
          <w:tcPr>
            <w:tcW w:w="600" w:type="dxa"/>
          </w:tcPr>
          <w:p w14:paraId="0EBEBE6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6.</w:t>
            </w:r>
          </w:p>
        </w:tc>
        <w:tc>
          <w:tcPr>
            <w:tcW w:w="3794" w:type="dxa"/>
          </w:tcPr>
          <w:p w14:paraId="469B63F0"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Perkančioji organizacija</w:t>
            </w:r>
            <w:r w:rsidRPr="00AA3D26">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3402" w:type="dxa"/>
          </w:tcPr>
          <w:p w14:paraId="5255C4F4" w14:textId="77777777" w:rsidR="00EB30D2" w:rsidRPr="00AA3D26" w:rsidRDefault="00EB30D2" w:rsidP="00FC4464">
            <w:pPr>
              <w:widowControl w:val="0"/>
              <w:spacing w:line="240" w:lineRule="auto"/>
              <w:ind w:firstLine="34"/>
              <w:rPr>
                <w:rFonts w:ascii="Times New Roman" w:hAnsi="Times New Roman" w:cs="Times New Roman"/>
                <w:bCs/>
                <w:sz w:val="18"/>
                <w:szCs w:val="18"/>
              </w:rPr>
            </w:pPr>
            <w:r w:rsidRPr="00AA3D26">
              <w:rPr>
                <w:rFonts w:ascii="Times New Roman" w:eastAsia="Times New Roman" w:hAnsi="Times New Roman" w:cs="Times New Roman"/>
                <w:bCs/>
                <w:sz w:val="18"/>
                <w:szCs w:val="18"/>
              </w:rPr>
              <w:t>3 (tris) darbo dienas nuo sprendimo priėmimo dienos</w:t>
            </w:r>
          </w:p>
        </w:tc>
        <w:tc>
          <w:tcPr>
            <w:tcW w:w="2572" w:type="dxa"/>
          </w:tcPr>
          <w:p w14:paraId="3F71AB84"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4EAD7DB3" w14:textId="77777777" w:rsidTr="00FC4464">
        <w:trPr>
          <w:trHeight w:val="20"/>
        </w:trPr>
        <w:tc>
          <w:tcPr>
            <w:tcW w:w="600" w:type="dxa"/>
          </w:tcPr>
          <w:p w14:paraId="20ABC36D"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7.</w:t>
            </w:r>
          </w:p>
        </w:tc>
        <w:tc>
          <w:tcPr>
            <w:tcW w:w="3794" w:type="dxa"/>
          </w:tcPr>
          <w:p w14:paraId="7874EF48" w14:textId="77777777" w:rsidR="00EB30D2" w:rsidRPr="00AA3D26" w:rsidRDefault="00EB30D2" w:rsidP="00FC4464">
            <w:pPr>
              <w:widowControl w:val="0"/>
              <w:spacing w:line="240" w:lineRule="auto"/>
              <w:ind w:firstLine="0"/>
              <w:rPr>
                <w:rFonts w:ascii="Times New Roman" w:hAnsi="Times New Roman" w:cs="Times New Roman"/>
                <w:sz w:val="18"/>
                <w:szCs w:val="18"/>
                <w:shd w:val="clear" w:color="auto" w:fill="FFFFFF"/>
              </w:rPr>
            </w:pPr>
            <w:r w:rsidRPr="00AA3D26">
              <w:rPr>
                <w:rFonts w:ascii="Times New Roman" w:eastAsia="Times New Roman" w:hAnsi="Times New Roman" w:cs="Times New Roman"/>
                <w:sz w:val="18"/>
                <w:szCs w:val="18"/>
                <w:shd w:val="clear" w:color="auto" w:fill="FFFFFF"/>
              </w:rPr>
              <w:t xml:space="preserve">Dalyvis turi teisę pateikti pretenziją </w:t>
            </w:r>
            <w:r w:rsidRPr="00AA3D26">
              <w:rPr>
                <w:rFonts w:ascii="Times New Roman" w:eastAsia="Arial" w:hAnsi="Times New Roman" w:cs="Times New Roman"/>
                <w:sz w:val="18"/>
                <w:szCs w:val="18"/>
              </w:rPr>
              <w:t xml:space="preserve">perkančiajai organizacijai </w:t>
            </w:r>
            <w:r w:rsidRPr="00AA3D26">
              <w:rPr>
                <w:rFonts w:ascii="Times New Roman" w:eastAsia="Times New Roman" w:hAnsi="Times New Roman" w:cs="Times New Roman"/>
                <w:sz w:val="18"/>
                <w:szCs w:val="18"/>
                <w:shd w:val="clear" w:color="auto" w:fill="FFFFFF"/>
              </w:rPr>
              <w:t xml:space="preserve">pateikti prašymą ar pareikšti ieškinį teismui </w:t>
            </w:r>
            <w:r w:rsidRPr="00AA3D26">
              <w:rPr>
                <w:rFonts w:ascii="Times New Roman" w:eastAsia="Times New Roman" w:hAnsi="Times New Roman" w:cs="Times New Roman"/>
                <w:sz w:val="18"/>
                <w:szCs w:val="18"/>
              </w:rPr>
              <w:t>ne vėliau kaip per</w:t>
            </w:r>
          </w:p>
        </w:tc>
        <w:tc>
          <w:tcPr>
            <w:tcW w:w="3402" w:type="dxa"/>
          </w:tcPr>
          <w:p w14:paraId="390C905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5 (penkias) darbo dienas</w:t>
            </w:r>
          </w:p>
          <w:p w14:paraId="32097AAC"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30B3ED01"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nuo </w:t>
            </w:r>
            <w:r w:rsidRPr="00AA3D26">
              <w:rPr>
                <w:rFonts w:ascii="Times New Roman" w:eastAsia="Arial" w:hAnsi="Times New Roman" w:cs="Times New Roman"/>
                <w:sz w:val="18"/>
                <w:szCs w:val="18"/>
              </w:rPr>
              <w:t xml:space="preserve">perkančiosios organizacijos </w:t>
            </w:r>
            <w:r w:rsidRPr="00AA3D26">
              <w:rPr>
                <w:rFonts w:ascii="Times New Roman" w:eastAsia="Times New Roman" w:hAnsi="Times New Roman" w:cs="Times New Roman"/>
                <w:sz w:val="18"/>
                <w:szCs w:val="18"/>
              </w:rPr>
              <w:t xml:space="preserve">pranešimo raštu apie jos priimtą sprendimą išsiuntimo tiekėjams dienos arba nuo paskelbimo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 xml:space="preserve">priimtus sprendimus dienos, jei VPĮ nenumato reikalavimo raštu informuoti tiekėjus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w:t>
            </w:r>
          </w:p>
          <w:p w14:paraId="01981503"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134090D4" w14:textId="7369B6BB" w:rsidR="00EB30D2" w:rsidRPr="00AA3D26" w:rsidRDefault="00EB30D2" w:rsidP="002E2F8D">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tc>
        <w:tc>
          <w:tcPr>
            <w:tcW w:w="2572" w:type="dxa"/>
          </w:tcPr>
          <w:p w14:paraId="2F00D9BA" w14:textId="77777777" w:rsidR="00EB30D2" w:rsidRPr="00AA3D26" w:rsidRDefault="00EB30D2" w:rsidP="00FC4464">
            <w:pPr>
              <w:widowControl w:val="0"/>
              <w:spacing w:line="240" w:lineRule="auto"/>
              <w:ind w:firstLine="34"/>
              <w:rPr>
                <w:rFonts w:ascii="Times New Roman" w:hAnsi="Times New Roman" w:cs="Times New Roman"/>
                <w:bCs/>
                <w:sz w:val="18"/>
                <w:szCs w:val="18"/>
              </w:rPr>
            </w:pPr>
          </w:p>
        </w:tc>
      </w:tr>
      <w:tr w:rsidR="00EB30D2" w:rsidRPr="00AA3D26" w14:paraId="687753BA" w14:textId="77777777" w:rsidTr="00FC4464">
        <w:trPr>
          <w:trHeight w:val="20"/>
        </w:trPr>
        <w:tc>
          <w:tcPr>
            <w:tcW w:w="600" w:type="dxa"/>
          </w:tcPr>
          <w:p w14:paraId="70BC20A7"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8.</w:t>
            </w:r>
          </w:p>
        </w:tc>
        <w:tc>
          <w:tcPr>
            <w:tcW w:w="3794" w:type="dxa"/>
          </w:tcPr>
          <w:p w14:paraId="7C3DA4B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Pr>
          <w:p w14:paraId="63E42E95"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6 (šešias) darbo dienas nuo pretenzijos gavimo dienos</w:t>
            </w:r>
          </w:p>
        </w:tc>
        <w:tc>
          <w:tcPr>
            <w:tcW w:w="2572" w:type="dxa"/>
          </w:tcPr>
          <w:p w14:paraId="43DBF5F3"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68D1F0AF" w14:textId="77777777" w:rsidTr="00FC4464">
        <w:trPr>
          <w:trHeight w:val="20"/>
        </w:trPr>
        <w:tc>
          <w:tcPr>
            <w:tcW w:w="600" w:type="dxa"/>
          </w:tcPr>
          <w:p w14:paraId="44D3E85A"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9.</w:t>
            </w:r>
          </w:p>
        </w:tc>
        <w:tc>
          <w:tcPr>
            <w:tcW w:w="3794" w:type="dxa"/>
          </w:tcPr>
          <w:p w14:paraId="1085A01C"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Jeigu </w:t>
            </w: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715C1CB9" w14:textId="77777777" w:rsidR="00EB30D2" w:rsidRPr="00AA3D26" w:rsidRDefault="00EB30D2" w:rsidP="00FC4464">
            <w:pPr>
              <w:widowControl w:val="0"/>
              <w:spacing w:line="240" w:lineRule="auto"/>
              <w:ind w:firstLine="34"/>
              <w:rPr>
                <w:rFonts w:ascii="Times New Roman" w:hAnsi="Times New Roman" w:cs="Times New Roman"/>
                <w:sz w:val="18"/>
                <w:szCs w:val="18"/>
                <w:highlight w:val="yellow"/>
              </w:rPr>
            </w:pPr>
            <w:r w:rsidRPr="00AA3D26">
              <w:rPr>
                <w:rFonts w:ascii="Times New Roman" w:eastAsia="Times New Roman" w:hAnsi="Times New Roman" w:cs="Times New Roman"/>
                <w:sz w:val="18"/>
                <w:szCs w:val="18"/>
              </w:rPr>
              <w:t xml:space="preserve">per 15 (penkiolika) dienų nuo dienos, kurią </w:t>
            </w: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 xml:space="preserve">turėjo raštu pranešti apie priimtą sprendimą </w:t>
            </w:r>
          </w:p>
        </w:tc>
        <w:tc>
          <w:tcPr>
            <w:tcW w:w="2572" w:type="dxa"/>
          </w:tcPr>
          <w:p w14:paraId="75C6DB24" w14:textId="77777777" w:rsidR="00EB30D2" w:rsidRPr="00AA3D26" w:rsidRDefault="00EB30D2" w:rsidP="00FC4464">
            <w:pPr>
              <w:widowControl w:val="0"/>
              <w:spacing w:line="240" w:lineRule="auto"/>
              <w:ind w:firstLine="34"/>
              <w:rPr>
                <w:rFonts w:ascii="Times New Roman" w:hAnsi="Times New Roman" w:cs="Times New Roman"/>
                <w:sz w:val="18"/>
                <w:szCs w:val="18"/>
              </w:rPr>
            </w:pPr>
            <w:bookmarkStart w:id="40" w:name="_Toc1477391161"/>
            <w:bookmarkStart w:id="41" w:name="_Hlk1840300441"/>
            <w:bookmarkEnd w:id="40"/>
            <w:bookmarkEnd w:id="41"/>
          </w:p>
        </w:tc>
      </w:tr>
    </w:tbl>
    <w:p w14:paraId="590B461C" w14:textId="77777777" w:rsidR="00EB30D2" w:rsidRPr="00AA3D26" w:rsidRDefault="00EB30D2" w:rsidP="00EB30D2">
      <w:pPr>
        <w:spacing w:line="240" w:lineRule="auto"/>
        <w:rPr>
          <w:rFonts w:ascii="Times New Roman" w:hAnsi="Times New Roman" w:cs="Times New Roman"/>
          <w:sz w:val="18"/>
          <w:szCs w:val="18"/>
        </w:rPr>
      </w:pPr>
    </w:p>
    <w:p w14:paraId="38898D94" w14:textId="77777777" w:rsidR="00EB30D2" w:rsidRPr="00EB30D2" w:rsidRDefault="00EB30D2" w:rsidP="00EB30D2"/>
    <w:sectPr w:rsidR="00EB30D2" w:rsidRPr="00EB30D2" w:rsidSect="00AA3D26">
      <w:headerReference w:type="even" r:id="rId12"/>
      <w:headerReference w:type="default" r:id="rId13"/>
      <w:footerReference w:type="even" r:id="rId14"/>
      <w:footerReference w:type="default" r:id="rId15"/>
      <w:headerReference w:type="first" r:id="rId16"/>
      <w:footerReference w:type="first" r:id="rId17"/>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4A3BB" w14:textId="77777777" w:rsidR="00C51624" w:rsidRDefault="00C51624" w:rsidP="00EB30D2">
      <w:pPr>
        <w:spacing w:line="240" w:lineRule="auto"/>
      </w:pPr>
      <w:r>
        <w:separator/>
      </w:r>
    </w:p>
  </w:endnote>
  <w:endnote w:type="continuationSeparator" w:id="0">
    <w:p w14:paraId="6E2F7EE4" w14:textId="77777777" w:rsidR="00C51624" w:rsidRDefault="00C51624"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0">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1884" w14:textId="77777777" w:rsidR="00266CFC" w:rsidRDefault="00266CFC">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04A4" w14:textId="77777777" w:rsidR="00266CFC" w:rsidRDefault="00266CFC">
    <w:pPr>
      <w:pStyle w:val="Footer"/>
      <w:jc w:val="center"/>
    </w:pPr>
  </w:p>
  <w:p w14:paraId="5D55CE4F" w14:textId="77777777" w:rsidR="00266CFC" w:rsidRDefault="00266CFC">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65995"/>
      <w:docPartObj>
        <w:docPartGallery w:val="Page Numbers (Bottom of Page)"/>
        <w:docPartUnique/>
      </w:docPartObj>
    </w:sdtPr>
    <w:sdtEndPr/>
    <w:sdtContent>
      <w:p w14:paraId="73600EC3" w14:textId="77777777" w:rsidR="00266CFC" w:rsidRDefault="00C51624">
        <w:pPr>
          <w:pStyle w:val="Footer"/>
          <w:jc w:val="right"/>
        </w:pPr>
      </w:p>
    </w:sdtContent>
  </w:sdt>
  <w:p w14:paraId="472356FC" w14:textId="77777777" w:rsidR="00266CFC" w:rsidRDefault="00266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AFB8" w14:textId="77777777" w:rsidR="00E061A4"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2482"/>
      <w:docPartObj>
        <w:docPartGallery w:val="Page Numbers (Bottom of Page)"/>
        <w:docPartUnique/>
      </w:docPartObj>
    </w:sdtPr>
    <w:sdtEndPr>
      <w:rPr>
        <w:noProof/>
      </w:rPr>
    </w:sdtEndPr>
    <w:sdtContent>
      <w:p w14:paraId="2950B2F9" w14:textId="5A40B194" w:rsidR="00EB30D2" w:rsidRDefault="00EB30D2">
        <w:pPr>
          <w:pStyle w:val="Footer"/>
          <w:jc w:val="right"/>
        </w:pPr>
        <w:r>
          <w:fldChar w:fldCharType="begin"/>
        </w:r>
        <w:r>
          <w:instrText xml:space="preserve"> PAGE   \* MERGEFORMAT </w:instrText>
        </w:r>
        <w:r>
          <w:fldChar w:fldCharType="separate"/>
        </w:r>
        <w:r w:rsidR="00D25F6D">
          <w:rPr>
            <w:noProof/>
          </w:rPr>
          <w:t>7</w:t>
        </w:r>
        <w:r>
          <w:rPr>
            <w:noProof/>
          </w:rPr>
          <w:fldChar w:fldCharType="end"/>
        </w:r>
      </w:p>
    </w:sdtContent>
  </w:sdt>
  <w:p w14:paraId="7F128F55" w14:textId="77777777" w:rsidR="00E061A4" w:rsidRDefault="00C516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93593"/>
      <w:docPartObj>
        <w:docPartGallery w:val="Page Numbers (Bottom of Page)"/>
        <w:docPartUnique/>
      </w:docPartObj>
    </w:sdtPr>
    <w:sdtEndPr/>
    <w:sdtContent>
      <w:p w14:paraId="43650616" w14:textId="77777777" w:rsidR="00E061A4" w:rsidRDefault="00C51624">
        <w:pPr>
          <w:pStyle w:val="Footer"/>
          <w:jc w:val="center"/>
        </w:pPr>
      </w:p>
    </w:sdtContent>
  </w:sdt>
  <w:p w14:paraId="15A760F2" w14:textId="77777777" w:rsidR="00E061A4"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B8CE7" w14:textId="77777777" w:rsidR="00C51624" w:rsidRDefault="00C51624" w:rsidP="00EB30D2">
      <w:pPr>
        <w:spacing w:line="240" w:lineRule="auto"/>
      </w:pPr>
      <w:r>
        <w:separator/>
      </w:r>
    </w:p>
  </w:footnote>
  <w:footnote w:type="continuationSeparator" w:id="0">
    <w:p w14:paraId="58E70F2C" w14:textId="77777777" w:rsidR="00C51624" w:rsidRDefault="00C51624" w:rsidP="00EB3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8A0B" w14:textId="77777777" w:rsidR="00266CFC" w:rsidRDefault="00266CFC">
    <w:pPr>
      <w:pStyle w:val="Header"/>
      <w:jc w:val="center"/>
    </w:pPr>
  </w:p>
  <w:p w14:paraId="3A437F25" w14:textId="77777777" w:rsidR="00266CFC" w:rsidRDefault="00266C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E49" w14:textId="77777777" w:rsidR="00E061A4" w:rsidRDefault="00C51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AF74" w14:textId="77777777" w:rsidR="00E061A4" w:rsidRDefault="00C5162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B11" w14:textId="77777777" w:rsidR="00E061A4"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3" w15:restartNumberingAfterBreak="0">
    <w:nsid w:val="1A8517DB"/>
    <w:multiLevelType w:val="hybridMultilevel"/>
    <w:tmpl w:val="AB72C43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4"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4E74F3"/>
    <w:multiLevelType w:val="multilevel"/>
    <w:tmpl w:val="A6EE9D6A"/>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4071D9"/>
    <w:multiLevelType w:val="multilevel"/>
    <w:tmpl w:val="B1408806"/>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0" w15:restartNumberingAfterBreak="0">
    <w:nsid w:val="37AD19FA"/>
    <w:multiLevelType w:val="multilevel"/>
    <w:tmpl w:val="78B094F0"/>
    <w:lvl w:ilvl="0">
      <w:start w:val="1"/>
      <w:numFmt w:val="decimal"/>
      <w:lvlText w:val="%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A70A85"/>
    <w:multiLevelType w:val="multilevel"/>
    <w:tmpl w:val="7EA87A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F20C70"/>
    <w:multiLevelType w:val="multilevel"/>
    <w:tmpl w:val="8D3847C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4"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6A1542"/>
    <w:multiLevelType w:val="multilevel"/>
    <w:tmpl w:val="86FCF95C"/>
    <w:lvl w:ilvl="0">
      <w:start w:val="1"/>
      <w:numFmt w:val="decimal"/>
      <w:lvlText w:val="%1."/>
      <w:lvlJc w:val="left"/>
      <w:pPr>
        <w:tabs>
          <w:tab w:val="num" w:pos="0"/>
        </w:tabs>
        <w:ind w:left="644" w:hanging="360"/>
      </w:pPr>
      <w:rPr>
        <w:b/>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18" w15:restartNumberingAfterBreak="0">
    <w:nsid w:val="5E551E64"/>
    <w:multiLevelType w:val="multilevel"/>
    <w:tmpl w:val="433CE7D2"/>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9827E8"/>
    <w:multiLevelType w:val="multilevel"/>
    <w:tmpl w:val="4DECC45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096690C"/>
    <w:multiLevelType w:val="multilevel"/>
    <w:tmpl w:val="8D743E06"/>
    <w:lvl w:ilvl="0">
      <w:start w:val="1"/>
      <w:numFmt w:val="decimal"/>
      <w:lvlText w:val="%1."/>
      <w:lvlJc w:val="left"/>
      <w:pPr>
        <w:ind w:left="360" w:hanging="360"/>
      </w:pPr>
      <w:rPr>
        <w:rFonts w:ascii="Times New Roman" w:eastAsiaTheme="minorEastAsia" w:hAnsi="Times New Roman" w:cs="Times New Roman" w:hint="default"/>
        <w:color w:val="000000" w:themeColor="text1"/>
        <w:sz w:val="21"/>
      </w:rPr>
    </w:lvl>
    <w:lvl w:ilvl="1">
      <w:start w:val="6"/>
      <w:numFmt w:val="decimal"/>
      <w:lvlText w:val="%1.%2."/>
      <w:lvlJc w:val="left"/>
      <w:pPr>
        <w:ind w:left="1713" w:hanging="360"/>
      </w:pPr>
      <w:rPr>
        <w:rFonts w:ascii="Times New Roman" w:eastAsiaTheme="minorEastAsia" w:hAnsi="Times New Roman" w:cs="Times New Roman" w:hint="default"/>
        <w:color w:val="000000" w:themeColor="text1"/>
        <w:sz w:val="21"/>
      </w:rPr>
    </w:lvl>
    <w:lvl w:ilvl="2">
      <w:start w:val="1"/>
      <w:numFmt w:val="decimal"/>
      <w:lvlText w:val="%1.%2.%3."/>
      <w:lvlJc w:val="left"/>
      <w:pPr>
        <w:ind w:left="3066" w:hanging="360"/>
      </w:pPr>
      <w:rPr>
        <w:rFonts w:ascii="Times New Roman" w:eastAsiaTheme="minorEastAsia" w:hAnsi="Times New Roman" w:cs="Times New Roman" w:hint="default"/>
        <w:color w:val="000000" w:themeColor="text1"/>
        <w:sz w:val="21"/>
      </w:rPr>
    </w:lvl>
    <w:lvl w:ilvl="3">
      <w:start w:val="1"/>
      <w:numFmt w:val="decimal"/>
      <w:lvlText w:val="%1.%2.%3.%4."/>
      <w:lvlJc w:val="left"/>
      <w:pPr>
        <w:ind w:left="4779" w:hanging="720"/>
      </w:pPr>
      <w:rPr>
        <w:rFonts w:ascii="Times New Roman" w:eastAsiaTheme="minorEastAsia" w:hAnsi="Times New Roman" w:cs="Times New Roman" w:hint="default"/>
        <w:color w:val="000000" w:themeColor="text1"/>
        <w:sz w:val="21"/>
      </w:rPr>
    </w:lvl>
    <w:lvl w:ilvl="4">
      <w:start w:val="1"/>
      <w:numFmt w:val="decimal"/>
      <w:lvlText w:val="%1.%2.%3.%4.%5."/>
      <w:lvlJc w:val="left"/>
      <w:pPr>
        <w:ind w:left="6132" w:hanging="720"/>
      </w:pPr>
      <w:rPr>
        <w:rFonts w:ascii="Times New Roman" w:eastAsiaTheme="minorEastAsia" w:hAnsi="Times New Roman" w:cs="Times New Roman" w:hint="default"/>
        <w:color w:val="000000" w:themeColor="text1"/>
        <w:sz w:val="21"/>
      </w:rPr>
    </w:lvl>
    <w:lvl w:ilvl="5">
      <w:start w:val="1"/>
      <w:numFmt w:val="decimal"/>
      <w:lvlText w:val="%1.%2.%3.%4.%5.%6."/>
      <w:lvlJc w:val="left"/>
      <w:pPr>
        <w:ind w:left="7485" w:hanging="720"/>
      </w:pPr>
      <w:rPr>
        <w:rFonts w:ascii="Times New Roman" w:eastAsiaTheme="minorEastAsia" w:hAnsi="Times New Roman" w:cs="Times New Roman" w:hint="default"/>
        <w:color w:val="000000" w:themeColor="text1"/>
        <w:sz w:val="21"/>
      </w:rPr>
    </w:lvl>
    <w:lvl w:ilvl="6">
      <w:start w:val="1"/>
      <w:numFmt w:val="decimal"/>
      <w:lvlText w:val="%1.%2.%3.%4.%5.%6.%7."/>
      <w:lvlJc w:val="left"/>
      <w:pPr>
        <w:ind w:left="9198" w:hanging="1080"/>
      </w:pPr>
      <w:rPr>
        <w:rFonts w:ascii="Times New Roman" w:eastAsiaTheme="minorEastAsia" w:hAnsi="Times New Roman" w:cs="Times New Roman" w:hint="default"/>
        <w:color w:val="000000" w:themeColor="text1"/>
        <w:sz w:val="21"/>
      </w:rPr>
    </w:lvl>
    <w:lvl w:ilvl="7">
      <w:start w:val="1"/>
      <w:numFmt w:val="decimal"/>
      <w:lvlText w:val="%1.%2.%3.%4.%5.%6.%7.%8."/>
      <w:lvlJc w:val="left"/>
      <w:pPr>
        <w:ind w:left="10551" w:hanging="1080"/>
      </w:pPr>
      <w:rPr>
        <w:rFonts w:ascii="Times New Roman" w:eastAsiaTheme="minorEastAsia" w:hAnsi="Times New Roman" w:cs="Times New Roman" w:hint="default"/>
        <w:color w:val="000000" w:themeColor="text1"/>
        <w:sz w:val="21"/>
      </w:rPr>
    </w:lvl>
    <w:lvl w:ilvl="8">
      <w:start w:val="1"/>
      <w:numFmt w:val="decimal"/>
      <w:lvlText w:val="%1.%2.%3.%4.%5.%6.%7.%8.%9."/>
      <w:lvlJc w:val="left"/>
      <w:pPr>
        <w:ind w:left="11904" w:hanging="1080"/>
      </w:pPr>
      <w:rPr>
        <w:rFonts w:ascii="Times New Roman" w:eastAsiaTheme="minorEastAsia" w:hAnsi="Times New Roman" w:cs="Times New Roman" w:hint="default"/>
        <w:color w:val="000000" w:themeColor="text1"/>
        <w:sz w:val="21"/>
      </w:rPr>
    </w:lvl>
  </w:abstractNum>
  <w:abstractNum w:abstractNumId="23" w15:restartNumberingAfterBreak="0">
    <w:nsid w:val="772E5EB4"/>
    <w:multiLevelType w:val="multilevel"/>
    <w:tmpl w:val="FAA2DB0E"/>
    <w:lvl w:ilvl="0">
      <w:start w:val="1"/>
      <w:numFmt w:val="decimal"/>
      <w:lvlText w:val="%1."/>
      <w:lvlJc w:val="left"/>
      <w:pPr>
        <w:tabs>
          <w:tab w:val="num" w:pos="0"/>
        </w:tabs>
        <w:ind w:left="1287" w:hanging="360"/>
      </w:pPr>
      <w:rPr>
        <w:b/>
      </w:rPr>
    </w:lvl>
    <w:lvl w:ilvl="1">
      <w:start w:val="1"/>
      <w:numFmt w:val="decimal"/>
      <w:lvlText w:val="%2."/>
      <w:lvlJc w:val="left"/>
      <w:pPr>
        <w:tabs>
          <w:tab w:val="num" w:pos="0"/>
        </w:tabs>
        <w:ind w:left="5464" w:hanging="360"/>
      </w:pPr>
      <w:rPr>
        <w:b/>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4" w15:restartNumberingAfterBreak="0">
    <w:nsid w:val="784255EF"/>
    <w:multiLevelType w:val="hybridMultilevel"/>
    <w:tmpl w:val="16F07C1E"/>
    <w:lvl w:ilvl="0" w:tplc="9FD63B44">
      <w:start w:val="1"/>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6"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9"/>
  </w:num>
  <w:num w:numId="2">
    <w:abstractNumId w:val="25"/>
  </w:num>
  <w:num w:numId="3">
    <w:abstractNumId w:val="1"/>
  </w:num>
  <w:num w:numId="4">
    <w:abstractNumId w:val="26"/>
  </w:num>
  <w:num w:numId="5">
    <w:abstractNumId w:val="16"/>
  </w:num>
  <w:num w:numId="6">
    <w:abstractNumId w:val="6"/>
  </w:num>
  <w:num w:numId="7">
    <w:abstractNumId w:val="15"/>
  </w:num>
  <w:num w:numId="8">
    <w:abstractNumId w:val="20"/>
  </w:num>
  <w:num w:numId="9">
    <w:abstractNumId w:val="0"/>
  </w:num>
  <w:num w:numId="10">
    <w:abstractNumId w:val="19"/>
  </w:num>
  <w:num w:numId="11">
    <w:abstractNumId w:val="14"/>
  </w:num>
  <w:num w:numId="12">
    <w:abstractNumId w:val="4"/>
  </w:num>
  <w:num w:numId="13">
    <w:abstractNumId w:val="7"/>
  </w:num>
  <w:num w:numId="14">
    <w:abstractNumId w:val="2"/>
  </w:num>
  <w:num w:numId="15">
    <w:abstractNumId w:val="11"/>
  </w:num>
  <w:num w:numId="16">
    <w:abstractNumId w:val="5"/>
  </w:num>
  <w:num w:numId="17">
    <w:abstractNumId w:val="18"/>
  </w:num>
  <w:num w:numId="18">
    <w:abstractNumId w:val="24"/>
  </w:num>
  <w:num w:numId="19">
    <w:abstractNumId w:val="12"/>
  </w:num>
  <w:num w:numId="20">
    <w:abstractNumId w:val="17"/>
  </w:num>
  <w:num w:numId="21">
    <w:abstractNumId w:val="23"/>
  </w:num>
  <w:num w:numId="22">
    <w:abstractNumId w:val="10"/>
  </w:num>
  <w:num w:numId="23">
    <w:abstractNumId w:val="8"/>
  </w:num>
  <w:num w:numId="24">
    <w:abstractNumId w:val="21"/>
  </w:num>
  <w:num w:numId="25">
    <w:abstractNumId w:val="13"/>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5B"/>
    <w:rsid w:val="000D7FD3"/>
    <w:rsid w:val="00162B92"/>
    <w:rsid w:val="001C606A"/>
    <w:rsid w:val="002040AB"/>
    <w:rsid w:val="002358AE"/>
    <w:rsid w:val="00266CFC"/>
    <w:rsid w:val="002E2F8D"/>
    <w:rsid w:val="003029A8"/>
    <w:rsid w:val="003A3D2F"/>
    <w:rsid w:val="003A3DF2"/>
    <w:rsid w:val="003E263C"/>
    <w:rsid w:val="004219F3"/>
    <w:rsid w:val="004C0905"/>
    <w:rsid w:val="005828CD"/>
    <w:rsid w:val="005F42B9"/>
    <w:rsid w:val="005F6095"/>
    <w:rsid w:val="006068DC"/>
    <w:rsid w:val="006C2A61"/>
    <w:rsid w:val="006C58A5"/>
    <w:rsid w:val="006F5D42"/>
    <w:rsid w:val="007D5BF4"/>
    <w:rsid w:val="008D520B"/>
    <w:rsid w:val="009A6EB7"/>
    <w:rsid w:val="009B6298"/>
    <w:rsid w:val="009D6520"/>
    <w:rsid w:val="00A17145"/>
    <w:rsid w:val="00A47B01"/>
    <w:rsid w:val="00AA3D26"/>
    <w:rsid w:val="00B04A1F"/>
    <w:rsid w:val="00BC322D"/>
    <w:rsid w:val="00C51624"/>
    <w:rsid w:val="00CA2DB6"/>
    <w:rsid w:val="00CB2541"/>
    <w:rsid w:val="00D25F6D"/>
    <w:rsid w:val="00EB30D2"/>
    <w:rsid w:val="00ED73A5"/>
    <w:rsid w:val="00F32E69"/>
    <w:rsid w:val="00F52CD2"/>
    <w:rsid w:val="00F52D5B"/>
    <w:rsid w:val="00F87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AA3D26"/>
    <w:pPr>
      <w:tabs>
        <w:tab w:val="left" w:pos="426"/>
        <w:tab w:val="left" w:pos="993"/>
        <w:tab w:val="right" w:leader="dot" w:pos="9962"/>
      </w:tabs>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 w:type="character" w:styleId="CommentReference">
    <w:name w:val="annotation reference"/>
    <w:basedOn w:val="DefaultParagraphFont"/>
    <w:uiPriority w:val="99"/>
    <w:unhideWhenUsed/>
    <w:qFormat/>
    <w:rsid w:val="008D520B"/>
    <w:rPr>
      <w:sz w:val="16"/>
      <w:szCs w:val="16"/>
    </w:rPr>
  </w:style>
  <w:style w:type="paragraph" w:styleId="CommentText">
    <w:name w:val="annotation text"/>
    <w:basedOn w:val="Normal"/>
    <w:link w:val="CommentTextChar"/>
    <w:uiPriority w:val="99"/>
    <w:semiHidden/>
    <w:unhideWhenUsed/>
    <w:rsid w:val="008D520B"/>
    <w:pPr>
      <w:spacing w:line="240" w:lineRule="auto"/>
    </w:pPr>
    <w:rPr>
      <w:sz w:val="20"/>
      <w:szCs w:val="20"/>
    </w:rPr>
  </w:style>
  <w:style w:type="character" w:customStyle="1" w:styleId="CommentTextChar">
    <w:name w:val="Comment Text Char"/>
    <w:basedOn w:val="DefaultParagraphFont"/>
    <w:link w:val="CommentText"/>
    <w:uiPriority w:val="99"/>
    <w:semiHidden/>
    <w:rsid w:val="008D520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20B"/>
    <w:rPr>
      <w:b/>
      <w:bCs/>
    </w:rPr>
  </w:style>
  <w:style w:type="character" w:customStyle="1" w:styleId="CommentSubjectChar">
    <w:name w:val="Comment Subject Char"/>
    <w:basedOn w:val="CommentTextChar"/>
    <w:link w:val="CommentSubject"/>
    <w:uiPriority w:val="99"/>
    <w:semiHidden/>
    <w:rsid w:val="008D520B"/>
    <w:rPr>
      <w:rFonts w:eastAsiaTheme="minorEastAsia"/>
      <w:b/>
      <w:bCs/>
      <w:sz w:val="20"/>
      <w:szCs w:val="20"/>
      <w:lang w:eastAsia="lt-LT"/>
    </w:rPr>
  </w:style>
  <w:style w:type="paragraph" w:styleId="BalloonText">
    <w:name w:val="Balloon Text"/>
    <w:basedOn w:val="Normal"/>
    <w:link w:val="BalloonTextChar"/>
    <w:uiPriority w:val="99"/>
    <w:semiHidden/>
    <w:unhideWhenUsed/>
    <w:rsid w:val="008D5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0B"/>
    <w:rPr>
      <w:rFonts w:ascii="Segoe UI" w:eastAsiaTheme="minorEastAsia" w:hAnsi="Segoe UI" w:cs="Segoe UI"/>
      <w:sz w:val="18"/>
      <w:szCs w:val="18"/>
      <w:lang w:eastAsia="lt-LT"/>
    </w:rPr>
  </w:style>
  <w:style w:type="paragraph" w:styleId="Revision">
    <w:name w:val="Revision"/>
    <w:hidden/>
    <w:uiPriority w:val="99"/>
    <w:semiHidden/>
    <w:rsid w:val="003A3DF2"/>
    <w:pPr>
      <w:spacing w:after="0" w:line="240" w:lineRule="auto"/>
    </w:pPr>
    <w:rPr>
      <w:rFonts w:eastAsiaTheme="minorEastAsia"/>
      <w:sz w:val="21"/>
      <w:szCs w:val="21"/>
      <w:lang w:eastAsia="lt-LT"/>
    </w:rPr>
  </w:style>
  <w:style w:type="character" w:customStyle="1" w:styleId="del">
    <w:name w:val="del"/>
    <w:qFormat/>
    <w:rsid w:val="00CA2DB6"/>
  </w:style>
  <w:style w:type="paragraph" w:customStyle="1" w:styleId="body2">
    <w:name w:val="body2"/>
    <w:basedOn w:val="Normal"/>
    <w:rsid w:val="00CA2DB6"/>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internetosaitas">
    <w:name w:val="internetosaitas"/>
    <w:basedOn w:val="DefaultParagraphFont"/>
    <w:rsid w:val="00CA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48429">
      <w:bodyDiv w:val="1"/>
      <w:marLeft w:val="0"/>
      <w:marRight w:val="0"/>
      <w:marTop w:val="0"/>
      <w:marBottom w:val="0"/>
      <w:divBdr>
        <w:top w:val="none" w:sz="0" w:space="0" w:color="auto"/>
        <w:left w:val="none" w:sz="0" w:space="0" w:color="auto"/>
        <w:bottom w:val="none" w:sz="0" w:space="0" w:color="auto"/>
        <w:right w:val="none" w:sz="0" w:space="0" w:color="auto"/>
      </w:divBdr>
    </w:div>
    <w:div w:id="1181627466">
      <w:bodyDiv w:val="1"/>
      <w:marLeft w:val="0"/>
      <w:marRight w:val="0"/>
      <w:marTop w:val="0"/>
      <w:marBottom w:val="0"/>
      <w:divBdr>
        <w:top w:val="none" w:sz="0" w:space="0" w:color="auto"/>
        <w:left w:val="none" w:sz="0" w:space="0" w:color="auto"/>
        <w:bottom w:val="none" w:sz="0" w:space="0" w:color="auto"/>
        <w:right w:val="none" w:sz="0" w:space="0" w:color="auto"/>
      </w:divBdr>
      <w:divsChild>
        <w:div w:id="247423308">
          <w:marLeft w:val="0"/>
          <w:marRight w:val="0"/>
          <w:marTop w:val="0"/>
          <w:marBottom w:val="0"/>
          <w:divBdr>
            <w:top w:val="none" w:sz="0" w:space="0" w:color="auto"/>
            <w:left w:val="none" w:sz="0" w:space="0" w:color="auto"/>
            <w:bottom w:val="none" w:sz="0" w:space="0" w:color="auto"/>
            <w:right w:val="none" w:sz="0" w:space="0" w:color="auto"/>
          </w:divBdr>
        </w:div>
      </w:divsChild>
    </w:div>
    <w:div w:id="14859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53AA-DDFE-4C88-8843-C033CC79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17647</Words>
  <Characters>10059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cp:revision>
  <dcterms:created xsi:type="dcterms:W3CDTF">2025-02-20T08:53:00Z</dcterms:created>
  <dcterms:modified xsi:type="dcterms:W3CDTF">2025-02-20T14:39:00Z</dcterms:modified>
</cp:coreProperties>
</file>