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C6F8E" w14:textId="77777777" w:rsidR="002512BF" w:rsidRPr="00404042" w:rsidRDefault="002512BF" w:rsidP="00404042">
      <w:pPr>
        <w:spacing w:after="0" w:line="240" w:lineRule="auto"/>
        <w:ind w:firstLine="6120"/>
        <w:jc w:val="both"/>
        <w:rPr>
          <w:rFonts w:ascii="Times New Roman" w:hAnsi="Times New Roman" w:cs="Times New Roman"/>
        </w:rPr>
      </w:pPr>
    </w:p>
    <w:p w14:paraId="33504FC9" w14:textId="77777777" w:rsidR="002512BF" w:rsidRPr="00404042" w:rsidRDefault="002512BF" w:rsidP="00404042">
      <w:pPr>
        <w:spacing w:after="0" w:line="240" w:lineRule="auto"/>
        <w:jc w:val="center"/>
        <w:rPr>
          <w:rFonts w:ascii="Times New Roman" w:hAnsi="Times New Roman" w:cs="Times New Roman"/>
        </w:rPr>
      </w:pPr>
    </w:p>
    <w:p w14:paraId="2B11AA83" w14:textId="77777777" w:rsidR="002925BC" w:rsidRDefault="002925BC" w:rsidP="00404042">
      <w:pPr>
        <w:spacing w:after="0" w:line="240" w:lineRule="auto"/>
        <w:ind w:firstLine="567"/>
        <w:jc w:val="center"/>
        <w:rPr>
          <w:rStyle w:val="Numatytasispastraiposriftas"/>
          <w:rFonts w:ascii="Times New Roman" w:hAnsi="Times New Roman" w:cs="Times New Roman"/>
          <w:b/>
        </w:rPr>
      </w:pPr>
      <w:r w:rsidRPr="00266CFC">
        <w:rPr>
          <w:rFonts w:ascii="Times New Roman" w:eastAsia="Times New Roman" w:hAnsi="Times New Roman" w:cs="Times New Roman"/>
          <w:b/>
          <w:bCs/>
          <w:color w:val="auto"/>
        </w:rPr>
        <w:t xml:space="preserve">MOTOCIKLŲ REMONTO IR PRIEŽIŪROS </w:t>
      </w:r>
      <w:r w:rsidRPr="002925BC">
        <w:rPr>
          <w:rStyle w:val="Numatytasispastraiposriftas"/>
          <w:rFonts w:ascii="Times New Roman" w:hAnsi="Times New Roman" w:cs="Times New Roman"/>
          <w:b/>
        </w:rPr>
        <w:t xml:space="preserve">PASLAUGŲ </w:t>
      </w:r>
    </w:p>
    <w:p w14:paraId="5FC72AEC" w14:textId="77777777" w:rsidR="002512BF" w:rsidRPr="002925BC" w:rsidRDefault="002925BC" w:rsidP="00404042">
      <w:pPr>
        <w:spacing w:after="0" w:line="240" w:lineRule="auto"/>
        <w:ind w:firstLine="567"/>
        <w:jc w:val="center"/>
        <w:rPr>
          <w:rFonts w:ascii="Times New Roman" w:hAnsi="Times New Roman" w:cs="Times New Roman"/>
        </w:rPr>
      </w:pPr>
      <w:r w:rsidRPr="002925BC">
        <w:rPr>
          <w:rStyle w:val="Numatytasispastraiposriftas"/>
          <w:rFonts w:ascii="Times New Roman" w:hAnsi="Times New Roman" w:cs="Times New Roman"/>
          <w:b/>
        </w:rPr>
        <w:t>VIEŠOJO PIRKIMO–PARDAVIMO</w:t>
      </w:r>
    </w:p>
    <w:p w14:paraId="76C67693" w14:textId="77777777" w:rsidR="002512BF" w:rsidRPr="002925BC" w:rsidRDefault="002925BC" w:rsidP="00404042">
      <w:pPr>
        <w:spacing w:after="0" w:line="240" w:lineRule="auto"/>
        <w:ind w:firstLine="567"/>
        <w:jc w:val="center"/>
        <w:rPr>
          <w:rFonts w:ascii="Times New Roman" w:hAnsi="Times New Roman" w:cs="Times New Roman"/>
          <w:b/>
        </w:rPr>
      </w:pPr>
      <w:r w:rsidRPr="002925BC">
        <w:rPr>
          <w:rFonts w:ascii="Times New Roman" w:hAnsi="Times New Roman" w:cs="Times New Roman"/>
          <w:b/>
        </w:rPr>
        <w:t>SUTARTIS</w:t>
      </w:r>
    </w:p>
    <w:p w14:paraId="36BFD340" w14:textId="77777777" w:rsidR="002512BF" w:rsidRPr="00404042" w:rsidRDefault="002512BF" w:rsidP="00404042">
      <w:pPr>
        <w:spacing w:after="0" w:line="240" w:lineRule="auto"/>
        <w:ind w:firstLine="567"/>
        <w:jc w:val="center"/>
        <w:rPr>
          <w:rFonts w:ascii="Times New Roman" w:hAnsi="Times New Roman" w:cs="Times New Roman"/>
        </w:rPr>
      </w:pPr>
    </w:p>
    <w:p w14:paraId="7817FCD0" w14:textId="77777777" w:rsidR="002512BF" w:rsidRPr="00404042" w:rsidRDefault="00FC0F83" w:rsidP="00404042">
      <w:pPr>
        <w:spacing w:after="0" w:line="240" w:lineRule="auto"/>
        <w:ind w:firstLine="567"/>
        <w:jc w:val="center"/>
        <w:rPr>
          <w:rFonts w:ascii="Times New Roman" w:hAnsi="Times New Roman" w:cs="Times New Roman"/>
        </w:rPr>
      </w:pPr>
      <w:bookmarkStart w:id="0" w:name="_Hlk163545166"/>
      <w:r w:rsidRPr="00404042">
        <w:rPr>
          <w:rFonts w:ascii="Times New Roman" w:hAnsi="Times New Roman" w:cs="Times New Roman"/>
        </w:rPr>
        <w:t>202</w:t>
      </w:r>
      <w:r w:rsidR="002925BC">
        <w:rPr>
          <w:rFonts w:ascii="Times New Roman" w:hAnsi="Times New Roman" w:cs="Times New Roman"/>
        </w:rPr>
        <w:t>5</w:t>
      </w:r>
      <w:r w:rsidRPr="00404042">
        <w:rPr>
          <w:rFonts w:ascii="Times New Roman" w:hAnsi="Times New Roman" w:cs="Times New Roman"/>
        </w:rPr>
        <w:t xml:space="preserve"> m.   __________________ d. Nr. _______</w:t>
      </w:r>
    </w:p>
    <w:p w14:paraId="4B4AAB1A" w14:textId="77777777" w:rsidR="002512BF" w:rsidRPr="00404042" w:rsidRDefault="00FC0F83" w:rsidP="00404042">
      <w:pPr>
        <w:spacing w:after="0" w:line="240" w:lineRule="auto"/>
        <w:ind w:firstLine="567"/>
        <w:jc w:val="center"/>
        <w:rPr>
          <w:rFonts w:ascii="Times New Roman" w:hAnsi="Times New Roman" w:cs="Times New Roman"/>
          <w:i/>
        </w:rPr>
      </w:pPr>
      <w:r w:rsidRPr="00404042">
        <w:rPr>
          <w:rFonts w:ascii="Times New Roman" w:hAnsi="Times New Roman" w:cs="Times New Roman"/>
          <w:i/>
        </w:rPr>
        <w:t>Vilnius</w:t>
      </w:r>
    </w:p>
    <w:bookmarkEnd w:id="0"/>
    <w:p w14:paraId="0A92E1E2" w14:textId="77777777" w:rsidR="002512BF" w:rsidRPr="00404042" w:rsidRDefault="002512BF" w:rsidP="00404042">
      <w:pPr>
        <w:spacing w:after="0" w:line="240" w:lineRule="auto"/>
        <w:ind w:firstLine="567"/>
        <w:jc w:val="center"/>
        <w:rPr>
          <w:rFonts w:ascii="Times New Roman" w:hAnsi="Times New Roman" w:cs="Times New Roman"/>
          <w:i/>
        </w:rPr>
      </w:pPr>
    </w:p>
    <w:p w14:paraId="3FF061FC" w14:textId="77777777" w:rsidR="002512BF" w:rsidRPr="00404042" w:rsidRDefault="002512BF" w:rsidP="00404042">
      <w:pPr>
        <w:spacing w:after="0" w:line="240" w:lineRule="auto"/>
        <w:ind w:firstLine="567"/>
        <w:jc w:val="both"/>
        <w:rPr>
          <w:rFonts w:ascii="Times New Roman" w:hAnsi="Times New Roman" w:cs="Times New Roman"/>
          <w:i/>
        </w:rPr>
      </w:pPr>
    </w:p>
    <w:p w14:paraId="03EBD3F2" w14:textId="77777777" w:rsidR="002512BF" w:rsidRPr="00085411" w:rsidRDefault="002925BC" w:rsidP="00085411">
      <w:pPr>
        <w:pStyle w:val="Style6"/>
        <w:widowControl/>
        <w:ind w:firstLine="567"/>
        <w:jc w:val="both"/>
      </w:pPr>
      <w:r>
        <w:rPr>
          <w:rFonts w:cs="Times New Roman"/>
          <w:b/>
          <w:bCs/>
          <w:sz w:val="22"/>
          <w:szCs w:val="22"/>
        </w:rPr>
        <w:t>Policijos departamentas prie Vidaus reikalų ministerijos</w:t>
      </w:r>
      <w:r>
        <w:rPr>
          <w:rFonts w:cs="Times New Roman"/>
          <w:bCs/>
          <w:sz w:val="22"/>
          <w:szCs w:val="22"/>
        </w:rPr>
        <w:t xml:space="preserve"> (toliau – Užsakovas), juridinio asmens kodas 188785847, buveinės adresas Saltoniškių g. 19, Vilnius LT-08106, atstovaujamas Policijos generalinio komisaro </w:t>
      </w:r>
      <w:r w:rsidR="00085411">
        <w:rPr>
          <w:rFonts w:cs="Times New Roman"/>
          <w:bCs/>
          <w:sz w:val="22"/>
          <w:szCs w:val="22"/>
        </w:rPr>
        <w:t>__________________</w:t>
      </w:r>
      <w:r>
        <w:rPr>
          <w:rFonts w:cs="Times New Roman"/>
          <w:bCs/>
          <w:sz w:val="22"/>
          <w:szCs w:val="22"/>
        </w:rPr>
        <w:t xml:space="preserve">, veikiančio pagal Lietuvos policijos generalinio komisaro 2024 m. gruodžio 31 d. įsakymo Nr. </w:t>
      </w:r>
      <w:r>
        <w:rPr>
          <w:rFonts w:cs="Times New Roman"/>
          <w:sz w:val="22"/>
          <w:szCs w:val="22"/>
        </w:rPr>
        <w:t>5-V-1328</w:t>
      </w:r>
      <w:r>
        <w:rPr>
          <w:rFonts w:cs="Times New Roman"/>
          <w:bCs/>
          <w:sz w:val="22"/>
          <w:szCs w:val="22"/>
        </w:rPr>
        <w:t xml:space="preserve"> „Dėl įgaliojimų suteikimo“ 1.2.27 p., ir</w:t>
      </w:r>
    </w:p>
    <w:p w14:paraId="092EA4C3" w14:textId="77777777" w:rsidR="002512BF" w:rsidRPr="00404042" w:rsidRDefault="002512BF" w:rsidP="00404042">
      <w:pPr>
        <w:spacing w:after="0" w:line="240" w:lineRule="auto"/>
        <w:ind w:firstLine="567"/>
        <w:jc w:val="both"/>
        <w:rPr>
          <w:rStyle w:val="Numatytasispastraiposriftas"/>
          <w:rFonts w:ascii="Times New Roman" w:hAnsi="Times New Roman" w:cs="Times New Roman"/>
        </w:rPr>
      </w:pPr>
    </w:p>
    <w:p w14:paraId="5D738901" w14:textId="77777777" w:rsidR="002512BF" w:rsidRPr="00404042" w:rsidRDefault="00FC0F83" w:rsidP="00404042">
      <w:pPr>
        <w:spacing w:after="0" w:line="240" w:lineRule="auto"/>
        <w:ind w:firstLine="567"/>
        <w:jc w:val="both"/>
        <w:rPr>
          <w:rFonts w:ascii="Times New Roman" w:hAnsi="Times New Roman" w:cs="Times New Roman"/>
        </w:rPr>
      </w:pPr>
      <w:r w:rsidRPr="00404042">
        <w:rPr>
          <w:rStyle w:val="Numatytasispastraiposriftas"/>
          <w:rFonts w:ascii="Times New Roman" w:hAnsi="Times New Roman" w:cs="Times New Roman"/>
        </w:rPr>
        <w:t xml:space="preserve">______________(toliau – Tiekėjas), atstovaujama </w:t>
      </w:r>
      <w:r w:rsidRPr="00404042">
        <w:rPr>
          <w:rStyle w:val="Numatytasispastraiposriftas"/>
          <w:rFonts w:ascii="Times New Roman" w:hAnsi="Times New Roman" w:cs="Times New Roman"/>
          <w:i/>
          <w:iCs/>
          <w:color w:val="FF0000"/>
        </w:rPr>
        <w:t>(pareigos, vardas, pavardė),</w:t>
      </w:r>
      <w:r w:rsidRPr="00404042">
        <w:rPr>
          <w:rStyle w:val="Numatytasispastraiposriftas"/>
          <w:rFonts w:ascii="Times New Roman" w:hAnsi="Times New Roman" w:cs="Times New Roman"/>
        </w:rPr>
        <w:t xml:space="preserve"> veikiančio (-ios) pagal </w:t>
      </w:r>
      <w:r w:rsidRPr="00404042">
        <w:rPr>
          <w:rStyle w:val="Numatytasispastraiposriftas"/>
          <w:rFonts w:ascii="Times New Roman" w:hAnsi="Times New Roman" w:cs="Times New Roman"/>
          <w:i/>
          <w:iCs/>
          <w:color w:val="FF0000"/>
        </w:rPr>
        <w:t>(dokumentas, kurio pagrindu veikia asmuo)</w:t>
      </w:r>
      <w:r w:rsidRPr="00404042">
        <w:rPr>
          <w:rStyle w:val="Numatytasispastraiposriftas"/>
          <w:rFonts w:ascii="Times New Roman" w:hAnsi="Times New Roman" w:cs="Times New Roman"/>
        </w:rPr>
        <w:t>,</w:t>
      </w:r>
    </w:p>
    <w:p w14:paraId="345BE619" w14:textId="77777777" w:rsidR="002512BF" w:rsidRPr="00404042" w:rsidRDefault="00FC0F83" w:rsidP="00404042">
      <w:pPr>
        <w:spacing w:after="0" w:line="240" w:lineRule="auto"/>
        <w:ind w:firstLine="567"/>
        <w:jc w:val="both"/>
        <w:rPr>
          <w:rFonts w:ascii="Times New Roman" w:hAnsi="Times New Roman" w:cs="Times New Roman"/>
        </w:rPr>
      </w:pPr>
      <w:r w:rsidRPr="00404042">
        <w:rPr>
          <w:rStyle w:val="Numatytasispastraiposriftas"/>
          <w:rFonts w:ascii="Times New Roman" w:hAnsi="Times New Roman" w:cs="Times New Roman"/>
          <w:color w:val="FF0000"/>
        </w:rPr>
        <w:t>(</w:t>
      </w:r>
      <w:r w:rsidRPr="00404042">
        <w:rPr>
          <w:rStyle w:val="Numatytasispastraiposriftas"/>
          <w:rFonts w:ascii="Times New Roman" w:hAnsi="Times New Roman" w:cs="Times New Roman"/>
          <w:i/>
          <w:color w:val="FF0000"/>
        </w:rPr>
        <w:t>jei tai tiekėjų grupė – atitinkami duomenys apie kiekvieną partnerį</w:t>
      </w:r>
      <w:r w:rsidRPr="00404042">
        <w:rPr>
          <w:rStyle w:val="Numatytasispastraiposriftas"/>
          <w:rFonts w:ascii="Times New Roman" w:hAnsi="Times New Roman" w:cs="Times New Roman"/>
          <w:color w:val="FF0000"/>
        </w:rPr>
        <w:t>)</w:t>
      </w:r>
    </w:p>
    <w:p w14:paraId="449714CA" w14:textId="77777777" w:rsidR="002512BF" w:rsidRPr="00B23B4F" w:rsidRDefault="00FC0F83" w:rsidP="00B23B4F">
      <w:pPr>
        <w:spacing w:after="0" w:line="240" w:lineRule="auto"/>
        <w:ind w:firstLine="567"/>
        <w:jc w:val="both"/>
        <w:rPr>
          <w:rFonts w:ascii="Times New Roman" w:hAnsi="Times New Roman" w:cs="Times New Roman"/>
          <w:b/>
        </w:rPr>
      </w:pPr>
      <w:r w:rsidRPr="00404042">
        <w:rPr>
          <w:rStyle w:val="Numatytasispastraiposriftas"/>
          <w:rFonts w:ascii="Times New Roman" w:hAnsi="Times New Roman" w:cs="Times New Roman"/>
        </w:rPr>
        <w:t xml:space="preserve">toliau kartu vadinami Šalimis, o kiekvienas atskirai – Šalimi, </w:t>
      </w:r>
      <w:r w:rsidRPr="00B23B4F">
        <w:rPr>
          <w:rStyle w:val="Numatytasispastraiposriftas"/>
          <w:rFonts w:ascii="Times New Roman" w:hAnsi="Times New Roman" w:cs="Times New Roman"/>
          <w:color w:val="auto"/>
        </w:rPr>
        <w:t xml:space="preserve">vadovaudamiesi </w:t>
      </w:r>
      <w:r w:rsidR="00B23B4F" w:rsidRPr="00B23B4F">
        <w:rPr>
          <w:rStyle w:val="Numatytasispastraiposriftas"/>
          <w:rFonts w:ascii="Times New Roman" w:hAnsi="Times New Roman" w:cs="Times New Roman"/>
          <w:color w:val="auto"/>
        </w:rPr>
        <w:t>skelbiamos apklausos</w:t>
      </w:r>
      <w:r w:rsidRPr="00B23B4F">
        <w:rPr>
          <w:rStyle w:val="Numatytasispastraiposriftas"/>
          <w:rFonts w:ascii="Times New Roman" w:hAnsi="Times New Roman" w:cs="Times New Roman"/>
          <w:color w:val="auto"/>
        </w:rPr>
        <w:t xml:space="preserve"> būdu</w:t>
      </w:r>
      <w:r w:rsidRPr="00404042">
        <w:rPr>
          <w:rStyle w:val="Numatytasispastraiposriftas"/>
          <w:rFonts w:ascii="Times New Roman" w:hAnsi="Times New Roman" w:cs="Times New Roman"/>
        </w:rPr>
        <w:t xml:space="preserve"> atlikto viešojo pirkimo </w:t>
      </w:r>
      <w:r w:rsidR="00B23B4F">
        <w:rPr>
          <w:rFonts w:ascii="Times New Roman" w:eastAsia="Times New Roman" w:hAnsi="Times New Roman" w:cs="Times New Roman"/>
          <w:bCs/>
          <w:color w:val="auto"/>
        </w:rPr>
        <w:t>M</w:t>
      </w:r>
      <w:r w:rsidR="00B23B4F" w:rsidRPr="00B23B4F">
        <w:rPr>
          <w:rFonts w:ascii="Times New Roman" w:eastAsia="Times New Roman" w:hAnsi="Times New Roman" w:cs="Times New Roman"/>
          <w:bCs/>
          <w:color w:val="auto"/>
        </w:rPr>
        <w:t xml:space="preserve">otociklų remonto ir priežiūros </w:t>
      </w:r>
      <w:r w:rsidR="00B23B4F" w:rsidRPr="00B23B4F">
        <w:rPr>
          <w:rStyle w:val="Numatytasispastraiposriftas"/>
          <w:rFonts w:ascii="Times New Roman" w:hAnsi="Times New Roman" w:cs="Times New Roman"/>
        </w:rPr>
        <w:t>paslaugų</w:t>
      </w:r>
      <w:r w:rsidR="00B23B4F" w:rsidRPr="00404042">
        <w:rPr>
          <w:rStyle w:val="Numatytasispastraiposriftas"/>
          <w:rFonts w:ascii="Times New Roman" w:hAnsi="Times New Roman" w:cs="Times New Roman"/>
        </w:rPr>
        <w:t xml:space="preserve"> </w:t>
      </w:r>
      <w:r w:rsidR="00B23B4F">
        <w:rPr>
          <w:rStyle w:val="Numatytasispastraiposriftas"/>
          <w:rFonts w:ascii="Times New Roman" w:hAnsi="Times New Roman" w:cs="Times New Roman"/>
        </w:rPr>
        <w:t>(</w:t>
      </w:r>
      <w:r w:rsidRPr="00404042">
        <w:rPr>
          <w:rStyle w:val="Numatytasispastraiposriftas"/>
          <w:rFonts w:ascii="Times New Roman" w:hAnsi="Times New Roman" w:cs="Times New Roman"/>
          <w:i/>
          <w:iCs/>
          <w:color w:val="FF0000"/>
        </w:rPr>
        <w:t>CVP IS pirkimo Nr.</w:t>
      </w:r>
      <w:r w:rsidR="00B23B4F">
        <w:rPr>
          <w:rStyle w:val="Numatytasispastraiposriftas"/>
          <w:rFonts w:ascii="Times New Roman" w:hAnsi="Times New Roman" w:cs="Times New Roman"/>
          <w:i/>
          <w:iCs/>
          <w:color w:val="FF0000"/>
        </w:rPr>
        <w:t>)</w:t>
      </w:r>
      <w:r w:rsidRPr="00404042">
        <w:rPr>
          <w:rStyle w:val="Numatytasispastraiposriftas"/>
          <w:rFonts w:ascii="Times New Roman" w:hAnsi="Times New Roman" w:cs="Times New Roman"/>
          <w:i/>
          <w:iCs/>
          <w:color w:val="FF0000"/>
        </w:rPr>
        <w:t xml:space="preserve"> </w:t>
      </w:r>
      <w:r w:rsidRPr="00404042">
        <w:rPr>
          <w:rStyle w:val="Numatytasispastraiposriftas"/>
          <w:rFonts w:ascii="Times New Roman" w:hAnsi="Times New Roman" w:cs="Times New Roman"/>
        </w:rPr>
        <w:t>sąlygomis, sudarė šią paslaugų viešojo pirkimo–pardavimo sutartį (toliau – Sutartis).</w:t>
      </w:r>
    </w:p>
    <w:p w14:paraId="73055CB3" w14:textId="77777777" w:rsidR="002512BF" w:rsidRPr="00404042" w:rsidRDefault="002512BF" w:rsidP="00404042">
      <w:pPr>
        <w:spacing w:after="0" w:line="240" w:lineRule="auto"/>
        <w:ind w:firstLine="567"/>
        <w:jc w:val="both"/>
        <w:rPr>
          <w:rFonts w:ascii="Times New Roman" w:hAnsi="Times New Roman" w:cs="Times New Roman"/>
        </w:rPr>
      </w:pPr>
    </w:p>
    <w:p w14:paraId="2FC23EA2" w14:textId="77777777" w:rsidR="002512BF" w:rsidRPr="00404042" w:rsidRDefault="00FC0F83" w:rsidP="00404042">
      <w:pPr>
        <w:spacing w:after="0" w:line="240" w:lineRule="auto"/>
        <w:ind w:firstLine="567"/>
        <w:jc w:val="center"/>
        <w:rPr>
          <w:rFonts w:ascii="Times New Roman" w:hAnsi="Times New Roman" w:cs="Times New Roman"/>
          <w:b/>
        </w:rPr>
      </w:pPr>
      <w:r w:rsidRPr="00404042">
        <w:rPr>
          <w:rFonts w:ascii="Times New Roman" w:hAnsi="Times New Roman" w:cs="Times New Roman"/>
          <w:b/>
        </w:rPr>
        <w:t>I. SUTARTIES DALYKAS</w:t>
      </w:r>
    </w:p>
    <w:p w14:paraId="49E98D37" w14:textId="77777777" w:rsidR="002512BF" w:rsidRPr="00404042" w:rsidRDefault="002512BF" w:rsidP="00404042">
      <w:pPr>
        <w:spacing w:after="0" w:line="240" w:lineRule="auto"/>
        <w:ind w:firstLine="567"/>
        <w:jc w:val="center"/>
        <w:rPr>
          <w:rFonts w:ascii="Times New Roman" w:hAnsi="Times New Roman" w:cs="Times New Roman"/>
          <w:b/>
        </w:rPr>
      </w:pPr>
    </w:p>
    <w:p w14:paraId="1FDB51F2" w14:textId="77777777" w:rsidR="00854B8B" w:rsidRPr="00404042" w:rsidRDefault="00FC0F83" w:rsidP="00404042">
      <w:pPr>
        <w:pStyle w:val="ListParagraph"/>
        <w:numPr>
          <w:ilvl w:val="1"/>
          <w:numId w:val="4"/>
        </w:numPr>
        <w:tabs>
          <w:tab w:val="left" w:pos="993"/>
        </w:tabs>
        <w:suppressAutoHyphens/>
        <w:ind w:left="142" w:firstLine="425"/>
        <w:jc w:val="both"/>
        <w:rPr>
          <w:sz w:val="22"/>
          <w:szCs w:val="22"/>
        </w:rPr>
      </w:pPr>
      <w:r w:rsidRPr="00404042">
        <w:rPr>
          <w:sz w:val="22"/>
          <w:szCs w:val="22"/>
        </w:rPr>
        <w:t xml:space="preserve">Sutarties dalykas </w:t>
      </w:r>
      <w:r w:rsidRPr="00B23B4F">
        <w:rPr>
          <w:sz w:val="22"/>
          <w:szCs w:val="22"/>
        </w:rPr>
        <w:t xml:space="preserve">yra </w:t>
      </w:r>
      <w:r w:rsidR="00B23B4F" w:rsidRPr="00B23B4F">
        <w:rPr>
          <w:bCs/>
          <w:sz w:val="22"/>
          <w:szCs w:val="22"/>
        </w:rPr>
        <w:t xml:space="preserve">Motociklų remonto ir priežiūros </w:t>
      </w:r>
      <w:r w:rsidRPr="00B23B4F">
        <w:rPr>
          <w:sz w:val="22"/>
          <w:szCs w:val="22"/>
        </w:rPr>
        <w:t>paslaugos</w:t>
      </w:r>
      <w:r w:rsidRPr="00404042">
        <w:rPr>
          <w:sz w:val="22"/>
          <w:szCs w:val="22"/>
        </w:rPr>
        <w:t xml:space="preserve"> (toliau – Paslaugos). Paslaugų apimtis, kokybė bei kiti Paslaugoms keliami reikalavimai apibrėžti techninėje specifikacijoje (Sutarties 1 priedas).</w:t>
      </w:r>
    </w:p>
    <w:p w14:paraId="3BE37806" w14:textId="77777777" w:rsidR="00854B8B" w:rsidRPr="00404042" w:rsidRDefault="00FC0F83" w:rsidP="00404042">
      <w:pPr>
        <w:pStyle w:val="ListParagraph"/>
        <w:numPr>
          <w:ilvl w:val="1"/>
          <w:numId w:val="4"/>
        </w:numPr>
        <w:tabs>
          <w:tab w:val="left" w:pos="993"/>
        </w:tabs>
        <w:suppressAutoHyphens/>
        <w:ind w:left="142" w:firstLine="425"/>
        <w:jc w:val="both"/>
        <w:rPr>
          <w:sz w:val="22"/>
          <w:szCs w:val="22"/>
        </w:rPr>
      </w:pPr>
      <w:r w:rsidRPr="00404042">
        <w:rPr>
          <w:sz w:val="22"/>
          <w:szCs w:val="22"/>
        </w:rPr>
        <w:t xml:space="preserve">Paslaugų BVPŽ kodas – </w:t>
      </w:r>
      <w:r w:rsidR="00B23B4F" w:rsidRPr="00B23B4F">
        <w:rPr>
          <w:sz w:val="22"/>
          <w:szCs w:val="22"/>
        </w:rPr>
        <w:t>50115000-4, motociklų remonto ir priežiūros paslaugos.</w:t>
      </w:r>
    </w:p>
    <w:p w14:paraId="2080401E" w14:textId="0A92CE1B" w:rsidR="00854B8B" w:rsidRPr="00404042" w:rsidRDefault="00FC0F83" w:rsidP="00404042">
      <w:pPr>
        <w:pStyle w:val="ListParagraph"/>
        <w:numPr>
          <w:ilvl w:val="1"/>
          <w:numId w:val="4"/>
        </w:numPr>
        <w:tabs>
          <w:tab w:val="left" w:pos="993"/>
        </w:tabs>
        <w:suppressAutoHyphens/>
        <w:ind w:left="142" w:firstLine="425"/>
        <w:jc w:val="both"/>
        <w:rPr>
          <w:sz w:val="22"/>
          <w:szCs w:val="22"/>
        </w:rPr>
      </w:pPr>
      <w:r w:rsidRPr="00404042">
        <w:rPr>
          <w:sz w:val="22"/>
          <w:szCs w:val="22"/>
        </w:rPr>
        <w:t xml:space="preserve">Paslaugų teikimo vieta – </w:t>
      </w:r>
      <w:r w:rsidR="0084481A" w:rsidRPr="00C72E91">
        <w:rPr>
          <w:color w:val="000000" w:themeColor="text1"/>
          <w:sz w:val="22"/>
          <w:szCs w:val="22"/>
        </w:rPr>
        <w:t>Vilni</w:t>
      </w:r>
      <w:r w:rsidR="00C72E91" w:rsidRPr="00C72E91">
        <w:rPr>
          <w:color w:val="000000" w:themeColor="text1"/>
          <w:sz w:val="22"/>
          <w:szCs w:val="22"/>
        </w:rPr>
        <w:t>u</w:t>
      </w:r>
      <w:r w:rsidR="0084481A" w:rsidRPr="00C72E91">
        <w:rPr>
          <w:color w:val="000000" w:themeColor="text1"/>
          <w:sz w:val="22"/>
          <w:szCs w:val="22"/>
        </w:rPr>
        <w:t xml:space="preserve">s </w:t>
      </w:r>
      <w:r w:rsidR="00C72E91" w:rsidRPr="00C72E91">
        <w:rPr>
          <w:color w:val="FF0000"/>
          <w:sz w:val="22"/>
          <w:szCs w:val="22"/>
        </w:rPr>
        <w:t xml:space="preserve">(bus </w:t>
      </w:r>
      <w:proofErr w:type="spellStart"/>
      <w:r w:rsidR="00C72E91" w:rsidRPr="00C72E91">
        <w:rPr>
          <w:color w:val="FF0000"/>
          <w:sz w:val="22"/>
          <w:szCs w:val="22"/>
        </w:rPr>
        <w:t>patikslinta</w:t>
      </w:r>
      <w:proofErr w:type="spellEnd"/>
      <w:r w:rsidR="00C72E91" w:rsidRPr="00C72E91">
        <w:rPr>
          <w:color w:val="FF0000"/>
          <w:sz w:val="22"/>
          <w:szCs w:val="22"/>
        </w:rPr>
        <w:t xml:space="preserve"> laim</w:t>
      </w:r>
      <w:r w:rsidR="00C72E91" w:rsidRPr="00C72E91">
        <w:rPr>
          <w:color w:val="FF0000"/>
          <w:sz w:val="22"/>
          <w:szCs w:val="22"/>
          <w:lang w:val="lt-LT"/>
        </w:rPr>
        <w:t>ėjusio tiekėjo adresu)</w:t>
      </w:r>
    </w:p>
    <w:p w14:paraId="732892BE" w14:textId="4B84AA1D" w:rsidR="00854B8B" w:rsidRPr="00404042" w:rsidRDefault="003C57EA" w:rsidP="00404042">
      <w:pPr>
        <w:pStyle w:val="ListParagraph"/>
        <w:numPr>
          <w:ilvl w:val="1"/>
          <w:numId w:val="4"/>
        </w:numPr>
        <w:tabs>
          <w:tab w:val="left" w:pos="993"/>
        </w:tabs>
        <w:suppressAutoHyphens/>
        <w:ind w:left="142" w:firstLine="425"/>
        <w:jc w:val="both"/>
        <w:rPr>
          <w:rStyle w:val="Numatytasispastraiposriftas"/>
          <w:sz w:val="22"/>
          <w:szCs w:val="22"/>
        </w:rPr>
      </w:pPr>
      <w:r w:rsidRPr="00404042">
        <w:rPr>
          <w:rStyle w:val="Numatytasispastraiposriftas"/>
          <w:sz w:val="22"/>
          <w:szCs w:val="22"/>
        </w:rPr>
        <w:t>Perkam</w:t>
      </w:r>
      <w:r>
        <w:rPr>
          <w:rStyle w:val="Numatytasispastraiposriftas"/>
          <w:sz w:val="22"/>
          <w:szCs w:val="22"/>
        </w:rPr>
        <w:t>os</w:t>
      </w:r>
      <w:r w:rsidRPr="00404042">
        <w:rPr>
          <w:rStyle w:val="Numatytasispastraiposriftas"/>
          <w:sz w:val="22"/>
          <w:szCs w:val="22"/>
        </w:rPr>
        <w:t xml:space="preserve"> </w:t>
      </w:r>
      <w:r w:rsidRPr="003C57EA">
        <w:rPr>
          <w:rStyle w:val="Numatytasispastraiposriftas"/>
          <w:sz w:val="22"/>
          <w:szCs w:val="22"/>
        </w:rPr>
        <w:t xml:space="preserve">Paslaugos </w:t>
      </w:r>
      <w:r w:rsidR="00FC0F83" w:rsidRPr="003C57EA">
        <w:rPr>
          <w:rStyle w:val="Numatytasispastraiposriftas"/>
          <w:iCs/>
          <w:sz w:val="22"/>
          <w:szCs w:val="22"/>
        </w:rPr>
        <w:t>preliminarūs</w:t>
      </w:r>
      <w:r w:rsidR="00FC0F83" w:rsidRPr="00085411">
        <w:rPr>
          <w:rStyle w:val="Numatytasispastraiposriftas"/>
          <w:sz w:val="22"/>
          <w:szCs w:val="22"/>
        </w:rPr>
        <w:t xml:space="preserve"> </w:t>
      </w:r>
      <w:r w:rsidR="00FC0F83" w:rsidRPr="00404042">
        <w:rPr>
          <w:rStyle w:val="Numatytasispastraiposriftas"/>
          <w:sz w:val="22"/>
          <w:szCs w:val="22"/>
        </w:rPr>
        <w:t>kiekiai yra nurodyti</w:t>
      </w:r>
      <w:r w:rsidR="00854B8B" w:rsidRPr="00404042">
        <w:rPr>
          <w:rStyle w:val="Numatytasispastraiposriftas"/>
          <w:sz w:val="22"/>
          <w:szCs w:val="22"/>
        </w:rPr>
        <w:t xml:space="preserve"> </w:t>
      </w:r>
      <w:r w:rsidR="00FC0F83" w:rsidRPr="00404042">
        <w:rPr>
          <w:rStyle w:val="Numatytasispastraiposriftas"/>
          <w:sz w:val="22"/>
          <w:szCs w:val="22"/>
        </w:rPr>
        <w:t>Sutarties 2.</w:t>
      </w:r>
      <w:r w:rsidR="00C72E91">
        <w:rPr>
          <w:rStyle w:val="Numatytasispastraiposriftas"/>
          <w:sz w:val="22"/>
          <w:szCs w:val="22"/>
        </w:rPr>
        <w:t>3</w:t>
      </w:r>
      <w:r w:rsidR="00FC0F83" w:rsidRPr="00404042">
        <w:rPr>
          <w:rStyle w:val="Numatytasispastraiposriftas"/>
          <w:sz w:val="22"/>
          <w:szCs w:val="22"/>
        </w:rPr>
        <w:t xml:space="preserve"> papunktyje </w:t>
      </w:r>
      <w:r w:rsidR="00C72E91">
        <w:rPr>
          <w:rStyle w:val="Numatytasispastraiposriftas"/>
          <w:sz w:val="22"/>
          <w:szCs w:val="22"/>
        </w:rPr>
        <w:t>ir</w:t>
      </w:r>
      <w:r w:rsidR="00FC0F83" w:rsidRPr="00404042">
        <w:rPr>
          <w:rStyle w:val="Numatytasispastraiposriftas"/>
          <w:sz w:val="22"/>
          <w:szCs w:val="22"/>
        </w:rPr>
        <w:t xml:space="preserve"> Sutarties 2 priede „Tiekėjo </w:t>
      </w:r>
      <w:proofErr w:type="gramStart"/>
      <w:r w:rsidR="00FC0F83" w:rsidRPr="00404042">
        <w:rPr>
          <w:rStyle w:val="Numatytasispastraiposriftas"/>
          <w:sz w:val="22"/>
          <w:szCs w:val="22"/>
        </w:rPr>
        <w:t>pasiūlymas“</w:t>
      </w:r>
      <w:proofErr w:type="gramEnd"/>
      <w:r w:rsidR="00FC0F83" w:rsidRPr="00404042">
        <w:rPr>
          <w:rStyle w:val="Numatytasispastraiposriftas"/>
          <w:sz w:val="22"/>
          <w:szCs w:val="22"/>
        </w:rPr>
        <w:t>.</w:t>
      </w:r>
    </w:p>
    <w:p w14:paraId="6706DAC1" w14:textId="77777777" w:rsidR="00AA5EAE" w:rsidRDefault="004429E4" w:rsidP="00AA5EAE">
      <w:pPr>
        <w:pStyle w:val="ListParagraph"/>
        <w:numPr>
          <w:ilvl w:val="1"/>
          <w:numId w:val="35"/>
        </w:numPr>
        <w:suppressAutoHyphens/>
        <w:ind w:left="0" w:firstLine="709"/>
        <w:jc w:val="both"/>
        <w:rPr>
          <w:sz w:val="22"/>
          <w:szCs w:val="22"/>
          <w:lang w:val="lt-LT"/>
        </w:rPr>
      </w:pPr>
      <w:r w:rsidRPr="00FF2AE2">
        <w:rPr>
          <w:sz w:val="22"/>
          <w:szCs w:val="22"/>
          <w:lang w:val="lt-LT"/>
        </w:rPr>
        <w:t xml:space="preserve">Sutartinių įsipareigojimų (jei kartu su paslaugomis perkamos prekės) vykdymo trukmė – </w:t>
      </w:r>
      <w:r>
        <w:rPr>
          <w:sz w:val="22"/>
          <w:szCs w:val="22"/>
          <w:lang w:val="lt-LT"/>
        </w:rPr>
        <w:t>36</w:t>
      </w:r>
      <w:r w:rsidRPr="00FF2AE2">
        <w:rPr>
          <w:sz w:val="22"/>
          <w:szCs w:val="22"/>
          <w:lang w:val="lt-LT"/>
        </w:rPr>
        <w:t xml:space="preserve"> mėnesiai nuo Sutarties </w:t>
      </w:r>
      <w:r w:rsidR="00C72E91">
        <w:rPr>
          <w:sz w:val="22"/>
          <w:szCs w:val="22"/>
          <w:lang w:val="lt-LT"/>
        </w:rPr>
        <w:t>įsigaliojimo</w:t>
      </w:r>
      <w:r w:rsidRPr="00FF2AE2">
        <w:rPr>
          <w:sz w:val="22"/>
          <w:szCs w:val="22"/>
          <w:lang w:val="lt-LT"/>
        </w:rPr>
        <w:t xml:space="preserve"> dienos.</w:t>
      </w:r>
    </w:p>
    <w:p w14:paraId="4DE21E50" w14:textId="686911F2" w:rsidR="00AA5EAE" w:rsidRPr="00AA5EAE" w:rsidRDefault="00AA5EAE" w:rsidP="00AA5EAE">
      <w:pPr>
        <w:pStyle w:val="ListParagraph"/>
        <w:numPr>
          <w:ilvl w:val="1"/>
          <w:numId w:val="35"/>
        </w:numPr>
        <w:suppressAutoHyphens/>
        <w:ind w:left="0" w:firstLine="709"/>
        <w:jc w:val="both"/>
        <w:rPr>
          <w:rStyle w:val="Numatytasispastraiposriftas"/>
          <w:sz w:val="22"/>
          <w:szCs w:val="22"/>
          <w:lang w:val="lt-LT"/>
        </w:rPr>
      </w:pPr>
      <w:r w:rsidRPr="00AA5EAE">
        <w:rPr>
          <w:rStyle w:val="Numatytasispastraiposriftas"/>
          <w:sz w:val="22"/>
          <w:szCs w:val="22"/>
        </w:rPr>
        <w:t>Pirkėjas Sutarties galiojimo laikotarpiu pirks</w:t>
      </w:r>
      <w:r>
        <w:rPr>
          <w:rStyle w:val="Numatytasispastraiposriftas"/>
          <w:sz w:val="22"/>
          <w:szCs w:val="22"/>
        </w:rPr>
        <w:t>/</w:t>
      </w:r>
      <w:r w:rsidRPr="00AA5EAE">
        <w:rPr>
          <w:rStyle w:val="Numatytasispastraiposriftas"/>
          <w:iCs/>
          <w:sz w:val="22"/>
          <w:szCs w:val="22"/>
        </w:rPr>
        <w:t>užsakys</w:t>
      </w:r>
      <w:r w:rsidRPr="00AA5EAE">
        <w:rPr>
          <w:rStyle w:val="Numatytasispastraiposriftas"/>
          <w:sz w:val="22"/>
          <w:szCs w:val="22"/>
        </w:rPr>
        <w:t xml:space="preserve"> Paslaugų pagal poreikį ir skiriamą finansavimą, neviršydamas maksimalios sutarties vertės. Pirkėjas neįsipareigoja nupirkti viso Paslaugų kiekio (išskyrus Sutarties 2.</w:t>
      </w:r>
      <w:r>
        <w:rPr>
          <w:rStyle w:val="Numatytasispastraiposriftas"/>
          <w:sz w:val="22"/>
          <w:szCs w:val="22"/>
        </w:rPr>
        <w:t>3</w:t>
      </w:r>
      <w:r w:rsidRPr="00AA5EAE">
        <w:rPr>
          <w:rStyle w:val="Numatytasispastraiposriftas"/>
          <w:sz w:val="22"/>
          <w:szCs w:val="22"/>
        </w:rPr>
        <w:t xml:space="preserve"> papunktyje numatytą minimalų Paslaugų kiekį, kai jis aiškiai nurodytas) ir (arba) sumokėti visos Sutarties kainos, numatytos šios Sutarties </w:t>
      </w:r>
      <w:r w:rsidRPr="00AA5EAE">
        <w:rPr>
          <w:rStyle w:val="Numatytasispastraiposriftas"/>
          <w:sz w:val="22"/>
          <w:szCs w:val="22"/>
          <w:lang w:val="en-US"/>
        </w:rPr>
        <w:t>2.</w:t>
      </w:r>
      <w:r>
        <w:rPr>
          <w:rStyle w:val="Numatytasispastraiposriftas"/>
          <w:sz w:val="22"/>
          <w:szCs w:val="22"/>
          <w:lang w:val="en-US"/>
        </w:rPr>
        <w:t>4</w:t>
      </w:r>
      <w:r w:rsidRPr="00AA5EAE">
        <w:rPr>
          <w:rStyle w:val="Numatytasispastraiposriftas"/>
          <w:sz w:val="22"/>
          <w:szCs w:val="22"/>
        </w:rPr>
        <w:t xml:space="preserve"> papunktyje ir Tiekėjo pasiūlyme.</w:t>
      </w:r>
    </w:p>
    <w:p w14:paraId="22E1DCD8" w14:textId="77777777" w:rsidR="00AA5EAE" w:rsidRPr="00FF2AE2" w:rsidRDefault="00AA5EAE" w:rsidP="00AA5EAE">
      <w:pPr>
        <w:pStyle w:val="ListParagraph"/>
        <w:suppressAutoHyphens/>
        <w:ind w:left="709"/>
        <w:jc w:val="both"/>
        <w:rPr>
          <w:sz w:val="22"/>
          <w:szCs w:val="22"/>
          <w:lang w:val="lt-LT"/>
        </w:rPr>
      </w:pPr>
    </w:p>
    <w:p w14:paraId="6979EB2A" w14:textId="77777777" w:rsidR="002512BF" w:rsidRPr="00404042" w:rsidRDefault="002512BF" w:rsidP="00404042">
      <w:pPr>
        <w:spacing w:after="0" w:line="240" w:lineRule="auto"/>
        <w:ind w:firstLine="567"/>
        <w:jc w:val="both"/>
        <w:rPr>
          <w:rFonts w:ascii="Times New Roman" w:hAnsi="Times New Roman" w:cs="Times New Roman"/>
        </w:rPr>
      </w:pPr>
    </w:p>
    <w:p w14:paraId="053F8EE4" w14:textId="77777777" w:rsidR="002512BF" w:rsidRPr="00404042" w:rsidRDefault="002512BF" w:rsidP="00404042">
      <w:pPr>
        <w:spacing w:after="0" w:line="240" w:lineRule="auto"/>
        <w:ind w:firstLine="567"/>
        <w:jc w:val="both"/>
        <w:rPr>
          <w:rFonts w:ascii="Times New Roman" w:hAnsi="Times New Roman" w:cs="Times New Roman"/>
        </w:rPr>
      </w:pPr>
    </w:p>
    <w:p w14:paraId="72597221" w14:textId="77777777" w:rsidR="002512BF" w:rsidRPr="00404042" w:rsidRDefault="00FC0F83" w:rsidP="00404042">
      <w:pPr>
        <w:spacing w:after="0" w:line="240" w:lineRule="auto"/>
        <w:ind w:firstLine="567"/>
        <w:jc w:val="center"/>
        <w:rPr>
          <w:rFonts w:ascii="Times New Roman" w:hAnsi="Times New Roman" w:cs="Times New Roman"/>
          <w:b/>
        </w:rPr>
      </w:pPr>
      <w:r w:rsidRPr="00404042">
        <w:rPr>
          <w:rFonts w:ascii="Times New Roman" w:hAnsi="Times New Roman" w:cs="Times New Roman"/>
          <w:b/>
        </w:rPr>
        <w:t>II. SUTARTIES KAINODAROS TAISYKLĖS IR MOKĖJIMO SĄLYGOS</w:t>
      </w:r>
    </w:p>
    <w:p w14:paraId="6C7C49C1" w14:textId="77777777" w:rsidR="002512BF" w:rsidRPr="00404042" w:rsidRDefault="002512BF" w:rsidP="00382F56">
      <w:pPr>
        <w:tabs>
          <w:tab w:val="left" w:pos="993"/>
        </w:tabs>
        <w:spacing w:after="0" w:line="240" w:lineRule="auto"/>
        <w:ind w:firstLine="567"/>
        <w:jc w:val="both"/>
        <w:rPr>
          <w:rFonts w:ascii="Times New Roman" w:hAnsi="Times New Roman" w:cs="Times New Roman"/>
        </w:rPr>
      </w:pPr>
    </w:p>
    <w:p w14:paraId="7726755C" w14:textId="196DFD47" w:rsidR="008A519A" w:rsidRPr="00382F56" w:rsidRDefault="00FC0F83" w:rsidP="00F10CE3">
      <w:pPr>
        <w:pStyle w:val="ListParagraph"/>
        <w:numPr>
          <w:ilvl w:val="1"/>
          <w:numId w:val="36"/>
        </w:numPr>
        <w:tabs>
          <w:tab w:val="left" w:pos="993"/>
          <w:tab w:val="left" w:pos="1134"/>
        </w:tabs>
        <w:suppressAutoHyphens/>
        <w:ind w:left="0" w:firstLine="567"/>
        <w:jc w:val="both"/>
        <w:rPr>
          <w:sz w:val="22"/>
          <w:szCs w:val="22"/>
          <w:lang w:val="lt-LT"/>
        </w:rPr>
      </w:pPr>
      <w:r w:rsidRPr="00382F56">
        <w:rPr>
          <w:sz w:val="22"/>
          <w:szCs w:val="22"/>
        </w:rPr>
        <w:t xml:space="preserve"> </w:t>
      </w:r>
      <w:r w:rsidR="004429E4" w:rsidRPr="00382F56">
        <w:rPr>
          <w:sz w:val="22"/>
          <w:szCs w:val="22"/>
          <w:lang w:val="lt-LT"/>
        </w:rPr>
        <w:t>Sutarčiai taikoma</w:t>
      </w:r>
      <w:r w:rsidR="0037297F">
        <w:rPr>
          <w:sz w:val="22"/>
          <w:szCs w:val="22"/>
          <w:lang w:val="lt-LT"/>
        </w:rPr>
        <w:t xml:space="preserve"> išlaidų atlyginimo </w:t>
      </w:r>
      <w:r w:rsidR="008A519A" w:rsidRPr="00382F56">
        <w:rPr>
          <w:sz w:val="22"/>
          <w:szCs w:val="22"/>
          <w:lang w:val="lt-LT"/>
        </w:rPr>
        <w:t xml:space="preserve"> kainodara</w:t>
      </w:r>
      <w:r w:rsidR="00AE293A">
        <w:rPr>
          <w:sz w:val="22"/>
          <w:szCs w:val="22"/>
          <w:lang w:val="lt-LT"/>
        </w:rPr>
        <w:t xml:space="preserve"> susidedanti iš</w:t>
      </w:r>
      <w:r w:rsidR="008A519A" w:rsidRPr="00382F56">
        <w:rPr>
          <w:sz w:val="22"/>
          <w:szCs w:val="22"/>
          <w:lang w:val="lt-LT"/>
        </w:rPr>
        <w:t>:</w:t>
      </w:r>
    </w:p>
    <w:p w14:paraId="0E8110D3" w14:textId="2BD50181" w:rsidR="00F10CE3" w:rsidRPr="00AA5EAE" w:rsidRDefault="0037297F" w:rsidP="00F10CE3">
      <w:pPr>
        <w:pStyle w:val="ListParagraph"/>
        <w:numPr>
          <w:ilvl w:val="2"/>
          <w:numId w:val="36"/>
        </w:numPr>
        <w:shd w:val="clear" w:color="auto" w:fill="FFFFFF"/>
        <w:tabs>
          <w:tab w:val="left" w:pos="993"/>
        </w:tabs>
        <w:ind w:left="0" w:firstLine="709"/>
        <w:jc w:val="both"/>
        <w:rPr>
          <w:sz w:val="22"/>
          <w:szCs w:val="22"/>
        </w:rPr>
      </w:pPr>
      <w:proofErr w:type="spellStart"/>
      <w:r w:rsidRPr="00AA5EAE">
        <w:rPr>
          <w:sz w:val="22"/>
          <w:szCs w:val="22"/>
        </w:rPr>
        <w:t>Moticiklų</w:t>
      </w:r>
      <w:proofErr w:type="spellEnd"/>
      <w:r w:rsidRPr="00AA5EAE">
        <w:rPr>
          <w:sz w:val="22"/>
          <w:szCs w:val="22"/>
        </w:rPr>
        <w:t xml:space="preserve"> remonto ir priežiūros paslaugoms </w:t>
      </w:r>
      <w:proofErr w:type="spellStart"/>
      <w:r w:rsidRPr="00AA5EAE">
        <w:rPr>
          <w:sz w:val="22"/>
          <w:szCs w:val="22"/>
        </w:rPr>
        <w:t>nustat</w:t>
      </w:r>
      <w:r w:rsidR="00AA5EAE" w:rsidRPr="00AA5EAE">
        <w:rPr>
          <w:sz w:val="22"/>
          <w:szCs w:val="22"/>
        </w:rPr>
        <w:t>yto</w:t>
      </w:r>
      <w:proofErr w:type="spellEnd"/>
      <w:r w:rsidRPr="00AA5EAE">
        <w:rPr>
          <w:sz w:val="22"/>
          <w:szCs w:val="22"/>
        </w:rPr>
        <w:t xml:space="preserve"> fiksuot</w:t>
      </w:r>
      <w:r w:rsidR="00AA5EAE" w:rsidRPr="00AA5EAE">
        <w:rPr>
          <w:sz w:val="22"/>
          <w:szCs w:val="22"/>
        </w:rPr>
        <w:t>o</w:t>
      </w:r>
      <w:r w:rsidRPr="00AA5EAE">
        <w:rPr>
          <w:sz w:val="22"/>
          <w:szCs w:val="22"/>
        </w:rPr>
        <w:t xml:space="preserve"> </w:t>
      </w:r>
      <w:r w:rsidR="00AE293A" w:rsidRPr="00AA5EAE">
        <w:rPr>
          <w:sz w:val="22"/>
          <w:szCs w:val="22"/>
        </w:rPr>
        <w:t>paslaugų</w:t>
      </w:r>
      <w:r w:rsidR="008A519A" w:rsidRPr="00AA5EAE">
        <w:rPr>
          <w:sz w:val="22"/>
          <w:szCs w:val="22"/>
        </w:rPr>
        <w:t xml:space="preserve"> įkainio </w:t>
      </w:r>
      <w:r w:rsidR="00AE293A" w:rsidRPr="00AA5EAE">
        <w:rPr>
          <w:sz w:val="22"/>
          <w:szCs w:val="22"/>
        </w:rPr>
        <w:t xml:space="preserve">(Sutarties 2. </w:t>
      </w:r>
      <w:r w:rsidR="00F10CE3" w:rsidRPr="00AA5EAE">
        <w:rPr>
          <w:sz w:val="22"/>
          <w:szCs w:val="22"/>
        </w:rPr>
        <w:t>3</w:t>
      </w:r>
      <w:r w:rsidR="00AE293A" w:rsidRPr="00AA5EAE">
        <w:rPr>
          <w:sz w:val="22"/>
          <w:szCs w:val="22"/>
        </w:rPr>
        <w:t xml:space="preserve"> p.)</w:t>
      </w:r>
      <w:r w:rsidR="008A519A" w:rsidRPr="00AA5EAE">
        <w:rPr>
          <w:sz w:val="22"/>
          <w:szCs w:val="22"/>
        </w:rPr>
        <w:t xml:space="preserve">, </w:t>
      </w:r>
    </w:p>
    <w:p w14:paraId="206E90D9" w14:textId="790F6D5D" w:rsidR="008A519A" w:rsidRPr="00F10CE3" w:rsidRDefault="008A519A" w:rsidP="003E2E8A">
      <w:pPr>
        <w:pStyle w:val="ListParagraph"/>
        <w:numPr>
          <w:ilvl w:val="2"/>
          <w:numId w:val="36"/>
        </w:numPr>
        <w:shd w:val="clear" w:color="auto" w:fill="FFFFFF"/>
        <w:tabs>
          <w:tab w:val="left" w:pos="993"/>
        </w:tabs>
        <w:suppressAutoHyphens/>
        <w:ind w:left="0" w:firstLine="709"/>
        <w:jc w:val="both"/>
        <w:rPr>
          <w:sz w:val="22"/>
          <w:szCs w:val="22"/>
        </w:rPr>
      </w:pPr>
      <w:r w:rsidRPr="00F10CE3">
        <w:rPr>
          <w:sz w:val="22"/>
          <w:szCs w:val="22"/>
          <w:lang w:eastAsia="lt-LT"/>
        </w:rPr>
        <w:t xml:space="preserve">Už </w:t>
      </w:r>
      <w:proofErr w:type="spellStart"/>
      <w:r w:rsidRPr="00F10CE3">
        <w:rPr>
          <w:sz w:val="22"/>
          <w:szCs w:val="22"/>
          <w:lang w:eastAsia="lt-LT"/>
        </w:rPr>
        <w:t>remontui</w:t>
      </w:r>
      <w:proofErr w:type="spellEnd"/>
      <w:r w:rsidRPr="00F10CE3">
        <w:rPr>
          <w:sz w:val="22"/>
          <w:szCs w:val="22"/>
          <w:lang w:eastAsia="lt-LT"/>
        </w:rPr>
        <w:t xml:space="preserve"> faktiškai </w:t>
      </w:r>
      <w:proofErr w:type="spellStart"/>
      <w:r w:rsidRPr="00F10CE3">
        <w:rPr>
          <w:sz w:val="22"/>
          <w:szCs w:val="22"/>
          <w:lang w:eastAsia="lt-LT"/>
        </w:rPr>
        <w:t>panaudotas</w:t>
      </w:r>
      <w:proofErr w:type="spellEnd"/>
      <w:r w:rsidRPr="00F10CE3">
        <w:rPr>
          <w:sz w:val="22"/>
          <w:szCs w:val="22"/>
          <w:lang w:eastAsia="lt-LT"/>
        </w:rPr>
        <w:t xml:space="preserve"> detales ir medžiagas</w:t>
      </w:r>
      <w:r w:rsidR="0037297F">
        <w:rPr>
          <w:sz w:val="22"/>
          <w:szCs w:val="22"/>
          <w:lang w:eastAsia="lt-LT"/>
        </w:rPr>
        <w:t xml:space="preserve"> tiekėjui bus </w:t>
      </w:r>
      <w:proofErr w:type="spellStart"/>
      <w:r w:rsidR="0037297F">
        <w:rPr>
          <w:sz w:val="22"/>
          <w:szCs w:val="22"/>
          <w:lang w:eastAsia="lt-LT"/>
        </w:rPr>
        <w:t>atlyginamos</w:t>
      </w:r>
      <w:proofErr w:type="spellEnd"/>
      <w:r w:rsidR="0037297F">
        <w:rPr>
          <w:sz w:val="22"/>
          <w:szCs w:val="22"/>
          <w:lang w:eastAsia="lt-LT"/>
        </w:rPr>
        <w:t xml:space="preserve"> jo patirtos išlaidos </w:t>
      </w:r>
      <w:r w:rsidRPr="00F10CE3">
        <w:rPr>
          <w:sz w:val="22"/>
          <w:szCs w:val="22"/>
          <w:lang w:eastAsia="lt-LT"/>
        </w:rPr>
        <w:t xml:space="preserve">ne didesnėmis nei rinką atitinkančiomis kainomis, į kurias </w:t>
      </w:r>
      <w:r w:rsidRPr="00F10CE3">
        <w:rPr>
          <w:bCs/>
          <w:sz w:val="22"/>
          <w:szCs w:val="22"/>
          <w:lang w:eastAsia="lt-LT"/>
        </w:rPr>
        <w:t xml:space="preserve">negali būti įtrauktas tiekėjo pelnas. </w:t>
      </w:r>
    </w:p>
    <w:p w14:paraId="4CB79D83" w14:textId="4E57C4C4" w:rsidR="008A519A" w:rsidRPr="00F10CE3" w:rsidRDefault="008A519A" w:rsidP="003E2E8A">
      <w:pPr>
        <w:pStyle w:val="ListParagraph"/>
        <w:numPr>
          <w:ilvl w:val="1"/>
          <w:numId w:val="36"/>
        </w:numPr>
        <w:shd w:val="clear" w:color="auto" w:fill="FFFFFF"/>
        <w:tabs>
          <w:tab w:val="left" w:pos="993"/>
        </w:tabs>
        <w:suppressAutoHyphens/>
        <w:ind w:left="0" w:firstLine="567"/>
        <w:jc w:val="both"/>
        <w:rPr>
          <w:sz w:val="22"/>
          <w:szCs w:val="22"/>
        </w:rPr>
      </w:pPr>
      <w:r w:rsidRPr="00F10CE3">
        <w:rPr>
          <w:sz w:val="22"/>
          <w:szCs w:val="22"/>
        </w:rPr>
        <w:t>Bendra suteiktų paslaugų kaina apskaičiuojama įkainį padauginus iš valandų skaičiaus (nustatoma pagal tarptautinę servisų techninės informacijos sistemą „</w:t>
      </w:r>
      <w:proofErr w:type="gramStart"/>
      <w:r w:rsidRPr="00F10CE3">
        <w:rPr>
          <w:sz w:val="22"/>
          <w:szCs w:val="22"/>
        </w:rPr>
        <w:t>Autodata“</w:t>
      </w:r>
      <w:proofErr w:type="gramEnd"/>
      <w:r w:rsidR="00AE293A" w:rsidRPr="00F10CE3">
        <w:rPr>
          <w:sz w:val="22"/>
          <w:szCs w:val="22"/>
        </w:rPr>
        <w:t>,</w:t>
      </w:r>
      <w:r w:rsidR="00F10CE3" w:rsidRPr="00F10CE3">
        <w:rPr>
          <w:sz w:val="22"/>
          <w:szCs w:val="22"/>
        </w:rPr>
        <w:t xml:space="preserve"> </w:t>
      </w:r>
      <w:r w:rsidR="00F10CE3" w:rsidRPr="00F10CE3">
        <w:rPr>
          <w:sz w:val="22"/>
          <w:szCs w:val="22"/>
          <w:lang w:val="lt-LT"/>
        </w:rPr>
        <w:t>„</w:t>
      </w:r>
      <w:r w:rsidR="00F10CE3" w:rsidRPr="00F10CE3">
        <w:rPr>
          <w:sz w:val="22"/>
          <w:szCs w:val="22"/>
        </w:rPr>
        <w:t xml:space="preserve">Ympulse” arba </w:t>
      </w:r>
      <w:proofErr w:type="spellStart"/>
      <w:r w:rsidR="00F10CE3" w:rsidRPr="00F10CE3">
        <w:rPr>
          <w:sz w:val="22"/>
          <w:szCs w:val="22"/>
        </w:rPr>
        <w:t>lygiavert</w:t>
      </w:r>
      <w:proofErr w:type="spellEnd"/>
      <w:r w:rsidR="00AA5EAE">
        <w:rPr>
          <w:sz w:val="22"/>
          <w:szCs w:val="22"/>
          <w:lang w:val="lt-LT"/>
        </w:rPr>
        <w:t>ę</w:t>
      </w:r>
      <w:r w:rsidRPr="00F10CE3">
        <w:rPr>
          <w:sz w:val="22"/>
          <w:szCs w:val="22"/>
        </w:rPr>
        <w:t xml:space="preserve">) ir pridėjus išlaidas </w:t>
      </w:r>
      <w:proofErr w:type="spellStart"/>
      <w:r w:rsidRPr="00F10CE3">
        <w:rPr>
          <w:sz w:val="22"/>
          <w:szCs w:val="22"/>
        </w:rPr>
        <w:t>panaudotoms</w:t>
      </w:r>
      <w:proofErr w:type="spellEnd"/>
      <w:r w:rsidRPr="00F10CE3">
        <w:rPr>
          <w:sz w:val="22"/>
          <w:szCs w:val="22"/>
        </w:rPr>
        <w:t xml:space="preserve"> detalėms ir medžiagoms. </w:t>
      </w:r>
    </w:p>
    <w:p w14:paraId="3B228BC6" w14:textId="72A5FE63" w:rsidR="004429E4" w:rsidRPr="00382F56" w:rsidRDefault="004429E4" w:rsidP="00382F56">
      <w:pPr>
        <w:pStyle w:val="ListParagraph"/>
        <w:numPr>
          <w:ilvl w:val="1"/>
          <w:numId w:val="36"/>
        </w:numPr>
        <w:tabs>
          <w:tab w:val="left" w:pos="993"/>
          <w:tab w:val="left" w:pos="1134"/>
        </w:tabs>
        <w:suppressAutoHyphens/>
        <w:ind w:left="0" w:firstLine="567"/>
        <w:jc w:val="both"/>
        <w:rPr>
          <w:sz w:val="22"/>
          <w:szCs w:val="22"/>
        </w:rPr>
      </w:pPr>
      <w:r w:rsidRPr="00382F56">
        <w:rPr>
          <w:sz w:val="22"/>
          <w:szCs w:val="22"/>
          <w:lang w:val="lt-LT"/>
        </w:rPr>
        <w:t>Sutartyje nustatomi šie fiksuoti paslaugų įkainiai</w:t>
      </w:r>
      <w:r w:rsidR="00AE293A">
        <w:rPr>
          <w:sz w:val="22"/>
          <w:szCs w:val="22"/>
          <w:lang w:val="lt-LT"/>
        </w:rPr>
        <w:t>:</w:t>
      </w:r>
    </w:p>
    <w:tbl>
      <w:tblPr>
        <w:tblW w:w="9611" w:type="dxa"/>
        <w:tblInd w:w="335" w:type="dxa"/>
        <w:tblLayout w:type="fixed"/>
        <w:tblCellMar>
          <w:left w:w="23" w:type="dxa"/>
        </w:tblCellMar>
        <w:tblLook w:val="0000" w:firstRow="0" w:lastRow="0" w:firstColumn="0" w:lastColumn="0" w:noHBand="0" w:noVBand="0"/>
      </w:tblPr>
      <w:tblGrid>
        <w:gridCol w:w="566"/>
        <w:gridCol w:w="4084"/>
        <w:gridCol w:w="2409"/>
        <w:gridCol w:w="2552"/>
      </w:tblGrid>
      <w:tr w:rsidR="00085411" w:rsidRPr="00404042" w14:paraId="6BA32EE4" w14:textId="77777777" w:rsidTr="00085411">
        <w:tc>
          <w:tcPr>
            <w:tcW w:w="566" w:type="dxa"/>
            <w:tcBorders>
              <w:top w:val="single" w:sz="4" w:space="0" w:color="00000A"/>
              <w:left w:val="single" w:sz="4" w:space="0" w:color="00000A"/>
              <w:bottom w:val="single" w:sz="4" w:space="0" w:color="00000A"/>
              <w:right w:val="single" w:sz="4" w:space="0" w:color="00000A"/>
            </w:tcBorders>
          </w:tcPr>
          <w:p w14:paraId="3758F4F6" w14:textId="77777777" w:rsidR="00085411" w:rsidRPr="00404042" w:rsidRDefault="00085411" w:rsidP="00404042">
            <w:pPr>
              <w:spacing w:after="0" w:line="240" w:lineRule="auto"/>
              <w:rPr>
                <w:rFonts w:ascii="Times New Roman" w:hAnsi="Times New Roman" w:cs="Times New Roman"/>
              </w:rPr>
            </w:pPr>
            <w:bookmarkStart w:id="1" w:name="_Hlk190689828"/>
            <w:r w:rsidRPr="00404042">
              <w:rPr>
                <w:rFonts w:ascii="Times New Roman" w:hAnsi="Times New Roman" w:cs="Times New Roman"/>
              </w:rPr>
              <w:t>Eil. Nr.</w:t>
            </w:r>
          </w:p>
        </w:tc>
        <w:tc>
          <w:tcPr>
            <w:tcW w:w="4084" w:type="dxa"/>
            <w:tcBorders>
              <w:top w:val="single" w:sz="4" w:space="0" w:color="00000A"/>
              <w:left w:val="single" w:sz="4" w:space="0" w:color="00000A"/>
              <w:bottom w:val="single" w:sz="4" w:space="0" w:color="00000A"/>
              <w:right w:val="single" w:sz="4" w:space="0" w:color="00000A"/>
            </w:tcBorders>
          </w:tcPr>
          <w:p w14:paraId="6ABA4686" w14:textId="77777777" w:rsidR="00085411" w:rsidRPr="00404042" w:rsidRDefault="00085411" w:rsidP="00404042">
            <w:pPr>
              <w:spacing w:after="0" w:line="240" w:lineRule="auto"/>
              <w:jc w:val="center"/>
              <w:rPr>
                <w:rFonts w:ascii="Times New Roman" w:hAnsi="Times New Roman" w:cs="Times New Roman"/>
              </w:rPr>
            </w:pPr>
            <w:r w:rsidRPr="00404042">
              <w:rPr>
                <w:rFonts w:ascii="Times New Roman" w:hAnsi="Times New Roman" w:cs="Times New Roman"/>
              </w:rPr>
              <w:t>Paslaugų pavadinimas</w:t>
            </w:r>
          </w:p>
          <w:p w14:paraId="073075A0" w14:textId="77777777" w:rsidR="00085411" w:rsidRPr="00404042" w:rsidRDefault="00085411" w:rsidP="00404042">
            <w:pPr>
              <w:spacing w:after="0" w:line="240" w:lineRule="auto"/>
              <w:jc w:val="center"/>
              <w:rPr>
                <w:rFonts w:ascii="Times New Roman" w:hAnsi="Times New Roman" w:cs="Times New Roman"/>
              </w:rPr>
            </w:pPr>
          </w:p>
        </w:tc>
        <w:tc>
          <w:tcPr>
            <w:tcW w:w="2409" w:type="dxa"/>
            <w:tcBorders>
              <w:top w:val="single" w:sz="4" w:space="0" w:color="00000A"/>
              <w:left w:val="single" w:sz="4" w:space="0" w:color="00000A"/>
              <w:bottom w:val="single" w:sz="4" w:space="0" w:color="00000A"/>
              <w:right w:val="single" w:sz="4" w:space="0" w:color="00000A"/>
            </w:tcBorders>
          </w:tcPr>
          <w:p w14:paraId="691D20A9" w14:textId="77777777" w:rsidR="00085411" w:rsidRPr="00085411" w:rsidRDefault="00085411" w:rsidP="00404042">
            <w:pPr>
              <w:spacing w:after="0" w:line="240" w:lineRule="auto"/>
              <w:jc w:val="center"/>
              <w:rPr>
                <w:rFonts w:ascii="Times New Roman" w:hAnsi="Times New Roman" w:cs="Times New Roman"/>
              </w:rPr>
            </w:pPr>
            <w:r w:rsidRPr="00085411">
              <w:rPr>
                <w:rStyle w:val="Numatytasispastraiposriftas"/>
                <w:rFonts w:ascii="Times New Roman" w:hAnsi="Times New Roman" w:cs="Times New Roman"/>
                <w:iCs/>
                <w:color w:val="auto"/>
              </w:rPr>
              <w:t xml:space="preserve">Preliminarus </w:t>
            </w:r>
            <w:r w:rsidRPr="00085411">
              <w:rPr>
                <w:rStyle w:val="Numatytasispastraiposriftas"/>
                <w:rFonts w:ascii="Times New Roman" w:hAnsi="Times New Roman" w:cs="Times New Roman"/>
                <w:iCs/>
              </w:rPr>
              <w:t>Paslaugų kiekis, mato vienetas</w:t>
            </w:r>
          </w:p>
        </w:tc>
        <w:tc>
          <w:tcPr>
            <w:tcW w:w="2552" w:type="dxa"/>
            <w:tcBorders>
              <w:top w:val="single" w:sz="4" w:space="0" w:color="00000A"/>
              <w:left w:val="single" w:sz="4" w:space="0" w:color="00000A"/>
              <w:bottom w:val="single" w:sz="4" w:space="0" w:color="00000A"/>
              <w:right w:val="single" w:sz="4" w:space="0" w:color="00000A"/>
            </w:tcBorders>
          </w:tcPr>
          <w:p w14:paraId="1D7AF3AD" w14:textId="77777777" w:rsidR="00085411" w:rsidRPr="00404042" w:rsidRDefault="00085411" w:rsidP="00404042">
            <w:pPr>
              <w:spacing w:after="0" w:line="240" w:lineRule="auto"/>
              <w:jc w:val="center"/>
              <w:rPr>
                <w:rFonts w:ascii="Times New Roman" w:hAnsi="Times New Roman" w:cs="Times New Roman"/>
              </w:rPr>
            </w:pPr>
            <w:r>
              <w:rPr>
                <w:rFonts w:ascii="Times New Roman" w:hAnsi="Times New Roman" w:cs="Times New Roman"/>
              </w:rPr>
              <w:t>Mato v</w:t>
            </w:r>
            <w:r w:rsidRPr="00404042">
              <w:rPr>
                <w:rFonts w:ascii="Times New Roman" w:hAnsi="Times New Roman" w:cs="Times New Roman"/>
              </w:rPr>
              <w:t>ieneto įkainis, Eur</w:t>
            </w:r>
          </w:p>
          <w:p w14:paraId="10E2E621" w14:textId="77777777" w:rsidR="00085411" w:rsidRPr="00404042" w:rsidRDefault="00085411" w:rsidP="00404042">
            <w:pPr>
              <w:spacing w:after="0" w:line="240" w:lineRule="auto"/>
              <w:jc w:val="center"/>
              <w:rPr>
                <w:rFonts w:ascii="Times New Roman" w:hAnsi="Times New Roman" w:cs="Times New Roman"/>
              </w:rPr>
            </w:pPr>
            <w:r w:rsidRPr="00404042">
              <w:rPr>
                <w:rStyle w:val="Numatytasispastraiposriftas"/>
                <w:rFonts w:ascii="Times New Roman" w:hAnsi="Times New Roman" w:cs="Times New Roman"/>
              </w:rPr>
              <w:t>(be PVM)</w:t>
            </w:r>
            <w:r w:rsidRPr="00404042">
              <w:rPr>
                <w:rStyle w:val="Numatytasispastraiposriftas"/>
                <w:rFonts w:ascii="Times New Roman" w:hAnsi="Times New Roman" w:cs="Times New Roman"/>
                <w:position w:val="6"/>
              </w:rPr>
              <w:t>*</w:t>
            </w:r>
          </w:p>
        </w:tc>
      </w:tr>
      <w:tr w:rsidR="00085411" w:rsidRPr="00404042" w14:paraId="4054C6F9" w14:textId="77777777" w:rsidTr="00085411">
        <w:tc>
          <w:tcPr>
            <w:tcW w:w="566" w:type="dxa"/>
            <w:tcBorders>
              <w:top w:val="single" w:sz="4" w:space="0" w:color="00000A"/>
              <w:left w:val="single" w:sz="4" w:space="0" w:color="00000A"/>
              <w:bottom w:val="single" w:sz="4" w:space="0" w:color="00000A"/>
              <w:right w:val="single" w:sz="4" w:space="0" w:color="00000A"/>
            </w:tcBorders>
          </w:tcPr>
          <w:p w14:paraId="6E4AD5CA" w14:textId="77777777" w:rsidR="00085411" w:rsidRPr="00404042" w:rsidRDefault="00085411" w:rsidP="00404042">
            <w:pPr>
              <w:spacing w:after="0" w:line="240" w:lineRule="auto"/>
              <w:jc w:val="center"/>
              <w:rPr>
                <w:rFonts w:ascii="Times New Roman" w:hAnsi="Times New Roman" w:cs="Times New Roman"/>
                <w:i/>
              </w:rPr>
            </w:pPr>
            <w:r w:rsidRPr="00404042">
              <w:rPr>
                <w:rFonts w:ascii="Times New Roman" w:hAnsi="Times New Roman" w:cs="Times New Roman"/>
                <w:i/>
              </w:rPr>
              <w:t>1</w:t>
            </w:r>
          </w:p>
        </w:tc>
        <w:tc>
          <w:tcPr>
            <w:tcW w:w="4084" w:type="dxa"/>
            <w:tcBorders>
              <w:top w:val="single" w:sz="4" w:space="0" w:color="00000A"/>
              <w:left w:val="single" w:sz="4" w:space="0" w:color="00000A"/>
              <w:bottom w:val="single" w:sz="4" w:space="0" w:color="00000A"/>
              <w:right w:val="single" w:sz="4" w:space="0" w:color="00000A"/>
            </w:tcBorders>
          </w:tcPr>
          <w:p w14:paraId="47F8950D" w14:textId="77777777" w:rsidR="00085411" w:rsidRPr="00404042" w:rsidRDefault="00085411" w:rsidP="00404042">
            <w:pPr>
              <w:spacing w:after="0" w:line="240" w:lineRule="auto"/>
              <w:jc w:val="center"/>
              <w:rPr>
                <w:rFonts w:ascii="Times New Roman" w:hAnsi="Times New Roman" w:cs="Times New Roman"/>
                <w:i/>
              </w:rPr>
            </w:pPr>
            <w:r w:rsidRPr="00404042">
              <w:rPr>
                <w:rFonts w:ascii="Times New Roman" w:hAnsi="Times New Roman" w:cs="Times New Roman"/>
                <w:i/>
              </w:rPr>
              <w:t>2</w:t>
            </w:r>
          </w:p>
        </w:tc>
        <w:tc>
          <w:tcPr>
            <w:tcW w:w="2409" w:type="dxa"/>
            <w:tcBorders>
              <w:top w:val="single" w:sz="4" w:space="0" w:color="00000A"/>
              <w:left w:val="single" w:sz="4" w:space="0" w:color="00000A"/>
              <w:bottom w:val="single" w:sz="4" w:space="0" w:color="00000A"/>
              <w:right w:val="single" w:sz="4" w:space="0" w:color="00000A"/>
            </w:tcBorders>
          </w:tcPr>
          <w:p w14:paraId="267AF881" w14:textId="77777777" w:rsidR="00085411" w:rsidRPr="00404042" w:rsidRDefault="00085411" w:rsidP="00404042">
            <w:pPr>
              <w:spacing w:after="0" w:line="240" w:lineRule="auto"/>
              <w:jc w:val="center"/>
              <w:rPr>
                <w:rFonts w:ascii="Times New Roman" w:hAnsi="Times New Roman" w:cs="Times New Roman"/>
                <w:i/>
              </w:rPr>
            </w:pPr>
            <w:r w:rsidRPr="00404042">
              <w:rPr>
                <w:rFonts w:ascii="Times New Roman" w:hAnsi="Times New Roman" w:cs="Times New Roman"/>
                <w:i/>
              </w:rPr>
              <w:t>3</w:t>
            </w:r>
          </w:p>
        </w:tc>
        <w:tc>
          <w:tcPr>
            <w:tcW w:w="2552" w:type="dxa"/>
            <w:tcBorders>
              <w:top w:val="single" w:sz="4" w:space="0" w:color="00000A"/>
              <w:left w:val="single" w:sz="4" w:space="0" w:color="00000A"/>
              <w:bottom w:val="single" w:sz="4" w:space="0" w:color="00000A"/>
              <w:right w:val="single" w:sz="4" w:space="0" w:color="00000A"/>
            </w:tcBorders>
          </w:tcPr>
          <w:p w14:paraId="569C2C1A" w14:textId="77777777" w:rsidR="00085411" w:rsidRPr="00404042" w:rsidRDefault="00085411" w:rsidP="00404042">
            <w:pPr>
              <w:spacing w:after="0" w:line="240" w:lineRule="auto"/>
              <w:jc w:val="center"/>
              <w:rPr>
                <w:rFonts w:ascii="Times New Roman" w:hAnsi="Times New Roman" w:cs="Times New Roman"/>
                <w:i/>
              </w:rPr>
            </w:pPr>
            <w:r w:rsidRPr="00404042">
              <w:rPr>
                <w:rFonts w:ascii="Times New Roman" w:hAnsi="Times New Roman" w:cs="Times New Roman"/>
                <w:i/>
              </w:rPr>
              <w:t>4</w:t>
            </w:r>
          </w:p>
        </w:tc>
      </w:tr>
      <w:tr w:rsidR="00085411" w:rsidRPr="00404042" w14:paraId="45D6BA78" w14:textId="77777777" w:rsidTr="00085411">
        <w:tc>
          <w:tcPr>
            <w:tcW w:w="566" w:type="dxa"/>
            <w:tcBorders>
              <w:top w:val="single" w:sz="4" w:space="0" w:color="00000A"/>
              <w:left w:val="single" w:sz="4" w:space="0" w:color="00000A"/>
              <w:bottom w:val="single" w:sz="4" w:space="0" w:color="00000A"/>
              <w:right w:val="single" w:sz="4" w:space="0" w:color="00000A"/>
            </w:tcBorders>
          </w:tcPr>
          <w:p w14:paraId="0F621D05" w14:textId="77777777" w:rsidR="00085411" w:rsidRPr="00085411" w:rsidRDefault="00085411" w:rsidP="00404042">
            <w:pPr>
              <w:spacing w:after="0" w:line="240" w:lineRule="auto"/>
              <w:jc w:val="center"/>
              <w:rPr>
                <w:rFonts w:ascii="Times New Roman" w:hAnsi="Times New Roman" w:cs="Times New Roman"/>
              </w:rPr>
            </w:pPr>
            <w:r w:rsidRPr="00085411">
              <w:rPr>
                <w:rFonts w:ascii="Times New Roman" w:hAnsi="Times New Roman" w:cs="Times New Roman"/>
              </w:rPr>
              <w:t>1.</w:t>
            </w:r>
          </w:p>
        </w:tc>
        <w:tc>
          <w:tcPr>
            <w:tcW w:w="4084" w:type="dxa"/>
            <w:tcBorders>
              <w:top w:val="single" w:sz="4" w:space="0" w:color="00000A"/>
              <w:left w:val="single" w:sz="4" w:space="0" w:color="00000A"/>
              <w:bottom w:val="single" w:sz="4" w:space="0" w:color="00000A"/>
              <w:right w:val="single" w:sz="4" w:space="0" w:color="00000A"/>
            </w:tcBorders>
          </w:tcPr>
          <w:p w14:paraId="42000522" w14:textId="77777777" w:rsidR="00085411" w:rsidRPr="00085411" w:rsidRDefault="00085411" w:rsidP="00085411">
            <w:pPr>
              <w:spacing w:after="0" w:line="240" w:lineRule="auto"/>
              <w:rPr>
                <w:rFonts w:ascii="Times New Roman" w:eastAsia="Times New Roman" w:hAnsi="Times New Roman" w:cs="Times New Roman"/>
                <w:bCs/>
              </w:rPr>
            </w:pPr>
            <w:r w:rsidRPr="00266CFC">
              <w:rPr>
                <w:rFonts w:ascii="Times New Roman" w:eastAsia="Times New Roman" w:hAnsi="Times New Roman" w:cs="Times New Roman"/>
                <w:bCs/>
                <w:color w:val="auto"/>
              </w:rPr>
              <w:t>Motociklų remonto ir priežiūros paslaug</w:t>
            </w:r>
            <w:r w:rsidRPr="00085411">
              <w:rPr>
                <w:rFonts w:ascii="Times New Roman" w:eastAsia="Times New Roman" w:hAnsi="Times New Roman" w:cs="Times New Roman"/>
                <w:bCs/>
              </w:rPr>
              <w:t>a</w:t>
            </w:r>
          </w:p>
          <w:p w14:paraId="15D1CBA9" w14:textId="77777777" w:rsidR="00085411" w:rsidRPr="00085411" w:rsidRDefault="00085411" w:rsidP="00404042">
            <w:pPr>
              <w:spacing w:after="0" w:line="240" w:lineRule="auto"/>
              <w:jc w:val="both"/>
              <w:rPr>
                <w:rFonts w:ascii="Times New Roman" w:hAnsi="Times New Roman" w:cs="Times New Roman"/>
              </w:rPr>
            </w:pPr>
          </w:p>
        </w:tc>
        <w:tc>
          <w:tcPr>
            <w:tcW w:w="2409" w:type="dxa"/>
            <w:tcBorders>
              <w:top w:val="single" w:sz="4" w:space="0" w:color="00000A"/>
              <w:left w:val="single" w:sz="4" w:space="0" w:color="00000A"/>
              <w:bottom w:val="single" w:sz="4" w:space="0" w:color="00000A"/>
              <w:right w:val="single" w:sz="4" w:space="0" w:color="00000A"/>
            </w:tcBorders>
          </w:tcPr>
          <w:p w14:paraId="2C7ED1DC" w14:textId="5FA2DFCF" w:rsidR="00085411" w:rsidRPr="00085411" w:rsidRDefault="003B13CD" w:rsidP="00085411">
            <w:pPr>
              <w:spacing w:after="0" w:line="240" w:lineRule="auto"/>
              <w:jc w:val="center"/>
              <w:rPr>
                <w:rFonts w:ascii="Times New Roman" w:hAnsi="Times New Roman" w:cs="Times New Roman"/>
              </w:rPr>
            </w:pPr>
            <w:r>
              <w:rPr>
                <w:rFonts w:ascii="Times New Roman" w:hAnsi="Times New Roman" w:cs="Times New Roman"/>
                <w:iCs/>
              </w:rPr>
              <w:t>4</w:t>
            </w:r>
            <w:r w:rsidR="00085411" w:rsidRPr="00085411">
              <w:rPr>
                <w:rFonts w:ascii="Times New Roman" w:hAnsi="Times New Roman" w:cs="Times New Roman"/>
                <w:iCs/>
              </w:rPr>
              <w:t>00 val.</w:t>
            </w:r>
          </w:p>
        </w:tc>
        <w:tc>
          <w:tcPr>
            <w:tcW w:w="2552" w:type="dxa"/>
            <w:tcBorders>
              <w:top w:val="single" w:sz="4" w:space="0" w:color="00000A"/>
              <w:left w:val="single" w:sz="4" w:space="0" w:color="00000A"/>
              <w:bottom w:val="single" w:sz="4" w:space="0" w:color="00000A"/>
              <w:right w:val="single" w:sz="4" w:space="0" w:color="00000A"/>
            </w:tcBorders>
          </w:tcPr>
          <w:p w14:paraId="1845B8FF" w14:textId="77777777" w:rsidR="00085411" w:rsidRPr="00085411" w:rsidRDefault="00085411" w:rsidP="00404042">
            <w:pPr>
              <w:spacing w:after="0" w:line="240" w:lineRule="auto"/>
              <w:jc w:val="both"/>
              <w:rPr>
                <w:rFonts w:ascii="Times New Roman" w:hAnsi="Times New Roman" w:cs="Times New Roman"/>
              </w:rPr>
            </w:pPr>
          </w:p>
        </w:tc>
      </w:tr>
    </w:tbl>
    <w:bookmarkEnd w:id="1"/>
    <w:p w14:paraId="59BC7166" w14:textId="77777777" w:rsidR="002512BF" w:rsidRPr="00435169" w:rsidRDefault="00FC0F83" w:rsidP="00404042">
      <w:pPr>
        <w:spacing w:after="0" w:line="240" w:lineRule="auto"/>
        <w:jc w:val="both"/>
        <w:rPr>
          <w:rFonts w:ascii="Times New Roman" w:hAnsi="Times New Roman" w:cs="Times New Roman"/>
        </w:rPr>
      </w:pPr>
      <w:r w:rsidRPr="00404042">
        <w:rPr>
          <w:rFonts w:ascii="Times New Roman" w:hAnsi="Times New Roman" w:cs="Times New Roman"/>
        </w:rPr>
        <w:t xml:space="preserve">     </w:t>
      </w:r>
      <w:r w:rsidRPr="00435169">
        <w:rPr>
          <w:rFonts w:ascii="Times New Roman" w:hAnsi="Times New Roman" w:cs="Times New Roman"/>
        </w:rPr>
        <w:t>* Pridėtinės vertės mokestis (toliau – PVM)</w:t>
      </w:r>
    </w:p>
    <w:p w14:paraId="2D572DCC" w14:textId="6AD58B8C" w:rsidR="00854B8B" w:rsidRPr="00435169" w:rsidRDefault="00FC0F83" w:rsidP="00C72E91">
      <w:pPr>
        <w:pStyle w:val="ListParagraph"/>
        <w:numPr>
          <w:ilvl w:val="1"/>
          <w:numId w:val="36"/>
        </w:numPr>
        <w:tabs>
          <w:tab w:val="left" w:pos="993"/>
        </w:tabs>
        <w:jc w:val="both"/>
        <w:rPr>
          <w:rStyle w:val="Numatytasispastraiposriftas"/>
          <w:sz w:val="22"/>
          <w:szCs w:val="22"/>
        </w:rPr>
      </w:pPr>
      <w:r w:rsidRPr="00435169">
        <w:rPr>
          <w:rStyle w:val="Numatytasispastraiposriftas"/>
          <w:sz w:val="22"/>
          <w:szCs w:val="22"/>
        </w:rPr>
        <w:lastRenderedPageBreak/>
        <w:t xml:space="preserve">Maksimali Sutarties kaina </w:t>
      </w:r>
      <w:r w:rsidR="008A519A" w:rsidRPr="00435169">
        <w:rPr>
          <w:sz w:val="22"/>
          <w:szCs w:val="22"/>
        </w:rPr>
        <w:t>29999,99</w:t>
      </w:r>
      <w:r w:rsidRPr="00435169">
        <w:rPr>
          <w:rStyle w:val="Numatytasispastraiposriftas"/>
          <w:sz w:val="22"/>
          <w:szCs w:val="22"/>
        </w:rPr>
        <w:t xml:space="preserve"> Eur su PVM.  Maksimali Sutarties vertė </w:t>
      </w:r>
      <w:r w:rsidR="008A519A" w:rsidRPr="00435169">
        <w:rPr>
          <w:rStyle w:val="Numatytasispastraiposriftas"/>
          <w:sz w:val="22"/>
          <w:szCs w:val="22"/>
        </w:rPr>
        <w:t>–</w:t>
      </w:r>
      <w:r w:rsidRPr="00435169">
        <w:rPr>
          <w:rStyle w:val="Numatytasispastraiposriftas"/>
          <w:sz w:val="22"/>
          <w:szCs w:val="22"/>
        </w:rPr>
        <w:t xml:space="preserve"> </w:t>
      </w:r>
      <w:r w:rsidR="008A519A" w:rsidRPr="00435169">
        <w:rPr>
          <w:sz w:val="22"/>
          <w:szCs w:val="22"/>
        </w:rPr>
        <w:t>24793,38</w:t>
      </w:r>
      <w:r w:rsidRPr="00435169">
        <w:rPr>
          <w:rStyle w:val="Numatytasispastraiposriftas"/>
          <w:sz w:val="22"/>
          <w:szCs w:val="22"/>
        </w:rPr>
        <w:t xml:space="preserve"> Eur be PVM.</w:t>
      </w:r>
    </w:p>
    <w:p w14:paraId="0484B97D" w14:textId="77777777" w:rsidR="00DA1510" w:rsidRPr="008A519A" w:rsidRDefault="00DA1510" w:rsidP="00C72E91">
      <w:pPr>
        <w:pStyle w:val="ListParagraph"/>
        <w:numPr>
          <w:ilvl w:val="1"/>
          <w:numId w:val="36"/>
        </w:numPr>
        <w:tabs>
          <w:tab w:val="left" w:pos="993"/>
        </w:tabs>
        <w:suppressAutoHyphens/>
        <w:ind w:left="0" w:firstLine="567"/>
        <w:jc w:val="both"/>
        <w:rPr>
          <w:sz w:val="22"/>
          <w:szCs w:val="22"/>
          <w:lang w:val="lt-LT"/>
        </w:rPr>
      </w:pPr>
      <w:r w:rsidRPr="00435169">
        <w:rPr>
          <w:sz w:val="22"/>
          <w:szCs w:val="22"/>
          <w:lang w:val="lt-LT"/>
        </w:rPr>
        <w:t>Į Paslaugų įkainius yra įskaičiuotos visos Paslaugų įkainio sudedamosios dalys, visos Tiekėjo patiriamos išlaidos ir mokesčiai. Tiekėjui bus kompensuojamos</w:t>
      </w:r>
      <w:r w:rsidRPr="0084481A">
        <w:rPr>
          <w:sz w:val="22"/>
          <w:szCs w:val="22"/>
          <w:lang w:val="lt-LT"/>
        </w:rPr>
        <w:t xml:space="preserve"> visos su sutarties vykdymu tiesiogiai susijusios Tiekėjo išlaidos, kurios iki paslaugų suteikimo buvo suderintos su Pirkėjo atstovu, atsakingu</w:t>
      </w:r>
      <w:r w:rsidRPr="008A519A">
        <w:rPr>
          <w:sz w:val="22"/>
          <w:szCs w:val="22"/>
          <w:lang w:val="lt-LT"/>
        </w:rPr>
        <w:t xml:space="preserve"> už sutarties vykdymą. Pirkėjui pareikalavus, Tiekėjas privalo ne vėliau kaip per 1 d. d. pateikti Tiekėjo</w:t>
      </w:r>
      <w:r w:rsidRPr="008A519A">
        <w:rPr>
          <w:sz w:val="22"/>
          <w:szCs w:val="22"/>
          <w:lang w:val="lt-LT" w:eastAsia="lt-LT"/>
        </w:rPr>
        <w:t xml:space="preserve"> faktiškai patirtas išlaidas pagrindžiančius dokumentus</w:t>
      </w:r>
      <w:r w:rsidR="008A519A" w:rsidRPr="008A519A">
        <w:rPr>
          <w:sz w:val="22"/>
          <w:szCs w:val="22"/>
          <w:lang w:val="lt-LT" w:eastAsia="lt-LT"/>
        </w:rPr>
        <w:t>.</w:t>
      </w:r>
    </w:p>
    <w:p w14:paraId="72CCA3BC" w14:textId="77777777" w:rsidR="00DA1510" w:rsidRPr="00DA1510" w:rsidRDefault="00DA1510" w:rsidP="00C72E91">
      <w:pPr>
        <w:pStyle w:val="ListParagraph"/>
        <w:numPr>
          <w:ilvl w:val="1"/>
          <w:numId w:val="36"/>
        </w:numPr>
        <w:tabs>
          <w:tab w:val="left" w:pos="993"/>
        </w:tabs>
        <w:suppressAutoHyphens/>
        <w:ind w:left="0" w:firstLine="567"/>
        <w:jc w:val="both"/>
        <w:rPr>
          <w:sz w:val="22"/>
          <w:szCs w:val="22"/>
          <w:lang w:val="lt-LT"/>
        </w:rPr>
      </w:pPr>
      <w:r w:rsidRPr="00DA1510">
        <w:rPr>
          <w:sz w:val="22"/>
          <w:szCs w:val="22"/>
          <w:lang w:val="lt-LT"/>
        </w:rPr>
        <w:t>Esant poreikiui, Pirkėjas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2FB24D66" w14:textId="77777777" w:rsidR="00854B8B" w:rsidRPr="00404042" w:rsidRDefault="00FC0F83" w:rsidP="00C72E91">
      <w:pPr>
        <w:pStyle w:val="ListParagraph"/>
        <w:numPr>
          <w:ilvl w:val="1"/>
          <w:numId w:val="36"/>
        </w:numPr>
        <w:tabs>
          <w:tab w:val="left" w:pos="993"/>
        </w:tabs>
        <w:suppressAutoHyphens/>
        <w:ind w:left="0" w:firstLine="567"/>
        <w:jc w:val="both"/>
        <w:rPr>
          <w:rStyle w:val="Numatytasispastraiposriftas"/>
          <w:sz w:val="22"/>
          <w:szCs w:val="22"/>
        </w:rPr>
      </w:pPr>
      <w:r w:rsidRPr="00404042">
        <w:rPr>
          <w:rStyle w:val="Numatytasispastraiposriftas"/>
          <w:sz w:val="22"/>
          <w:szCs w:val="22"/>
        </w:rPr>
        <w:t>Tuo atveju, kai mokesčius reguliuojančių įstatymų ir jų įgyvendinamųjų teisės aktų nustatyta tvarka Pirkėjas pats turi sumokėti PVM į valstybės biudžetą už suteiktas Paslaugas (įsigytą pirkimo objektą), į pasiūlymo kainą įskaitytas PVM sudarant šią Sutartį išskaičiuojamas.</w:t>
      </w:r>
    </w:p>
    <w:p w14:paraId="25B626A1" w14:textId="77777777" w:rsidR="00854B8B" w:rsidRPr="00404042" w:rsidRDefault="00FC0F83" w:rsidP="00C72E91">
      <w:pPr>
        <w:pStyle w:val="ListParagraph"/>
        <w:numPr>
          <w:ilvl w:val="1"/>
          <w:numId w:val="36"/>
        </w:numPr>
        <w:tabs>
          <w:tab w:val="left" w:pos="993"/>
        </w:tabs>
        <w:suppressAutoHyphens/>
        <w:ind w:left="0" w:firstLine="567"/>
        <w:jc w:val="both"/>
        <w:rPr>
          <w:rStyle w:val="Numatytasispastraiposriftas"/>
          <w:sz w:val="22"/>
          <w:szCs w:val="22"/>
        </w:rPr>
      </w:pPr>
      <w:r w:rsidRPr="00404042">
        <w:rPr>
          <w:rStyle w:val="Numatytasispastraiposriftas"/>
          <w:iCs/>
          <w:color w:val="000000"/>
          <w:sz w:val="22"/>
          <w:szCs w:val="22"/>
          <w:lang w:val="en-US"/>
        </w:rPr>
        <w:t xml:space="preserve">Sutarties </w:t>
      </w:r>
      <w:r w:rsidRPr="00404042">
        <w:rPr>
          <w:rStyle w:val="Numatytasispastraiposriftas"/>
          <w:iCs/>
          <w:color w:val="000000"/>
          <w:sz w:val="22"/>
          <w:szCs w:val="22"/>
        </w:rPr>
        <w:t>įkainiai</w:t>
      </w:r>
      <w:r w:rsidRPr="00404042">
        <w:rPr>
          <w:rStyle w:val="Numatytasispastraiposriftas"/>
          <w:iCs/>
          <w:color w:val="000000"/>
          <w:sz w:val="22"/>
          <w:szCs w:val="22"/>
          <w:lang w:val="en-US"/>
        </w:rPr>
        <w:t>, keičiam</w:t>
      </w:r>
      <w:r w:rsidRPr="00404042">
        <w:rPr>
          <w:rStyle w:val="Numatytasispastraiposriftas"/>
          <w:iCs/>
          <w:color w:val="000000"/>
          <w:sz w:val="22"/>
          <w:szCs w:val="22"/>
        </w:rPr>
        <w:t>i</w:t>
      </w:r>
      <w:r w:rsidRPr="00404042">
        <w:rPr>
          <w:rStyle w:val="Numatytasispastraiposriftas"/>
          <w:iCs/>
          <w:color w:val="000000"/>
          <w:sz w:val="22"/>
          <w:szCs w:val="22"/>
          <w:lang w:val="en-US"/>
        </w:rPr>
        <w:t xml:space="preserve"> Sutarties galiojimo laikotarpiu pasikeitus PVM tarifui (atitinkamai j</w:t>
      </w:r>
      <w:r w:rsidRPr="00404042">
        <w:rPr>
          <w:rStyle w:val="Numatytasispastraiposriftas"/>
          <w:iCs/>
          <w:color w:val="000000"/>
          <w:sz w:val="22"/>
          <w:szCs w:val="22"/>
        </w:rPr>
        <w:t>ie</w:t>
      </w:r>
      <w:r w:rsidRPr="00404042">
        <w:rPr>
          <w:rStyle w:val="Numatytasispastraiposriftas"/>
          <w:iCs/>
          <w:color w:val="000000"/>
          <w:sz w:val="22"/>
          <w:szCs w:val="22"/>
          <w:lang w:val="en-US"/>
        </w:rPr>
        <w:t xml:space="preserve"> mažinam</w:t>
      </w:r>
      <w:r w:rsidRPr="00404042">
        <w:rPr>
          <w:rStyle w:val="Numatytasispastraiposriftas"/>
          <w:iCs/>
          <w:color w:val="000000"/>
          <w:sz w:val="22"/>
          <w:szCs w:val="22"/>
        </w:rPr>
        <w:t>i</w:t>
      </w:r>
      <w:r w:rsidRPr="00404042">
        <w:rPr>
          <w:rStyle w:val="Numatytasispastraiposriftas"/>
          <w:iCs/>
          <w:color w:val="000000"/>
          <w:sz w:val="22"/>
          <w:szCs w:val="22"/>
          <w:lang w:val="en-US"/>
        </w:rPr>
        <w:t xml:space="preserve"> arba didinam</w:t>
      </w:r>
      <w:r w:rsidRPr="00404042">
        <w:rPr>
          <w:rStyle w:val="Numatytasispastraiposriftas"/>
          <w:iCs/>
          <w:color w:val="000000"/>
          <w:sz w:val="22"/>
          <w:szCs w:val="22"/>
        </w:rPr>
        <w:t>i</w:t>
      </w:r>
      <w:r w:rsidRPr="00404042">
        <w:rPr>
          <w:rStyle w:val="Numatytasispastraiposriftas"/>
          <w:iCs/>
          <w:color w:val="000000"/>
          <w:sz w:val="22"/>
          <w:szCs w:val="22"/>
          <w:lang w:val="en-US"/>
        </w:rPr>
        <w:t xml:space="preserve">). Sutarties </w:t>
      </w:r>
      <w:r w:rsidRPr="00404042">
        <w:rPr>
          <w:rStyle w:val="Numatytasispastraiposriftas"/>
          <w:iCs/>
          <w:color w:val="000000"/>
          <w:sz w:val="22"/>
          <w:szCs w:val="22"/>
        </w:rPr>
        <w:t>įkainiai</w:t>
      </w:r>
      <w:r w:rsidRPr="00404042">
        <w:rPr>
          <w:rStyle w:val="Numatytasispastraiposriftas"/>
          <w:iCs/>
          <w:color w:val="000000"/>
          <w:sz w:val="22"/>
          <w:szCs w:val="22"/>
          <w:lang w:val="en-US"/>
        </w:rPr>
        <w:t xml:space="preserve"> perskaičiuojam</w:t>
      </w:r>
      <w:r w:rsidRPr="00404042">
        <w:rPr>
          <w:rStyle w:val="Numatytasispastraiposriftas"/>
          <w:iCs/>
          <w:color w:val="000000"/>
          <w:sz w:val="22"/>
          <w:szCs w:val="22"/>
        </w:rPr>
        <w:t>i</w:t>
      </w:r>
      <w:r w:rsidRPr="00404042">
        <w:rPr>
          <w:rStyle w:val="Numatytasispastraiposriftas"/>
          <w:iCs/>
          <w:color w:val="000000"/>
          <w:sz w:val="22"/>
          <w:szCs w:val="22"/>
          <w:lang w:val="en-US"/>
        </w:rPr>
        <w:t xml:space="preserve"> j</w:t>
      </w:r>
      <w:r w:rsidRPr="00404042">
        <w:rPr>
          <w:rStyle w:val="Numatytasispastraiposriftas"/>
          <w:iCs/>
          <w:color w:val="000000"/>
          <w:sz w:val="22"/>
          <w:szCs w:val="22"/>
        </w:rPr>
        <w:t>uos</w:t>
      </w:r>
      <w:r w:rsidRPr="00404042">
        <w:rPr>
          <w:rStyle w:val="Numatytasispastraiposriftas"/>
          <w:iCs/>
          <w:color w:val="000000"/>
          <w:sz w:val="22"/>
          <w:szCs w:val="22"/>
          <w:lang w:val="en-US"/>
        </w:rPr>
        <w:t xml:space="preserve"> keičiant tokiu procentu, kokiu pakito PVM dydis. Sutarties </w:t>
      </w:r>
      <w:r w:rsidRPr="00404042">
        <w:rPr>
          <w:rStyle w:val="Numatytasispastraiposriftas"/>
          <w:iCs/>
          <w:color w:val="000000"/>
          <w:sz w:val="22"/>
          <w:szCs w:val="22"/>
        </w:rPr>
        <w:t>įkainių</w:t>
      </w:r>
      <w:r w:rsidRPr="00404042">
        <w:rPr>
          <w:rStyle w:val="Numatytasispastraiposriftas"/>
          <w:iCs/>
          <w:color w:val="000000"/>
          <w:sz w:val="22"/>
          <w:szCs w:val="22"/>
          <w:lang w:val="en-US"/>
        </w:rPr>
        <w:t xml:space="preserve"> pakeitimas įforminamas susitarimu, pasirašomu abiejų Sutarties Šalių. Perskaičiuot</w:t>
      </w:r>
      <w:r w:rsidRPr="00404042">
        <w:rPr>
          <w:rStyle w:val="Numatytasispastraiposriftas"/>
          <w:iCs/>
          <w:color w:val="000000"/>
          <w:sz w:val="22"/>
          <w:szCs w:val="22"/>
        </w:rPr>
        <w:t>i</w:t>
      </w:r>
      <w:r w:rsidRPr="00404042">
        <w:rPr>
          <w:rStyle w:val="Numatytasispastraiposriftas"/>
          <w:iCs/>
          <w:color w:val="000000"/>
          <w:sz w:val="22"/>
          <w:szCs w:val="22"/>
          <w:lang w:val="en-US"/>
        </w:rPr>
        <w:t xml:space="preserve"> </w:t>
      </w:r>
      <w:r w:rsidRPr="00404042">
        <w:rPr>
          <w:rStyle w:val="Numatytasispastraiposriftas"/>
          <w:iCs/>
          <w:color w:val="000000"/>
          <w:sz w:val="22"/>
          <w:szCs w:val="22"/>
        </w:rPr>
        <w:t>įkainiai</w:t>
      </w:r>
      <w:r w:rsidRPr="00404042">
        <w:rPr>
          <w:rStyle w:val="Numatytasispastraiposriftas"/>
          <w:iCs/>
          <w:color w:val="000000"/>
          <w:sz w:val="22"/>
          <w:szCs w:val="22"/>
          <w:lang w:val="en-US"/>
        </w:rPr>
        <w:t xml:space="preserve"> įsigalioja nuo kitos dienos po susitarimo sudarymo. Nuo tos dienos </w:t>
      </w:r>
      <w:r w:rsidRPr="00404042">
        <w:rPr>
          <w:rStyle w:val="Numatytasispastraiposriftas"/>
          <w:iCs/>
          <w:color w:val="000000"/>
          <w:sz w:val="22"/>
          <w:szCs w:val="22"/>
        </w:rPr>
        <w:t>tiekiamoms Paslaugoms</w:t>
      </w:r>
      <w:r w:rsidRPr="00404042">
        <w:rPr>
          <w:rStyle w:val="Numatytasispastraiposriftas"/>
          <w:iCs/>
          <w:color w:val="000000"/>
          <w:sz w:val="22"/>
          <w:szCs w:val="22"/>
          <w:lang w:val="en-US"/>
        </w:rPr>
        <w:t xml:space="preserve"> bus mokama </w:t>
      </w:r>
      <w:r w:rsidRPr="00404042">
        <w:rPr>
          <w:rStyle w:val="Numatytasispastraiposriftas"/>
          <w:iCs/>
          <w:color w:val="000000"/>
          <w:sz w:val="22"/>
          <w:szCs w:val="22"/>
        </w:rPr>
        <w:t xml:space="preserve">pagal </w:t>
      </w:r>
      <w:r w:rsidRPr="00404042">
        <w:rPr>
          <w:rStyle w:val="Numatytasispastraiposriftas"/>
          <w:iCs/>
          <w:color w:val="000000"/>
          <w:sz w:val="22"/>
          <w:szCs w:val="22"/>
          <w:lang w:val="en-US"/>
        </w:rPr>
        <w:t>perskaičiuot</w:t>
      </w:r>
      <w:r w:rsidRPr="00404042">
        <w:rPr>
          <w:rStyle w:val="Numatytasispastraiposriftas"/>
          <w:iCs/>
          <w:color w:val="000000"/>
          <w:sz w:val="22"/>
          <w:szCs w:val="22"/>
        </w:rPr>
        <w:t>us</w:t>
      </w:r>
      <w:r w:rsidRPr="00404042">
        <w:rPr>
          <w:rStyle w:val="Numatytasispastraiposriftas"/>
          <w:iCs/>
          <w:color w:val="000000"/>
          <w:sz w:val="22"/>
          <w:szCs w:val="22"/>
          <w:lang w:val="en-US"/>
        </w:rPr>
        <w:t xml:space="preserve"> </w:t>
      </w:r>
      <w:r w:rsidRPr="00404042">
        <w:rPr>
          <w:rStyle w:val="Numatytasispastraiposriftas"/>
          <w:iCs/>
          <w:color w:val="000000"/>
          <w:sz w:val="22"/>
          <w:szCs w:val="22"/>
        </w:rPr>
        <w:t>į</w:t>
      </w:r>
      <w:r w:rsidRPr="00404042">
        <w:rPr>
          <w:rStyle w:val="Numatytasispastraiposriftas"/>
          <w:iCs/>
          <w:color w:val="000000"/>
          <w:sz w:val="22"/>
          <w:szCs w:val="22"/>
          <w:lang w:val="en-US"/>
        </w:rPr>
        <w:t>kain</w:t>
      </w:r>
      <w:r w:rsidRPr="00404042">
        <w:rPr>
          <w:rStyle w:val="Numatytasispastraiposriftas"/>
          <w:iCs/>
          <w:color w:val="000000"/>
          <w:sz w:val="22"/>
          <w:szCs w:val="22"/>
        </w:rPr>
        <w:t>ius</w:t>
      </w:r>
      <w:r w:rsidRPr="00404042">
        <w:rPr>
          <w:rStyle w:val="Numatytasispastraiposriftas"/>
          <w:iCs/>
          <w:color w:val="000000"/>
          <w:sz w:val="22"/>
          <w:szCs w:val="22"/>
          <w:lang w:val="en-US"/>
        </w:rPr>
        <w:t xml:space="preserve">. Sutarties </w:t>
      </w:r>
      <w:r w:rsidRPr="00404042">
        <w:rPr>
          <w:rStyle w:val="Numatytasispastraiposriftas"/>
          <w:iCs/>
          <w:color w:val="000000"/>
          <w:sz w:val="22"/>
          <w:szCs w:val="22"/>
        </w:rPr>
        <w:t>įkainiai</w:t>
      </w:r>
      <w:r w:rsidRPr="00404042">
        <w:rPr>
          <w:rStyle w:val="Numatytasispastraiposriftas"/>
          <w:iCs/>
          <w:color w:val="000000"/>
          <w:sz w:val="22"/>
          <w:szCs w:val="22"/>
          <w:lang w:val="en-US"/>
        </w:rPr>
        <w:t xml:space="preserve"> pasikeitus kitiems mokesčiams, išskyrus PVM, nebus perskaičiuojam</w:t>
      </w:r>
      <w:r w:rsidRPr="00404042">
        <w:rPr>
          <w:rStyle w:val="Numatytasispastraiposriftas"/>
          <w:iCs/>
          <w:color w:val="000000"/>
          <w:sz w:val="22"/>
          <w:szCs w:val="22"/>
        </w:rPr>
        <w:t>i</w:t>
      </w:r>
      <w:r w:rsidRPr="00404042">
        <w:rPr>
          <w:rStyle w:val="Numatytasispastraiposriftas"/>
          <w:iCs/>
          <w:color w:val="000000"/>
          <w:sz w:val="22"/>
          <w:szCs w:val="22"/>
          <w:lang w:val="en-US"/>
        </w:rPr>
        <w:t>.</w:t>
      </w:r>
    </w:p>
    <w:p w14:paraId="57F4C148" w14:textId="7291147E" w:rsidR="002512BF" w:rsidRPr="00404042" w:rsidRDefault="00FC0F83" w:rsidP="00C72E91">
      <w:pPr>
        <w:pStyle w:val="ListParagraph"/>
        <w:numPr>
          <w:ilvl w:val="1"/>
          <w:numId w:val="36"/>
        </w:numPr>
        <w:tabs>
          <w:tab w:val="left" w:pos="993"/>
        </w:tabs>
        <w:suppressAutoHyphens/>
        <w:ind w:left="0" w:firstLine="567"/>
        <w:jc w:val="both"/>
        <w:rPr>
          <w:sz w:val="22"/>
          <w:szCs w:val="22"/>
        </w:rPr>
      </w:pPr>
      <w:r w:rsidRPr="00404042">
        <w:rPr>
          <w:rStyle w:val="Numatytasispastraiposriftas"/>
          <w:sz w:val="22"/>
          <w:szCs w:val="22"/>
        </w:rPr>
        <w:t xml:space="preserve">bet kuri Sutarties Šalis Sutarties galiojimo metu turi teisę inicijuoti Sutartyje numatytų įkainių perskaičiavimą (keitimą) ne anksčiau kaip po </w:t>
      </w:r>
      <w:r w:rsidRPr="00404042">
        <w:rPr>
          <w:rStyle w:val="Numatytasispastraiposriftas"/>
          <w:sz w:val="22"/>
          <w:szCs w:val="22"/>
          <w:lang w:val="en-US"/>
        </w:rPr>
        <w:t>6</w:t>
      </w:r>
      <w:r w:rsidRPr="00404042">
        <w:rPr>
          <w:rStyle w:val="Numatytasispastraiposriftas"/>
          <w:sz w:val="22"/>
          <w:szCs w:val="22"/>
        </w:rPr>
        <w:t xml:space="preserve"> mėnesių nuo Sutarties sudarymo dienos (jeigu perskaičiavimas jau buvo atliktas – nuo paskutinio perskaičiavimo pagal šį punktą dienos), jeigu Vartojimo prekių ir paslaugų įkainių pokytis (k), apskaičiuotas kaip nustatyta 2.</w:t>
      </w:r>
      <w:r w:rsidR="00AA5EAE">
        <w:rPr>
          <w:rStyle w:val="Numatytasispastraiposriftas"/>
          <w:sz w:val="22"/>
          <w:szCs w:val="22"/>
          <w:lang w:val="en-US"/>
        </w:rPr>
        <w:t>9</w:t>
      </w:r>
      <w:r w:rsidRPr="00404042">
        <w:rPr>
          <w:rStyle w:val="Numatytasispastraiposriftas"/>
          <w:sz w:val="22"/>
          <w:szCs w:val="22"/>
        </w:rPr>
        <w:t>.</w:t>
      </w:r>
      <w:r w:rsidRPr="00404042">
        <w:rPr>
          <w:rStyle w:val="Numatytasispastraiposriftas"/>
          <w:sz w:val="22"/>
          <w:szCs w:val="22"/>
          <w:lang w:val="en-US"/>
        </w:rPr>
        <w:t>3</w:t>
      </w:r>
      <w:r w:rsidRPr="00404042">
        <w:rPr>
          <w:rStyle w:val="Numatytasispastraiposriftas"/>
          <w:sz w:val="22"/>
          <w:szCs w:val="22"/>
        </w:rPr>
        <w:t>. papunktyje,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3A7DC58" w14:textId="77777777" w:rsidR="00854B8B" w:rsidRPr="00404042" w:rsidRDefault="00FC0F83" w:rsidP="00C72E91">
      <w:pPr>
        <w:pStyle w:val="ListParagraph"/>
        <w:numPr>
          <w:ilvl w:val="2"/>
          <w:numId w:val="36"/>
        </w:numPr>
        <w:tabs>
          <w:tab w:val="left" w:pos="1134"/>
        </w:tabs>
        <w:suppressAutoHyphens/>
        <w:ind w:left="0" w:firstLine="567"/>
        <w:jc w:val="both"/>
        <w:rPr>
          <w:rStyle w:val="Numatytasispastraiposriftas"/>
          <w:sz w:val="22"/>
          <w:szCs w:val="22"/>
        </w:rPr>
      </w:pPr>
      <w:r w:rsidRPr="00404042">
        <w:rPr>
          <w:rStyle w:val="Numatytasispastraiposriftas"/>
          <w:sz w:val="22"/>
          <w:szCs w:val="22"/>
        </w:rPr>
        <w:t>Šalys privalo Susitarime nurodyti indekso reikšmę laikotarpio pradžioje ir jos nustatymo datą, indekso reikšmę laikotarpio pabaigoje ir jos nustatymo datą, įkainių pokytį (k), perskaičiuotus įkainius, perskaičiuotą pradinės Sutarties vertę;</w:t>
      </w:r>
    </w:p>
    <w:p w14:paraId="39BCF91B" w14:textId="77777777" w:rsidR="00854B8B" w:rsidRPr="00404042" w:rsidRDefault="00FC0F83" w:rsidP="00C72E91">
      <w:pPr>
        <w:pStyle w:val="ListParagraph"/>
        <w:numPr>
          <w:ilvl w:val="2"/>
          <w:numId w:val="36"/>
        </w:numPr>
        <w:tabs>
          <w:tab w:val="left" w:pos="1134"/>
        </w:tabs>
        <w:suppressAutoHyphens/>
        <w:ind w:left="0" w:firstLine="567"/>
        <w:jc w:val="both"/>
        <w:rPr>
          <w:rStyle w:val="Numatytasispastraiposriftas"/>
          <w:sz w:val="22"/>
          <w:szCs w:val="22"/>
        </w:rPr>
      </w:pPr>
      <w:r w:rsidRPr="00404042">
        <w:rPr>
          <w:rStyle w:val="Numatytasispastraiposriftas"/>
          <w:sz w:val="22"/>
          <w:szCs w:val="22"/>
        </w:rPr>
        <w:t xml:space="preserve"> perskaičiuotiems įkainiams taikomas užsakymams, pateiktiems po to, kai Šalys sudaro susitarimą dėl į</w:t>
      </w:r>
      <w:r w:rsidRPr="00404042">
        <w:rPr>
          <w:rStyle w:val="Numatytasispastraiposriftas"/>
          <w:sz w:val="22"/>
          <w:szCs w:val="22"/>
          <w:lang w:val="en-US"/>
        </w:rPr>
        <w:t>kain</w:t>
      </w:r>
      <w:r w:rsidRPr="00404042">
        <w:rPr>
          <w:rStyle w:val="Numatytasispastraiposriftas"/>
          <w:sz w:val="22"/>
          <w:szCs w:val="22"/>
        </w:rPr>
        <w:t>ių perskaičiavimo;</w:t>
      </w:r>
    </w:p>
    <w:p w14:paraId="21AD522F" w14:textId="77777777" w:rsidR="002512BF" w:rsidRPr="00404042" w:rsidRDefault="00FC0F83" w:rsidP="00C72E91">
      <w:pPr>
        <w:pStyle w:val="ListParagraph"/>
        <w:numPr>
          <w:ilvl w:val="2"/>
          <w:numId w:val="36"/>
        </w:numPr>
        <w:tabs>
          <w:tab w:val="left" w:pos="1134"/>
        </w:tabs>
        <w:suppressAutoHyphens/>
        <w:ind w:left="0" w:firstLine="567"/>
        <w:jc w:val="both"/>
        <w:rPr>
          <w:sz w:val="22"/>
          <w:szCs w:val="22"/>
        </w:rPr>
      </w:pPr>
      <w:r w:rsidRPr="00404042">
        <w:rPr>
          <w:rStyle w:val="Numatytasispastraiposriftas"/>
          <w:sz w:val="22"/>
          <w:szCs w:val="22"/>
        </w:rPr>
        <w:t xml:space="preserve"> nauji į</w:t>
      </w:r>
      <w:r w:rsidRPr="00404042">
        <w:rPr>
          <w:rStyle w:val="Numatytasispastraiposriftas"/>
          <w:sz w:val="22"/>
          <w:szCs w:val="22"/>
          <w:lang w:val="en-US"/>
        </w:rPr>
        <w:t>kain</w:t>
      </w:r>
      <w:r w:rsidRPr="00404042">
        <w:rPr>
          <w:rStyle w:val="Numatytasispastraiposriftas"/>
          <w:sz w:val="22"/>
          <w:szCs w:val="22"/>
        </w:rPr>
        <w:t>iai apskaičiuojami pagal formulę:</w:t>
      </w:r>
    </w:p>
    <w:p w14:paraId="11369298" w14:textId="77777777" w:rsidR="002512BF" w:rsidRPr="00404042" w:rsidRDefault="00FC0F83" w:rsidP="00404042">
      <w:pPr>
        <w:spacing w:after="0" w:line="240" w:lineRule="auto"/>
        <w:ind w:firstLine="567"/>
        <w:jc w:val="both"/>
        <w:rPr>
          <w:rFonts w:ascii="Times New Roman" w:hAnsi="Times New Roman" w:cs="Times New Roman"/>
        </w:rPr>
      </w:pPr>
      <w:r w:rsidRPr="00404042">
        <w:rPr>
          <w:rStyle w:val="Numatytasispastraiposriftas"/>
          <w:rFonts w:ascii="Times New Roman" w:hAnsi="Times New Roman" w:cs="Times New Roman"/>
          <w:iCs/>
          <w:noProof/>
          <w:color w:val="ED1C24"/>
          <w:lang w:eastAsia="lt-LT"/>
        </w:rPr>
        <w:drawing>
          <wp:inline distT="0" distB="0" distL="0" distR="0" wp14:anchorId="5B9A3DB5" wp14:editId="473E25DA">
            <wp:extent cx="749300" cy="1778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749300" cy="177800"/>
                    </a:xfrm>
                    <a:prstGeom prst="rect">
                      <a:avLst/>
                    </a:prstGeom>
                  </pic:spPr>
                </pic:pic>
              </a:graphicData>
            </a:graphic>
          </wp:inline>
        </w:drawing>
      </w:r>
      <w:r w:rsidRPr="00404042">
        <w:rPr>
          <w:rStyle w:val="Numatytasispastraiposriftas"/>
          <w:rFonts w:ascii="Times New Roman" w:eastAsia="Times New Roman" w:hAnsi="Times New Roman" w:cs="Times New Roman"/>
          <w:i/>
          <w:iCs/>
          <w:color w:val="ED1C24"/>
        </w:rPr>
        <w:t xml:space="preserve"> </w:t>
      </w:r>
      <w:r w:rsidRPr="00404042">
        <w:rPr>
          <w:rStyle w:val="Numatytasispastraiposriftas"/>
          <w:rFonts w:ascii="Times New Roman" w:hAnsi="Times New Roman" w:cs="Times New Roman"/>
          <w:color w:val="000000"/>
        </w:rPr>
        <w:t>, kur</w:t>
      </w:r>
    </w:p>
    <w:p w14:paraId="75A28990" w14:textId="77777777" w:rsidR="002512BF" w:rsidRPr="00404042" w:rsidRDefault="00FC0F83" w:rsidP="00404042">
      <w:pPr>
        <w:spacing w:after="0"/>
        <w:rPr>
          <w:rFonts w:ascii="Times New Roman" w:hAnsi="Times New Roman" w:cs="Times New Roman"/>
        </w:rPr>
      </w:pPr>
      <w:r w:rsidRPr="00404042">
        <w:rPr>
          <w:rStyle w:val="Numatytasispastraiposriftas"/>
          <w:rFonts w:ascii="Times New Roman" w:hAnsi="Times New Roman" w:cs="Times New Roman"/>
        </w:rPr>
        <w:t>a – į</w:t>
      </w:r>
      <w:r w:rsidRPr="00404042">
        <w:rPr>
          <w:rStyle w:val="Numatytasispastraiposriftas"/>
          <w:rFonts w:ascii="Times New Roman" w:hAnsi="Times New Roman" w:cs="Times New Roman"/>
          <w:lang w:val="en-US"/>
        </w:rPr>
        <w:t>kainis</w:t>
      </w:r>
      <w:r w:rsidRPr="00404042">
        <w:rPr>
          <w:rStyle w:val="Numatytasispastraiposriftas"/>
          <w:rFonts w:ascii="Times New Roman" w:hAnsi="Times New Roman" w:cs="Times New Roman"/>
        </w:rPr>
        <w:t xml:space="preserve"> (Eur be PVM)) (jei ji jau buvo perskaičiuota, tai po paskutinio perskaičiavimo).</w:t>
      </w:r>
    </w:p>
    <w:p w14:paraId="778449ED" w14:textId="77777777" w:rsidR="002512BF" w:rsidRPr="00404042" w:rsidRDefault="00FC0F83" w:rsidP="00404042">
      <w:pPr>
        <w:spacing w:after="0"/>
        <w:rPr>
          <w:rFonts w:ascii="Times New Roman" w:hAnsi="Times New Roman" w:cs="Times New Roman"/>
        </w:rPr>
      </w:pPr>
      <w:r w:rsidRPr="00404042">
        <w:rPr>
          <w:rStyle w:val="Numatytasispastraiposriftas"/>
          <w:rFonts w:ascii="Times New Roman" w:hAnsi="Times New Roman" w:cs="Times New Roman"/>
        </w:rPr>
        <w:t>a</w:t>
      </w:r>
      <w:r w:rsidRPr="00404042">
        <w:rPr>
          <w:rStyle w:val="Numatytasispastraiposriftas"/>
          <w:rFonts w:ascii="Times New Roman" w:hAnsi="Times New Roman" w:cs="Times New Roman"/>
          <w:position w:val="-2"/>
        </w:rPr>
        <w:t>1</w:t>
      </w:r>
      <w:r w:rsidRPr="00404042">
        <w:rPr>
          <w:rStyle w:val="Numatytasispastraiposriftas"/>
          <w:rFonts w:ascii="Times New Roman" w:hAnsi="Times New Roman" w:cs="Times New Roman"/>
        </w:rPr>
        <w:t xml:space="preserve"> – perskaičiuoti (pakeisti) įkainiai (Eur be PVM)</w:t>
      </w:r>
    </w:p>
    <w:p w14:paraId="2915099A" w14:textId="77777777" w:rsidR="002512BF" w:rsidRPr="00404042" w:rsidRDefault="00FC0F83" w:rsidP="00404042">
      <w:pPr>
        <w:spacing w:after="0"/>
        <w:jc w:val="both"/>
        <w:rPr>
          <w:rFonts w:ascii="Times New Roman" w:hAnsi="Times New Roman" w:cs="Times New Roman"/>
        </w:rPr>
      </w:pPr>
      <w:r w:rsidRPr="00404042">
        <w:rPr>
          <w:rFonts w:ascii="Times New Roman" w:hAnsi="Times New Roman" w:cs="Times New Roman"/>
        </w:rPr>
        <w:t>k – Pagal vartotojų įkainių indeksą  „Vartojimo paslaugos“ apskaičiuotas Vartojimo prekių ir paslaugų  įkainių pokytis (padidėjimas arba sumažėjimas) (%). „k“ reikšmė skaičiuojama pagal formulę:</w:t>
      </w:r>
    </w:p>
    <w:p w14:paraId="271E2034" w14:textId="77777777" w:rsidR="002512BF" w:rsidRPr="00404042" w:rsidRDefault="00FC0F83" w:rsidP="003B13CD">
      <w:pPr>
        <w:spacing w:after="0"/>
        <w:rPr>
          <w:rFonts w:ascii="Times New Roman" w:hAnsi="Times New Roman" w:cs="Times New Roman"/>
        </w:rPr>
      </w:pPr>
      <w:r w:rsidRPr="00404042">
        <w:rPr>
          <w:rFonts w:ascii="Times New Roman" w:hAnsi="Times New Roman" w:cs="Times New Roman"/>
          <w:noProof/>
          <w:lang w:eastAsia="lt-LT"/>
        </w:rPr>
        <w:drawing>
          <wp:inline distT="0" distB="0" distL="0" distR="0" wp14:anchorId="363EFD4E" wp14:editId="29885C66">
            <wp:extent cx="1168400" cy="2032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1168400" cy="203200"/>
                    </a:xfrm>
                    <a:prstGeom prst="rect">
                      <a:avLst/>
                    </a:prstGeom>
                  </pic:spPr>
                </pic:pic>
              </a:graphicData>
            </a:graphic>
          </wp:inline>
        </w:drawing>
      </w:r>
      <w:r w:rsidRPr="00404042">
        <w:rPr>
          <w:rStyle w:val="Numatytasispastraiposriftas"/>
          <w:rFonts w:ascii="Times New Roman" w:hAnsi="Times New Roman" w:cs="Times New Roman"/>
        </w:rPr>
        <w:t>, (proc.) kur</w:t>
      </w:r>
    </w:p>
    <w:p w14:paraId="49C63AC4" w14:textId="77777777" w:rsidR="002512BF" w:rsidRPr="00404042" w:rsidRDefault="00FC0F83" w:rsidP="00404042">
      <w:pPr>
        <w:spacing w:after="0" w:line="240" w:lineRule="auto"/>
        <w:ind w:firstLine="567"/>
        <w:jc w:val="both"/>
        <w:rPr>
          <w:rFonts w:ascii="Times New Roman" w:hAnsi="Times New Roman" w:cs="Times New Roman"/>
        </w:rPr>
      </w:pPr>
      <w:r w:rsidRPr="00404042">
        <w:rPr>
          <w:rStyle w:val="Numatytasispastraiposriftas"/>
          <w:rFonts w:ascii="Times New Roman" w:hAnsi="Times New Roman" w:cs="Times New Roman"/>
        </w:rPr>
        <w:t>Ind</w:t>
      </w:r>
      <w:r w:rsidRPr="00404042">
        <w:rPr>
          <w:rStyle w:val="Numatytasispastraiposriftas"/>
          <w:rFonts w:ascii="Times New Roman" w:hAnsi="Times New Roman" w:cs="Times New Roman"/>
          <w:position w:val="-2"/>
        </w:rPr>
        <w:t>naujausias</w:t>
      </w:r>
      <w:r w:rsidRPr="00404042">
        <w:rPr>
          <w:rStyle w:val="Numatytasispastraiposriftas"/>
          <w:rFonts w:ascii="Times New Roman" w:hAnsi="Times New Roman" w:cs="Times New Roman"/>
        </w:rPr>
        <w:t xml:space="preserve"> – kreipimosi dėl įkainio perskaičiavimo išsiuntimo kitai šaliai datą naujausias paskelbtas vartojimo prekių ir paslaugų indeksas  „Vartojimo paslaugos“.</w:t>
      </w:r>
    </w:p>
    <w:p w14:paraId="54C93CCE" w14:textId="77777777" w:rsidR="00854B8B" w:rsidRPr="00404042" w:rsidRDefault="00FC0F83" w:rsidP="00404042">
      <w:pPr>
        <w:spacing w:after="0" w:line="240" w:lineRule="auto"/>
        <w:ind w:firstLine="567"/>
        <w:jc w:val="both"/>
        <w:rPr>
          <w:rFonts w:ascii="Times New Roman" w:hAnsi="Times New Roman" w:cs="Times New Roman"/>
        </w:rPr>
      </w:pPr>
      <w:r w:rsidRPr="00404042">
        <w:rPr>
          <w:rStyle w:val="Numatytasispastraiposriftas"/>
          <w:rFonts w:ascii="Times New Roman" w:hAnsi="Times New Roman" w:cs="Times New Roman"/>
          <w:color w:val="000000"/>
        </w:rPr>
        <w:t>Ind</w:t>
      </w:r>
      <w:r w:rsidRPr="00404042">
        <w:rPr>
          <w:rStyle w:val="Numatytasispastraiposriftas"/>
          <w:rFonts w:ascii="Times New Roman" w:hAnsi="Times New Roman" w:cs="Times New Roman"/>
          <w:color w:val="000000"/>
          <w:position w:val="-2"/>
        </w:rPr>
        <w:t>pradžia</w:t>
      </w:r>
      <w:r w:rsidRPr="00404042">
        <w:rPr>
          <w:rStyle w:val="Numatytasispastraiposriftas"/>
          <w:rFonts w:ascii="Times New Roman" w:hAnsi="Times New Roman" w:cs="Times New Roman"/>
          <w:color w:val="000000"/>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472E8F3D" w14:textId="77777777" w:rsidR="00854B8B" w:rsidRPr="00404042" w:rsidRDefault="00FC0F83" w:rsidP="00C72E91">
      <w:pPr>
        <w:pStyle w:val="ListParagraph"/>
        <w:numPr>
          <w:ilvl w:val="2"/>
          <w:numId w:val="36"/>
        </w:numPr>
        <w:tabs>
          <w:tab w:val="left" w:pos="1134"/>
        </w:tabs>
        <w:suppressAutoHyphens/>
        <w:ind w:left="0" w:firstLine="567"/>
        <w:jc w:val="both"/>
        <w:rPr>
          <w:rStyle w:val="Numatytasispastraiposriftas"/>
          <w:sz w:val="22"/>
          <w:szCs w:val="22"/>
        </w:rPr>
      </w:pPr>
      <w:r w:rsidRPr="00404042">
        <w:rPr>
          <w:rStyle w:val="Numatytasispastraiposriftas"/>
          <w:color w:val="000000"/>
          <w:sz w:val="22"/>
          <w:szCs w:val="22"/>
        </w:rPr>
        <w:t>skaičiavimams indeksų reikšmės imamos keturių skaitmenų po kablelio tikslumu. Apskaičiuotas pokytis (k) tolimesniems skaičiavimams naudojamas suapvalinus iki vieno skaitmens po kablelio, o apskaičiuota kaina „</w:t>
      </w:r>
      <w:proofErr w:type="gramStart"/>
      <w:r w:rsidRPr="00404042">
        <w:rPr>
          <w:rStyle w:val="Numatytasispastraiposriftas"/>
          <w:color w:val="000000"/>
          <w:sz w:val="22"/>
          <w:szCs w:val="22"/>
        </w:rPr>
        <w:t>a“</w:t>
      </w:r>
      <w:r w:rsidR="00404042">
        <w:rPr>
          <w:rStyle w:val="Numatytasispastraiposriftas"/>
          <w:color w:val="000000"/>
          <w:sz w:val="22"/>
          <w:szCs w:val="22"/>
        </w:rPr>
        <w:t xml:space="preserve"> </w:t>
      </w:r>
      <w:r w:rsidRPr="00404042">
        <w:rPr>
          <w:rStyle w:val="Numatytasispastraiposriftas"/>
          <w:color w:val="000000"/>
          <w:sz w:val="22"/>
          <w:szCs w:val="22"/>
        </w:rPr>
        <w:t>suapvalinama</w:t>
      </w:r>
      <w:proofErr w:type="gramEnd"/>
      <w:r w:rsidRPr="00404042">
        <w:rPr>
          <w:rStyle w:val="Numatytasispastraiposriftas"/>
          <w:color w:val="000000"/>
          <w:sz w:val="22"/>
          <w:szCs w:val="22"/>
        </w:rPr>
        <w:t xml:space="preserve"> iki dviejų skaitmenų po kablelio;</w:t>
      </w:r>
    </w:p>
    <w:p w14:paraId="603A0048" w14:textId="77777777" w:rsidR="00854B8B" w:rsidRPr="00404042" w:rsidRDefault="00FC0F83" w:rsidP="00C72E91">
      <w:pPr>
        <w:pStyle w:val="ListParagraph"/>
        <w:numPr>
          <w:ilvl w:val="2"/>
          <w:numId w:val="36"/>
        </w:numPr>
        <w:tabs>
          <w:tab w:val="left" w:pos="1134"/>
        </w:tabs>
        <w:suppressAutoHyphens/>
        <w:ind w:left="0" w:firstLine="567"/>
        <w:jc w:val="both"/>
        <w:rPr>
          <w:rStyle w:val="Numatytasispastraiposriftas"/>
          <w:sz w:val="22"/>
          <w:szCs w:val="22"/>
        </w:rPr>
      </w:pPr>
      <w:r w:rsidRPr="00404042">
        <w:rPr>
          <w:rStyle w:val="Numatytasispastraiposriftas"/>
          <w:color w:val="000000"/>
          <w:sz w:val="22"/>
          <w:szCs w:val="22"/>
        </w:rPr>
        <w:t>vėlesnis kainų arba įkainių perskaičiavimas negali apimti laikotarpio, už kurį jau buvo atliktas perskaičiavimas.</w:t>
      </w:r>
    </w:p>
    <w:p w14:paraId="2C29C44A" w14:textId="27904B19" w:rsidR="002512BF" w:rsidRPr="00404042" w:rsidRDefault="00FC0F83" w:rsidP="00C72E91">
      <w:pPr>
        <w:pStyle w:val="ListParagraph"/>
        <w:numPr>
          <w:ilvl w:val="2"/>
          <w:numId w:val="36"/>
        </w:numPr>
        <w:tabs>
          <w:tab w:val="left" w:pos="1134"/>
        </w:tabs>
        <w:suppressAutoHyphens/>
        <w:ind w:left="0" w:firstLine="567"/>
        <w:jc w:val="both"/>
        <w:rPr>
          <w:sz w:val="22"/>
          <w:szCs w:val="22"/>
        </w:rPr>
      </w:pPr>
      <w:r w:rsidRPr="00404042">
        <w:rPr>
          <w:rStyle w:val="Numatytasispastraiposriftas"/>
          <w:sz w:val="22"/>
          <w:szCs w:val="22"/>
        </w:rPr>
        <w:t>Jeigu pagal vartotojų įkainių indeksą apskaičiuotas Vartojimo prekių ir paslaugų įkainių pokytis (k), apskaičiuotas kaip nustatyta 2.</w:t>
      </w:r>
      <w:r w:rsidR="00AA5EAE">
        <w:rPr>
          <w:rStyle w:val="Numatytasispastraiposriftas"/>
          <w:sz w:val="22"/>
          <w:szCs w:val="22"/>
        </w:rPr>
        <w:t>9</w:t>
      </w:r>
      <w:r w:rsidRPr="00404042">
        <w:rPr>
          <w:rStyle w:val="Numatytasispastraiposriftas"/>
          <w:sz w:val="22"/>
          <w:szCs w:val="22"/>
        </w:rPr>
        <w:t>.3 papunktyje, viršija 50 procentų nuo pradinio sutarties įkainio sutarties pasirašymo dieną, Paslaugų įkainiai bus perskaičiuojami maksimaliu 50 procentų pokyčiu.</w:t>
      </w:r>
    </w:p>
    <w:p w14:paraId="595C2791" w14:textId="77777777" w:rsidR="002512BF" w:rsidRPr="00404042" w:rsidRDefault="00FC0F83" w:rsidP="00C72E91">
      <w:pPr>
        <w:pStyle w:val="ListParagraph"/>
        <w:numPr>
          <w:ilvl w:val="1"/>
          <w:numId w:val="36"/>
        </w:numPr>
        <w:tabs>
          <w:tab w:val="left" w:pos="1134"/>
        </w:tabs>
        <w:suppressAutoHyphens/>
        <w:jc w:val="both"/>
        <w:rPr>
          <w:sz w:val="22"/>
          <w:szCs w:val="22"/>
        </w:rPr>
      </w:pPr>
      <w:r w:rsidRPr="00404042">
        <w:rPr>
          <w:rStyle w:val="Numatytasispastraiposriftas"/>
          <w:sz w:val="22"/>
          <w:szCs w:val="22"/>
        </w:rPr>
        <w:t>Mokėjimai atliekami eurais tokia tvarka:</w:t>
      </w:r>
    </w:p>
    <w:p w14:paraId="3F66D9F7" w14:textId="77777777" w:rsidR="00854B8B" w:rsidRPr="00404042" w:rsidRDefault="00FC0F83" w:rsidP="00C72E91">
      <w:pPr>
        <w:pStyle w:val="ListParagraph"/>
        <w:numPr>
          <w:ilvl w:val="2"/>
          <w:numId w:val="36"/>
        </w:numPr>
        <w:suppressAutoHyphens/>
        <w:ind w:left="0" w:firstLine="567"/>
        <w:jc w:val="both"/>
        <w:rPr>
          <w:rStyle w:val="Numatytasispastraiposriftas"/>
          <w:sz w:val="22"/>
          <w:szCs w:val="22"/>
        </w:rPr>
      </w:pPr>
      <w:r w:rsidRPr="00404042">
        <w:rPr>
          <w:rStyle w:val="Numatytasispastraiposriftas"/>
          <w:sz w:val="22"/>
          <w:szCs w:val="22"/>
        </w:rPr>
        <w:lastRenderedPageBreak/>
        <w:t>Su Tiekėju už laiku ir kokybiškai suteiktas paslaugas bus atsiskaitoma ne vėliau kaip per 30 (trisdešimt) kalendorinių dienų nuo Paslaugų priėmimo–perdavimo akto pasirašymo (jeigu taikomas) ir PVM sąskaitos-faktūros pateikimo dienos.</w:t>
      </w:r>
    </w:p>
    <w:p w14:paraId="67C4AEF9" w14:textId="3F509858" w:rsidR="00854B8B" w:rsidRPr="00404042" w:rsidRDefault="00FC0F83" w:rsidP="00C72E91">
      <w:pPr>
        <w:pStyle w:val="ListParagraph"/>
        <w:numPr>
          <w:ilvl w:val="1"/>
          <w:numId w:val="36"/>
        </w:numPr>
        <w:tabs>
          <w:tab w:val="left" w:pos="1134"/>
        </w:tabs>
        <w:suppressAutoHyphens/>
        <w:ind w:left="0" w:firstLine="567"/>
        <w:jc w:val="both"/>
        <w:rPr>
          <w:rStyle w:val="Numatytasispastraiposriftas"/>
          <w:sz w:val="22"/>
          <w:szCs w:val="22"/>
        </w:rPr>
      </w:pPr>
      <w:r w:rsidRPr="00404042">
        <w:rPr>
          <w:rStyle w:val="Numatytasispastraiposriftas"/>
          <w:sz w:val="22"/>
          <w:szCs w:val="22"/>
        </w:rPr>
        <w:t xml:space="preserve">Paslaugų perdavimas ir priėmimas įforminamas Paslaugų perdavimo-priėmimo aktu, kuris pasirašomas Tiekėjo ir Pirkėjo įgaliotų atstovų arba Pirkėjo sąskaitos faktūros priėmimu informacinėje sistemoje </w:t>
      </w:r>
      <w:r w:rsidR="00435169">
        <w:rPr>
          <w:rStyle w:val="Numatytasispastraiposriftas"/>
          <w:sz w:val="22"/>
          <w:szCs w:val="22"/>
        </w:rPr>
        <w:t>SABIS</w:t>
      </w:r>
      <w:r w:rsidRPr="00404042">
        <w:rPr>
          <w:rStyle w:val="Numatytasispastraiposriftas"/>
          <w:sz w:val="22"/>
          <w:szCs w:val="22"/>
        </w:rPr>
        <w:t>; detali Paslaugų priėmimo – perdavimo tvarka aprašyta šios Sutarties III skyriuje.</w:t>
      </w:r>
    </w:p>
    <w:p w14:paraId="7F7962EA" w14:textId="5B15C836" w:rsidR="00854B8B" w:rsidRPr="00404042" w:rsidRDefault="00FC0F83" w:rsidP="00C72E91">
      <w:pPr>
        <w:pStyle w:val="ListParagraph"/>
        <w:numPr>
          <w:ilvl w:val="1"/>
          <w:numId w:val="36"/>
        </w:numPr>
        <w:tabs>
          <w:tab w:val="left" w:pos="1134"/>
        </w:tabs>
        <w:suppressAutoHyphens/>
        <w:ind w:left="0" w:firstLine="567"/>
        <w:jc w:val="both"/>
        <w:rPr>
          <w:rStyle w:val="Numatytasispastraiposriftas"/>
          <w:sz w:val="22"/>
          <w:szCs w:val="22"/>
        </w:rPr>
      </w:pPr>
      <w:r w:rsidRPr="00404042">
        <w:rPr>
          <w:rStyle w:val="Numatytasispastraiposriftas"/>
          <w:sz w:val="22"/>
          <w:szCs w:val="22"/>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C72E91">
        <w:rPr>
          <w:rStyle w:val="Numatytasispastraiposriftas"/>
          <w:sz w:val="22"/>
          <w:szCs w:val="22"/>
        </w:rPr>
        <w:t>SABIS</w:t>
      </w:r>
      <w:r w:rsidRPr="00404042">
        <w:rPr>
          <w:rStyle w:val="Numatytasispastraiposriftas"/>
          <w:sz w:val="22"/>
          <w:szCs w:val="22"/>
        </w:rPr>
        <w:t xml:space="preserve"> priemonėmis. Sąskaita faktūra turi būti pateikiama ne anksčiau nei abiejų šalių suderintas ir pasirašytas priėmimo-perdavimo aktas be trūkumų ar pastabų (t. y. kai pašalinti visi trūkumai ar pastabos, nurodytos ankstesniuose priėmimo-perdavimo aktuose, jei tokių buvo), jei Paslaugų perdavimas ir priėmimas įforminamas perdavimo-priėmimo aktu.  </w:t>
      </w:r>
    </w:p>
    <w:p w14:paraId="6ED4B0C1" w14:textId="77777777" w:rsidR="00854B8B" w:rsidRPr="00404042" w:rsidRDefault="00FC0F83" w:rsidP="00C72E91">
      <w:pPr>
        <w:pStyle w:val="ListParagraph"/>
        <w:numPr>
          <w:ilvl w:val="1"/>
          <w:numId w:val="36"/>
        </w:numPr>
        <w:tabs>
          <w:tab w:val="left" w:pos="1134"/>
        </w:tabs>
        <w:suppressAutoHyphens/>
        <w:ind w:left="0" w:firstLine="567"/>
        <w:jc w:val="both"/>
        <w:rPr>
          <w:rStyle w:val="Numatytasispastraiposriftas"/>
          <w:sz w:val="22"/>
          <w:szCs w:val="22"/>
        </w:rPr>
      </w:pPr>
      <w:r w:rsidRPr="00404042">
        <w:rPr>
          <w:rStyle w:val="Numatytasispastraiposriftas"/>
          <w:sz w:val="22"/>
          <w:szCs w:val="22"/>
        </w:rPr>
        <w:t>Pirkėjas už suteiktas Paslaugas Tiekėjui atsiskaito mokėjimo pavedimu į Tiekėjo Sutartyje nurodytą banko sąskaitą.</w:t>
      </w:r>
    </w:p>
    <w:p w14:paraId="708DBECB" w14:textId="603058EE" w:rsidR="000037AB" w:rsidRPr="006A0919" w:rsidRDefault="00FC0F83" w:rsidP="00C72E91">
      <w:pPr>
        <w:pStyle w:val="ListParagraph"/>
        <w:numPr>
          <w:ilvl w:val="1"/>
          <w:numId w:val="36"/>
        </w:numPr>
        <w:tabs>
          <w:tab w:val="left" w:pos="1134"/>
        </w:tabs>
        <w:suppressAutoHyphens/>
        <w:ind w:left="0" w:firstLine="567"/>
        <w:jc w:val="both"/>
        <w:rPr>
          <w:rStyle w:val="Numatytasispastraiposriftas"/>
          <w:sz w:val="22"/>
          <w:szCs w:val="22"/>
        </w:rPr>
      </w:pPr>
      <w:proofErr w:type="spellStart"/>
      <w:r w:rsidRPr="006A0919">
        <w:rPr>
          <w:rStyle w:val="Numatytasispastraiposriftas"/>
          <w:iCs/>
          <w:sz w:val="22"/>
          <w:szCs w:val="22"/>
        </w:rPr>
        <w:t>Numatom</w:t>
      </w:r>
      <w:r w:rsidR="00C72E91">
        <w:rPr>
          <w:rStyle w:val="Numatytasispastraiposriftas"/>
          <w:iCs/>
          <w:sz w:val="22"/>
          <w:szCs w:val="22"/>
        </w:rPr>
        <w:t>i</w:t>
      </w:r>
      <w:proofErr w:type="spellEnd"/>
      <w:r w:rsidRPr="006A0919">
        <w:rPr>
          <w:rStyle w:val="Numatytasispastraiposriftas"/>
          <w:iCs/>
          <w:sz w:val="22"/>
          <w:szCs w:val="22"/>
        </w:rPr>
        <w:t xml:space="preserve"> atlikti tarpini</w:t>
      </w:r>
      <w:r w:rsidR="006A0919" w:rsidRPr="006A0919">
        <w:rPr>
          <w:rStyle w:val="Numatytasispastraiposriftas"/>
          <w:iCs/>
          <w:sz w:val="22"/>
          <w:szCs w:val="22"/>
        </w:rPr>
        <w:t>ai</w:t>
      </w:r>
      <w:r w:rsidRPr="006A0919">
        <w:rPr>
          <w:rStyle w:val="Numatytasispastraiposriftas"/>
          <w:iCs/>
          <w:sz w:val="22"/>
          <w:szCs w:val="22"/>
        </w:rPr>
        <w:t xml:space="preserve"> mokėjim</w:t>
      </w:r>
      <w:r w:rsidR="006A0919" w:rsidRPr="006A0919">
        <w:rPr>
          <w:rStyle w:val="Numatytasispastraiposriftas"/>
          <w:iCs/>
          <w:sz w:val="22"/>
          <w:szCs w:val="22"/>
        </w:rPr>
        <w:t>ai</w:t>
      </w:r>
      <w:r w:rsidRPr="006A0919">
        <w:rPr>
          <w:rStyle w:val="Numatytasispastraiposriftas"/>
          <w:iCs/>
          <w:sz w:val="22"/>
          <w:szCs w:val="22"/>
        </w:rPr>
        <w:t>. Tarpiniai mokėjimai atliekami remiantis Tiekėjo pateiktomis PVM sąskaitomis faktūromis bei tarpiniais Paslaugų priėmimo–perdavimo aktais, kuriuose nurodytos faktiškai Tiekėjo suteiktos Paslaugos. Kiekvieno tarpinio mokėjimo suma nustatoma pagal faktiškai suteiktų Paslaugų kiekį ir jų vertę.</w:t>
      </w:r>
    </w:p>
    <w:p w14:paraId="08DD5421" w14:textId="77777777" w:rsidR="000037AB" w:rsidRPr="00404042" w:rsidRDefault="00FC0F83" w:rsidP="00C72E91">
      <w:pPr>
        <w:pStyle w:val="ListParagraph"/>
        <w:numPr>
          <w:ilvl w:val="1"/>
          <w:numId w:val="36"/>
        </w:numPr>
        <w:tabs>
          <w:tab w:val="left" w:pos="1134"/>
        </w:tabs>
        <w:suppressAutoHyphens/>
        <w:ind w:left="0" w:firstLine="567"/>
        <w:jc w:val="both"/>
        <w:rPr>
          <w:rStyle w:val="Numatytasispastraiposriftas"/>
          <w:sz w:val="22"/>
          <w:szCs w:val="22"/>
        </w:rPr>
      </w:pPr>
      <w:r w:rsidRPr="00404042">
        <w:rPr>
          <w:rStyle w:val="Numatytasispastraiposriftas"/>
          <w:sz w:val="22"/>
          <w:szCs w:val="22"/>
        </w:rPr>
        <w:t xml:space="preserve">Pirkėjas numato tiesioginio atsiskaitymo su subtiekėjais galimybę, vadovaudamasis šiame papunktyje nustatyta tvarka. Subtiekėjas, norėdamas pasinaudoti tokia galimybe, raštu per </w:t>
      </w:r>
      <w:r w:rsidRPr="00404042">
        <w:rPr>
          <w:rStyle w:val="Numatytasispastraiposriftas"/>
          <w:sz w:val="22"/>
          <w:szCs w:val="22"/>
          <w:lang w:val="en-US"/>
        </w:rPr>
        <w:t>3 darbo dienas</w:t>
      </w:r>
      <w:r w:rsidRPr="00404042">
        <w:rPr>
          <w:rStyle w:val="Numatytasispastraiposriftas"/>
          <w:sz w:val="22"/>
          <w:szCs w:val="22"/>
        </w:rPr>
        <w:t xml:space="preserve">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14:paraId="2DF13C7F" w14:textId="77777777" w:rsidR="002512BF" w:rsidRPr="00404042" w:rsidRDefault="00FC0F83" w:rsidP="00C72E91">
      <w:pPr>
        <w:pStyle w:val="ListParagraph"/>
        <w:numPr>
          <w:ilvl w:val="1"/>
          <w:numId w:val="36"/>
        </w:numPr>
        <w:tabs>
          <w:tab w:val="left" w:pos="1134"/>
        </w:tabs>
        <w:suppressAutoHyphens/>
        <w:ind w:left="0" w:firstLine="567"/>
        <w:jc w:val="both"/>
        <w:rPr>
          <w:sz w:val="22"/>
          <w:szCs w:val="22"/>
        </w:rPr>
      </w:pPr>
      <w:r w:rsidRPr="00404042">
        <w:rPr>
          <w:rStyle w:val="Numatytasispastraiposriftas"/>
          <w:sz w:val="22"/>
          <w:szCs w:val="22"/>
          <w:lang w:val="en-US"/>
        </w:rPr>
        <w:t>Sumokėjimo T</w:t>
      </w:r>
      <w:r w:rsidRPr="00404042">
        <w:rPr>
          <w:rStyle w:val="Numatytasispastraiposriftas"/>
          <w:sz w:val="22"/>
          <w:szCs w:val="22"/>
        </w:rPr>
        <w:t>iekėjui</w:t>
      </w:r>
      <w:r w:rsidRPr="00404042">
        <w:rPr>
          <w:rStyle w:val="Numatytasispastraiposriftas"/>
          <w:sz w:val="22"/>
          <w:szCs w:val="22"/>
          <w:lang w:val="en-US"/>
        </w:rPr>
        <w:t xml:space="preserve"> diena yra diena, kai lėšos išskaitomos iš Pirkėjo sąskaitos.</w:t>
      </w:r>
    </w:p>
    <w:p w14:paraId="1AAAAB0E" w14:textId="77777777" w:rsidR="002512BF" w:rsidRPr="00404042" w:rsidRDefault="002512BF" w:rsidP="00404042">
      <w:pPr>
        <w:spacing w:after="0" w:line="240" w:lineRule="auto"/>
        <w:ind w:firstLine="567"/>
        <w:jc w:val="both"/>
        <w:rPr>
          <w:rFonts w:ascii="Times New Roman" w:hAnsi="Times New Roman" w:cs="Times New Roman"/>
        </w:rPr>
      </w:pPr>
    </w:p>
    <w:p w14:paraId="2071068A" w14:textId="77777777" w:rsidR="002512BF" w:rsidRPr="00404042" w:rsidRDefault="00FC0F83" w:rsidP="00404042">
      <w:pPr>
        <w:spacing w:after="0" w:line="240" w:lineRule="auto"/>
        <w:ind w:firstLine="567"/>
        <w:jc w:val="center"/>
        <w:rPr>
          <w:rFonts w:ascii="Times New Roman" w:hAnsi="Times New Roman" w:cs="Times New Roman"/>
          <w:b/>
        </w:rPr>
      </w:pPr>
      <w:r w:rsidRPr="00404042">
        <w:rPr>
          <w:rFonts w:ascii="Times New Roman" w:hAnsi="Times New Roman" w:cs="Times New Roman"/>
          <w:b/>
        </w:rPr>
        <w:t>III. PASLAUGŲ PRIĖMIMAS – PERDAVIMAS</w:t>
      </w:r>
    </w:p>
    <w:p w14:paraId="2B14966E" w14:textId="77777777" w:rsidR="002512BF" w:rsidRPr="00404042" w:rsidRDefault="002512BF" w:rsidP="00404042">
      <w:pPr>
        <w:spacing w:after="0" w:line="240" w:lineRule="auto"/>
        <w:ind w:firstLine="567"/>
        <w:jc w:val="center"/>
        <w:rPr>
          <w:rFonts w:ascii="Times New Roman" w:hAnsi="Times New Roman" w:cs="Times New Roman"/>
          <w:b/>
        </w:rPr>
      </w:pPr>
    </w:p>
    <w:p w14:paraId="4FDBB993" w14:textId="77777777" w:rsidR="000037AB" w:rsidRPr="00404042" w:rsidRDefault="00FC0F83" w:rsidP="00404042">
      <w:pPr>
        <w:pStyle w:val="ListParagraph"/>
        <w:numPr>
          <w:ilvl w:val="1"/>
          <w:numId w:val="8"/>
        </w:numPr>
        <w:tabs>
          <w:tab w:val="left" w:pos="993"/>
        </w:tabs>
        <w:suppressAutoHyphens/>
        <w:ind w:left="0" w:firstLine="567"/>
        <w:jc w:val="both"/>
        <w:rPr>
          <w:rStyle w:val="Numatytasispastraiposriftas"/>
          <w:sz w:val="22"/>
          <w:szCs w:val="22"/>
        </w:rPr>
      </w:pPr>
      <w:r w:rsidRPr="00404042">
        <w:rPr>
          <w:sz w:val="22"/>
          <w:szCs w:val="22"/>
        </w:rPr>
        <w:t>Suteiktų Paslaugų kokybė patikrinama priėmimo-perdavimo metu, šalims pasirašant paslaugų priėmimo-perdavimo aktą, kurį rengia Tiekėjas pagal šios Sutarties 3 priedą. Priėmimo-perdavimo akte turi būti galimybė įrašyti Paslaugų trūkumus ar kitas pastabas, susijusias su teikiamomis Paslaugomis.</w:t>
      </w:r>
    </w:p>
    <w:p w14:paraId="3B6B1E69" w14:textId="77777777" w:rsidR="000037AB" w:rsidRPr="00404042" w:rsidRDefault="00FC0F83" w:rsidP="00404042">
      <w:pPr>
        <w:pStyle w:val="ListParagraph"/>
        <w:numPr>
          <w:ilvl w:val="1"/>
          <w:numId w:val="8"/>
        </w:numPr>
        <w:tabs>
          <w:tab w:val="left" w:pos="993"/>
        </w:tabs>
        <w:suppressAutoHyphens/>
        <w:ind w:left="0" w:firstLine="567"/>
        <w:jc w:val="both"/>
        <w:rPr>
          <w:sz w:val="22"/>
          <w:szCs w:val="22"/>
        </w:rPr>
      </w:pPr>
      <w:r w:rsidRPr="00404042">
        <w:rPr>
          <w:rStyle w:val="Numatytasispastraiposriftas"/>
          <w:sz w:val="22"/>
          <w:szCs w:val="22"/>
        </w:rPr>
        <w:t xml:space="preserve"> Pirkėjas, patikrinęs ir įsitikinęs, kad Paslaugos atitinka Sutartyje ir jos prieduose nustatytus reikalavimus ir kad yra įvykdyti visi kiti Tiekėjo įsipareigojimai pagal Sutartį, ne vėliau kaip per </w:t>
      </w:r>
      <w:r w:rsidR="00E02B2A" w:rsidRPr="006A0919">
        <w:rPr>
          <w:rStyle w:val="Numatytasispastraiposriftas"/>
          <w:sz w:val="22"/>
          <w:szCs w:val="22"/>
        </w:rPr>
        <w:t xml:space="preserve">5 </w:t>
      </w:r>
      <w:r w:rsidRPr="006A0919">
        <w:rPr>
          <w:rStyle w:val="Numatytasispastraiposriftas"/>
          <w:sz w:val="22"/>
          <w:szCs w:val="22"/>
        </w:rPr>
        <w:t>d. d</w:t>
      </w:r>
      <w:r w:rsidR="00E02B2A" w:rsidRPr="006A0919">
        <w:rPr>
          <w:rStyle w:val="Numatytasispastraiposriftas"/>
          <w:sz w:val="22"/>
          <w:szCs w:val="22"/>
        </w:rPr>
        <w:t>.</w:t>
      </w:r>
      <w:r w:rsidRPr="006A0919">
        <w:rPr>
          <w:rStyle w:val="Numatytasispastraiposriftas"/>
          <w:sz w:val="22"/>
          <w:szCs w:val="22"/>
        </w:rPr>
        <w:t xml:space="preserve"> nuo </w:t>
      </w:r>
      <w:r w:rsidRPr="00404042">
        <w:rPr>
          <w:rStyle w:val="Numatytasispastraiposriftas"/>
          <w:sz w:val="22"/>
          <w:szCs w:val="22"/>
        </w:rPr>
        <w:t>Paslaugų priėmimo-perdavimo akto gavimo dienos privalo priimti suteiktas Paslaugas ir pasirašyti Paslaugų priėmimo-perdavimo aktą.</w:t>
      </w:r>
    </w:p>
    <w:p w14:paraId="177A6C1A" w14:textId="1D5B3178" w:rsidR="000037AB" w:rsidRPr="00404042" w:rsidRDefault="00C72E91" w:rsidP="00404042">
      <w:pPr>
        <w:pStyle w:val="ListParagraph"/>
        <w:numPr>
          <w:ilvl w:val="1"/>
          <w:numId w:val="8"/>
        </w:numPr>
        <w:tabs>
          <w:tab w:val="left" w:pos="993"/>
        </w:tabs>
        <w:suppressAutoHyphens/>
        <w:ind w:left="0" w:firstLine="567"/>
        <w:jc w:val="both"/>
        <w:rPr>
          <w:sz w:val="22"/>
          <w:szCs w:val="22"/>
        </w:rPr>
      </w:pPr>
      <w:r>
        <w:rPr>
          <w:sz w:val="22"/>
          <w:szCs w:val="22"/>
        </w:rPr>
        <w:t>Jei</w:t>
      </w:r>
      <w:r w:rsidR="00FC0F83" w:rsidRPr="00404042">
        <w:rPr>
          <w:sz w:val="22"/>
          <w:szCs w:val="22"/>
        </w:rPr>
        <w:t xml:space="preserve"> Pirkėjas priėmimo perdavimo metu turi pastabų dėl suteiktų Paslaugų kiekio ir (arba) kokybės ir (arba) nustatomi suteiktų Paslaugų kokybės trūkumai ir (arba) neatitikimai techninės specifikacijos (Sutarties 1 priedo) reikalavimams, visi neatitikimai/trūkumai raštu nurodomi Paslaugų priėmimo–perdavimo akte ir perdavimo–priėmimo aktas pasirašomas.</w:t>
      </w:r>
    </w:p>
    <w:p w14:paraId="4E91DFA3" w14:textId="77777777" w:rsidR="000037AB" w:rsidRPr="00404042" w:rsidRDefault="00FC0F83" w:rsidP="00404042">
      <w:pPr>
        <w:pStyle w:val="ListParagraph"/>
        <w:numPr>
          <w:ilvl w:val="1"/>
          <w:numId w:val="8"/>
        </w:numPr>
        <w:tabs>
          <w:tab w:val="left" w:pos="993"/>
        </w:tabs>
        <w:suppressAutoHyphens/>
        <w:ind w:left="0" w:firstLine="567"/>
        <w:jc w:val="both"/>
        <w:rPr>
          <w:sz w:val="22"/>
          <w:szCs w:val="22"/>
        </w:rPr>
      </w:pPr>
      <w:r w:rsidRPr="00404042">
        <w:rPr>
          <w:sz w:val="22"/>
          <w:szCs w:val="22"/>
        </w:rPr>
        <w:t>Pirkėjas, atsižvelgdamas į trūkumų pobūdį, kiekį bei sudėtingumą, priėmimo–perdavimo akte nurodo Tiekėjui protingą terminą pašalinti Paslaugų trūkumus nuo raštiškų pastabų pateikimo dienos. Tiekėjui pašalinus per Pirkėjo nurodytą protingą terminą Paslaugų trūkumus ar neatitikimus, numatytus priėmimo–perdavimo akte, Šalys pasirašo naują priėmimo–perdavimo aktą.</w:t>
      </w:r>
    </w:p>
    <w:p w14:paraId="4D3D40EA" w14:textId="77777777" w:rsidR="000037AB" w:rsidRPr="00404042" w:rsidRDefault="00FC0F83" w:rsidP="00404042">
      <w:pPr>
        <w:pStyle w:val="ListParagraph"/>
        <w:numPr>
          <w:ilvl w:val="1"/>
          <w:numId w:val="8"/>
        </w:numPr>
        <w:tabs>
          <w:tab w:val="left" w:pos="993"/>
        </w:tabs>
        <w:suppressAutoHyphens/>
        <w:ind w:left="0" w:firstLine="567"/>
        <w:jc w:val="both"/>
        <w:rPr>
          <w:rStyle w:val="Numatytasispastraiposriftas"/>
          <w:sz w:val="22"/>
          <w:szCs w:val="22"/>
        </w:rPr>
      </w:pPr>
      <w:r w:rsidRPr="00404042">
        <w:rPr>
          <w:rStyle w:val="Numatytasispastraiposriftas"/>
          <w:sz w:val="22"/>
          <w:szCs w:val="22"/>
        </w:rPr>
        <w:t>Terminas, skirtas Pirkėjui priimti Paslaugas bei patikrinti jų atitikimą nustatytiems reikalavimams ir Pirkėjo nurodytas protingas trūkumų ar pastabų, išvardytų priėmimo–perdavimo akte, pašalinimo terminas nėra įskaičiuojami į bendrą sutartinių įsipareigojimų vykdymo trukmę</w:t>
      </w:r>
      <w:r w:rsidR="002F761C">
        <w:rPr>
          <w:rStyle w:val="Numatytasispastraiposriftas"/>
          <w:sz w:val="22"/>
          <w:szCs w:val="22"/>
        </w:rPr>
        <w:t>.</w:t>
      </w:r>
    </w:p>
    <w:p w14:paraId="41F01C89" w14:textId="77777777" w:rsidR="000037AB" w:rsidRPr="00404042" w:rsidRDefault="00FC0F83" w:rsidP="00404042">
      <w:pPr>
        <w:pStyle w:val="ListParagraph"/>
        <w:numPr>
          <w:ilvl w:val="1"/>
          <w:numId w:val="8"/>
        </w:numPr>
        <w:tabs>
          <w:tab w:val="left" w:pos="993"/>
        </w:tabs>
        <w:suppressAutoHyphens/>
        <w:ind w:left="0" w:firstLine="567"/>
        <w:jc w:val="both"/>
        <w:rPr>
          <w:rStyle w:val="Numatytasispastraiposriftas"/>
          <w:sz w:val="22"/>
          <w:szCs w:val="22"/>
        </w:rPr>
      </w:pPr>
      <w:r w:rsidRPr="00404042">
        <w:rPr>
          <w:rStyle w:val="Numatytasispastraiposriftas"/>
          <w:bCs/>
          <w:sz w:val="22"/>
          <w:szCs w:val="22"/>
          <w:lang w:val="en-US"/>
        </w:rPr>
        <w:t>Pirkėjas turi teisę reikšti pretenzijas</w:t>
      </w:r>
      <w:r w:rsidRPr="00404042">
        <w:rPr>
          <w:rStyle w:val="Numatytasispastraiposriftas"/>
          <w:bCs/>
          <w:sz w:val="22"/>
          <w:szCs w:val="22"/>
        </w:rPr>
        <w:t xml:space="preserve"> Tiekėjui  </w:t>
      </w:r>
      <w:r w:rsidRPr="00404042">
        <w:rPr>
          <w:rStyle w:val="Numatytasispastraiposriftas"/>
          <w:bCs/>
          <w:sz w:val="22"/>
          <w:szCs w:val="22"/>
          <w:lang w:val="en-US"/>
        </w:rPr>
        <w:t>ir po Paslaug</w:t>
      </w:r>
      <w:r w:rsidRPr="00404042">
        <w:rPr>
          <w:rStyle w:val="Numatytasispastraiposriftas"/>
          <w:bCs/>
          <w:sz w:val="22"/>
          <w:szCs w:val="22"/>
        </w:rPr>
        <w:t>ų</w:t>
      </w:r>
      <w:r w:rsidRPr="00404042">
        <w:rPr>
          <w:rStyle w:val="Numatytasispastraiposriftas"/>
          <w:bCs/>
          <w:sz w:val="22"/>
          <w:szCs w:val="22"/>
          <w:lang w:val="en-US"/>
        </w:rPr>
        <w:t xml:space="preserve"> perdavimo–priėmimo akto pasirašymo, jei  </w:t>
      </w:r>
      <w:r w:rsidRPr="00404042">
        <w:rPr>
          <w:rStyle w:val="Numatytasispastraiposriftas"/>
          <w:bCs/>
          <w:sz w:val="22"/>
          <w:szCs w:val="22"/>
        </w:rPr>
        <w:t>suteiktų</w:t>
      </w:r>
      <w:r w:rsidRPr="00404042">
        <w:rPr>
          <w:rStyle w:val="Numatytasispastraiposriftas"/>
          <w:bCs/>
          <w:sz w:val="22"/>
          <w:szCs w:val="22"/>
          <w:lang w:val="en-US"/>
        </w:rPr>
        <w:t xml:space="preserve"> P</w:t>
      </w:r>
      <w:r w:rsidRPr="00404042">
        <w:rPr>
          <w:rStyle w:val="Numatytasispastraiposriftas"/>
          <w:bCs/>
          <w:sz w:val="22"/>
          <w:szCs w:val="22"/>
        </w:rPr>
        <w:t>aslaugų</w:t>
      </w:r>
      <w:r w:rsidRPr="00404042">
        <w:rPr>
          <w:rStyle w:val="Numatytasispastraiposriftas"/>
          <w:bCs/>
          <w:sz w:val="22"/>
          <w:szCs w:val="22"/>
          <w:lang w:val="en-US"/>
        </w:rPr>
        <w:t xml:space="preserve"> trūkumų nebuvo įmanoma nustatyti P</w:t>
      </w:r>
      <w:r w:rsidRPr="00404042">
        <w:rPr>
          <w:rStyle w:val="Numatytasispastraiposriftas"/>
          <w:bCs/>
          <w:sz w:val="22"/>
          <w:szCs w:val="22"/>
        </w:rPr>
        <w:t>aslaugų</w:t>
      </w:r>
      <w:r w:rsidRPr="00404042">
        <w:rPr>
          <w:rStyle w:val="Numatytasispastraiposriftas"/>
          <w:bCs/>
          <w:sz w:val="22"/>
          <w:szCs w:val="22"/>
          <w:lang w:val="en-US"/>
        </w:rPr>
        <w:t xml:space="preserve"> perdavimo-priėmimo akto pasirašymo metu, ir trūkumai paaiškėja vėliau.</w:t>
      </w:r>
    </w:p>
    <w:p w14:paraId="33839135" w14:textId="77777777" w:rsidR="000037AB" w:rsidRPr="00404042" w:rsidRDefault="00FC0F83" w:rsidP="00404042">
      <w:pPr>
        <w:pStyle w:val="ListParagraph"/>
        <w:numPr>
          <w:ilvl w:val="1"/>
          <w:numId w:val="8"/>
        </w:numPr>
        <w:tabs>
          <w:tab w:val="left" w:pos="993"/>
        </w:tabs>
        <w:suppressAutoHyphens/>
        <w:ind w:left="0" w:firstLine="567"/>
        <w:jc w:val="both"/>
        <w:rPr>
          <w:sz w:val="22"/>
          <w:szCs w:val="22"/>
        </w:rPr>
      </w:pPr>
      <w:r w:rsidRPr="00404042">
        <w:rPr>
          <w:sz w:val="22"/>
          <w:szCs w:val="22"/>
        </w:rPr>
        <w:t xml:space="preserve"> Jeigu Paslaugų teikimo metu buvo montuojamos ar įdiegiamos prekės ar įranga, nuosavybės teisės ir atsakomybė už </w:t>
      </w:r>
      <w:proofErr w:type="spellStart"/>
      <w:r w:rsidRPr="00404042">
        <w:rPr>
          <w:sz w:val="22"/>
          <w:szCs w:val="22"/>
        </w:rPr>
        <w:t>prekes</w:t>
      </w:r>
      <w:proofErr w:type="spellEnd"/>
      <w:r w:rsidRPr="00404042">
        <w:rPr>
          <w:sz w:val="22"/>
          <w:szCs w:val="22"/>
        </w:rPr>
        <w:t xml:space="preserve"> ir (ar) įrangą pereina Pirkėjui nuo priėmimo-perdavimo akto (be trūkumų ar pastabų) pasirašymo momento.</w:t>
      </w:r>
    </w:p>
    <w:p w14:paraId="59666523" w14:textId="77777777" w:rsidR="002512BF" w:rsidRPr="00404042" w:rsidRDefault="00FC0F83" w:rsidP="00404042">
      <w:pPr>
        <w:pStyle w:val="ListParagraph"/>
        <w:numPr>
          <w:ilvl w:val="1"/>
          <w:numId w:val="8"/>
        </w:numPr>
        <w:tabs>
          <w:tab w:val="left" w:pos="993"/>
        </w:tabs>
        <w:suppressAutoHyphens/>
        <w:ind w:left="0" w:firstLine="567"/>
        <w:jc w:val="both"/>
        <w:rPr>
          <w:sz w:val="22"/>
          <w:szCs w:val="22"/>
        </w:rPr>
      </w:pPr>
      <w:r w:rsidRPr="00404042">
        <w:rPr>
          <w:sz w:val="22"/>
          <w:szCs w:val="22"/>
        </w:rPr>
        <w:t xml:space="preserve"> Paslaugų priėmimo–perdavimo aktas pasirašomas 2 (dviem) vienodą teisinę galią turinčiais egzemplioriais.</w:t>
      </w:r>
    </w:p>
    <w:p w14:paraId="4842C31C" w14:textId="77777777" w:rsidR="002512BF" w:rsidRPr="00404042" w:rsidRDefault="002512BF" w:rsidP="00404042">
      <w:pPr>
        <w:spacing w:after="0" w:line="240" w:lineRule="auto"/>
        <w:ind w:firstLine="567"/>
        <w:jc w:val="both"/>
        <w:rPr>
          <w:rFonts w:ascii="Times New Roman" w:hAnsi="Times New Roman" w:cs="Times New Roman"/>
        </w:rPr>
      </w:pPr>
    </w:p>
    <w:p w14:paraId="4443E961" w14:textId="77777777" w:rsidR="002512BF" w:rsidRPr="00404042" w:rsidRDefault="00FC0F83" w:rsidP="00404042">
      <w:pPr>
        <w:spacing w:after="0" w:line="240" w:lineRule="auto"/>
        <w:ind w:firstLine="567"/>
        <w:jc w:val="center"/>
        <w:rPr>
          <w:rFonts w:ascii="Times New Roman" w:hAnsi="Times New Roman" w:cs="Times New Roman"/>
          <w:b/>
        </w:rPr>
      </w:pPr>
      <w:r w:rsidRPr="00404042">
        <w:rPr>
          <w:rFonts w:ascii="Times New Roman" w:hAnsi="Times New Roman" w:cs="Times New Roman"/>
          <w:b/>
        </w:rPr>
        <w:lastRenderedPageBreak/>
        <w:t>IV. PIRKIMO SUTARTIES ŠALIŲ TEISĖS IR PAREIGOS</w:t>
      </w:r>
    </w:p>
    <w:p w14:paraId="7C5D10C4" w14:textId="77777777" w:rsidR="002512BF" w:rsidRPr="00404042" w:rsidRDefault="002512BF" w:rsidP="00404042">
      <w:pPr>
        <w:spacing w:after="0" w:line="240" w:lineRule="auto"/>
        <w:ind w:firstLine="567"/>
        <w:jc w:val="both"/>
        <w:rPr>
          <w:rFonts w:ascii="Times New Roman" w:hAnsi="Times New Roman" w:cs="Times New Roman"/>
          <w:b/>
        </w:rPr>
      </w:pPr>
    </w:p>
    <w:p w14:paraId="195929F0" w14:textId="77777777" w:rsidR="002512BF" w:rsidRPr="00404042" w:rsidRDefault="00FC0F83" w:rsidP="00404042">
      <w:pPr>
        <w:pStyle w:val="ListParagraph"/>
        <w:numPr>
          <w:ilvl w:val="1"/>
          <w:numId w:val="34"/>
        </w:numPr>
        <w:suppressAutoHyphens/>
        <w:jc w:val="both"/>
        <w:rPr>
          <w:sz w:val="22"/>
          <w:szCs w:val="22"/>
        </w:rPr>
      </w:pPr>
      <w:r w:rsidRPr="00404042">
        <w:rPr>
          <w:sz w:val="22"/>
          <w:szCs w:val="22"/>
        </w:rPr>
        <w:t>Tiekėjas įsipareigoja:</w:t>
      </w:r>
    </w:p>
    <w:p w14:paraId="0CAAA40C" w14:textId="77777777" w:rsidR="000037AB" w:rsidRPr="00404042" w:rsidRDefault="00FC0F83" w:rsidP="00404042">
      <w:pPr>
        <w:pStyle w:val="ListParagraph"/>
        <w:numPr>
          <w:ilvl w:val="2"/>
          <w:numId w:val="34"/>
        </w:numPr>
        <w:tabs>
          <w:tab w:val="decimal" w:pos="1134"/>
        </w:tabs>
        <w:suppressAutoHyphens/>
        <w:ind w:left="0" w:firstLine="567"/>
        <w:jc w:val="both"/>
        <w:rPr>
          <w:sz w:val="22"/>
          <w:szCs w:val="22"/>
        </w:rPr>
      </w:pPr>
      <w:r w:rsidRPr="00404042">
        <w:rPr>
          <w:sz w:val="22"/>
          <w:szCs w:val="22"/>
        </w:rPr>
        <w:t>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w:t>
      </w:r>
    </w:p>
    <w:p w14:paraId="09641B42" w14:textId="77777777" w:rsidR="000037AB" w:rsidRPr="00404042" w:rsidRDefault="00FC0F83" w:rsidP="00404042">
      <w:pPr>
        <w:pStyle w:val="ListParagraph"/>
        <w:numPr>
          <w:ilvl w:val="2"/>
          <w:numId w:val="34"/>
        </w:numPr>
        <w:suppressAutoHyphens/>
        <w:ind w:left="0" w:firstLine="567"/>
        <w:jc w:val="both"/>
        <w:rPr>
          <w:rStyle w:val="Numatytasispastraiposriftas"/>
          <w:sz w:val="22"/>
          <w:szCs w:val="22"/>
        </w:rPr>
      </w:pPr>
      <w:r w:rsidRPr="00404042">
        <w:rPr>
          <w:sz w:val="22"/>
          <w:szCs w:val="22"/>
        </w:rPr>
        <w:t xml:space="preserve">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14:paraId="60765D9C" w14:textId="77777777" w:rsidR="000037AB" w:rsidRPr="00404042" w:rsidRDefault="00FC0F83" w:rsidP="00404042">
      <w:pPr>
        <w:pStyle w:val="ListParagraph"/>
        <w:numPr>
          <w:ilvl w:val="2"/>
          <w:numId w:val="34"/>
        </w:numPr>
        <w:suppressAutoHyphens/>
        <w:ind w:left="0" w:firstLine="567"/>
        <w:jc w:val="both"/>
        <w:rPr>
          <w:rStyle w:val="Numatytasispastraiposriftas"/>
          <w:sz w:val="22"/>
          <w:szCs w:val="22"/>
        </w:rPr>
      </w:pPr>
      <w:r w:rsidRPr="00404042">
        <w:rPr>
          <w:rStyle w:val="Numatytasispastraiposriftas"/>
          <w:sz w:val="22"/>
          <w:szCs w:val="22"/>
        </w:rPr>
        <w:t xml:space="preserve"> ne vėliau kaip likus </w:t>
      </w:r>
      <w:r w:rsidR="00E02B2A" w:rsidRPr="006A0919">
        <w:rPr>
          <w:rStyle w:val="Numatytasispastraiposriftas"/>
          <w:sz w:val="22"/>
          <w:szCs w:val="22"/>
        </w:rPr>
        <w:t xml:space="preserve">20 </w:t>
      </w:r>
      <w:r w:rsidRPr="006A0919">
        <w:rPr>
          <w:rStyle w:val="Numatytasispastraiposriftas"/>
          <w:sz w:val="22"/>
          <w:szCs w:val="22"/>
        </w:rPr>
        <w:t>d. d</w:t>
      </w:r>
      <w:r w:rsidRPr="00404042">
        <w:rPr>
          <w:rStyle w:val="Numatytasispastraiposriftas"/>
          <w:i/>
          <w:color w:val="FF0000"/>
          <w:sz w:val="22"/>
          <w:szCs w:val="22"/>
        </w:rPr>
        <w:t xml:space="preserve">. </w:t>
      </w:r>
      <w:r w:rsidRPr="00404042">
        <w:rPr>
          <w:rStyle w:val="Numatytasispastraiposriftas"/>
          <w:sz w:val="22"/>
          <w:szCs w:val="22"/>
        </w:rPr>
        <w:t>iki Paslaugų suteikimo termino pabaigos, informuoti Pirkėją apie ketinimą baigti teikti visas Sutartyje numatytas paslaugas;</w:t>
      </w:r>
    </w:p>
    <w:p w14:paraId="37F21113" w14:textId="4E8586A2" w:rsidR="000037AB" w:rsidRPr="00404042" w:rsidRDefault="00FC0F83" w:rsidP="00404042">
      <w:pPr>
        <w:pStyle w:val="ListParagraph"/>
        <w:numPr>
          <w:ilvl w:val="2"/>
          <w:numId w:val="34"/>
        </w:numPr>
        <w:suppressAutoHyphens/>
        <w:ind w:left="0" w:firstLine="567"/>
        <w:jc w:val="both"/>
        <w:rPr>
          <w:sz w:val="22"/>
          <w:szCs w:val="22"/>
        </w:rPr>
      </w:pPr>
      <w:r w:rsidRPr="00404042">
        <w:rPr>
          <w:sz w:val="22"/>
          <w:szCs w:val="22"/>
        </w:rPr>
        <w:t xml:space="preserve">po Paslaugų suteikimo nedelsdamas perleisti nuosavybės teises į Paslaugų teikimo rezultatą, jeigu toks sukuriamas; </w:t>
      </w:r>
    </w:p>
    <w:p w14:paraId="5C85D2DA" w14:textId="77777777" w:rsidR="000037AB" w:rsidRPr="00404042" w:rsidRDefault="00FC0F83" w:rsidP="00404042">
      <w:pPr>
        <w:pStyle w:val="ListParagraph"/>
        <w:numPr>
          <w:ilvl w:val="2"/>
          <w:numId w:val="34"/>
        </w:numPr>
        <w:suppressAutoHyphens/>
        <w:ind w:left="0" w:firstLine="567"/>
        <w:jc w:val="both"/>
        <w:rPr>
          <w:sz w:val="22"/>
          <w:szCs w:val="22"/>
        </w:rPr>
      </w:pPr>
      <w:r w:rsidRPr="00404042">
        <w:rPr>
          <w:sz w:val="22"/>
          <w:szCs w:val="22"/>
        </w:rPr>
        <w:t>užtikrinti iš Pirkėjo Sutarties vykdymo metu gautos ir su Sutarties vykdymu susijusios informacijos konfidencialumą bei apsaugą;</w:t>
      </w:r>
    </w:p>
    <w:p w14:paraId="14F6E3F1" w14:textId="77777777" w:rsidR="000037AB" w:rsidRPr="00404042" w:rsidRDefault="00FC0F83" w:rsidP="00404042">
      <w:pPr>
        <w:pStyle w:val="ListParagraph"/>
        <w:numPr>
          <w:ilvl w:val="2"/>
          <w:numId w:val="34"/>
        </w:numPr>
        <w:suppressAutoHyphens/>
        <w:ind w:left="0" w:firstLine="567"/>
        <w:jc w:val="both"/>
        <w:rPr>
          <w:sz w:val="22"/>
          <w:szCs w:val="22"/>
        </w:rPr>
      </w:pPr>
      <w:r w:rsidRPr="00404042">
        <w:rPr>
          <w:sz w:val="22"/>
          <w:szCs w:val="22"/>
        </w:rPr>
        <w:t>nenaudoti Pirkėjo Paslaugų ženklų ar pavadinimo jokioje reklamoje, leidiniuose ar kitur be išankstinio raštiško Pirkėjo sutikimo;</w:t>
      </w:r>
    </w:p>
    <w:p w14:paraId="5E9359DC" w14:textId="77777777" w:rsidR="000037AB" w:rsidRPr="00404042" w:rsidRDefault="00FC0F83" w:rsidP="00404042">
      <w:pPr>
        <w:pStyle w:val="ListParagraph"/>
        <w:numPr>
          <w:ilvl w:val="2"/>
          <w:numId w:val="34"/>
        </w:numPr>
        <w:suppressAutoHyphens/>
        <w:ind w:left="0" w:firstLine="567"/>
        <w:jc w:val="both"/>
        <w:rPr>
          <w:sz w:val="22"/>
          <w:szCs w:val="22"/>
        </w:rPr>
      </w:pPr>
      <w:r w:rsidRPr="00404042">
        <w:rPr>
          <w:sz w:val="22"/>
          <w:szCs w:val="22"/>
        </w:rPr>
        <w:t>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14:paraId="55EB276F" w14:textId="77777777" w:rsidR="000037AB" w:rsidRPr="00404042" w:rsidRDefault="00FC0F83" w:rsidP="00404042">
      <w:pPr>
        <w:pStyle w:val="ListParagraph"/>
        <w:numPr>
          <w:ilvl w:val="2"/>
          <w:numId w:val="34"/>
        </w:numPr>
        <w:suppressAutoHyphens/>
        <w:ind w:left="0" w:firstLine="567"/>
        <w:jc w:val="both"/>
        <w:rPr>
          <w:sz w:val="22"/>
          <w:szCs w:val="22"/>
        </w:rPr>
      </w:pPr>
      <w:r w:rsidRPr="00404042">
        <w:rPr>
          <w:sz w:val="22"/>
          <w:szCs w:val="22"/>
        </w:rPr>
        <w:t>Pirkėjui raštu paprašius, grąžinti visus iš Pirkėjo gautus Sutarčiai vykdyti reikalingus dokumentus;</w:t>
      </w:r>
    </w:p>
    <w:p w14:paraId="3954B759" w14:textId="77777777" w:rsidR="000037AB" w:rsidRPr="00404042" w:rsidRDefault="00FC0F83" w:rsidP="00404042">
      <w:pPr>
        <w:pStyle w:val="ListParagraph"/>
        <w:numPr>
          <w:ilvl w:val="2"/>
          <w:numId w:val="34"/>
        </w:numPr>
        <w:suppressAutoHyphens/>
        <w:ind w:left="0" w:firstLine="567"/>
        <w:jc w:val="both"/>
        <w:rPr>
          <w:sz w:val="22"/>
          <w:szCs w:val="22"/>
        </w:rPr>
      </w:pPr>
      <w:r w:rsidRPr="00404042">
        <w:rPr>
          <w:sz w:val="22"/>
          <w:szCs w:val="22"/>
        </w:rPr>
        <w:t>Pirkėjui nurodžius priėmimo–perdavimo akte suteiktų Paslaugų trūkumus, neatitikimus, pastabas, ištaisyti juos savo sąskaita per Pirkėjo nurodytą protingą terminą;</w:t>
      </w:r>
    </w:p>
    <w:p w14:paraId="020AAC00" w14:textId="4C10D5C7" w:rsidR="000037AB" w:rsidRPr="00404042" w:rsidRDefault="00FC0F83" w:rsidP="00404042">
      <w:pPr>
        <w:pStyle w:val="ListParagraph"/>
        <w:numPr>
          <w:ilvl w:val="2"/>
          <w:numId w:val="34"/>
        </w:numPr>
        <w:suppressAutoHyphens/>
        <w:ind w:left="0" w:firstLine="567"/>
        <w:jc w:val="both"/>
        <w:rPr>
          <w:rStyle w:val="Numatytasispastraiposriftas"/>
          <w:sz w:val="22"/>
          <w:szCs w:val="22"/>
        </w:rPr>
      </w:pPr>
      <w:r w:rsidRPr="00404042">
        <w:rPr>
          <w:rStyle w:val="Numatytasispastraiposriftas"/>
          <w:sz w:val="22"/>
          <w:szCs w:val="22"/>
        </w:rPr>
        <w:t xml:space="preserve">vykdant Sutartį, pridėtinės vertės mokesčio sąskaitas faktūras, sąskaitas faktūras, kreditinius ir debetinius dokumentus bei avansines sąskaitas </w:t>
      </w:r>
      <w:r w:rsidRPr="00404042">
        <w:rPr>
          <w:rStyle w:val="Numatytasispastraiposriftas"/>
          <w:sz w:val="22"/>
          <w:szCs w:val="22"/>
          <w:lang w:val="en-US"/>
        </w:rPr>
        <w:t>(jei sutartyje numatyti avansiniai mok</w:t>
      </w:r>
      <w:r w:rsidRPr="00404042">
        <w:rPr>
          <w:rStyle w:val="Numatytasispastraiposriftas"/>
          <w:sz w:val="22"/>
          <w:szCs w:val="22"/>
        </w:rPr>
        <w:t>ėjimai</w:t>
      </w:r>
      <w:r w:rsidRPr="00404042">
        <w:rPr>
          <w:rStyle w:val="Numatytasispastraiposriftas"/>
          <w:sz w:val="22"/>
          <w:szCs w:val="22"/>
          <w:lang w:val="en-US"/>
        </w:rPr>
        <w:t>)</w:t>
      </w:r>
      <w:r w:rsidRPr="00404042">
        <w:rPr>
          <w:rStyle w:val="Numatytasispastraiposriftas"/>
          <w:sz w:val="22"/>
          <w:szCs w:val="22"/>
        </w:rPr>
        <w:t xml:space="preserve"> teikti naudojantis informacinės sistemos </w:t>
      </w:r>
      <w:r w:rsidR="00C72E91">
        <w:rPr>
          <w:rStyle w:val="Numatytasispastraiposriftas"/>
          <w:sz w:val="22"/>
          <w:szCs w:val="22"/>
        </w:rPr>
        <w:t>SABIS</w:t>
      </w:r>
      <w:r w:rsidRPr="00404042">
        <w:rPr>
          <w:rStyle w:val="Numatytasispastraiposriftas"/>
          <w:sz w:val="22"/>
          <w:szCs w:val="22"/>
        </w:rPr>
        <w:t xml:space="preserve"> priemonėmis. Jei informacinės sistemos funkcinės galimybės nepakankamos ar laikinai neužtikrinamos, Tiekėjas gali pateikti reikalingą informaciją raštu;</w:t>
      </w:r>
    </w:p>
    <w:p w14:paraId="6E75273B" w14:textId="77777777" w:rsidR="000037AB" w:rsidRPr="00404042" w:rsidRDefault="00FC0F83" w:rsidP="00404042">
      <w:pPr>
        <w:pStyle w:val="ListParagraph"/>
        <w:numPr>
          <w:ilvl w:val="2"/>
          <w:numId w:val="34"/>
        </w:numPr>
        <w:suppressAutoHyphens/>
        <w:ind w:left="0" w:firstLine="567"/>
        <w:jc w:val="both"/>
        <w:rPr>
          <w:sz w:val="22"/>
          <w:szCs w:val="22"/>
        </w:rPr>
      </w:pPr>
      <w:r w:rsidRPr="00404042">
        <w:rPr>
          <w:sz w:val="22"/>
          <w:szCs w:val="22"/>
        </w:rPr>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1F6EFB39" w14:textId="77777777" w:rsidR="000037AB" w:rsidRPr="00404042" w:rsidRDefault="00FC0F83" w:rsidP="00404042">
      <w:pPr>
        <w:pStyle w:val="ListParagraph"/>
        <w:numPr>
          <w:ilvl w:val="2"/>
          <w:numId w:val="34"/>
        </w:numPr>
        <w:suppressAutoHyphens/>
        <w:ind w:left="0" w:firstLine="567"/>
        <w:jc w:val="both"/>
        <w:rPr>
          <w:rStyle w:val="Numatytasispastraiposriftas"/>
          <w:sz w:val="22"/>
          <w:szCs w:val="22"/>
        </w:rPr>
      </w:pPr>
      <w:r w:rsidRPr="00404042">
        <w:rPr>
          <w:rStyle w:val="Numatytasispastraiposriftas"/>
          <w:color w:val="000000"/>
          <w:sz w:val="22"/>
          <w:szCs w:val="22"/>
          <w:lang w:val="en-US"/>
        </w:rPr>
        <w:t>Jeigu Tiekėjo</w:t>
      </w:r>
      <w:r w:rsidRPr="00404042">
        <w:rPr>
          <w:rStyle w:val="Numatytasispastraiposriftas"/>
          <w:sz w:val="22"/>
          <w:szCs w:val="22"/>
          <w:lang w:val="en-US"/>
        </w:rPr>
        <w:t xml:space="preserve"> kvalifikacija dėl teisės verstis atitinkama veikla nebuvo tikrinama arba tikrinama ne visa apimtimi, Tiekėjas Pirkėjui įsipareigoja, kad Sutartį vykdys tik tokią teisę turintys asmenys;</w:t>
      </w:r>
    </w:p>
    <w:p w14:paraId="7FA87CC4" w14:textId="77777777" w:rsidR="000037AB" w:rsidRPr="00404042" w:rsidRDefault="00FC0F83" w:rsidP="00404042">
      <w:pPr>
        <w:pStyle w:val="ListParagraph"/>
        <w:numPr>
          <w:ilvl w:val="2"/>
          <w:numId w:val="34"/>
        </w:numPr>
        <w:suppressAutoHyphens/>
        <w:ind w:left="0" w:firstLine="567"/>
        <w:jc w:val="both"/>
        <w:rPr>
          <w:rStyle w:val="Numatytasispastraiposriftas"/>
          <w:sz w:val="22"/>
          <w:szCs w:val="22"/>
        </w:rPr>
      </w:pPr>
      <w:r w:rsidRPr="00404042">
        <w:rPr>
          <w:rStyle w:val="Numatytasispastraiposriftas"/>
          <w:color w:val="000000"/>
          <w:sz w:val="22"/>
          <w:szCs w:val="22"/>
          <w:lang w:val="en-US"/>
        </w:rPr>
        <w:t>Sutarties vykdymo</w:t>
      </w:r>
      <w:r w:rsidRPr="00404042">
        <w:rPr>
          <w:rStyle w:val="Numatytasispastraiposriftas"/>
          <w:sz w:val="22"/>
          <w:szCs w:val="22"/>
          <w:lang w:val="en-US"/>
        </w:rPr>
        <w:t xml:space="preserve"> metu nenaudoti popieriaus, Sutartį, susitarimus (jei tokių būtų) ir kitus dokumentus teikti elektroninėmis priemonėmis, juos pasirašyti</w:t>
      </w:r>
      <w:r w:rsidRPr="00404042">
        <w:rPr>
          <w:sz w:val="22"/>
          <w:szCs w:val="22"/>
        </w:rPr>
        <w:t xml:space="preserve"> elekt</w:t>
      </w:r>
      <w:r w:rsidRPr="00404042">
        <w:rPr>
          <w:rStyle w:val="Numatytasispastraiposriftas"/>
          <w:sz w:val="22"/>
          <w:szCs w:val="22"/>
        </w:rPr>
        <w:t>roniniais</w:t>
      </w:r>
      <w:r w:rsidRPr="00404042">
        <w:rPr>
          <w:rStyle w:val="Numatytasispastraiposriftas"/>
          <w:sz w:val="22"/>
          <w:szCs w:val="22"/>
          <w:lang w:val="en-US"/>
        </w:rPr>
        <w:t xml:space="preserve"> parašais, siekiant sunaudoti mažiau gamtos išteklių;</w:t>
      </w:r>
    </w:p>
    <w:p w14:paraId="7DC75AD8" w14:textId="77777777" w:rsidR="000037AB" w:rsidRPr="00404042" w:rsidRDefault="00FC0F83" w:rsidP="00404042">
      <w:pPr>
        <w:pStyle w:val="ListParagraph"/>
        <w:numPr>
          <w:ilvl w:val="2"/>
          <w:numId w:val="34"/>
        </w:numPr>
        <w:suppressAutoHyphens/>
        <w:ind w:left="0" w:firstLine="567"/>
        <w:jc w:val="both"/>
        <w:rPr>
          <w:rStyle w:val="Numatytasispastraiposriftas"/>
          <w:sz w:val="22"/>
          <w:szCs w:val="22"/>
        </w:rPr>
      </w:pPr>
      <w:r w:rsidRPr="00404042">
        <w:rPr>
          <w:rStyle w:val="Numatytasispastraiposriftas"/>
          <w:sz w:val="22"/>
          <w:szCs w:val="22"/>
        </w:rPr>
        <w:t>tinkamai vykdyti kitus įsipareigojimus, numatytus Sutartyje ir galiojančiuose Lietuvos Respublikos teisės aktuose.</w:t>
      </w:r>
    </w:p>
    <w:p w14:paraId="63F5032F" w14:textId="77777777" w:rsidR="000037AB" w:rsidRPr="00404042" w:rsidRDefault="00FC0F83" w:rsidP="00404042">
      <w:pPr>
        <w:pStyle w:val="ListParagraph"/>
        <w:numPr>
          <w:ilvl w:val="1"/>
          <w:numId w:val="34"/>
        </w:numPr>
        <w:suppressAutoHyphens/>
        <w:jc w:val="both"/>
        <w:rPr>
          <w:sz w:val="22"/>
          <w:szCs w:val="22"/>
        </w:rPr>
      </w:pPr>
      <w:r w:rsidRPr="00404042">
        <w:rPr>
          <w:sz w:val="22"/>
          <w:szCs w:val="22"/>
        </w:rPr>
        <w:t>Tiekėjas turi teisę:</w:t>
      </w:r>
    </w:p>
    <w:p w14:paraId="4987FF82" w14:textId="77777777" w:rsidR="000037AB" w:rsidRPr="00404042" w:rsidRDefault="00FC0F83" w:rsidP="00404042">
      <w:pPr>
        <w:pStyle w:val="ListParagraph"/>
        <w:numPr>
          <w:ilvl w:val="2"/>
          <w:numId w:val="34"/>
        </w:numPr>
        <w:tabs>
          <w:tab w:val="center" w:pos="1134"/>
        </w:tabs>
        <w:suppressAutoHyphens/>
        <w:ind w:left="0" w:firstLine="567"/>
        <w:jc w:val="both"/>
        <w:rPr>
          <w:sz w:val="22"/>
          <w:szCs w:val="22"/>
        </w:rPr>
      </w:pPr>
      <w:r w:rsidRPr="00404042">
        <w:rPr>
          <w:sz w:val="22"/>
          <w:szCs w:val="22"/>
        </w:rPr>
        <w:t>gauti Paslaugų kainą su sąlyga, kad jis tinkamai ir laiku įvykdo visus šioje Sutartyje numatytus įsipareigojimus;</w:t>
      </w:r>
    </w:p>
    <w:p w14:paraId="01620B7A" w14:textId="77777777" w:rsidR="000037AB" w:rsidRPr="00404042" w:rsidRDefault="00FC0F83" w:rsidP="00404042">
      <w:pPr>
        <w:pStyle w:val="ListParagraph"/>
        <w:numPr>
          <w:ilvl w:val="2"/>
          <w:numId w:val="34"/>
        </w:numPr>
        <w:tabs>
          <w:tab w:val="center" w:pos="1134"/>
        </w:tabs>
        <w:suppressAutoHyphens/>
        <w:ind w:left="0" w:firstLine="567"/>
        <w:jc w:val="both"/>
        <w:rPr>
          <w:sz w:val="22"/>
          <w:szCs w:val="22"/>
        </w:rPr>
      </w:pPr>
      <w:r w:rsidRPr="00404042">
        <w:rPr>
          <w:sz w:val="22"/>
          <w:szCs w:val="22"/>
        </w:rPr>
        <w:t>jei Pirkėjas naudojasi tiesioginio atsiskaitymo su subtiekėjais galimybe, Tiekėjas turi teisę prieštarauti nepagrįstiems mokėjimams subtiekėjams;</w:t>
      </w:r>
    </w:p>
    <w:p w14:paraId="295EF45B" w14:textId="77777777" w:rsidR="000037AB" w:rsidRPr="00404042" w:rsidRDefault="00FC0F83" w:rsidP="00404042">
      <w:pPr>
        <w:pStyle w:val="ListParagraph"/>
        <w:numPr>
          <w:ilvl w:val="2"/>
          <w:numId w:val="34"/>
        </w:numPr>
        <w:tabs>
          <w:tab w:val="center" w:pos="1134"/>
        </w:tabs>
        <w:suppressAutoHyphens/>
        <w:ind w:left="0" w:firstLine="567"/>
        <w:jc w:val="both"/>
        <w:rPr>
          <w:sz w:val="22"/>
          <w:szCs w:val="22"/>
        </w:rPr>
      </w:pPr>
      <w:r w:rsidRPr="00404042">
        <w:rPr>
          <w:sz w:val="22"/>
          <w:szCs w:val="22"/>
        </w:rPr>
        <w:t>Tiekėjas turi ir kitas šios Sutarties ir Lietuvos Respublikos galiojančių teisės aktų numatytas teises.</w:t>
      </w:r>
    </w:p>
    <w:p w14:paraId="3AD100E8" w14:textId="77777777" w:rsidR="000037AB" w:rsidRPr="00404042" w:rsidRDefault="00FC0F83" w:rsidP="00404042">
      <w:pPr>
        <w:pStyle w:val="ListParagraph"/>
        <w:numPr>
          <w:ilvl w:val="1"/>
          <w:numId w:val="34"/>
        </w:numPr>
        <w:tabs>
          <w:tab w:val="center" w:pos="1134"/>
        </w:tabs>
        <w:suppressAutoHyphens/>
        <w:jc w:val="both"/>
        <w:rPr>
          <w:sz w:val="22"/>
          <w:szCs w:val="22"/>
        </w:rPr>
      </w:pPr>
      <w:r w:rsidRPr="00404042">
        <w:rPr>
          <w:sz w:val="22"/>
          <w:szCs w:val="22"/>
        </w:rPr>
        <w:t>Pirkėjas įsipareigoja:</w:t>
      </w:r>
    </w:p>
    <w:p w14:paraId="7F1C8BF2" w14:textId="77777777" w:rsidR="000037AB" w:rsidRPr="00404042" w:rsidRDefault="00FC0F83" w:rsidP="00404042">
      <w:pPr>
        <w:pStyle w:val="ListParagraph"/>
        <w:numPr>
          <w:ilvl w:val="2"/>
          <w:numId w:val="34"/>
        </w:numPr>
        <w:tabs>
          <w:tab w:val="center" w:pos="1134"/>
        </w:tabs>
        <w:suppressAutoHyphens/>
        <w:ind w:left="0" w:firstLine="567"/>
        <w:jc w:val="both"/>
        <w:rPr>
          <w:sz w:val="22"/>
          <w:szCs w:val="22"/>
        </w:rPr>
      </w:pPr>
      <w:r w:rsidRPr="00404042">
        <w:rPr>
          <w:sz w:val="22"/>
          <w:szCs w:val="22"/>
        </w:rPr>
        <w:t>laiku priimti iš Tiekėjo tinkamai ir kokybiškai suteiktas Paslaugas ir laiku už jas atsiskaityti šioje Sutartyje nustatyta tvarka;</w:t>
      </w:r>
    </w:p>
    <w:p w14:paraId="0531CC56" w14:textId="77777777" w:rsidR="000037AB" w:rsidRPr="00404042" w:rsidRDefault="00FC0F83" w:rsidP="00404042">
      <w:pPr>
        <w:pStyle w:val="ListParagraph"/>
        <w:numPr>
          <w:ilvl w:val="2"/>
          <w:numId w:val="34"/>
        </w:numPr>
        <w:tabs>
          <w:tab w:val="center" w:pos="1134"/>
        </w:tabs>
        <w:suppressAutoHyphens/>
        <w:ind w:left="0" w:firstLine="567"/>
        <w:jc w:val="both"/>
        <w:rPr>
          <w:sz w:val="22"/>
          <w:szCs w:val="22"/>
        </w:rPr>
      </w:pPr>
      <w:r w:rsidRPr="00404042">
        <w:rPr>
          <w:sz w:val="22"/>
          <w:szCs w:val="22"/>
        </w:rPr>
        <w:t xml:space="preserve"> nedelsiant pranešti Tiekėjui apie Sutarties sąlygų pažeidimą, kai tik toks pažeidimas yra nustatomas;</w:t>
      </w:r>
    </w:p>
    <w:p w14:paraId="6278B7D0" w14:textId="77777777" w:rsidR="000037AB" w:rsidRPr="00404042" w:rsidRDefault="00FC0F83" w:rsidP="00404042">
      <w:pPr>
        <w:pStyle w:val="ListParagraph"/>
        <w:numPr>
          <w:ilvl w:val="2"/>
          <w:numId w:val="34"/>
        </w:numPr>
        <w:tabs>
          <w:tab w:val="center" w:pos="1134"/>
        </w:tabs>
        <w:suppressAutoHyphens/>
        <w:ind w:left="0" w:firstLine="567"/>
        <w:jc w:val="both"/>
        <w:rPr>
          <w:sz w:val="22"/>
          <w:szCs w:val="22"/>
        </w:rPr>
      </w:pPr>
      <w:r w:rsidRPr="00404042">
        <w:rPr>
          <w:sz w:val="22"/>
          <w:szCs w:val="22"/>
        </w:rPr>
        <w:t>patikrinti pašalinimo pagrindų nebuvimą ir atitikimą kvalifikacijos reikalavimams (jei tokie buvo keliami) šioje Sutartyje nustatyta tvarka keičiamų arba naujai pasitelkiamų subtiekėjų;</w:t>
      </w:r>
    </w:p>
    <w:p w14:paraId="4C3085B9" w14:textId="77777777" w:rsidR="000037AB" w:rsidRPr="00404042" w:rsidRDefault="00FC0F83" w:rsidP="00404042">
      <w:pPr>
        <w:pStyle w:val="ListParagraph"/>
        <w:numPr>
          <w:ilvl w:val="2"/>
          <w:numId w:val="34"/>
        </w:numPr>
        <w:tabs>
          <w:tab w:val="center" w:pos="1134"/>
        </w:tabs>
        <w:suppressAutoHyphens/>
        <w:ind w:left="0" w:firstLine="567"/>
        <w:jc w:val="both"/>
        <w:rPr>
          <w:sz w:val="22"/>
          <w:szCs w:val="22"/>
        </w:rPr>
      </w:pPr>
      <w:r w:rsidRPr="00404042">
        <w:rPr>
          <w:sz w:val="22"/>
          <w:szCs w:val="22"/>
        </w:rPr>
        <w:t>Tiekėjui sudaryti visas sąlygas, suteikti informaciją ar dokumentus, būtinus Paslaugoms teikti.</w:t>
      </w:r>
    </w:p>
    <w:p w14:paraId="7C86D7E8" w14:textId="77777777" w:rsidR="000037AB" w:rsidRPr="00404042" w:rsidRDefault="00FC0F83" w:rsidP="00404042">
      <w:pPr>
        <w:pStyle w:val="ListParagraph"/>
        <w:numPr>
          <w:ilvl w:val="1"/>
          <w:numId w:val="34"/>
        </w:numPr>
        <w:tabs>
          <w:tab w:val="center" w:pos="1134"/>
        </w:tabs>
        <w:suppressAutoHyphens/>
        <w:jc w:val="both"/>
        <w:rPr>
          <w:sz w:val="22"/>
          <w:szCs w:val="22"/>
        </w:rPr>
      </w:pPr>
      <w:r w:rsidRPr="00404042">
        <w:rPr>
          <w:sz w:val="22"/>
          <w:szCs w:val="22"/>
        </w:rPr>
        <w:t>Pirkėjas turi teisę:</w:t>
      </w:r>
    </w:p>
    <w:p w14:paraId="5C15C6FB" w14:textId="77777777" w:rsidR="000037AB" w:rsidRPr="00404042" w:rsidRDefault="00FC0F83" w:rsidP="00404042">
      <w:pPr>
        <w:pStyle w:val="ListParagraph"/>
        <w:numPr>
          <w:ilvl w:val="2"/>
          <w:numId w:val="34"/>
        </w:numPr>
        <w:tabs>
          <w:tab w:val="center" w:pos="1134"/>
        </w:tabs>
        <w:suppressAutoHyphens/>
        <w:ind w:left="0" w:firstLine="567"/>
        <w:jc w:val="both"/>
        <w:rPr>
          <w:rStyle w:val="Numatytasispastraiposriftas"/>
          <w:sz w:val="22"/>
          <w:szCs w:val="22"/>
        </w:rPr>
      </w:pPr>
      <w:r w:rsidRPr="00404042">
        <w:rPr>
          <w:rStyle w:val="Numatytasispastraiposriftas"/>
          <w:sz w:val="22"/>
          <w:szCs w:val="22"/>
        </w:rPr>
        <w:t>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14:paraId="4A7F7402" w14:textId="77777777" w:rsidR="000037AB" w:rsidRPr="00404042" w:rsidRDefault="00FC0F83" w:rsidP="00404042">
      <w:pPr>
        <w:pStyle w:val="ListParagraph"/>
        <w:numPr>
          <w:ilvl w:val="2"/>
          <w:numId w:val="34"/>
        </w:numPr>
        <w:tabs>
          <w:tab w:val="center" w:pos="1134"/>
        </w:tabs>
        <w:suppressAutoHyphens/>
        <w:ind w:left="0" w:firstLine="567"/>
        <w:jc w:val="both"/>
        <w:rPr>
          <w:rStyle w:val="Numatytasispastraiposriftas"/>
          <w:sz w:val="22"/>
          <w:szCs w:val="22"/>
        </w:rPr>
      </w:pPr>
      <w:r w:rsidRPr="00404042">
        <w:rPr>
          <w:rStyle w:val="Numatytasispastraiposriftas"/>
          <w:sz w:val="22"/>
          <w:szCs w:val="22"/>
          <w:lang w:val="en-US"/>
        </w:rPr>
        <w:lastRenderedPageBreak/>
        <w:t>reikalauti pateikti dokumentus, patvirtinančius Tiekėjo</w:t>
      </w:r>
      <w:r w:rsidRPr="00404042">
        <w:rPr>
          <w:rStyle w:val="Numatytasispastraiposriftas"/>
          <w:bCs/>
          <w:sz w:val="22"/>
          <w:szCs w:val="22"/>
          <w:lang w:val="en-US"/>
        </w:rPr>
        <w:t xml:space="preserve">, jo subtiekėjų bei subjektų, kurių pajėgumais remiasi (jei tokių yra) atitikimą Reglamento (ES) 2022/576 ir </w:t>
      </w:r>
      <w:r w:rsidRPr="00404042">
        <w:rPr>
          <w:rStyle w:val="Numatytasispastraiposriftas"/>
          <w:sz w:val="22"/>
          <w:szCs w:val="22"/>
          <w:lang w:val="en-US"/>
        </w:rPr>
        <w:t>Reglamento (ES) 2022/581</w:t>
      </w:r>
      <w:r w:rsidRPr="00404042">
        <w:rPr>
          <w:rStyle w:val="Numatytasispastraiposriftas"/>
          <w:b/>
          <w:i/>
          <w:sz w:val="22"/>
          <w:szCs w:val="22"/>
          <w:lang w:val="en-US"/>
        </w:rPr>
        <w:t xml:space="preserve"> </w:t>
      </w:r>
      <w:r w:rsidRPr="00404042">
        <w:rPr>
          <w:rStyle w:val="Numatytasispastraiposriftas"/>
          <w:bCs/>
          <w:sz w:val="22"/>
          <w:szCs w:val="22"/>
          <w:lang w:val="en-US"/>
        </w:rPr>
        <w:t>reikalavimams (jei taikoma);</w:t>
      </w:r>
    </w:p>
    <w:p w14:paraId="16924EFD" w14:textId="77777777" w:rsidR="002512BF" w:rsidRPr="00404042" w:rsidRDefault="00FC0F83" w:rsidP="00404042">
      <w:pPr>
        <w:pStyle w:val="ListParagraph"/>
        <w:numPr>
          <w:ilvl w:val="2"/>
          <w:numId w:val="34"/>
        </w:numPr>
        <w:tabs>
          <w:tab w:val="center" w:pos="1134"/>
        </w:tabs>
        <w:suppressAutoHyphens/>
        <w:ind w:left="0" w:firstLine="567"/>
        <w:jc w:val="both"/>
        <w:rPr>
          <w:sz w:val="22"/>
          <w:szCs w:val="22"/>
        </w:rPr>
      </w:pPr>
      <w:r w:rsidRPr="00404042">
        <w:rPr>
          <w:rStyle w:val="Numatytasispastraiposriftas"/>
          <w:sz w:val="22"/>
          <w:szCs w:val="22"/>
        </w:rPr>
        <w:t>Pirkėjas turi visas šios Sutarties bei Lietuvos Respublikos galiojančių teisės aktų numatytas teises.</w:t>
      </w:r>
    </w:p>
    <w:p w14:paraId="05ED06B9" w14:textId="77777777" w:rsidR="002512BF" w:rsidRPr="00404042" w:rsidRDefault="002512BF" w:rsidP="00404042">
      <w:pPr>
        <w:spacing w:after="0" w:line="240" w:lineRule="auto"/>
        <w:ind w:firstLine="567"/>
        <w:jc w:val="both"/>
        <w:rPr>
          <w:rFonts w:ascii="Times New Roman" w:hAnsi="Times New Roman" w:cs="Times New Roman"/>
          <w:b/>
        </w:rPr>
      </w:pPr>
    </w:p>
    <w:p w14:paraId="71278D45" w14:textId="77777777" w:rsidR="002512BF" w:rsidRPr="00404042" w:rsidRDefault="00FC0F83" w:rsidP="00404042">
      <w:pPr>
        <w:spacing w:after="0" w:line="240" w:lineRule="auto"/>
        <w:ind w:firstLine="567"/>
        <w:jc w:val="center"/>
        <w:rPr>
          <w:rFonts w:ascii="Times New Roman" w:hAnsi="Times New Roman" w:cs="Times New Roman"/>
          <w:b/>
        </w:rPr>
      </w:pPr>
      <w:r w:rsidRPr="00404042">
        <w:rPr>
          <w:rFonts w:ascii="Times New Roman" w:hAnsi="Times New Roman" w:cs="Times New Roman"/>
          <w:b/>
        </w:rPr>
        <w:t>V. SUTARTIES ĮVYKDYMO UŽTIKRINIMAS</w:t>
      </w:r>
    </w:p>
    <w:p w14:paraId="15637466" w14:textId="77777777" w:rsidR="002512BF" w:rsidRPr="00404042" w:rsidRDefault="002512BF" w:rsidP="00404042">
      <w:pPr>
        <w:spacing w:after="0" w:line="240" w:lineRule="auto"/>
        <w:ind w:firstLine="567"/>
        <w:jc w:val="center"/>
        <w:rPr>
          <w:rFonts w:ascii="Times New Roman" w:hAnsi="Times New Roman" w:cs="Times New Roman"/>
          <w:b/>
        </w:rPr>
      </w:pPr>
    </w:p>
    <w:p w14:paraId="237528ED" w14:textId="77777777" w:rsidR="00BD7D6F" w:rsidRPr="006A0919" w:rsidRDefault="00FC0F83" w:rsidP="00404042">
      <w:pPr>
        <w:pStyle w:val="ListParagraph"/>
        <w:numPr>
          <w:ilvl w:val="1"/>
          <w:numId w:val="33"/>
        </w:numPr>
        <w:tabs>
          <w:tab w:val="decimal" w:pos="993"/>
        </w:tabs>
        <w:suppressAutoHyphens/>
        <w:ind w:left="0" w:firstLine="567"/>
        <w:jc w:val="both"/>
        <w:rPr>
          <w:rStyle w:val="Numatytasispastraiposriftas"/>
          <w:sz w:val="22"/>
          <w:szCs w:val="22"/>
        </w:rPr>
      </w:pPr>
      <w:r w:rsidRPr="006A0919">
        <w:rPr>
          <w:rStyle w:val="Numatytasispastraiposriftas"/>
          <w:sz w:val="22"/>
          <w:szCs w:val="22"/>
        </w:rPr>
        <w:t>Sutarties tinkamas įvykdymas yra užtikrintas netesybomis:</w:t>
      </w:r>
    </w:p>
    <w:p w14:paraId="60AFC498" w14:textId="1FF5A441" w:rsidR="00BD7D6F" w:rsidRPr="006A0919" w:rsidRDefault="00FC0F83" w:rsidP="00404042">
      <w:pPr>
        <w:pStyle w:val="ListParagraph"/>
        <w:numPr>
          <w:ilvl w:val="2"/>
          <w:numId w:val="33"/>
        </w:numPr>
        <w:tabs>
          <w:tab w:val="decimal" w:pos="993"/>
          <w:tab w:val="decimal" w:pos="1134"/>
        </w:tabs>
        <w:suppressAutoHyphens/>
        <w:ind w:left="0" w:firstLine="567"/>
        <w:jc w:val="both"/>
        <w:rPr>
          <w:rStyle w:val="Numatytasispastraiposriftas"/>
          <w:sz w:val="22"/>
          <w:szCs w:val="22"/>
        </w:rPr>
      </w:pPr>
      <w:r w:rsidRPr="006A0919">
        <w:rPr>
          <w:rStyle w:val="Numatytasispastraiposriftas"/>
          <w:sz w:val="22"/>
          <w:szCs w:val="22"/>
          <w:lang w:val="en-US"/>
        </w:rPr>
        <w:t xml:space="preserve"> Tie</w:t>
      </w:r>
      <w:r w:rsidRPr="006A0919">
        <w:rPr>
          <w:rStyle w:val="Numatytasispastraiposriftas"/>
          <w:sz w:val="22"/>
          <w:szCs w:val="22"/>
        </w:rPr>
        <w:t xml:space="preserve">kėjui iš esmės pažeidus Sutartį ir dėl to ją nutraukus - </w:t>
      </w:r>
      <w:r w:rsidRPr="006A0919">
        <w:rPr>
          <w:rStyle w:val="Numatytasispastraiposriftas"/>
          <w:sz w:val="22"/>
          <w:szCs w:val="22"/>
          <w:lang w:val="en-US"/>
        </w:rPr>
        <w:t>10</w:t>
      </w:r>
      <w:r w:rsidRPr="006A0919">
        <w:rPr>
          <w:rStyle w:val="Numatytasispastraiposriftas"/>
          <w:sz w:val="22"/>
          <w:szCs w:val="22"/>
        </w:rPr>
        <w:t xml:space="preserve"> proc. bauda </w:t>
      </w:r>
      <w:r w:rsidRPr="003C57EA">
        <w:rPr>
          <w:rStyle w:val="Numatytasispastraiposriftas"/>
          <w:sz w:val="22"/>
          <w:szCs w:val="22"/>
        </w:rPr>
        <w:t xml:space="preserve">nuo </w:t>
      </w:r>
      <w:r w:rsidR="00C72E91" w:rsidRPr="003C57EA">
        <w:rPr>
          <w:rStyle w:val="Numatytasispastraiposriftas"/>
          <w:sz w:val="22"/>
          <w:szCs w:val="22"/>
        </w:rPr>
        <w:t>maksimalios</w:t>
      </w:r>
      <w:r w:rsidRPr="003C57EA">
        <w:rPr>
          <w:rStyle w:val="Numatytasispastraiposriftas"/>
          <w:sz w:val="22"/>
          <w:szCs w:val="22"/>
        </w:rPr>
        <w:t xml:space="preserve"> Sutarties</w:t>
      </w:r>
      <w:r w:rsidRPr="006A0919">
        <w:rPr>
          <w:rStyle w:val="Numatytasispastraiposriftas"/>
          <w:sz w:val="22"/>
          <w:szCs w:val="22"/>
        </w:rPr>
        <w:t xml:space="preserve"> kainos be PVM;</w:t>
      </w:r>
    </w:p>
    <w:p w14:paraId="5215D369" w14:textId="77777777" w:rsidR="00BD7D6F" w:rsidRPr="006A0919" w:rsidRDefault="00FC0F83" w:rsidP="00404042">
      <w:pPr>
        <w:pStyle w:val="ListParagraph"/>
        <w:numPr>
          <w:ilvl w:val="2"/>
          <w:numId w:val="33"/>
        </w:numPr>
        <w:tabs>
          <w:tab w:val="decimal" w:pos="993"/>
          <w:tab w:val="decimal" w:pos="1134"/>
        </w:tabs>
        <w:suppressAutoHyphens/>
        <w:ind w:left="0" w:firstLine="567"/>
        <w:jc w:val="both"/>
        <w:rPr>
          <w:rStyle w:val="Numatytasispastraiposriftas"/>
          <w:sz w:val="22"/>
          <w:szCs w:val="22"/>
        </w:rPr>
      </w:pPr>
      <w:r w:rsidRPr="006A0919">
        <w:rPr>
          <w:rStyle w:val="Numatytasispastraiposriftas"/>
          <w:sz w:val="22"/>
          <w:szCs w:val="22"/>
          <w:lang w:val="en-US"/>
        </w:rPr>
        <w:t>Tie</w:t>
      </w:r>
      <w:r w:rsidRPr="006A0919">
        <w:rPr>
          <w:rStyle w:val="Numatytasispastraiposriftas"/>
          <w:sz w:val="22"/>
          <w:szCs w:val="22"/>
        </w:rPr>
        <w:t xml:space="preserve">kėjui iš esmės pažeidus Sutartį - </w:t>
      </w:r>
      <w:r w:rsidRPr="006A0919">
        <w:rPr>
          <w:rStyle w:val="Numatytasispastraiposriftas"/>
          <w:sz w:val="22"/>
          <w:szCs w:val="22"/>
          <w:lang w:val="en-US"/>
        </w:rPr>
        <w:t>5</w:t>
      </w:r>
      <w:r w:rsidRPr="006A0919">
        <w:rPr>
          <w:rStyle w:val="Numatytasispastraiposriftas"/>
          <w:sz w:val="22"/>
          <w:szCs w:val="22"/>
        </w:rPr>
        <w:t xml:space="preserve"> proc. bauda nuo  Sutarties dalyko sudėtinės dalies kainos be PVM;</w:t>
      </w:r>
    </w:p>
    <w:p w14:paraId="2A5C34F8" w14:textId="77777777" w:rsidR="00BD7D6F" w:rsidRPr="006A0919" w:rsidRDefault="00FC0F83" w:rsidP="00404042">
      <w:pPr>
        <w:pStyle w:val="ListParagraph"/>
        <w:numPr>
          <w:ilvl w:val="2"/>
          <w:numId w:val="33"/>
        </w:numPr>
        <w:tabs>
          <w:tab w:val="decimal" w:pos="993"/>
          <w:tab w:val="decimal" w:pos="1134"/>
        </w:tabs>
        <w:suppressAutoHyphens/>
        <w:ind w:left="0" w:firstLine="567"/>
        <w:jc w:val="both"/>
        <w:rPr>
          <w:rStyle w:val="Numatytasispastraiposriftas"/>
          <w:sz w:val="22"/>
          <w:szCs w:val="22"/>
        </w:rPr>
      </w:pPr>
      <w:r w:rsidRPr="006A0919">
        <w:rPr>
          <w:rStyle w:val="Numatytasispastraiposriftas"/>
          <w:sz w:val="22"/>
          <w:szCs w:val="22"/>
          <w:lang w:val="en-US"/>
        </w:rPr>
        <w:t>Tie</w:t>
      </w:r>
      <w:r w:rsidRPr="006A0919">
        <w:rPr>
          <w:rStyle w:val="Numatytasispastraiposriftas"/>
          <w:sz w:val="22"/>
          <w:szCs w:val="22"/>
        </w:rPr>
        <w:t xml:space="preserve">kėjui pažeidus Sutartį, kai toks pažeidimas nėra pripažįstamas esminiu – </w:t>
      </w:r>
      <w:r w:rsidRPr="006A0919">
        <w:rPr>
          <w:rStyle w:val="Numatytasispastraiposriftas"/>
          <w:sz w:val="22"/>
          <w:szCs w:val="22"/>
          <w:lang w:val="en-US"/>
        </w:rPr>
        <w:t>0,5</w:t>
      </w:r>
      <w:r w:rsidRPr="006A0919">
        <w:rPr>
          <w:rStyle w:val="Numatytasispastraiposriftas"/>
          <w:sz w:val="22"/>
          <w:szCs w:val="22"/>
        </w:rPr>
        <w:t xml:space="preserve"> proc. bauda nuo  Sutarties dalyko sudėtinės dalies kainos be PVM.</w:t>
      </w:r>
    </w:p>
    <w:p w14:paraId="2E68CF0F" w14:textId="77777777" w:rsidR="00BD7D6F" w:rsidRPr="00404042" w:rsidRDefault="00FC0F83" w:rsidP="00404042">
      <w:pPr>
        <w:pStyle w:val="ListParagraph"/>
        <w:numPr>
          <w:ilvl w:val="1"/>
          <w:numId w:val="33"/>
        </w:numPr>
        <w:tabs>
          <w:tab w:val="decimal" w:pos="567"/>
          <w:tab w:val="decimal" w:pos="993"/>
        </w:tabs>
        <w:suppressAutoHyphens/>
        <w:ind w:left="0" w:firstLine="567"/>
        <w:jc w:val="both"/>
        <w:rPr>
          <w:sz w:val="22"/>
          <w:szCs w:val="22"/>
        </w:rPr>
      </w:pPr>
      <w:r w:rsidRPr="00404042">
        <w:rPr>
          <w:sz w:val="22"/>
          <w:szCs w:val="22"/>
        </w:rPr>
        <w:t>Sutarties įvykdymo užtikrinimu garantuojama, kad Pirkėjui bus atlyginti nuostoliai, atsiradę Tiekėjo dėl jo kaltės pažeidus Sutartį ir (ar) ją nutraukus. Tiekėjas, teikdamas pasiūlymą pirkimui ir vykdydamas Sutartį, atsako ir už dėl trečiųjų asmenų atsiradusius šios Sutarties pažeidimus.</w:t>
      </w:r>
    </w:p>
    <w:p w14:paraId="05DC3870" w14:textId="77777777" w:rsidR="00BD7D6F" w:rsidRPr="00404042" w:rsidRDefault="00FC0F83" w:rsidP="00404042">
      <w:pPr>
        <w:pStyle w:val="ListParagraph"/>
        <w:numPr>
          <w:ilvl w:val="1"/>
          <w:numId w:val="33"/>
        </w:numPr>
        <w:tabs>
          <w:tab w:val="decimal" w:pos="567"/>
          <w:tab w:val="decimal" w:pos="993"/>
        </w:tabs>
        <w:suppressAutoHyphens/>
        <w:ind w:left="0" w:firstLine="567"/>
        <w:jc w:val="both"/>
        <w:rPr>
          <w:sz w:val="22"/>
          <w:szCs w:val="22"/>
        </w:rPr>
      </w:pPr>
      <w:r w:rsidRPr="00404042">
        <w:rPr>
          <w:sz w:val="22"/>
          <w:szCs w:val="22"/>
        </w:rPr>
        <w:t>Jei Tiekėjas nevykdo savo sutartinių įsipareigojimų ar vykdo juos netinkamai, Pirkėjas pareikalauja sumokėti Sutarties 5.1.</w:t>
      </w:r>
      <w:r w:rsidRPr="00404042">
        <w:rPr>
          <w:sz w:val="22"/>
          <w:szCs w:val="22"/>
          <w:lang w:val="en-US"/>
        </w:rPr>
        <w:t xml:space="preserve">1. - 5.1.3. </w:t>
      </w:r>
      <w:r w:rsidRPr="00404042">
        <w:rPr>
          <w:sz w:val="22"/>
          <w:szCs w:val="22"/>
        </w:rPr>
        <w:t xml:space="preserve">papunkčiuose numatyto dydžio baudas. Prieš pateikdamas reikalavimą sumokėti baudą, Pirkėjas įspėja apie tai Tiekėją, nurodydamas, dėl kokių sutartinių įsipareigojimų nevykdymo arba netinkamo vykdymo pateikia šį reikalavimą bei nurodo protingą terminą trūkumams pašalinti. </w:t>
      </w:r>
    </w:p>
    <w:p w14:paraId="6C6DC6D3" w14:textId="77777777" w:rsidR="00BD7D6F" w:rsidRPr="00404042" w:rsidRDefault="00FC0F83" w:rsidP="00404042">
      <w:pPr>
        <w:pStyle w:val="ListParagraph"/>
        <w:numPr>
          <w:ilvl w:val="1"/>
          <w:numId w:val="33"/>
        </w:numPr>
        <w:tabs>
          <w:tab w:val="decimal" w:pos="567"/>
          <w:tab w:val="decimal" w:pos="993"/>
        </w:tabs>
        <w:suppressAutoHyphens/>
        <w:ind w:left="0" w:firstLine="567"/>
        <w:jc w:val="both"/>
        <w:rPr>
          <w:sz w:val="22"/>
          <w:szCs w:val="22"/>
        </w:rPr>
      </w:pPr>
      <w:r w:rsidRPr="00404042">
        <w:rPr>
          <w:sz w:val="22"/>
          <w:szCs w:val="22"/>
          <w:lang w:val="en-US"/>
        </w:rPr>
        <w:t xml:space="preserve">Jei reikalavimas pateikiamas dėl Sutarties dalyko sudėtinės dalies, jame nurodoma konkreti Sutarties dalyko sudėtinė dalis pagal techninėje specifikacijoje (Sutarties 1 priedas) arba Tiekėjo Pasiūlyme (Sutarties 2 priedas) pateiktą </w:t>
      </w:r>
      <w:r w:rsidRPr="00404042">
        <w:rPr>
          <w:sz w:val="22"/>
          <w:szCs w:val="22"/>
        </w:rPr>
        <w:t>Paslaugų</w:t>
      </w:r>
      <w:r w:rsidRPr="00404042">
        <w:rPr>
          <w:sz w:val="22"/>
          <w:szCs w:val="22"/>
          <w:lang w:val="en-US"/>
        </w:rPr>
        <w:t xml:space="preserve"> detalizavimą.</w:t>
      </w:r>
    </w:p>
    <w:p w14:paraId="4A7177F3" w14:textId="77777777" w:rsidR="002512BF" w:rsidRPr="00404042" w:rsidRDefault="00FC0F83" w:rsidP="00404042">
      <w:pPr>
        <w:pStyle w:val="ListParagraph"/>
        <w:numPr>
          <w:ilvl w:val="1"/>
          <w:numId w:val="33"/>
        </w:numPr>
        <w:tabs>
          <w:tab w:val="decimal" w:pos="567"/>
          <w:tab w:val="decimal" w:pos="993"/>
        </w:tabs>
        <w:suppressAutoHyphens/>
        <w:ind w:left="0" w:firstLine="567"/>
        <w:jc w:val="both"/>
        <w:rPr>
          <w:sz w:val="22"/>
          <w:szCs w:val="22"/>
        </w:rPr>
      </w:pPr>
      <w:r w:rsidRPr="00404042">
        <w:rPr>
          <w:rFonts w:eastAsia="Arial Unicode MS"/>
          <w:sz w:val="22"/>
          <w:szCs w:val="22"/>
          <w:lang w:val="en-US"/>
        </w:rPr>
        <w:t xml:space="preserve">Netesybų sumokėjimas  nepanaikina Šalies teisės reikalauti, kad kita Šalis kompensuotų jos patirtus tiesioginius nuostolius. </w:t>
      </w:r>
      <w:r w:rsidRPr="00404042">
        <w:rPr>
          <w:sz w:val="22"/>
          <w:szCs w:val="22"/>
          <w:lang w:val="en-US"/>
        </w:rPr>
        <w:t>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14:paraId="7E13834F" w14:textId="77777777" w:rsidR="002512BF" w:rsidRPr="00404042" w:rsidRDefault="002512BF" w:rsidP="00404042">
      <w:pPr>
        <w:spacing w:after="0" w:line="240" w:lineRule="auto"/>
        <w:ind w:firstLine="567"/>
        <w:jc w:val="both"/>
        <w:rPr>
          <w:rFonts w:ascii="Times New Roman" w:hAnsi="Times New Roman" w:cs="Times New Roman"/>
          <w:lang w:val="en-US"/>
        </w:rPr>
      </w:pPr>
    </w:p>
    <w:p w14:paraId="4DA16C54" w14:textId="77777777" w:rsidR="002512BF" w:rsidRPr="00404042" w:rsidRDefault="002512BF" w:rsidP="00404042">
      <w:pPr>
        <w:spacing w:after="0" w:line="240" w:lineRule="auto"/>
        <w:jc w:val="both"/>
        <w:rPr>
          <w:rFonts w:ascii="Times New Roman" w:hAnsi="Times New Roman" w:cs="Times New Roman"/>
        </w:rPr>
      </w:pPr>
    </w:p>
    <w:p w14:paraId="44C5AB75" w14:textId="79332E1F" w:rsidR="002512BF" w:rsidRPr="00404042" w:rsidRDefault="00FC0F83" w:rsidP="00404042">
      <w:pPr>
        <w:spacing w:after="0" w:line="240" w:lineRule="auto"/>
        <w:ind w:firstLine="567"/>
        <w:jc w:val="center"/>
        <w:rPr>
          <w:rFonts w:ascii="Times New Roman" w:hAnsi="Times New Roman" w:cs="Times New Roman"/>
          <w:b/>
        </w:rPr>
      </w:pPr>
      <w:r w:rsidRPr="00404042">
        <w:rPr>
          <w:rFonts w:ascii="Times New Roman" w:hAnsi="Times New Roman" w:cs="Times New Roman"/>
          <w:b/>
        </w:rPr>
        <w:t xml:space="preserve">VI. KONFIDENCIALUMO ĮSIPAREIGOJIMAI, DUOMENŲ APSAUGA </w:t>
      </w:r>
    </w:p>
    <w:p w14:paraId="6E4F7248" w14:textId="77777777" w:rsidR="002512BF" w:rsidRPr="00404042" w:rsidRDefault="002512BF" w:rsidP="00404042">
      <w:pPr>
        <w:spacing w:after="0" w:line="240" w:lineRule="auto"/>
        <w:ind w:firstLine="567"/>
        <w:jc w:val="both"/>
        <w:rPr>
          <w:rFonts w:ascii="Times New Roman" w:hAnsi="Times New Roman" w:cs="Times New Roman"/>
        </w:rPr>
      </w:pPr>
    </w:p>
    <w:p w14:paraId="78E018A2" w14:textId="77777777" w:rsidR="00BD7D6F" w:rsidRPr="00404042" w:rsidRDefault="00FC0F83" w:rsidP="00404042">
      <w:pPr>
        <w:pStyle w:val="ListParagraph"/>
        <w:numPr>
          <w:ilvl w:val="1"/>
          <w:numId w:val="32"/>
        </w:numPr>
        <w:tabs>
          <w:tab w:val="decimal" w:pos="993"/>
        </w:tabs>
        <w:suppressAutoHyphens/>
        <w:ind w:left="0" w:firstLine="567"/>
        <w:jc w:val="both"/>
        <w:rPr>
          <w:rStyle w:val="Numatytasispastraiposriftas"/>
          <w:sz w:val="22"/>
          <w:szCs w:val="22"/>
        </w:rPr>
      </w:pPr>
      <w:r w:rsidRPr="00404042">
        <w:rPr>
          <w:rStyle w:val="Numatytasispastraiposriftas"/>
          <w:sz w:val="22"/>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481DEF05" w14:textId="77777777" w:rsidR="00BD7D6F" w:rsidRPr="00404042" w:rsidRDefault="00FC0F83" w:rsidP="00404042">
      <w:pPr>
        <w:pStyle w:val="ListParagraph"/>
        <w:numPr>
          <w:ilvl w:val="1"/>
          <w:numId w:val="32"/>
        </w:numPr>
        <w:tabs>
          <w:tab w:val="decimal" w:pos="993"/>
        </w:tabs>
        <w:suppressAutoHyphens/>
        <w:ind w:left="0" w:firstLine="567"/>
        <w:jc w:val="both"/>
        <w:rPr>
          <w:rStyle w:val="Numatytasispastraiposriftas"/>
          <w:sz w:val="22"/>
          <w:szCs w:val="22"/>
        </w:rPr>
      </w:pPr>
      <w:r w:rsidRPr="00404042">
        <w:rPr>
          <w:rStyle w:val="Numatytasispastraiposriftas"/>
          <w:sz w:val="22"/>
          <w:szCs w:val="22"/>
        </w:rPr>
        <w:t xml:space="preserve">Konfidencialumo įsipareigojimai Sutarties Šalims nustatomi vadovaujantis </w:t>
      </w:r>
      <w:r w:rsidRPr="00404042">
        <w:rPr>
          <w:rStyle w:val="Numatytasispastraiposriftas"/>
          <w:sz w:val="22"/>
          <w:szCs w:val="22"/>
          <w:lang w:val="en-US"/>
        </w:rPr>
        <w:t>Lietuvos Respublikos</w:t>
      </w:r>
      <w:r w:rsidRPr="00404042">
        <w:rPr>
          <w:rStyle w:val="Numatytasispastraiposriftas"/>
          <w:sz w:val="22"/>
          <w:szCs w:val="22"/>
        </w:rPr>
        <w:t xml:space="preserve"> viešųjų pirkimų įstatymo 20 straipsniu.</w:t>
      </w:r>
    </w:p>
    <w:p w14:paraId="3F676982" w14:textId="77777777" w:rsidR="00BD7D6F" w:rsidRPr="00404042" w:rsidRDefault="00FC0F83" w:rsidP="00404042">
      <w:pPr>
        <w:pStyle w:val="ListParagraph"/>
        <w:numPr>
          <w:ilvl w:val="1"/>
          <w:numId w:val="32"/>
        </w:numPr>
        <w:tabs>
          <w:tab w:val="decimal" w:pos="993"/>
        </w:tabs>
        <w:suppressAutoHyphens/>
        <w:ind w:left="0" w:firstLine="567"/>
        <w:jc w:val="both"/>
        <w:rPr>
          <w:rStyle w:val="Numatytasispastraiposriftas"/>
          <w:sz w:val="22"/>
          <w:szCs w:val="22"/>
        </w:rPr>
      </w:pPr>
      <w:r w:rsidRPr="00404042">
        <w:rPr>
          <w:rStyle w:val="Numatytasispastraiposriftas"/>
          <w:sz w:val="22"/>
          <w:szCs w:val="22"/>
        </w:rPr>
        <w:t xml:space="preserve"> Vykdydamos Sutartį Šalys įsipareigoja asmens duomenų tvarkymą vykdyti teisėtai – laikydamosi 2016 m. balandžio 27 d. priimto Europos Parlamento ir Tarybos reglamento (ES) 2016/679 </w:t>
      </w:r>
      <w:r w:rsidRPr="00404042">
        <w:rPr>
          <w:rStyle w:val="ins"/>
          <w:sz w:val="22"/>
          <w:szCs w:val="22"/>
        </w:rPr>
        <w:t>dėl fizinių asmenų apsaugos tvarkant asmens duomenis ir dėl laisvo tokių duomenų judėjimo ir kuriuo panaikinama Direktyva 95/46/EB</w:t>
      </w:r>
      <w:r w:rsidRPr="00404042">
        <w:rPr>
          <w:rStyle w:val="del"/>
          <w:sz w:val="22"/>
          <w:szCs w:val="22"/>
        </w:rPr>
        <w:t xml:space="preserve"> dėl fizinių asmenų apsaugos</w:t>
      </w:r>
      <w:r w:rsidRPr="00404042">
        <w:rPr>
          <w:rStyle w:val="ins"/>
          <w:sz w:val="22"/>
          <w:szCs w:val="22"/>
        </w:rPr>
        <w:t xml:space="preserve">, Lietuvos Respublikos asmens duomenų teisinės apsaugos įstatymo </w:t>
      </w:r>
      <w:r w:rsidRPr="00404042">
        <w:rPr>
          <w:rStyle w:val="del"/>
          <w:sz w:val="22"/>
          <w:szCs w:val="22"/>
        </w:rPr>
        <w:t>ir</w:t>
      </w:r>
      <w:r w:rsidRPr="00404042">
        <w:rPr>
          <w:rStyle w:val="Numatytasispastraiposriftas"/>
          <w:sz w:val="22"/>
          <w:szCs w:val="22"/>
        </w:rPr>
        <w:t xml:space="preserve"> kit</w:t>
      </w:r>
      <w:r w:rsidRPr="00404042">
        <w:rPr>
          <w:rStyle w:val="ins"/>
          <w:sz w:val="22"/>
          <w:szCs w:val="22"/>
        </w:rPr>
        <w:t>ų</w:t>
      </w:r>
      <w:r w:rsidRPr="00404042">
        <w:rPr>
          <w:rStyle w:val="Numatytasispastraiposriftas"/>
          <w:sz w:val="22"/>
          <w:szCs w:val="22"/>
        </w:rPr>
        <w:t xml:space="preserve"> teisės akt</w:t>
      </w:r>
      <w:r w:rsidRPr="00404042">
        <w:rPr>
          <w:rStyle w:val="ins"/>
          <w:sz w:val="22"/>
          <w:szCs w:val="22"/>
        </w:rPr>
        <w:t>ų</w:t>
      </w:r>
      <w:r w:rsidRPr="00404042">
        <w:rPr>
          <w:rStyle w:val="Numatytasispastraiposriftas"/>
          <w:sz w:val="22"/>
          <w:szCs w:val="22"/>
        </w:rPr>
        <w:t>, reglamentuojanči</w:t>
      </w:r>
      <w:r w:rsidRPr="00404042">
        <w:rPr>
          <w:rStyle w:val="ins"/>
          <w:sz w:val="22"/>
          <w:szCs w:val="22"/>
        </w:rPr>
        <w:t>ų</w:t>
      </w:r>
      <w:r w:rsidRPr="00404042">
        <w:rPr>
          <w:rStyle w:val="Numatytasispastraiposriftas"/>
          <w:sz w:val="22"/>
          <w:szCs w:val="22"/>
        </w:rPr>
        <w:t xml:space="preserve"> asmens duomenų tvarkymą.</w:t>
      </w:r>
    </w:p>
    <w:p w14:paraId="7D478022" w14:textId="77777777" w:rsidR="00BD7D6F" w:rsidRPr="00404042" w:rsidRDefault="00FC0F83" w:rsidP="00404042">
      <w:pPr>
        <w:pStyle w:val="ListParagraph"/>
        <w:numPr>
          <w:ilvl w:val="1"/>
          <w:numId w:val="32"/>
        </w:numPr>
        <w:tabs>
          <w:tab w:val="decimal" w:pos="993"/>
        </w:tabs>
        <w:suppressAutoHyphens/>
        <w:ind w:left="0" w:firstLine="567"/>
        <w:jc w:val="both"/>
        <w:rPr>
          <w:rStyle w:val="Numatytasispastraiposriftas"/>
          <w:sz w:val="22"/>
          <w:szCs w:val="22"/>
        </w:rPr>
      </w:pPr>
      <w:r w:rsidRPr="00404042">
        <w:rPr>
          <w:rStyle w:val="Numatytasispastraiposriftas"/>
          <w:sz w:val="22"/>
          <w:szCs w:val="22"/>
          <w:lang w:val="en-US"/>
        </w:rPr>
        <w:t xml:space="preserve"> </w:t>
      </w:r>
      <w:r w:rsidRPr="00404042">
        <w:rPr>
          <w:rStyle w:val="Numatytasispastraiposriftas"/>
          <w:sz w:val="22"/>
          <w:szCs w:val="22"/>
        </w:rPr>
        <w:t xml:space="preserve">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w:t>
      </w:r>
      <w:r w:rsidRPr="00404042">
        <w:rPr>
          <w:rStyle w:val="Numatytasispastraiposriftas"/>
          <w:sz w:val="22"/>
          <w:szCs w:val="22"/>
          <w:lang w:val="en-US"/>
        </w:rPr>
        <w:t>išvardyti</w:t>
      </w:r>
      <w:r w:rsidRPr="00404042">
        <w:rPr>
          <w:rStyle w:val="Numatytasispastraiposriftas"/>
          <w:sz w:val="22"/>
          <w:szCs w:val="22"/>
        </w:rPr>
        <w:t xml:space="preserve"> Sutartyje, yra supažindinti su Sutartyje pateiktais jų asmeniniais duomenimis, ir Šalies nustatyta tvarka tam davė savo sutikimą.</w:t>
      </w:r>
    </w:p>
    <w:p w14:paraId="3B0B855F" w14:textId="77777777" w:rsidR="00BD7D6F" w:rsidRPr="00404042" w:rsidRDefault="00FC0F83" w:rsidP="00404042">
      <w:pPr>
        <w:pStyle w:val="ListParagraph"/>
        <w:numPr>
          <w:ilvl w:val="1"/>
          <w:numId w:val="32"/>
        </w:numPr>
        <w:tabs>
          <w:tab w:val="decimal" w:pos="993"/>
        </w:tabs>
        <w:suppressAutoHyphens/>
        <w:ind w:left="0" w:firstLine="567"/>
        <w:jc w:val="both"/>
        <w:rPr>
          <w:rStyle w:val="Numatytasispastraiposriftas"/>
          <w:sz w:val="22"/>
          <w:szCs w:val="22"/>
        </w:rPr>
      </w:pPr>
      <w:r w:rsidRPr="00404042">
        <w:rPr>
          <w:rStyle w:val="Numatytasispastraiposriftas"/>
          <w:sz w:val="22"/>
          <w:szCs w:val="22"/>
          <w:lang w:val="en-US"/>
        </w:rPr>
        <w:t xml:space="preserve">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14:paraId="44087271" w14:textId="77777777" w:rsidR="00BD7D6F" w:rsidRPr="00404042" w:rsidRDefault="00FC0F83" w:rsidP="00404042">
      <w:pPr>
        <w:pStyle w:val="ListParagraph"/>
        <w:numPr>
          <w:ilvl w:val="1"/>
          <w:numId w:val="32"/>
        </w:numPr>
        <w:tabs>
          <w:tab w:val="decimal" w:pos="993"/>
        </w:tabs>
        <w:suppressAutoHyphens/>
        <w:ind w:left="0" w:firstLine="567"/>
        <w:jc w:val="both"/>
        <w:rPr>
          <w:rStyle w:val="ins"/>
          <w:sz w:val="22"/>
          <w:szCs w:val="22"/>
        </w:rPr>
      </w:pPr>
      <w:r w:rsidRPr="00404042">
        <w:rPr>
          <w:rStyle w:val="Numatytasispastraiposriftas"/>
          <w:sz w:val="22"/>
          <w:szCs w:val="22"/>
          <w:lang w:val="en-US"/>
        </w:rPr>
        <w:t xml:space="preserve"> </w:t>
      </w:r>
      <w:r w:rsidRPr="00404042">
        <w:rPr>
          <w:rStyle w:val="Numatytasispastraiposriftas"/>
          <w:sz w:val="22"/>
          <w:szCs w:val="22"/>
        </w:rPr>
        <w:t>Šalys asmens duomenis saugo ne ilgiau nei to reikal</w:t>
      </w:r>
      <w:r w:rsidRPr="00404042">
        <w:rPr>
          <w:rStyle w:val="ins"/>
          <w:sz w:val="22"/>
          <w:szCs w:val="22"/>
        </w:rPr>
        <w:t xml:space="preserve">auja duomenų tvarkymo tikslai ar numato teisės aktai, jeigu juose yra nustatytas ilgesnis duomenų saugojimas. Asmens duomenys saugomi sutarties galiojimo laikotarpiu ir jai pasibaigus tol, kol iš sutartinių santykių gali kilti pagrįstų reikalavimų arba kiek tai reikalinga </w:t>
      </w:r>
      <w:r w:rsidRPr="00404042">
        <w:rPr>
          <w:rStyle w:val="ins"/>
          <w:sz w:val="22"/>
          <w:szCs w:val="22"/>
        </w:rPr>
        <w:lastRenderedPageBreak/>
        <w:t>Šalių teisėtiems interesams įgyvendinti ir apsaugoti. Nebereikalingi arba suėjus teisės aktuose numatytam terminui asmens duomenys nedelsiant sunaikinami.</w:t>
      </w:r>
    </w:p>
    <w:p w14:paraId="131B263B" w14:textId="77777777" w:rsidR="00BD7D6F" w:rsidRPr="00404042" w:rsidRDefault="00FC0F83" w:rsidP="00404042">
      <w:pPr>
        <w:pStyle w:val="ListParagraph"/>
        <w:numPr>
          <w:ilvl w:val="1"/>
          <w:numId w:val="32"/>
        </w:numPr>
        <w:tabs>
          <w:tab w:val="decimal" w:pos="993"/>
        </w:tabs>
        <w:suppressAutoHyphens/>
        <w:ind w:left="0" w:firstLine="567"/>
        <w:jc w:val="both"/>
        <w:rPr>
          <w:rStyle w:val="ins"/>
          <w:sz w:val="22"/>
          <w:szCs w:val="22"/>
        </w:rPr>
      </w:pPr>
      <w:r w:rsidRPr="00404042">
        <w:rPr>
          <w:rStyle w:val="ins"/>
          <w:sz w:val="22"/>
          <w:szCs w:val="22"/>
          <w:lang w:val="en-US"/>
        </w:rPr>
        <w:t xml:space="preserve"> </w:t>
      </w:r>
      <w:r w:rsidRPr="00404042">
        <w:rPr>
          <w:rStyle w:val="ins"/>
          <w:sz w:val="22"/>
          <w:szCs w:val="22"/>
        </w:rPr>
        <w:t>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14:paraId="0A61EE5F" w14:textId="77777777" w:rsidR="002512BF" w:rsidRPr="00404042" w:rsidRDefault="002512BF" w:rsidP="00404042">
      <w:pPr>
        <w:spacing w:after="0" w:line="240" w:lineRule="auto"/>
        <w:ind w:firstLine="567"/>
        <w:jc w:val="both"/>
        <w:rPr>
          <w:rFonts w:ascii="Times New Roman" w:hAnsi="Times New Roman" w:cs="Times New Roman"/>
          <w:b/>
        </w:rPr>
      </w:pPr>
    </w:p>
    <w:p w14:paraId="6A0267C9" w14:textId="77777777" w:rsidR="002512BF" w:rsidRPr="00404042" w:rsidRDefault="00FC0F83" w:rsidP="00404042">
      <w:pPr>
        <w:spacing w:after="0" w:line="240" w:lineRule="auto"/>
        <w:ind w:firstLine="567"/>
        <w:jc w:val="center"/>
        <w:rPr>
          <w:rFonts w:ascii="Times New Roman" w:hAnsi="Times New Roman" w:cs="Times New Roman"/>
        </w:rPr>
      </w:pPr>
      <w:r w:rsidRPr="00404042">
        <w:rPr>
          <w:rStyle w:val="Numatytasispastraiposriftas"/>
          <w:rFonts w:ascii="Times New Roman" w:hAnsi="Times New Roman" w:cs="Times New Roman"/>
          <w:b/>
        </w:rPr>
        <w:t>VII.</w:t>
      </w:r>
      <w:r w:rsidRPr="00404042">
        <w:rPr>
          <w:rStyle w:val="Numatytasispastraiposriftas"/>
          <w:rFonts w:ascii="Times New Roman" w:hAnsi="Times New Roman" w:cs="Times New Roman"/>
          <w:b/>
        </w:rPr>
        <w:tab/>
        <w:t>SUBTIEKĖJŲ IR (ARBA) SPECIALISTO  KEITIMO PAGRINDAI IR TVARKA</w:t>
      </w:r>
    </w:p>
    <w:p w14:paraId="7954697A" w14:textId="77777777" w:rsidR="002512BF" w:rsidRPr="00404042" w:rsidRDefault="002512BF" w:rsidP="00404042">
      <w:pPr>
        <w:spacing w:after="0" w:line="240" w:lineRule="auto"/>
        <w:ind w:firstLine="567"/>
        <w:jc w:val="both"/>
        <w:rPr>
          <w:rFonts w:ascii="Times New Roman" w:hAnsi="Times New Roman" w:cs="Times New Roman"/>
          <w:b/>
        </w:rPr>
      </w:pPr>
    </w:p>
    <w:p w14:paraId="365F56E5" w14:textId="77777777" w:rsidR="00BD7D6F" w:rsidRPr="00404042" w:rsidRDefault="00FC0F83" w:rsidP="00404042">
      <w:pPr>
        <w:pStyle w:val="ListParagraph"/>
        <w:numPr>
          <w:ilvl w:val="1"/>
          <w:numId w:val="30"/>
        </w:numPr>
        <w:tabs>
          <w:tab w:val="right" w:pos="993"/>
          <w:tab w:val="decimal" w:pos="1134"/>
        </w:tabs>
        <w:suppressAutoHyphens/>
        <w:ind w:left="0" w:firstLine="567"/>
        <w:jc w:val="both"/>
        <w:rPr>
          <w:sz w:val="22"/>
          <w:szCs w:val="22"/>
        </w:rPr>
      </w:pPr>
      <w:r w:rsidRPr="00404042">
        <w:rPr>
          <w:sz w:val="22"/>
          <w:szCs w:val="22"/>
        </w:rPr>
        <w:t>Sudarius Sutartį, tačiau ne vėliau negu Sutartis pradedama vykdyti, Tiekėjas įsipareigoja Pirkėjui pranešti tuo metu žinomų subtiekėjų ir (arba) specialistų pavadinimus, kontaktinius duomenis ir jų atstovus. Pirkėjas taip pat reikalauja, kad Tiekėjas informuotų apie minėtos informacijos pasikeitimus visu Sutarties vykdymo metu, taip pat apie naujus subtiekėjus ir (arba) specialistus, kuriuos jis ketina pasitelkti vėliau.</w:t>
      </w:r>
    </w:p>
    <w:p w14:paraId="0295667D" w14:textId="77777777" w:rsidR="00BD7D6F" w:rsidRPr="00404042" w:rsidRDefault="00FC0F83" w:rsidP="00404042">
      <w:pPr>
        <w:pStyle w:val="ListParagraph"/>
        <w:numPr>
          <w:ilvl w:val="1"/>
          <w:numId w:val="30"/>
        </w:numPr>
        <w:tabs>
          <w:tab w:val="right" w:pos="993"/>
          <w:tab w:val="decimal" w:pos="1134"/>
        </w:tabs>
        <w:suppressAutoHyphens/>
        <w:ind w:left="0" w:firstLine="567"/>
        <w:jc w:val="both"/>
        <w:rPr>
          <w:rStyle w:val="Numatytasispastraiposriftas"/>
          <w:sz w:val="22"/>
          <w:szCs w:val="22"/>
        </w:rPr>
      </w:pPr>
      <w:r w:rsidRPr="00404042">
        <w:rPr>
          <w:rStyle w:val="Numatytasispastraiposriftas"/>
          <w:sz w:val="22"/>
          <w:szCs w:val="22"/>
        </w:rPr>
        <w:t xml:space="preserve">Tiekėjas gali keisti Sutarties priede nurodytus subtiekėjus ir (arba) specialistus tik prieš tai raštu pranešęs Pirkėjui apie tokio keitimo būtinybę ir gavęs jo rašytinį sutikimą. </w:t>
      </w:r>
      <w:r w:rsidRPr="00404042">
        <w:rPr>
          <w:rStyle w:val="Numatytasispastraiposriftas"/>
          <w:color w:val="000000"/>
          <w:sz w:val="22"/>
          <w:szCs w:val="22"/>
          <w:lang w:val="en-US"/>
        </w:rPr>
        <w:t xml:space="preserve">Subtiekėjas ir (arba) </w:t>
      </w:r>
      <w:r w:rsidRPr="00404042">
        <w:rPr>
          <w:rStyle w:val="Numatytasispastraiposriftas"/>
          <w:color w:val="000000"/>
          <w:sz w:val="22"/>
          <w:szCs w:val="22"/>
        </w:rPr>
        <w:t>specialistas gali būti keičiamas tik šiais atvejais:</w:t>
      </w:r>
    </w:p>
    <w:p w14:paraId="38896DFA" w14:textId="77777777" w:rsidR="00BD7D6F" w:rsidRPr="00404042" w:rsidRDefault="00FC0F83" w:rsidP="00404042">
      <w:pPr>
        <w:pStyle w:val="ListParagraph"/>
        <w:numPr>
          <w:ilvl w:val="2"/>
          <w:numId w:val="30"/>
        </w:numPr>
        <w:tabs>
          <w:tab w:val="right" w:pos="993"/>
          <w:tab w:val="decimal" w:pos="1134"/>
        </w:tabs>
        <w:suppressAutoHyphens/>
        <w:ind w:left="0" w:firstLine="567"/>
        <w:jc w:val="both"/>
        <w:rPr>
          <w:rStyle w:val="Numatytasispastraiposriftas"/>
          <w:sz w:val="22"/>
          <w:szCs w:val="22"/>
        </w:rPr>
      </w:pPr>
      <w:r w:rsidRPr="00404042">
        <w:rPr>
          <w:rStyle w:val="Numatytasispastraiposriftas"/>
          <w:color w:val="000000"/>
          <w:sz w:val="22"/>
          <w:szCs w:val="22"/>
        </w:rPr>
        <w:t>kai subtiekėjas bankrutuoja, yra likviduojamas ar susidaro analogiška situacija;</w:t>
      </w:r>
    </w:p>
    <w:p w14:paraId="0B4CDBE1" w14:textId="77777777" w:rsidR="00BD7D6F" w:rsidRPr="00404042" w:rsidRDefault="00FC0F83" w:rsidP="00404042">
      <w:pPr>
        <w:pStyle w:val="ListParagraph"/>
        <w:numPr>
          <w:ilvl w:val="2"/>
          <w:numId w:val="30"/>
        </w:numPr>
        <w:tabs>
          <w:tab w:val="right" w:pos="993"/>
          <w:tab w:val="decimal" w:pos="1134"/>
        </w:tabs>
        <w:suppressAutoHyphens/>
        <w:ind w:left="0" w:firstLine="567"/>
        <w:jc w:val="both"/>
        <w:rPr>
          <w:rStyle w:val="Numatytasispastraiposriftas"/>
          <w:sz w:val="22"/>
          <w:szCs w:val="22"/>
        </w:rPr>
      </w:pPr>
      <w:r w:rsidRPr="00404042">
        <w:rPr>
          <w:rStyle w:val="Numatytasispastraiposriftas"/>
          <w:color w:val="000000"/>
          <w:sz w:val="22"/>
          <w:szCs w:val="22"/>
        </w:rPr>
        <w:t>kai subtiekėjas ir (arba) specialistas dėl objektyvių priežasčių (nutrūkus teisiniams santykiams su T</w:t>
      </w:r>
      <w:r w:rsidRPr="00404042">
        <w:rPr>
          <w:rStyle w:val="Numatytasispastraiposriftas"/>
          <w:color w:val="000000"/>
          <w:sz w:val="22"/>
          <w:szCs w:val="22"/>
          <w:lang w:val="en-US"/>
        </w:rPr>
        <w:t>iek</w:t>
      </w:r>
      <w:r w:rsidRPr="00404042">
        <w:rPr>
          <w:rStyle w:val="Numatytasispastraiposriftas"/>
          <w:color w:val="000000"/>
          <w:sz w:val="22"/>
          <w:szCs w:val="22"/>
        </w:rPr>
        <w:t>ėju, subtiekėjui ir (arba) specialistui atsisakius teikti Paslaugas, išėjus atostogų, susirgus, susižeidus, mirus ir pan.) nebegali suteikti visų ar dalies Sutartyje nurodytų Paslaugų;</w:t>
      </w:r>
    </w:p>
    <w:p w14:paraId="1E9BF8DE" w14:textId="77777777" w:rsidR="002512BF" w:rsidRPr="006A0919" w:rsidRDefault="00FC0F83" w:rsidP="006A0919">
      <w:pPr>
        <w:pStyle w:val="ListParagraph"/>
        <w:numPr>
          <w:ilvl w:val="2"/>
          <w:numId w:val="30"/>
        </w:numPr>
        <w:tabs>
          <w:tab w:val="right" w:pos="993"/>
          <w:tab w:val="decimal" w:pos="1134"/>
        </w:tabs>
        <w:suppressAutoHyphens/>
        <w:ind w:left="0" w:firstLine="567"/>
        <w:jc w:val="both"/>
        <w:rPr>
          <w:sz w:val="22"/>
          <w:szCs w:val="22"/>
        </w:rPr>
      </w:pPr>
      <w:r w:rsidRPr="00404042">
        <w:rPr>
          <w:rStyle w:val="Numatytasispastraiposriftas"/>
          <w:color w:val="000000"/>
          <w:sz w:val="22"/>
          <w:szCs w:val="22"/>
        </w:rPr>
        <w:t>kai Pirkėjas pagrįstai nepatenkintas subtiekėjo (-ų) ir / ar specialisto (-ų) t</w:t>
      </w:r>
      <w:r w:rsidRPr="00404042">
        <w:rPr>
          <w:rStyle w:val="Numatytasispastraiposriftas"/>
          <w:color w:val="000000"/>
          <w:sz w:val="22"/>
          <w:szCs w:val="22"/>
          <w:lang w:val="en-US"/>
        </w:rPr>
        <w:t>iekiam</w:t>
      </w:r>
      <w:r w:rsidRPr="00404042">
        <w:rPr>
          <w:rStyle w:val="Numatytasispastraiposriftas"/>
          <w:color w:val="000000"/>
          <w:sz w:val="22"/>
          <w:szCs w:val="22"/>
        </w:rPr>
        <w:t>ų P</w:t>
      </w:r>
      <w:r w:rsidRPr="00404042">
        <w:rPr>
          <w:rStyle w:val="Numatytasispastraiposriftas"/>
          <w:color w:val="000000"/>
          <w:sz w:val="22"/>
          <w:szCs w:val="22"/>
          <w:lang w:val="en-US"/>
        </w:rPr>
        <w:t>aslaug</w:t>
      </w:r>
      <w:r w:rsidRPr="00404042">
        <w:rPr>
          <w:rStyle w:val="Numatytasispastraiposriftas"/>
          <w:color w:val="000000"/>
          <w:sz w:val="22"/>
          <w:szCs w:val="22"/>
        </w:rPr>
        <w:t>ų kokybe ir rezultatais.</w:t>
      </w:r>
    </w:p>
    <w:p w14:paraId="60A723FA" w14:textId="77777777" w:rsidR="00BD7D6F" w:rsidRPr="00404042" w:rsidRDefault="00FC0F83" w:rsidP="00404042">
      <w:pPr>
        <w:pStyle w:val="ListParagraph"/>
        <w:numPr>
          <w:ilvl w:val="1"/>
          <w:numId w:val="29"/>
        </w:numPr>
        <w:tabs>
          <w:tab w:val="decimal" w:pos="993"/>
        </w:tabs>
        <w:suppressAutoHyphens/>
        <w:ind w:left="0" w:firstLine="567"/>
        <w:jc w:val="both"/>
        <w:rPr>
          <w:rStyle w:val="Numatytasispastraiposriftas"/>
          <w:sz w:val="22"/>
          <w:szCs w:val="22"/>
        </w:rPr>
      </w:pPr>
      <w:r w:rsidRPr="00404042">
        <w:rPr>
          <w:rStyle w:val="Numatytasispastraiposriftas"/>
          <w:rFonts w:eastAsia="Arial Unicode MS"/>
          <w:sz w:val="22"/>
          <w:szCs w:val="22"/>
          <w:lang w:val="en-US"/>
        </w:rPr>
        <w:t xml:space="preserve">Tiekėjas </w:t>
      </w:r>
      <w:r w:rsidRPr="00404042">
        <w:rPr>
          <w:rStyle w:val="Numatytasispastraiposriftas"/>
          <w:sz w:val="22"/>
          <w:szCs w:val="22"/>
          <w:lang w:val="en-US" w:bidi="lo-LA"/>
        </w:rPr>
        <w:t xml:space="preserve">atsako už visus pagal Sutartį prisiimtus įsipareigojimus, nepaisant to, ar jiems vykdyti bus pasitelkiami </w:t>
      </w:r>
      <w:r w:rsidRPr="00404042">
        <w:rPr>
          <w:rStyle w:val="Numatytasispastraiposriftas"/>
          <w:sz w:val="22"/>
          <w:szCs w:val="22"/>
          <w:lang w:bidi="lo-LA"/>
        </w:rPr>
        <w:t>subtiekėjai ir (arba) specialistai</w:t>
      </w:r>
      <w:r w:rsidRPr="00404042">
        <w:rPr>
          <w:rStyle w:val="Numatytasispastraiposriftas"/>
          <w:rFonts w:eastAsia="Arial Unicode MS"/>
          <w:sz w:val="22"/>
          <w:szCs w:val="22"/>
          <w:lang w:val="en-US"/>
        </w:rPr>
        <w:t>.</w:t>
      </w:r>
    </w:p>
    <w:p w14:paraId="071C2B07" w14:textId="77777777" w:rsidR="00BD7D6F" w:rsidRPr="00404042" w:rsidRDefault="00FC0F83" w:rsidP="00404042">
      <w:pPr>
        <w:pStyle w:val="ListParagraph"/>
        <w:numPr>
          <w:ilvl w:val="1"/>
          <w:numId w:val="29"/>
        </w:numPr>
        <w:tabs>
          <w:tab w:val="decimal" w:pos="993"/>
        </w:tabs>
        <w:suppressAutoHyphens/>
        <w:ind w:left="0" w:firstLine="567"/>
        <w:jc w:val="both"/>
        <w:rPr>
          <w:rStyle w:val="Numatytasispastraiposriftas"/>
          <w:sz w:val="22"/>
          <w:szCs w:val="22"/>
        </w:rPr>
      </w:pPr>
      <w:r w:rsidRPr="00404042">
        <w:rPr>
          <w:rStyle w:val="Numatytasispastraiposriftas"/>
          <w:rFonts w:eastAsia="Arial Unicode MS"/>
          <w:sz w:val="22"/>
          <w:szCs w:val="22"/>
          <w:lang w:val="en-US"/>
        </w:rPr>
        <w:t>Tiekėjo</w:t>
      </w:r>
      <w:r w:rsidRPr="00404042">
        <w:rPr>
          <w:rStyle w:val="Numatytasispastraiposriftas"/>
          <w:rFonts w:eastAsia="Arial Unicode MS"/>
          <w:color w:val="000000"/>
          <w:sz w:val="22"/>
          <w:szCs w:val="22"/>
          <w:lang w:val="en-US"/>
        </w:rPr>
        <w:t xml:space="preserve"> keičiamas (-i) ar naujai pasitelkiamas (-i) subtiekėjas (-ai) privalo neturėti draudžiamųjų pagrindų, numatytų Reglamento </w:t>
      </w:r>
      <w:r w:rsidRPr="00404042">
        <w:rPr>
          <w:rStyle w:val="Numatytasispastraiposriftas"/>
          <w:rFonts w:eastAsia="Arial Unicode MS"/>
          <w:bCs/>
          <w:sz w:val="22"/>
          <w:szCs w:val="22"/>
          <w:lang w:val="en-US"/>
        </w:rPr>
        <w:t>(ES) 2022/576</w:t>
      </w:r>
      <w:r w:rsidRPr="00404042">
        <w:rPr>
          <w:rStyle w:val="Numatytasispastraiposriftas"/>
          <w:rFonts w:eastAsia="Arial Unicode MS"/>
          <w:color w:val="000000"/>
          <w:sz w:val="22"/>
          <w:szCs w:val="22"/>
          <w:lang w:val="en-US"/>
        </w:rPr>
        <w:t xml:space="preserve"> 5k straipsnyje,</w:t>
      </w:r>
      <w:r w:rsidRPr="00404042">
        <w:rPr>
          <w:rStyle w:val="Numatytasispastraiposriftas"/>
          <w:rFonts w:eastAsia="Arial Unicode MS"/>
          <w:bCs/>
          <w:sz w:val="22"/>
          <w:szCs w:val="22"/>
          <w:lang w:val="en-US"/>
        </w:rPr>
        <w:t xml:space="preserve"> Įgyvendinimo </w:t>
      </w:r>
      <w:r w:rsidRPr="00404042">
        <w:rPr>
          <w:rStyle w:val="Numatytasispastraiposriftas"/>
          <w:rFonts w:eastAsia="Arial Unicode MS"/>
          <w:sz w:val="22"/>
          <w:szCs w:val="22"/>
          <w:lang w:val="en-US"/>
        </w:rPr>
        <w:t>reglamente (ES) 2022/581</w:t>
      </w:r>
      <w:r w:rsidRPr="00404042">
        <w:rPr>
          <w:rStyle w:val="Numatytasispastraiposriftas"/>
          <w:rFonts w:eastAsia="Arial Unicode MS"/>
          <w:color w:val="000000"/>
          <w:sz w:val="22"/>
          <w:szCs w:val="22"/>
          <w:lang w:val="en-US"/>
        </w:rPr>
        <w:t xml:space="preserve"> ir Lietuvos Respublikos viešųjų pirkimų įstatymo 45 straipsnio 2</w:t>
      </w:r>
      <w:r w:rsidRPr="00404042">
        <w:rPr>
          <w:rStyle w:val="Numatytasispastraiposriftas"/>
          <w:rFonts w:eastAsia="Arial Unicode MS"/>
          <w:color w:val="000000"/>
          <w:position w:val="6"/>
          <w:sz w:val="22"/>
          <w:szCs w:val="22"/>
          <w:lang w:val="en-US"/>
        </w:rPr>
        <w:t xml:space="preserve">1 </w:t>
      </w:r>
      <w:r w:rsidRPr="00404042">
        <w:rPr>
          <w:rStyle w:val="Numatytasispastraiposriftas"/>
          <w:rFonts w:eastAsia="Arial Unicode MS"/>
          <w:color w:val="000000"/>
          <w:sz w:val="22"/>
          <w:szCs w:val="22"/>
          <w:lang w:val="en-US"/>
        </w:rPr>
        <w:t xml:space="preserve">dalyje. </w:t>
      </w:r>
      <w:r w:rsidRPr="00404042">
        <w:rPr>
          <w:rStyle w:val="Numatytasispastraiposriftas"/>
          <w:rFonts w:eastAsia="Arial Unicode MS"/>
          <w:color w:val="000000"/>
          <w:sz w:val="22"/>
          <w:szCs w:val="22"/>
        </w:rPr>
        <w:t>Tiekėjas</w:t>
      </w:r>
      <w:r w:rsidRPr="00404042">
        <w:rPr>
          <w:rStyle w:val="Numatytasispastraiposriftas"/>
          <w:rFonts w:eastAsia="Arial Unicode MS"/>
          <w:color w:val="000000"/>
          <w:sz w:val="22"/>
          <w:szCs w:val="22"/>
          <w:lang w:val="en-US"/>
        </w:rPr>
        <w:t xml:space="preserve"> kartu su prašymu pakeisti ar pasitelkti naują subtiekėją privalo Pirkėjui pateikti dokumentus, patvirtinančius naujai pasitelkiamo ar keičiamo subtiekėjo atitikimą šiame papunktyje nurodytiems reikalavimams (nuostata taikoma tik tarptautin</w:t>
      </w:r>
      <w:proofErr w:type="spellStart"/>
      <w:r w:rsidRPr="00404042">
        <w:rPr>
          <w:rStyle w:val="Numatytasispastraiposriftas"/>
          <w:rFonts w:eastAsia="Arial Unicode MS"/>
          <w:color w:val="000000"/>
          <w:sz w:val="22"/>
          <w:szCs w:val="22"/>
        </w:rPr>
        <w:t>ės</w:t>
      </w:r>
      <w:proofErr w:type="spellEnd"/>
      <w:r w:rsidRPr="00404042">
        <w:rPr>
          <w:rStyle w:val="Numatytasispastraiposriftas"/>
          <w:rFonts w:eastAsia="Arial Unicode MS"/>
          <w:color w:val="000000"/>
          <w:sz w:val="22"/>
          <w:szCs w:val="22"/>
        </w:rPr>
        <w:t xml:space="preserve"> vertės pirkimams</w:t>
      </w:r>
      <w:r w:rsidRPr="00404042">
        <w:rPr>
          <w:rStyle w:val="Numatytasispastraiposriftas"/>
          <w:rFonts w:eastAsia="Arial Unicode MS"/>
          <w:color w:val="000000"/>
          <w:sz w:val="22"/>
          <w:szCs w:val="22"/>
          <w:lang w:val="en-US"/>
        </w:rPr>
        <w:t>).</w:t>
      </w:r>
    </w:p>
    <w:p w14:paraId="5EAB7306" w14:textId="77777777" w:rsidR="00BD7D6F" w:rsidRPr="00404042" w:rsidRDefault="00FC0F83" w:rsidP="00404042">
      <w:pPr>
        <w:pStyle w:val="ListParagraph"/>
        <w:numPr>
          <w:ilvl w:val="1"/>
          <w:numId w:val="29"/>
        </w:numPr>
        <w:tabs>
          <w:tab w:val="decimal" w:pos="993"/>
        </w:tabs>
        <w:suppressAutoHyphens/>
        <w:ind w:left="0" w:firstLine="567"/>
        <w:jc w:val="both"/>
        <w:rPr>
          <w:rStyle w:val="Numatytasispastraiposriftas"/>
          <w:sz w:val="22"/>
          <w:szCs w:val="22"/>
        </w:rPr>
      </w:pPr>
      <w:r w:rsidRPr="00404042">
        <w:rPr>
          <w:rStyle w:val="Numatytasispastraiposriftas"/>
          <w:sz w:val="22"/>
          <w:szCs w:val="22"/>
        </w:rPr>
        <w:t>Pirkėjui sutikus su subtiekėjo ir (arba) specialisto pakeitimu, Pirkėjas kartu su Tiekėju raštu sudaro susitarimą dėl subtiekėjo ir (arba) specialisto pakeitimo, šį susitarimą pasirašo Šalys. Susitarimas yra neatskiriama Sutarties dalis.</w:t>
      </w:r>
    </w:p>
    <w:p w14:paraId="726891F5" w14:textId="77777777" w:rsidR="002512BF" w:rsidRPr="00404042" w:rsidRDefault="00FC0F83" w:rsidP="00404042">
      <w:pPr>
        <w:pStyle w:val="ListParagraph"/>
        <w:numPr>
          <w:ilvl w:val="1"/>
          <w:numId w:val="29"/>
        </w:numPr>
        <w:tabs>
          <w:tab w:val="decimal" w:pos="993"/>
        </w:tabs>
        <w:suppressAutoHyphens/>
        <w:ind w:left="0" w:firstLine="567"/>
        <w:jc w:val="both"/>
        <w:rPr>
          <w:sz w:val="22"/>
          <w:szCs w:val="22"/>
        </w:rPr>
      </w:pPr>
      <w:r w:rsidRPr="00404042">
        <w:rPr>
          <w:rStyle w:val="Numatytasispastraiposriftas"/>
          <w:sz w:val="22"/>
          <w:szCs w:val="22"/>
        </w:rPr>
        <w:t xml:space="preserve">Subtiekėjo ir (arba) specialisto keitimo tvarkos, numatytos Sutarties </w:t>
      </w:r>
      <w:r w:rsidRPr="00404042">
        <w:rPr>
          <w:rStyle w:val="Numatytasispastraiposriftas"/>
          <w:sz w:val="22"/>
          <w:szCs w:val="22"/>
          <w:lang w:val="en-US"/>
        </w:rPr>
        <w:t xml:space="preserve">7.6. </w:t>
      </w:r>
      <w:r w:rsidRPr="00404042">
        <w:rPr>
          <w:rStyle w:val="Numatytasispastraiposriftas"/>
          <w:sz w:val="22"/>
          <w:szCs w:val="22"/>
        </w:rPr>
        <w:t>papunktyje, pažeidimas laikomas esminiu Sutarties pažeidimu.</w:t>
      </w:r>
    </w:p>
    <w:p w14:paraId="30B4499C" w14:textId="77777777" w:rsidR="002512BF" w:rsidRPr="00404042" w:rsidRDefault="00FC0F83" w:rsidP="00404042">
      <w:pPr>
        <w:spacing w:after="0" w:line="240" w:lineRule="auto"/>
        <w:jc w:val="center"/>
        <w:rPr>
          <w:rFonts w:ascii="Times New Roman" w:hAnsi="Times New Roman" w:cs="Times New Roman"/>
          <w:b/>
        </w:rPr>
      </w:pPr>
      <w:bookmarkStart w:id="2" w:name="__DdeLink__1252_1770242583"/>
      <w:r w:rsidRPr="00404042">
        <w:rPr>
          <w:rFonts w:ascii="Times New Roman" w:hAnsi="Times New Roman" w:cs="Times New Roman"/>
          <w:b/>
        </w:rPr>
        <w:t>VIII. ŠALIŲ ATSAKOMYBĖ</w:t>
      </w:r>
    </w:p>
    <w:p w14:paraId="0F78A4D7" w14:textId="77777777" w:rsidR="002512BF" w:rsidRPr="00404042" w:rsidRDefault="002512BF" w:rsidP="00404042">
      <w:pPr>
        <w:spacing w:after="0" w:line="240" w:lineRule="auto"/>
        <w:ind w:firstLine="567"/>
        <w:jc w:val="both"/>
        <w:rPr>
          <w:rFonts w:ascii="Times New Roman" w:hAnsi="Times New Roman" w:cs="Times New Roman"/>
        </w:rPr>
      </w:pPr>
    </w:p>
    <w:p w14:paraId="2258844E" w14:textId="77777777" w:rsidR="00F22819" w:rsidRPr="00404042" w:rsidRDefault="00FC0F83" w:rsidP="00404042">
      <w:pPr>
        <w:pStyle w:val="ListParagraph"/>
        <w:numPr>
          <w:ilvl w:val="1"/>
          <w:numId w:val="26"/>
        </w:numPr>
        <w:tabs>
          <w:tab w:val="right" w:pos="993"/>
        </w:tabs>
        <w:suppressAutoHyphens/>
        <w:ind w:left="0" w:firstLine="567"/>
        <w:jc w:val="both"/>
        <w:rPr>
          <w:rStyle w:val="Numatytasispastraiposriftas"/>
          <w:sz w:val="22"/>
          <w:szCs w:val="22"/>
        </w:rPr>
      </w:pPr>
      <w:r w:rsidRPr="00404042">
        <w:rPr>
          <w:rStyle w:val="Numatytasispastraiposriftas"/>
          <w:sz w:val="22"/>
          <w:szCs w:val="22"/>
        </w:rPr>
        <w:t xml:space="preserve">Šalių atsakomybė yra nustatoma pagal galiojančius </w:t>
      </w:r>
      <w:r w:rsidRPr="00404042">
        <w:rPr>
          <w:rStyle w:val="Numatytasispastraiposriftas"/>
          <w:sz w:val="22"/>
          <w:szCs w:val="22"/>
          <w:lang w:val="en-US"/>
        </w:rPr>
        <w:t>Lietuvos Respublikos</w:t>
      </w:r>
      <w:r w:rsidRPr="00404042">
        <w:rPr>
          <w:rStyle w:val="Numatytasispastraiposriftas"/>
          <w:sz w:val="22"/>
          <w:szCs w:val="22"/>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8D860A7" w14:textId="77777777" w:rsidR="00BD7D6F" w:rsidRPr="006A0919" w:rsidRDefault="00FC0F83" w:rsidP="00404042">
      <w:pPr>
        <w:pStyle w:val="ListParagraph"/>
        <w:numPr>
          <w:ilvl w:val="1"/>
          <w:numId w:val="26"/>
        </w:numPr>
        <w:tabs>
          <w:tab w:val="right" w:pos="993"/>
        </w:tabs>
        <w:suppressAutoHyphens/>
        <w:ind w:left="0" w:firstLine="567"/>
        <w:jc w:val="both"/>
        <w:rPr>
          <w:rStyle w:val="Numatytasispastraiposriftas"/>
          <w:sz w:val="22"/>
          <w:szCs w:val="22"/>
        </w:rPr>
      </w:pPr>
      <w:r w:rsidRPr="006A0919">
        <w:rPr>
          <w:rStyle w:val="Numatytasispastraiposriftas"/>
          <w:sz w:val="22"/>
          <w:szCs w:val="22"/>
        </w:rPr>
        <w:t xml:space="preserve">Pirkėjas, uždelsęs atsiskaityti su Tiekėju Sutartyje nustatytais terminais, įsipareigoja, Tiekėjui pareikalavus, sumokėti Tiekėjui </w:t>
      </w:r>
      <w:r w:rsidRPr="006A0919">
        <w:rPr>
          <w:rStyle w:val="Numatytasispastraiposriftas"/>
          <w:sz w:val="22"/>
          <w:szCs w:val="22"/>
          <w:lang w:val="en-US"/>
        </w:rPr>
        <w:t>0,0</w:t>
      </w:r>
      <w:r w:rsidR="0082142D" w:rsidRPr="006A0919">
        <w:rPr>
          <w:rStyle w:val="Numatytasispastraiposriftas"/>
          <w:sz w:val="22"/>
          <w:szCs w:val="22"/>
          <w:lang w:val="en-US"/>
        </w:rPr>
        <w:t xml:space="preserve">3 </w:t>
      </w:r>
      <w:r w:rsidRPr="006A0919">
        <w:rPr>
          <w:rStyle w:val="Numatytasispastraiposriftas"/>
          <w:sz w:val="22"/>
          <w:szCs w:val="22"/>
        </w:rPr>
        <w:t>proc. nuo neapmokėtos sąskaitos be PVM dydžio delspinigius už kiekvieną uždelstą dieną.</w:t>
      </w:r>
    </w:p>
    <w:p w14:paraId="6000C8F9" w14:textId="77777777" w:rsidR="00BD7D6F" w:rsidRPr="00404042" w:rsidRDefault="00FC0F83" w:rsidP="00404042">
      <w:pPr>
        <w:pStyle w:val="ListParagraph"/>
        <w:numPr>
          <w:ilvl w:val="1"/>
          <w:numId w:val="26"/>
        </w:numPr>
        <w:tabs>
          <w:tab w:val="right" w:pos="993"/>
        </w:tabs>
        <w:suppressAutoHyphens/>
        <w:ind w:left="0" w:firstLine="567"/>
        <w:jc w:val="both"/>
        <w:rPr>
          <w:rStyle w:val="Numatytasispastraiposriftas"/>
          <w:sz w:val="22"/>
          <w:szCs w:val="22"/>
        </w:rPr>
      </w:pPr>
      <w:r w:rsidRPr="006A0919">
        <w:rPr>
          <w:rStyle w:val="Numatytasispastraiposriftas"/>
          <w:sz w:val="22"/>
          <w:szCs w:val="22"/>
        </w:rPr>
        <w:t xml:space="preserve">Jei Tiekėjas vėluoja vykdyti savo įsipareigojimus šioje Sutartyje ir jos prieduose nustatytais terminais, Pirkėjas be oficialaus įspėjimo ir nesumažindamas kitų savo teisių gynimo būdų pradeda skaičiuoti </w:t>
      </w:r>
      <w:r w:rsidRPr="006A0919">
        <w:rPr>
          <w:rStyle w:val="Numatytasispastraiposriftas"/>
          <w:sz w:val="22"/>
          <w:szCs w:val="22"/>
          <w:lang w:val="en-US"/>
        </w:rPr>
        <w:t>0,0</w:t>
      </w:r>
      <w:r w:rsidR="0082142D" w:rsidRPr="006A0919">
        <w:rPr>
          <w:rStyle w:val="Numatytasispastraiposriftas"/>
          <w:sz w:val="22"/>
          <w:szCs w:val="22"/>
          <w:lang w:val="en-US"/>
        </w:rPr>
        <w:t>3</w:t>
      </w:r>
      <w:r w:rsidR="00E02B2A" w:rsidRPr="006A0919">
        <w:rPr>
          <w:rStyle w:val="Numatytasispastraiposriftas"/>
          <w:sz w:val="22"/>
          <w:szCs w:val="22"/>
          <w:lang w:val="en-US"/>
        </w:rPr>
        <w:t xml:space="preserve"> </w:t>
      </w:r>
      <w:r w:rsidRPr="006A0919">
        <w:rPr>
          <w:rStyle w:val="Numatytasispastraiposriftas"/>
          <w:sz w:val="22"/>
          <w:szCs w:val="22"/>
        </w:rPr>
        <w:t>proc. dydžio</w:t>
      </w:r>
      <w:r w:rsidRPr="00404042">
        <w:rPr>
          <w:rStyle w:val="Numatytasispastraiposriftas"/>
          <w:sz w:val="22"/>
          <w:szCs w:val="22"/>
        </w:rPr>
        <w:t xml:space="preserve"> delspinigius nuo Tiekėjo laiku neįvykdytų įsipareigojimų dalies be PVM už kiekvieną termino praleidimo dieną</w:t>
      </w:r>
      <w:bookmarkEnd w:id="2"/>
      <w:r w:rsidRPr="00404042">
        <w:rPr>
          <w:rStyle w:val="Numatytasispastraiposriftas"/>
          <w:sz w:val="22"/>
          <w:szCs w:val="22"/>
        </w:rPr>
        <w:t xml:space="preserve">. </w:t>
      </w:r>
    </w:p>
    <w:p w14:paraId="192ADE4A" w14:textId="77777777" w:rsidR="00BD7D6F" w:rsidRPr="00404042" w:rsidRDefault="00FC0F83" w:rsidP="00404042">
      <w:pPr>
        <w:pStyle w:val="ListParagraph"/>
        <w:numPr>
          <w:ilvl w:val="1"/>
          <w:numId w:val="26"/>
        </w:numPr>
        <w:tabs>
          <w:tab w:val="right" w:pos="993"/>
        </w:tabs>
        <w:suppressAutoHyphens/>
        <w:ind w:left="0" w:firstLine="567"/>
        <w:jc w:val="both"/>
        <w:rPr>
          <w:sz w:val="22"/>
          <w:szCs w:val="22"/>
        </w:rPr>
      </w:pPr>
      <w:r w:rsidRPr="00404042">
        <w:rPr>
          <w:rStyle w:val="Numatytasispastraiposriftas"/>
          <w:sz w:val="22"/>
          <w:szCs w:val="22"/>
        </w:rPr>
        <w:t>Tiekėjui pažeidus Sutartį, Pirkėjas, prieš tai raštu įspėjęs Tiekėją</w:t>
      </w:r>
      <w:r w:rsidRPr="00404042">
        <w:rPr>
          <w:sz w:val="22"/>
          <w:szCs w:val="22"/>
        </w:rPr>
        <w:t>:</w:t>
      </w:r>
    </w:p>
    <w:p w14:paraId="1C9E6A97" w14:textId="77777777" w:rsidR="00BD7D6F" w:rsidRPr="00404042" w:rsidRDefault="00FC0F83" w:rsidP="00404042">
      <w:pPr>
        <w:pStyle w:val="ListParagraph"/>
        <w:numPr>
          <w:ilvl w:val="2"/>
          <w:numId w:val="26"/>
        </w:numPr>
        <w:tabs>
          <w:tab w:val="right" w:pos="1134"/>
        </w:tabs>
        <w:suppressAutoHyphens/>
        <w:ind w:left="0" w:firstLine="567"/>
        <w:jc w:val="both"/>
        <w:rPr>
          <w:sz w:val="22"/>
          <w:szCs w:val="22"/>
        </w:rPr>
      </w:pPr>
      <w:r w:rsidRPr="00404042">
        <w:rPr>
          <w:sz w:val="22"/>
          <w:szCs w:val="22"/>
        </w:rPr>
        <w:t>išskaičiuoja delspinigių sumą iš Tiekėjui mokėtinų sumų arba;</w:t>
      </w:r>
    </w:p>
    <w:p w14:paraId="046BF50E" w14:textId="77777777" w:rsidR="00BD7D6F" w:rsidRPr="00404042" w:rsidRDefault="00FC0F83" w:rsidP="00404042">
      <w:pPr>
        <w:pStyle w:val="ListParagraph"/>
        <w:numPr>
          <w:ilvl w:val="2"/>
          <w:numId w:val="26"/>
        </w:numPr>
        <w:tabs>
          <w:tab w:val="right" w:pos="1134"/>
        </w:tabs>
        <w:suppressAutoHyphens/>
        <w:ind w:left="0" w:firstLine="567"/>
        <w:jc w:val="both"/>
        <w:rPr>
          <w:sz w:val="22"/>
          <w:szCs w:val="22"/>
        </w:rPr>
      </w:pPr>
      <w:r w:rsidRPr="00404042">
        <w:rPr>
          <w:sz w:val="22"/>
          <w:szCs w:val="22"/>
        </w:rPr>
        <w:t>reikalauja sumokėti baudą ir (arba);</w:t>
      </w:r>
    </w:p>
    <w:p w14:paraId="3CA4D787" w14:textId="77777777" w:rsidR="00BD7D6F" w:rsidRPr="00404042" w:rsidRDefault="00FC0F83" w:rsidP="00404042">
      <w:pPr>
        <w:pStyle w:val="ListParagraph"/>
        <w:numPr>
          <w:ilvl w:val="2"/>
          <w:numId w:val="26"/>
        </w:numPr>
        <w:tabs>
          <w:tab w:val="right" w:pos="1134"/>
        </w:tabs>
        <w:suppressAutoHyphens/>
        <w:ind w:left="0" w:firstLine="567"/>
        <w:jc w:val="both"/>
        <w:rPr>
          <w:sz w:val="22"/>
          <w:szCs w:val="22"/>
        </w:rPr>
      </w:pPr>
      <w:r w:rsidRPr="00404042">
        <w:rPr>
          <w:sz w:val="22"/>
          <w:szCs w:val="22"/>
        </w:rPr>
        <w:t>nutraukia Sutartį.</w:t>
      </w:r>
    </w:p>
    <w:p w14:paraId="1AED2DC9" w14:textId="77777777" w:rsidR="002512BF" w:rsidRPr="00404042" w:rsidRDefault="00FC0F83" w:rsidP="00404042">
      <w:pPr>
        <w:pStyle w:val="ListParagraph"/>
        <w:numPr>
          <w:ilvl w:val="1"/>
          <w:numId w:val="26"/>
        </w:numPr>
        <w:tabs>
          <w:tab w:val="right" w:pos="993"/>
        </w:tabs>
        <w:suppressAutoHyphens/>
        <w:ind w:left="0" w:firstLine="567"/>
        <w:jc w:val="both"/>
        <w:rPr>
          <w:sz w:val="22"/>
          <w:szCs w:val="22"/>
        </w:rPr>
      </w:pPr>
      <w:r w:rsidRPr="00404042">
        <w:rPr>
          <w:sz w:val="22"/>
          <w:szCs w:val="22"/>
        </w:rPr>
        <w:t>Delspinigių sumokėjimas neatleidžia Šalių nuo pareigos vykdyti šioje Sutartyje prisiimtus įsipareigojimus.</w:t>
      </w:r>
    </w:p>
    <w:p w14:paraId="18024666" w14:textId="77777777" w:rsidR="002512BF" w:rsidRPr="00404042" w:rsidRDefault="002512BF" w:rsidP="00404042">
      <w:pPr>
        <w:spacing w:after="0" w:line="240" w:lineRule="auto"/>
        <w:ind w:firstLine="567"/>
        <w:jc w:val="both"/>
        <w:rPr>
          <w:rFonts w:ascii="Times New Roman" w:hAnsi="Times New Roman" w:cs="Times New Roman"/>
          <w:b/>
        </w:rPr>
      </w:pPr>
    </w:p>
    <w:p w14:paraId="2A536A62" w14:textId="77777777" w:rsidR="002512BF" w:rsidRPr="00404042" w:rsidRDefault="00FC0F83" w:rsidP="00404042">
      <w:pPr>
        <w:spacing w:after="0" w:line="240" w:lineRule="auto"/>
        <w:ind w:firstLine="567"/>
        <w:jc w:val="center"/>
        <w:rPr>
          <w:rFonts w:ascii="Times New Roman" w:hAnsi="Times New Roman" w:cs="Times New Roman"/>
          <w:b/>
        </w:rPr>
      </w:pPr>
      <w:r w:rsidRPr="00404042">
        <w:rPr>
          <w:rFonts w:ascii="Times New Roman" w:hAnsi="Times New Roman" w:cs="Times New Roman"/>
          <w:b/>
        </w:rPr>
        <w:t>IX. NENUGALIMOS JĖGOS APLINKYBĖS (FORCE MAJEURE)</w:t>
      </w:r>
    </w:p>
    <w:p w14:paraId="5D24F556" w14:textId="77777777" w:rsidR="002512BF" w:rsidRPr="00404042" w:rsidRDefault="002512BF" w:rsidP="00404042">
      <w:pPr>
        <w:spacing w:after="0" w:line="240" w:lineRule="auto"/>
        <w:ind w:firstLine="567"/>
        <w:jc w:val="both"/>
        <w:rPr>
          <w:rFonts w:ascii="Times New Roman" w:hAnsi="Times New Roman" w:cs="Times New Roman"/>
          <w:b/>
        </w:rPr>
      </w:pPr>
    </w:p>
    <w:p w14:paraId="6DE4C5DF" w14:textId="77777777" w:rsidR="00F22819" w:rsidRPr="00404042" w:rsidRDefault="00FC0F83" w:rsidP="00404042">
      <w:pPr>
        <w:pStyle w:val="ListParagraph"/>
        <w:numPr>
          <w:ilvl w:val="1"/>
          <w:numId w:val="24"/>
        </w:numPr>
        <w:tabs>
          <w:tab w:val="right" w:pos="993"/>
        </w:tabs>
        <w:suppressAutoHyphens/>
        <w:ind w:left="0" w:firstLine="567"/>
        <w:jc w:val="both"/>
        <w:rPr>
          <w:sz w:val="22"/>
          <w:szCs w:val="22"/>
        </w:rPr>
      </w:pPr>
      <w:r w:rsidRPr="00404042">
        <w:rPr>
          <w:sz w:val="22"/>
          <w:szCs w:val="22"/>
        </w:rPr>
        <w:lastRenderedPageBreak/>
        <w:t>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7C87EFD9" w14:textId="77777777" w:rsidR="00F22819" w:rsidRPr="00404042" w:rsidRDefault="00FC0F83" w:rsidP="00404042">
      <w:pPr>
        <w:pStyle w:val="ListParagraph"/>
        <w:numPr>
          <w:ilvl w:val="1"/>
          <w:numId w:val="24"/>
        </w:numPr>
        <w:tabs>
          <w:tab w:val="right" w:pos="993"/>
        </w:tabs>
        <w:suppressAutoHyphens/>
        <w:ind w:left="0" w:firstLine="567"/>
        <w:jc w:val="both"/>
        <w:rPr>
          <w:rStyle w:val="Numatytasispastraiposriftas"/>
          <w:sz w:val="22"/>
          <w:szCs w:val="22"/>
        </w:rPr>
      </w:pPr>
      <w:r w:rsidRPr="00404042">
        <w:rPr>
          <w:rStyle w:val="Numatytasispastraiposriftas"/>
          <w:sz w:val="22"/>
          <w:szCs w:val="22"/>
        </w:rPr>
        <w:t xml:space="preserve">Nenugalimos jėgos aplinkybėmis laikomos aplinkybės, nurodytos Lietuvos Respublikos civilinio kodekso 6.212 str. ir kituose </w:t>
      </w:r>
      <w:r w:rsidRPr="00404042">
        <w:rPr>
          <w:rStyle w:val="Numatytasispastraiposriftas"/>
          <w:sz w:val="22"/>
          <w:szCs w:val="22"/>
          <w:lang w:val="en-US"/>
        </w:rPr>
        <w:t>Lietuvos Respublikos</w:t>
      </w:r>
      <w:r w:rsidRPr="00404042">
        <w:rPr>
          <w:rStyle w:val="Numatytasispastraiposriftas"/>
          <w:sz w:val="22"/>
          <w:szCs w:val="22"/>
        </w:rPr>
        <w:t xml:space="preserve"> teisės aktuose. Esant nenugalimos jėgos aplinkybėms, Šalys </w:t>
      </w:r>
      <w:r w:rsidRPr="00404042">
        <w:rPr>
          <w:rStyle w:val="Numatytasispastraiposriftas"/>
          <w:sz w:val="22"/>
          <w:szCs w:val="22"/>
          <w:lang w:val="en-US"/>
        </w:rPr>
        <w:t>Lietuvos Respublikos</w:t>
      </w:r>
      <w:r w:rsidRPr="00404042">
        <w:rPr>
          <w:rStyle w:val="Numatytasispastraiposriftas"/>
          <w:sz w:val="22"/>
          <w:szCs w:val="22"/>
        </w:rPr>
        <w:t xml:space="preserve"> teisės aktuose nustatyta tvarka yra atleidžiamos nuo atsakomybės už Sutartyje numatytų sutartinių įsipareigojimų neįvykdymą, neįvykdymą iš dalies arba netinkamą įvykdymą, o įsipareigojimų vykdymo terminas pratęsiamas.</w:t>
      </w:r>
    </w:p>
    <w:p w14:paraId="06095125" w14:textId="77777777" w:rsidR="00F22819" w:rsidRPr="00404042" w:rsidRDefault="00FC0F83" w:rsidP="00404042">
      <w:pPr>
        <w:pStyle w:val="ListParagraph"/>
        <w:numPr>
          <w:ilvl w:val="1"/>
          <w:numId w:val="24"/>
        </w:numPr>
        <w:tabs>
          <w:tab w:val="right" w:pos="993"/>
        </w:tabs>
        <w:suppressAutoHyphens/>
        <w:ind w:left="0" w:firstLine="567"/>
        <w:jc w:val="both"/>
        <w:rPr>
          <w:sz w:val="22"/>
          <w:szCs w:val="22"/>
        </w:rPr>
      </w:pPr>
      <w:r w:rsidRPr="00404042">
        <w:rPr>
          <w:sz w:val="22"/>
          <w:szCs w:val="22"/>
        </w:rPr>
        <w:t>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E7AAEEA" w14:textId="77777777" w:rsidR="002512BF" w:rsidRPr="00404042" w:rsidRDefault="00FC0F83" w:rsidP="00404042">
      <w:pPr>
        <w:pStyle w:val="ListParagraph"/>
        <w:numPr>
          <w:ilvl w:val="1"/>
          <w:numId w:val="24"/>
        </w:numPr>
        <w:tabs>
          <w:tab w:val="right" w:pos="993"/>
        </w:tabs>
        <w:suppressAutoHyphens/>
        <w:ind w:left="0" w:firstLine="567"/>
        <w:jc w:val="both"/>
        <w:rPr>
          <w:sz w:val="22"/>
          <w:szCs w:val="22"/>
        </w:rPr>
      </w:pPr>
      <w:r w:rsidRPr="00404042">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39522DF" w14:textId="77777777" w:rsidR="002512BF" w:rsidRPr="00404042" w:rsidRDefault="002512BF" w:rsidP="00404042">
      <w:pPr>
        <w:spacing w:after="0" w:line="240" w:lineRule="auto"/>
        <w:ind w:firstLine="567"/>
        <w:jc w:val="both"/>
        <w:rPr>
          <w:rFonts w:ascii="Times New Roman" w:hAnsi="Times New Roman" w:cs="Times New Roman"/>
          <w:b/>
        </w:rPr>
      </w:pPr>
    </w:p>
    <w:p w14:paraId="7B679302" w14:textId="77777777" w:rsidR="002512BF" w:rsidRPr="00404042" w:rsidRDefault="00FC0F83" w:rsidP="00404042">
      <w:pPr>
        <w:spacing w:after="0" w:line="240" w:lineRule="auto"/>
        <w:ind w:firstLine="567"/>
        <w:jc w:val="center"/>
        <w:rPr>
          <w:rFonts w:ascii="Times New Roman" w:hAnsi="Times New Roman" w:cs="Times New Roman"/>
          <w:b/>
        </w:rPr>
      </w:pPr>
      <w:r w:rsidRPr="00404042">
        <w:rPr>
          <w:rFonts w:ascii="Times New Roman" w:hAnsi="Times New Roman" w:cs="Times New Roman"/>
          <w:b/>
        </w:rPr>
        <w:t>X. SUTARTIES PAKEITIMAI, PERŽIŪROS SĄLYGOS, PASIRINKIMO GALIMYBĖS</w:t>
      </w:r>
    </w:p>
    <w:p w14:paraId="4F7FB74D" w14:textId="77777777" w:rsidR="002512BF" w:rsidRPr="00404042" w:rsidRDefault="002512BF" w:rsidP="00404042">
      <w:pPr>
        <w:spacing w:after="0" w:line="240" w:lineRule="auto"/>
        <w:ind w:firstLine="567"/>
        <w:jc w:val="both"/>
        <w:rPr>
          <w:rFonts w:ascii="Times New Roman" w:hAnsi="Times New Roman" w:cs="Times New Roman"/>
          <w:b/>
        </w:rPr>
      </w:pPr>
    </w:p>
    <w:p w14:paraId="71A7DD4F" w14:textId="77777777" w:rsidR="00F22819" w:rsidRPr="00404042" w:rsidRDefault="00FC0F83" w:rsidP="00404042">
      <w:pPr>
        <w:pStyle w:val="ListParagraph"/>
        <w:numPr>
          <w:ilvl w:val="1"/>
          <w:numId w:val="22"/>
        </w:numPr>
        <w:suppressAutoHyphens/>
        <w:ind w:left="0" w:firstLine="567"/>
        <w:jc w:val="both"/>
        <w:rPr>
          <w:sz w:val="22"/>
          <w:szCs w:val="22"/>
        </w:rPr>
      </w:pPr>
      <w:r w:rsidRPr="00404042">
        <w:rPr>
          <w:sz w:val="22"/>
          <w:szCs w:val="22"/>
        </w:rPr>
        <w:t>Sutarties sąlygos Sutarties galiojimo laikotarpiu gali būti keičiamos Viešųjų pirkimų įstatymo 89 straipsnyje nustatyta tvarka.</w:t>
      </w:r>
    </w:p>
    <w:p w14:paraId="4FE225D2" w14:textId="77777777" w:rsidR="00F22819" w:rsidRPr="00404042" w:rsidRDefault="00FC0F83" w:rsidP="00404042">
      <w:pPr>
        <w:pStyle w:val="ListParagraph"/>
        <w:numPr>
          <w:ilvl w:val="1"/>
          <w:numId w:val="22"/>
        </w:numPr>
        <w:suppressAutoHyphens/>
        <w:ind w:left="0" w:firstLine="567"/>
        <w:jc w:val="both"/>
        <w:rPr>
          <w:sz w:val="22"/>
          <w:szCs w:val="22"/>
        </w:rPr>
      </w:pPr>
      <w:r w:rsidRPr="00404042">
        <w:rPr>
          <w:sz w:val="22"/>
          <w:szCs w:val="22"/>
        </w:rPr>
        <w:t>Sudarytos Sutarties Šalis gali būti pakeista Viešųjų pirkimų įstatymo 89 straipsnio 1 dalies 4 punkte numatytais atvejais.</w:t>
      </w:r>
    </w:p>
    <w:p w14:paraId="31D1C886" w14:textId="77777777" w:rsidR="00F22819" w:rsidRPr="00404042" w:rsidRDefault="00FC0F83" w:rsidP="00404042">
      <w:pPr>
        <w:pStyle w:val="ListParagraph"/>
        <w:numPr>
          <w:ilvl w:val="1"/>
          <w:numId w:val="22"/>
        </w:numPr>
        <w:suppressAutoHyphens/>
        <w:ind w:left="0" w:firstLine="567"/>
        <w:jc w:val="both"/>
        <w:rPr>
          <w:sz w:val="22"/>
          <w:szCs w:val="22"/>
        </w:rPr>
      </w:pPr>
      <w:r w:rsidRPr="00404042">
        <w:rPr>
          <w:sz w:val="22"/>
          <w:szCs w:val="22"/>
        </w:rPr>
        <w:t>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14:paraId="58069159" w14:textId="77777777" w:rsidR="002512BF" w:rsidRPr="00404042" w:rsidRDefault="00FC0F83" w:rsidP="00404042">
      <w:pPr>
        <w:pStyle w:val="ListParagraph"/>
        <w:numPr>
          <w:ilvl w:val="1"/>
          <w:numId w:val="22"/>
        </w:numPr>
        <w:suppressAutoHyphens/>
        <w:ind w:left="0" w:firstLine="567"/>
        <w:jc w:val="both"/>
        <w:rPr>
          <w:sz w:val="22"/>
          <w:szCs w:val="22"/>
        </w:rPr>
      </w:pPr>
      <w:r w:rsidRPr="00404042">
        <w:rPr>
          <w:sz w:val="22"/>
          <w:szCs w:val="22"/>
        </w:rPr>
        <w:t>Sutarties sąlygų pakeitimas turi būti įformintas papildomu susitarimu ir pasirašytas abiejų Šalių.</w:t>
      </w:r>
    </w:p>
    <w:p w14:paraId="0F02E6EA" w14:textId="77777777" w:rsidR="002512BF" w:rsidRPr="00404042" w:rsidRDefault="002512BF" w:rsidP="00404042">
      <w:pPr>
        <w:spacing w:after="0" w:line="240" w:lineRule="auto"/>
        <w:ind w:firstLine="567"/>
        <w:jc w:val="both"/>
        <w:rPr>
          <w:rFonts w:ascii="Times New Roman" w:hAnsi="Times New Roman" w:cs="Times New Roman"/>
          <w:b/>
        </w:rPr>
      </w:pPr>
    </w:p>
    <w:p w14:paraId="7D6161D7" w14:textId="77777777" w:rsidR="002512BF" w:rsidRPr="00404042" w:rsidRDefault="00FC0F83" w:rsidP="00404042">
      <w:pPr>
        <w:spacing w:after="0" w:line="240" w:lineRule="auto"/>
        <w:ind w:firstLine="567"/>
        <w:jc w:val="center"/>
        <w:rPr>
          <w:rFonts w:ascii="Times New Roman" w:hAnsi="Times New Roman" w:cs="Times New Roman"/>
          <w:b/>
        </w:rPr>
      </w:pPr>
      <w:r w:rsidRPr="00404042">
        <w:rPr>
          <w:rFonts w:ascii="Times New Roman" w:hAnsi="Times New Roman" w:cs="Times New Roman"/>
          <w:b/>
        </w:rPr>
        <w:t>XI. SUTARTIES VYKDYMO SUSTABDYMAS</w:t>
      </w:r>
    </w:p>
    <w:p w14:paraId="1BF37636" w14:textId="77777777" w:rsidR="002512BF" w:rsidRPr="00404042" w:rsidRDefault="002512BF" w:rsidP="00404042">
      <w:pPr>
        <w:spacing w:after="0" w:line="240" w:lineRule="auto"/>
        <w:ind w:firstLine="567"/>
        <w:jc w:val="both"/>
        <w:rPr>
          <w:rFonts w:ascii="Times New Roman" w:hAnsi="Times New Roman" w:cs="Times New Roman"/>
          <w:b/>
        </w:rPr>
      </w:pPr>
    </w:p>
    <w:p w14:paraId="660AA7E4" w14:textId="77777777" w:rsidR="00F22819" w:rsidRPr="00404042" w:rsidRDefault="00FC0F83" w:rsidP="00404042">
      <w:pPr>
        <w:pStyle w:val="ListParagraph"/>
        <w:numPr>
          <w:ilvl w:val="1"/>
          <w:numId w:val="20"/>
        </w:numPr>
        <w:tabs>
          <w:tab w:val="right" w:pos="993"/>
        </w:tabs>
        <w:suppressAutoHyphens/>
        <w:ind w:left="0" w:firstLine="567"/>
        <w:jc w:val="both"/>
        <w:rPr>
          <w:sz w:val="22"/>
          <w:szCs w:val="22"/>
        </w:rPr>
      </w:pPr>
      <w:r w:rsidRPr="00404042">
        <w:rPr>
          <w:sz w:val="22"/>
          <w:szCs w:val="22"/>
        </w:rPr>
        <w:t>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w:t>
      </w:r>
    </w:p>
    <w:p w14:paraId="41D7D176" w14:textId="77777777" w:rsidR="00F22819" w:rsidRPr="00404042" w:rsidRDefault="00FC0F83" w:rsidP="00404042">
      <w:pPr>
        <w:pStyle w:val="ListParagraph"/>
        <w:numPr>
          <w:ilvl w:val="1"/>
          <w:numId w:val="20"/>
        </w:numPr>
        <w:tabs>
          <w:tab w:val="right" w:pos="993"/>
        </w:tabs>
        <w:suppressAutoHyphens/>
        <w:ind w:left="0" w:firstLine="567"/>
        <w:jc w:val="both"/>
        <w:rPr>
          <w:sz w:val="22"/>
          <w:szCs w:val="22"/>
        </w:rPr>
      </w:pPr>
      <w:r w:rsidRPr="00404042">
        <w:rPr>
          <w:sz w:val="22"/>
          <w:szCs w:val="22"/>
        </w:rPr>
        <w:t xml:space="preserve">Atsiradus aplinkybėms, dėl kurių Tiekėjas negali vykdyti sutartinių įsipareigojimų, Tiekėjas arba Pirkėjas apie tai nedelsdamas privalo informuoti kitą Sutarties šalį, pateikdamas informaciją ir dokumentus, įrodančius sutartinių įsipareigojimų vykdymo negalimumą dėl aplinkybių, nepriklausančių nuo Tiekėjo ir (ar) Pirkėjo. Išnykus aplinkybėms, trukdžiusioms Tiekėjui vykdyti sutartinius įsipareigojimus, sustabdytų įsipareigojimų vykdymas atnaujinamas. </w:t>
      </w:r>
    </w:p>
    <w:p w14:paraId="0F8B6A78" w14:textId="77777777" w:rsidR="00F22819" w:rsidRPr="00404042" w:rsidRDefault="00FC0F83" w:rsidP="00404042">
      <w:pPr>
        <w:pStyle w:val="ListParagraph"/>
        <w:numPr>
          <w:ilvl w:val="1"/>
          <w:numId w:val="20"/>
        </w:numPr>
        <w:tabs>
          <w:tab w:val="right" w:pos="993"/>
        </w:tabs>
        <w:suppressAutoHyphens/>
        <w:ind w:left="0" w:firstLine="567"/>
        <w:jc w:val="both"/>
        <w:rPr>
          <w:sz w:val="22"/>
          <w:szCs w:val="22"/>
        </w:rPr>
      </w:pPr>
      <w:r w:rsidRPr="00404042">
        <w:rPr>
          <w:sz w:val="22"/>
          <w:szCs w:val="22"/>
        </w:rPr>
        <w:t>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kalendorinių dienų arba nutraukti Sutartį.</w:t>
      </w:r>
    </w:p>
    <w:p w14:paraId="728045D2" w14:textId="77777777" w:rsidR="00F22819" w:rsidRPr="00404042" w:rsidRDefault="00FC0F83" w:rsidP="00404042">
      <w:pPr>
        <w:pStyle w:val="ListParagraph"/>
        <w:numPr>
          <w:ilvl w:val="1"/>
          <w:numId w:val="20"/>
        </w:numPr>
        <w:tabs>
          <w:tab w:val="right" w:pos="993"/>
        </w:tabs>
        <w:suppressAutoHyphens/>
        <w:ind w:left="0" w:firstLine="567"/>
        <w:jc w:val="both"/>
        <w:rPr>
          <w:sz w:val="22"/>
          <w:szCs w:val="22"/>
        </w:rPr>
      </w:pPr>
      <w:r w:rsidRPr="00404042">
        <w:rPr>
          <w:sz w:val="22"/>
          <w:szCs w:val="22"/>
        </w:rPr>
        <w:t>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14:paraId="3E038D63" w14:textId="77777777" w:rsidR="00F22819" w:rsidRPr="00404042" w:rsidRDefault="00FC0F83" w:rsidP="00404042">
      <w:pPr>
        <w:pStyle w:val="ListParagraph"/>
        <w:numPr>
          <w:ilvl w:val="1"/>
          <w:numId w:val="20"/>
        </w:numPr>
        <w:tabs>
          <w:tab w:val="right" w:pos="993"/>
        </w:tabs>
        <w:suppressAutoHyphens/>
        <w:ind w:left="0" w:firstLine="567"/>
        <w:jc w:val="both"/>
        <w:rPr>
          <w:rStyle w:val="Numatytasispastraiposriftas"/>
          <w:sz w:val="22"/>
          <w:szCs w:val="22"/>
        </w:rPr>
      </w:pPr>
      <w:r w:rsidRPr="00404042">
        <w:rPr>
          <w:rStyle w:val="Numatytasispastraiposriftas"/>
          <w:sz w:val="22"/>
          <w:szCs w:val="22"/>
        </w:rPr>
        <w:t>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papunktyje nustatyta tvarka. Pirkėjo galimybė pasinaudoti šia teise negali priklausyti nuo Tiekėjo valios ar būti jo veikiama.</w:t>
      </w:r>
    </w:p>
    <w:p w14:paraId="2953F1CC" w14:textId="77777777" w:rsidR="002512BF" w:rsidRPr="00404042" w:rsidRDefault="00FC0F83" w:rsidP="00404042">
      <w:pPr>
        <w:pStyle w:val="ListParagraph"/>
        <w:numPr>
          <w:ilvl w:val="1"/>
          <w:numId w:val="20"/>
        </w:numPr>
        <w:tabs>
          <w:tab w:val="right" w:pos="993"/>
        </w:tabs>
        <w:suppressAutoHyphens/>
        <w:ind w:left="0" w:firstLine="567"/>
        <w:jc w:val="both"/>
        <w:rPr>
          <w:sz w:val="22"/>
          <w:szCs w:val="22"/>
        </w:rPr>
      </w:pPr>
      <w:r w:rsidRPr="00404042">
        <w:rPr>
          <w:rStyle w:val="Numatytasispastraiposriftas"/>
          <w:sz w:val="22"/>
          <w:szCs w:val="22"/>
        </w:rPr>
        <w:lastRenderedPageBreak/>
        <w:t xml:space="preserve">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 </w:t>
      </w:r>
    </w:p>
    <w:p w14:paraId="146FE8FE" w14:textId="77777777" w:rsidR="002512BF" w:rsidRPr="00404042" w:rsidRDefault="002512BF" w:rsidP="00404042">
      <w:pPr>
        <w:spacing w:after="0" w:line="240" w:lineRule="auto"/>
        <w:ind w:firstLine="567"/>
        <w:jc w:val="both"/>
        <w:rPr>
          <w:rFonts w:ascii="Times New Roman" w:hAnsi="Times New Roman" w:cs="Times New Roman"/>
          <w:b/>
        </w:rPr>
      </w:pPr>
    </w:p>
    <w:p w14:paraId="244A0F7F" w14:textId="77777777" w:rsidR="002512BF" w:rsidRPr="00404042" w:rsidRDefault="00FC0F83" w:rsidP="00404042">
      <w:pPr>
        <w:spacing w:after="0" w:line="240" w:lineRule="auto"/>
        <w:ind w:firstLine="567"/>
        <w:jc w:val="center"/>
        <w:rPr>
          <w:rFonts w:ascii="Times New Roman" w:hAnsi="Times New Roman" w:cs="Times New Roman"/>
          <w:b/>
        </w:rPr>
      </w:pPr>
      <w:r w:rsidRPr="00404042">
        <w:rPr>
          <w:rFonts w:ascii="Times New Roman" w:hAnsi="Times New Roman" w:cs="Times New Roman"/>
          <w:b/>
        </w:rPr>
        <w:t>XII. SUTARTIES PAŽEIDIMAS</w:t>
      </w:r>
    </w:p>
    <w:p w14:paraId="48414FF5" w14:textId="77777777" w:rsidR="002512BF" w:rsidRPr="00404042" w:rsidRDefault="002512BF" w:rsidP="00404042">
      <w:pPr>
        <w:spacing w:after="0" w:line="240" w:lineRule="auto"/>
        <w:ind w:firstLine="567"/>
        <w:jc w:val="both"/>
        <w:rPr>
          <w:rFonts w:ascii="Times New Roman" w:hAnsi="Times New Roman" w:cs="Times New Roman"/>
          <w:b/>
        </w:rPr>
      </w:pPr>
    </w:p>
    <w:p w14:paraId="0CA53529" w14:textId="77777777" w:rsidR="00F22819" w:rsidRPr="00404042" w:rsidRDefault="00FC0F83" w:rsidP="00404042">
      <w:pPr>
        <w:pStyle w:val="ListParagraph"/>
        <w:numPr>
          <w:ilvl w:val="1"/>
          <w:numId w:val="18"/>
        </w:numPr>
        <w:tabs>
          <w:tab w:val="right" w:pos="993"/>
        </w:tabs>
        <w:suppressAutoHyphens/>
        <w:ind w:left="0" w:firstLine="567"/>
        <w:jc w:val="both"/>
        <w:rPr>
          <w:sz w:val="22"/>
          <w:szCs w:val="22"/>
        </w:rPr>
      </w:pPr>
      <w:r w:rsidRPr="00404042">
        <w:rPr>
          <w:sz w:val="22"/>
          <w:szCs w:val="22"/>
        </w:rPr>
        <w:t>Jei kuri nors Sutarties Šalis nevykdo arba netinkamai vykdo kokius nors savo įsipareigojimus pagal Sutartį, ji pažeidžia Sutartį.</w:t>
      </w:r>
    </w:p>
    <w:p w14:paraId="38F5207D" w14:textId="77777777" w:rsidR="00F22819" w:rsidRPr="00404042" w:rsidRDefault="00FC0F83" w:rsidP="00404042">
      <w:pPr>
        <w:pStyle w:val="ListParagraph"/>
        <w:numPr>
          <w:ilvl w:val="1"/>
          <w:numId w:val="18"/>
        </w:numPr>
        <w:tabs>
          <w:tab w:val="right" w:pos="993"/>
        </w:tabs>
        <w:suppressAutoHyphens/>
        <w:ind w:left="0" w:firstLine="567"/>
        <w:jc w:val="both"/>
        <w:rPr>
          <w:sz w:val="22"/>
          <w:szCs w:val="22"/>
        </w:rPr>
      </w:pPr>
      <w:r w:rsidRPr="00404042">
        <w:rPr>
          <w:sz w:val="22"/>
          <w:szCs w:val="22"/>
        </w:rPr>
        <w:t xml:space="preserve"> Vienai Sutarties Šaliai pažeidus Sutartį, nukentėjusioji Šalis turi teisę:</w:t>
      </w:r>
    </w:p>
    <w:p w14:paraId="2EEC36E6" w14:textId="77777777" w:rsidR="00F22819" w:rsidRPr="00404042" w:rsidRDefault="00FC0F83" w:rsidP="00404042">
      <w:pPr>
        <w:pStyle w:val="ListParagraph"/>
        <w:numPr>
          <w:ilvl w:val="2"/>
          <w:numId w:val="18"/>
        </w:numPr>
        <w:tabs>
          <w:tab w:val="right" w:pos="993"/>
        </w:tabs>
        <w:suppressAutoHyphens/>
        <w:ind w:left="0" w:firstLine="567"/>
        <w:jc w:val="both"/>
        <w:rPr>
          <w:sz w:val="22"/>
          <w:szCs w:val="22"/>
        </w:rPr>
      </w:pPr>
      <w:r w:rsidRPr="00404042">
        <w:rPr>
          <w:sz w:val="22"/>
          <w:szCs w:val="22"/>
        </w:rPr>
        <w:t>reikalauti kitos Šalies vykdyti sutartinius įsipareigojimus ir (arba);</w:t>
      </w:r>
    </w:p>
    <w:p w14:paraId="3702E714" w14:textId="77777777" w:rsidR="00F22819" w:rsidRPr="00404042" w:rsidRDefault="00FC0F83" w:rsidP="00404042">
      <w:pPr>
        <w:pStyle w:val="ListParagraph"/>
        <w:numPr>
          <w:ilvl w:val="2"/>
          <w:numId w:val="18"/>
        </w:numPr>
        <w:tabs>
          <w:tab w:val="right" w:pos="993"/>
        </w:tabs>
        <w:suppressAutoHyphens/>
        <w:ind w:left="0" w:firstLine="567"/>
        <w:jc w:val="both"/>
        <w:rPr>
          <w:sz w:val="22"/>
          <w:szCs w:val="22"/>
        </w:rPr>
      </w:pPr>
      <w:r w:rsidRPr="00404042">
        <w:rPr>
          <w:sz w:val="22"/>
          <w:szCs w:val="22"/>
        </w:rPr>
        <w:t>reikalauti atlyginti nuostolius ir (arba);</w:t>
      </w:r>
    </w:p>
    <w:p w14:paraId="0567B5B9" w14:textId="0E6261FD" w:rsidR="00F22819" w:rsidRPr="00404042" w:rsidRDefault="00FC0F83" w:rsidP="00404042">
      <w:pPr>
        <w:pStyle w:val="ListParagraph"/>
        <w:numPr>
          <w:ilvl w:val="2"/>
          <w:numId w:val="18"/>
        </w:numPr>
        <w:tabs>
          <w:tab w:val="right" w:pos="993"/>
        </w:tabs>
        <w:suppressAutoHyphens/>
        <w:ind w:left="0" w:firstLine="567"/>
        <w:jc w:val="both"/>
        <w:rPr>
          <w:rStyle w:val="Numatytasispastraiposriftas"/>
          <w:sz w:val="22"/>
          <w:szCs w:val="22"/>
        </w:rPr>
      </w:pPr>
      <w:r w:rsidRPr="00404042">
        <w:rPr>
          <w:rStyle w:val="Numatytasispastraiposriftas"/>
          <w:sz w:val="22"/>
          <w:szCs w:val="22"/>
        </w:rPr>
        <w:t xml:space="preserve">reikalauti sumokėti Sutarties </w:t>
      </w:r>
      <w:r w:rsidRPr="00404042">
        <w:rPr>
          <w:rStyle w:val="Numatytasispastraiposriftas"/>
          <w:sz w:val="22"/>
          <w:szCs w:val="22"/>
          <w:lang w:val="en-US"/>
        </w:rPr>
        <w:t>8</w:t>
      </w:r>
      <w:r w:rsidRPr="00404042">
        <w:rPr>
          <w:rStyle w:val="Numatytasispastraiposriftas"/>
          <w:sz w:val="22"/>
          <w:szCs w:val="22"/>
        </w:rPr>
        <w:t xml:space="preserve">.2 </w:t>
      </w:r>
      <w:r w:rsidR="00435169">
        <w:rPr>
          <w:rStyle w:val="Numatytasispastraiposriftas"/>
          <w:sz w:val="22"/>
          <w:szCs w:val="22"/>
        </w:rPr>
        <w:t>ar</w:t>
      </w:r>
      <w:r w:rsidRPr="00404042">
        <w:rPr>
          <w:rStyle w:val="Numatytasispastraiposriftas"/>
          <w:sz w:val="22"/>
          <w:szCs w:val="22"/>
        </w:rPr>
        <w:t xml:space="preserve"> </w:t>
      </w:r>
      <w:r w:rsidRPr="00404042">
        <w:rPr>
          <w:rStyle w:val="Numatytasispastraiposriftas"/>
          <w:sz w:val="22"/>
          <w:szCs w:val="22"/>
          <w:lang w:val="en-US"/>
        </w:rPr>
        <w:t>8</w:t>
      </w:r>
      <w:r w:rsidRPr="00404042">
        <w:rPr>
          <w:rStyle w:val="Numatytasispastraiposriftas"/>
          <w:sz w:val="22"/>
          <w:szCs w:val="22"/>
        </w:rPr>
        <w:t>.3 papunkčiuose nustatytus delspinigius ir (arba);</w:t>
      </w:r>
    </w:p>
    <w:p w14:paraId="76B32A4F" w14:textId="77777777" w:rsidR="00F22819" w:rsidRPr="00404042" w:rsidRDefault="00FC0F83" w:rsidP="00404042">
      <w:pPr>
        <w:pStyle w:val="ListParagraph"/>
        <w:numPr>
          <w:ilvl w:val="2"/>
          <w:numId w:val="18"/>
        </w:numPr>
        <w:tabs>
          <w:tab w:val="right" w:pos="993"/>
        </w:tabs>
        <w:suppressAutoHyphens/>
        <w:ind w:left="0" w:firstLine="567"/>
        <w:jc w:val="both"/>
        <w:rPr>
          <w:rStyle w:val="Numatytasispastraiposriftas"/>
          <w:sz w:val="22"/>
          <w:szCs w:val="22"/>
        </w:rPr>
      </w:pPr>
      <w:r w:rsidRPr="00404042">
        <w:rPr>
          <w:rStyle w:val="Numatytasispastraiposriftas"/>
          <w:sz w:val="22"/>
          <w:szCs w:val="22"/>
        </w:rPr>
        <w:t>reikalauti Šalies grąžinti sumokėtą avansą (jei Sutartyje numatytas), tuo atveju, kai Tiekėjas neteikia arba netinkamai teikia Paslaugas ir (arba);</w:t>
      </w:r>
    </w:p>
    <w:p w14:paraId="526B0A11" w14:textId="77777777" w:rsidR="00F22819" w:rsidRPr="00404042" w:rsidRDefault="00FC0F83" w:rsidP="00404042">
      <w:pPr>
        <w:pStyle w:val="ListParagraph"/>
        <w:numPr>
          <w:ilvl w:val="2"/>
          <w:numId w:val="18"/>
        </w:numPr>
        <w:tabs>
          <w:tab w:val="right" w:pos="993"/>
        </w:tabs>
        <w:suppressAutoHyphens/>
        <w:ind w:left="0" w:firstLine="567"/>
        <w:jc w:val="both"/>
        <w:rPr>
          <w:sz w:val="22"/>
          <w:szCs w:val="22"/>
        </w:rPr>
      </w:pPr>
      <w:r w:rsidRPr="00404042">
        <w:rPr>
          <w:sz w:val="22"/>
          <w:szCs w:val="22"/>
        </w:rPr>
        <w:t>reikalauti sumokėti Sutarties V skyriuje nustatytą baudą, atsižvelgus į pažeidimą, ir (arba)</w:t>
      </w:r>
      <w:r w:rsidR="00F22819" w:rsidRPr="00404042">
        <w:rPr>
          <w:sz w:val="22"/>
          <w:szCs w:val="22"/>
        </w:rPr>
        <w:t>;</w:t>
      </w:r>
    </w:p>
    <w:p w14:paraId="6F6E0145" w14:textId="77777777" w:rsidR="00F22819" w:rsidRPr="00404042" w:rsidRDefault="00FC0F83" w:rsidP="00404042">
      <w:pPr>
        <w:pStyle w:val="ListParagraph"/>
        <w:numPr>
          <w:ilvl w:val="2"/>
          <w:numId w:val="18"/>
        </w:numPr>
        <w:tabs>
          <w:tab w:val="right" w:pos="993"/>
        </w:tabs>
        <w:suppressAutoHyphens/>
        <w:ind w:left="0" w:firstLine="567"/>
        <w:jc w:val="both"/>
        <w:rPr>
          <w:sz w:val="22"/>
          <w:szCs w:val="22"/>
        </w:rPr>
      </w:pPr>
      <w:r w:rsidRPr="00404042">
        <w:rPr>
          <w:sz w:val="22"/>
          <w:szCs w:val="22"/>
        </w:rPr>
        <w:t>reikalauti sumažinti kainą, nesuteikta ar netinkamai suteikta Paslaugų verte ir (arba);</w:t>
      </w:r>
    </w:p>
    <w:p w14:paraId="6A339EC3" w14:textId="77777777" w:rsidR="00F22819" w:rsidRPr="00404042" w:rsidRDefault="00FC0F83" w:rsidP="00404042">
      <w:pPr>
        <w:pStyle w:val="ListParagraph"/>
        <w:numPr>
          <w:ilvl w:val="2"/>
          <w:numId w:val="18"/>
        </w:numPr>
        <w:tabs>
          <w:tab w:val="right" w:pos="993"/>
        </w:tabs>
        <w:suppressAutoHyphens/>
        <w:ind w:left="0" w:firstLine="567"/>
        <w:jc w:val="both"/>
        <w:rPr>
          <w:sz w:val="22"/>
          <w:szCs w:val="22"/>
        </w:rPr>
      </w:pPr>
      <w:r w:rsidRPr="00404042">
        <w:rPr>
          <w:sz w:val="22"/>
          <w:szCs w:val="22"/>
        </w:rPr>
        <w:t>nutraukti Sutartį ir (arba);</w:t>
      </w:r>
    </w:p>
    <w:p w14:paraId="595E91DB" w14:textId="77777777" w:rsidR="00F22819" w:rsidRPr="00404042" w:rsidRDefault="00FC0F83" w:rsidP="00404042">
      <w:pPr>
        <w:pStyle w:val="ListParagraph"/>
        <w:numPr>
          <w:ilvl w:val="2"/>
          <w:numId w:val="18"/>
        </w:numPr>
        <w:tabs>
          <w:tab w:val="right" w:pos="993"/>
        </w:tabs>
        <w:suppressAutoHyphens/>
        <w:ind w:left="0" w:firstLine="567"/>
        <w:jc w:val="both"/>
        <w:rPr>
          <w:rStyle w:val="Numatytasispastraiposriftas"/>
          <w:sz w:val="22"/>
          <w:szCs w:val="22"/>
        </w:rPr>
      </w:pPr>
      <w:r w:rsidRPr="00404042">
        <w:rPr>
          <w:rStyle w:val="Numatytasispastraiposriftas"/>
          <w:sz w:val="22"/>
          <w:szCs w:val="22"/>
        </w:rPr>
        <w:t xml:space="preserve">taikyti kitus </w:t>
      </w:r>
      <w:r w:rsidRPr="00404042">
        <w:rPr>
          <w:rStyle w:val="Numatytasispastraiposriftas"/>
          <w:sz w:val="22"/>
          <w:szCs w:val="22"/>
          <w:lang w:val="en-US"/>
        </w:rPr>
        <w:t>Lietuvos Respublikos</w:t>
      </w:r>
      <w:r w:rsidRPr="00404042">
        <w:rPr>
          <w:rStyle w:val="Numatytasispastraiposriftas"/>
          <w:sz w:val="22"/>
          <w:szCs w:val="22"/>
        </w:rPr>
        <w:t xml:space="preserve"> teisės aktų nustatytus teisių gynimo būdus.</w:t>
      </w:r>
    </w:p>
    <w:p w14:paraId="1C0E516F" w14:textId="77777777" w:rsidR="00F22819" w:rsidRPr="00404042" w:rsidRDefault="00FC0F83" w:rsidP="00404042">
      <w:pPr>
        <w:pStyle w:val="ListParagraph"/>
        <w:numPr>
          <w:ilvl w:val="1"/>
          <w:numId w:val="18"/>
        </w:numPr>
        <w:tabs>
          <w:tab w:val="right" w:pos="993"/>
        </w:tabs>
        <w:suppressAutoHyphens/>
        <w:ind w:left="0" w:firstLine="567"/>
        <w:jc w:val="both"/>
        <w:rPr>
          <w:sz w:val="22"/>
          <w:szCs w:val="22"/>
        </w:rPr>
      </w:pPr>
      <w:r w:rsidRPr="00404042">
        <w:rPr>
          <w:sz w:val="22"/>
          <w:szCs w:val="22"/>
        </w:rPr>
        <w:t>Tiekėjas negali perleisti visų ar dalies savo įsipareigojimų pagal šią Sutartį be išankstinio raštiško Pirkėjo sutikimo.</w:t>
      </w:r>
    </w:p>
    <w:p w14:paraId="6C56BEC0" w14:textId="77777777" w:rsidR="00F22819" w:rsidRPr="00404042" w:rsidRDefault="00FC0F83" w:rsidP="00404042">
      <w:pPr>
        <w:pStyle w:val="ListParagraph"/>
        <w:numPr>
          <w:ilvl w:val="1"/>
          <w:numId w:val="18"/>
        </w:numPr>
        <w:tabs>
          <w:tab w:val="right" w:pos="993"/>
        </w:tabs>
        <w:suppressAutoHyphens/>
        <w:ind w:left="0" w:firstLine="567"/>
        <w:jc w:val="both"/>
        <w:rPr>
          <w:sz w:val="22"/>
          <w:szCs w:val="22"/>
        </w:rPr>
      </w:pPr>
      <w:r w:rsidRPr="00404042">
        <w:rPr>
          <w:sz w:val="22"/>
          <w:szCs w:val="22"/>
        </w:rPr>
        <w:t>Tiekėjas turi nedelsdamas pranešti Pirkėjui apie bet kokius esminius Tiekėjo planuojamus teisinio statuso pasikeitimus, patvirtindamas, kad prielaidos, būtinos Sutarčiai vykdyti, nenustojo galioti.</w:t>
      </w:r>
    </w:p>
    <w:p w14:paraId="56E0CB21" w14:textId="77777777" w:rsidR="00F22819" w:rsidRPr="00404042" w:rsidRDefault="00FC0F83" w:rsidP="00404042">
      <w:pPr>
        <w:pStyle w:val="ListParagraph"/>
        <w:numPr>
          <w:ilvl w:val="1"/>
          <w:numId w:val="18"/>
        </w:numPr>
        <w:tabs>
          <w:tab w:val="right" w:pos="993"/>
        </w:tabs>
        <w:suppressAutoHyphens/>
        <w:ind w:left="0" w:firstLine="567"/>
        <w:jc w:val="both"/>
        <w:rPr>
          <w:rStyle w:val="Numatytasispastraiposriftas"/>
          <w:sz w:val="22"/>
          <w:szCs w:val="22"/>
        </w:rPr>
      </w:pPr>
      <w:r w:rsidRPr="00404042">
        <w:rPr>
          <w:rStyle w:val="Numatytasispastraiposriftas"/>
          <w:sz w:val="22"/>
          <w:szCs w:val="22"/>
        </w:rPr>
        <w:t>Šioje Sutartyje esminėmis sąlygomis laikoma:</w:t>
      </w:r>
    </w:p>
    <w:p w14:paraId="08DD82BD" w14:textId="77777777" w:rsidR="00F22819" w:rsidRPr="00404042" w:rsidRDefault="00FC0F83" w:rsidP="00404042">
      <w:pPr>
        <w:pStyle w:val="ListParagraph"/>
        <w:numPr>
          <w:ilvl w:val="2"/>
          <w:numId w:val="18"/>
        </w:numPr>
        <w:tabs>
          <w:tab w:val="right" w:pos="993"/>
        </w:tabs>
        <w:suppressAutoHyphens/>
        <w:ind w:left="1276"/>
        <w:jc w:val="both"/>
        <w:rPr>
          <w:sz w:val="22"/>
          <w:szCs w:val="22"/>
        </w:rPr>
      </w:pPr>
      <w:r w:rsidRPr="00404042">
        <w:rPr>
          <w:sz w:val="22"/>
          <w:szCs w:val="22"/>
        </w:rPr>
        <w:t>Sutarties dalykas;</w:t>
      </w:r>
    </w:p>
    <w:p w14:paraId="34ED46A8" w14:textId="77777777" w:rsidR="00F22819" w:rsidRPr="00404042" w:rsidRDefault="00FC0F83" w:rsidP="00404042">
      <w:pPr>
        <w:pStyle w:val="ListParagraph"/>
        <w:numPr>
          <w:ilvl w:val="2"/>
          <w:numId w:val="18"/>
        </w:numPr>
        <w:tabs>
          <w:tab w:val="right" w:pos="993"/>
        </w:tabs>
        <w:suppressAutoHyphens/>
        <w:ind w:left="1276"/>
        <w:jc w:val="both"/>
        <w:rPr>
          <w:sz w:val="22"/>
          <w:szCs w:val="22"/>
        </w:rPr>
      </w:pPr>
      <w:r w:rsidRPr="00404042">
        <w:rPr>
          <w:sz w:val="22"/>
          <w:szCs w:val="22"/>
        </w:rPr>
        <w:t>Sutarties įkainiai ir kainodaros taisyklės;</w:t>
      </w:r>
    </w:p>
    <w:p w14:paraId="0DBC6524" w14:textId="77777777" w:rsidR="00F22819" w:rsidRPr="00404042" w:rsidRDefault="00FC0F83" w:rsidP="00404042">
      <w:pPr>
        <w:pStyle w:val="ListParagraph"/>
        <w:numPr>
          <w:ilvl w:val="2"/>
          <w:numId w:val="18"/>
        </w:numPr>
        <w:tabs>
          <w:tab w:val="right" w:pos="993"/>
        </w:tabs>
        <w:suppressAutoHyphens/>
        <w:ind w:left="1276"/>
        <w:jc w:val="both"/>
        <w:rPr>
          <w:sz w:val="22"/>
          <w:szCs w:val="22"/>
        </w:rPr>
      </w:pPr>
      <w:r w:rsidRPr="00404042">
        <w:rPr>
          <w:sz w:val="22"/>
          <w:szCs w:val="22"/>
        </w:rPr>
        <w:t>apmokėjimo sąlygos ir tvarka;</w:t>
      </w:r>
    </w:p>
    <w:p w14:paraId="0F80BBD8" w14:textId="77777777" w:rsidR="00F22819" w:rsidRPr="00404042" w:rsidRDefault="00FC0F83" w:rsidP="00404042">
      <w:pPr>
        <w:pStyle w:val="ListParagraph"/>
        <w:numPr>
          <w:ilvl w:val="2"/>
          <w:numId w:val="18"/>
        </w:numPr>
        <w:tabs>
          <w:tab w:val="right" w:pos="993"/>
        </w:tabs>
        <w:suppressAutoHyphens/>
        <w:ind w:left="1276"/>
        <w:jc w:val="both"/>
        <w:rPr>
          <w:sz w:val="22"/>
          <w:szCs w:val="22"/>
        </w:rPr>
      </w:pPr>
      <w:r w:rsidRPr="00404042">
        <w:rPr>
          <w:sz w:val="22"/>
          <w:szCs w:val="22"/>
        </w:rPr>
        <w:t>Paslaugų suteikimo terminas (-ai);</w:t>
      </w:r>
    </w:p>
    <w:p w14:paraId="58B315EC" w14:textId="77777777" w:rsidR="00F22819" w:rsidRPr="00404042" w:rsidRDefault="00FC0F83" w:rsidP="00404042">
      <w:pPr>
        <w:pStyle w:val="ListParagraph"/>
        <w:numPr>
          <w:ilvl w:val="2"/>
          <w:numId w:val="18"/>
        </w:numPr>
        <w:tabs>
          <w:tab w:val="right" w:pos="993"/>
        </w:tabs>
        <w:suppressAutoHyphens/>
        <w:ind w:left="1276"/>
        <w:jc w:val="both"/>
        <w:rPr>
          <w:sz w:val="22"/>
          <w:szCs w:val="22"/>
        </w:rPr>
      </w:pPr>
      <w:r w:rsidRPr="00404042">
        <w:rPr>
          <w:sz w:val="22"/>
          <w:szCs w:val="22"/>
        </w:rPr>
        <w:t>subtiekėjo (-ų) ir (arba) specialisto, keitimo tvarka;</w:t>
      </w:r>
    </w:p>
    <w:p w14:paraId="695CF15F" w14:textId="77777777" w:rsidR="00F22819" w:rsidRPr="00404042" w:rsidRDefault="00FC0F83" w:rsidP="00404042">
      <w:pPr>
        <w:pStyle w:val="ListParagraph"/>
        <w:numPr>
          <w:ilvl w:val="2"/>
          <w:numId w:val="18"/>
        </w:numPr>
        <w:tabs>
          <w:tab w:val="right" w:pos="993"/>
        </w:tabs>
        <w:suppressAutoHyphens/>
        <w:ind w:left="1276"/>
        <w:jc w:val="both"/>
        <w:rPr>
          <w:rStyle w:val="Numatytasispastraiposriftas"/>
          <w:sz w:val="22"/>
          <w:szCs w:val="22"/>
        </w:rPr>
      </w:pPr>
      <w:r w:rsidRPr="00404042">
        <w:rPr>
          <w:rStyle w:val="Numatytasispastraiposriftas"/>
          <w:sz w:val="22"/>
          <w:szCs w:val="22"/>
        </w:rPr>
        <w:t xml:space="preserve">reikalavimai, susiję su avanso grąžinimo garantijos pateikimu </w:t>
      </w:r>
      <w:r w:rsidRPr="00404042">
        <w:rPr>
          <w:rStyle w:val="Numatytasispastraiposriftas"/>
          <w:sz w:val="22"/>
          <w:szCs w:val="22"/>
          <w:lang w:val="en-US"/>
        </w:rPr>
        <w:t>(jei numatytas)</w:t>
      </w:r>
      <w:r w:rsidRPr="00404042">
        <w:rPr>
          <w:rStyle w:val="Numatytasispastraiposriftas"/>
          <w:sz w:val="22"/>
          <w:szCs w:val="22"/>
        </w:rPr>
        <w:t>;</w:t>
      </w:r>
    </w:p>
    <w:p w14:paraId="2DA4C645" w14:textId="77777777" w:rsidR="00F22819" w:rsidRPr="00404042" w:rsidRDefault="00FC0F83" w:rsidP="00404042">
      <w:pPr>
        <w:pStyle w:val="ListParagraph"/>
        <w:numPr>
          <w:ilvl w:val="2"/>
          <w:numId w:val="18"/>
        </w:numPr>
        <w:tabs>
          <w:tab w:val="right" w:pos="993"/>
        </w:tabs>
        <w:suppressAutoHyphens/>
        <w:ind w:left="1276"/>
        <w:jc w:val="both"/>
        <w:rPr>
          <w:rStyle w:val="Numatytasispastraiposriftas"/>
          <w:sz w:val="22"/>
          <w:szCs w:val="22"/>
        </w:rPr>
      </w:pPr>
      <w:r w:rsidRPr="00404042">
        <w:rPr>
          <w:rStyle w:val="Numatytasispastraiposriftas"/>
          <w:sz w:val="22"/>
          <w:szCs w:val="22"/>
        </w:rPr>
        <w:t>P</w:t>
      </w:r>
      <w:r w:rsidRPr="00404042">
        <w:rPr>
          <w:rStyle w:val="Numatytasispastraiposriftas"/>
          <w:sz w:val="22"/>
          <w:szCs w:val="22"/>
          <w:lang w:val="en-US"/>
        </w:rPr>
        <w:t>aslaug</w:t>
      </w:r>
      <w:r w:rsidRPr="00404042">
        <w:rPr>
          <w:rStyle w:val="Numatytasispastraiposriftas"/>
          <w:sz w:val="22"/>
          <w:szCs w:val="22"/>
        </w:rPr>
        <w:t>ų</w:t>
      </w:r>
      <w:r w:rsidRPr="00404042">
        <w:rPr>
          <w:rStyle w:val="Numatytasispastraiposriftas"/>
          <w:sz w:val="22"/>
          <w:szCs w:val="22"/>
          <w:lang w:val="en-US"/>
        </w:rPr>
        <w:t xml:space="preserve"> kokybės atitikimas Sutartyje ir jos prieduose nustatytiems reikalavimams;</w:t>
      </w:r>
    </w:p>
    <w:p w14:paraId="2557091A" w14:textId="77777777" w:rsidR="00F22819" w:rsidRPr="00404042" w:rsidRDefault="00FC0F83" w:rsidP="00404042">
      <w:pPr>
        <w:pStyle w:val="ListParagraph"/>
        <w:numPr>
          <w:ilvl w:val="2"/>
          <w:numId w:val="18"/>
        </w:numPr>
        <w:tabs>
          <w:tab w:val="right" w:pos="993"/>
        </w:tabs>
        <w:suppressAutoHyphens/>
        <w:ind w:left="0" w:firstLine="567"/>
        <w:jc w:val="both"/>
        <w:rPr>
          <w:rStyle w:val="Numatytasispastraiposriftas"/>
          <w:sz w:val="22"/>
          <w:szCs w:val="22"/>
        </w:rPr>
      </w:pPr>
      <w:r w:rsidRPr="00404042">
        <w:rPr>
          <w:rStyle w:val="Numatytasispastraiposriftas"/>
          <w:sz w:val="22"/>
          <w:szCs w:val="22"/>
        </w:rPr>
        <w:t>visi pasiūlymo vertinimo kriterijai, už kuriuos Tiek pasiūlymų vertinimo metu buvo skirti papildomi balai (jei pasiūlymas buvo vertinamas pagal kainos ir kokybės santykį);</w:t>
      </w:r>
    </w:p>
    <w:p w14:paraId="361ABAD9" w14:textId="77777777" w:rsidR="002512BF" w:rsidRPr="00404042" w:rsidRDefault="002512BF" w:rsidP="00404042">
      <w:pPr>
        <w:spacing w:after="0" w:line="240" w:lineRule="auto"/>
        <w:ind w:firstLine="567"/>
        <w:jc w:val="both"/>
        <w:rPr>
          <w:rFonts w:ascii="Times New Roman" w:hAnsi="Times New Roman" w:cs="Times New Roman"/>
          <w:b/>
        </w:rPr>
      </w:pPr>
    </w:p>
    <w:p w14:paraId="3A7EEB21" w14:textId="77777777" w:rsidR="002512BF" w:rsidRPr="00404042" w:rsidRDefault="00FC0F83" w:rsidP="00404042">
      <w:pPr>
        <w:spacing w:after="0" w:line="240" w:lineRule="auto"/>
        <w:ind w:firstLine="567"/>
        <w:jc w:val="center"/>
        <w:rPr>
          <w:rFonts w:ascii="Times New Roman" w:hAnsi="Times New Roman" w:cs="Times New Roman"/>
          <w:b/>
        </w:rPr>
      </w:pPr>
      <w:r w:rsidRPr="00404042">
        <w:rPr>
          <w:rFonts w:ascii="Times New Roman" w:hAnsi="Times New Roman" w:cs="Times New Roman"/>
          <w:b/>
        </w:rPr>
        <w:t>XIII. SUTARTIES GALIOJIMAS IR NUTRAUKIMAS</w:t>
      </w:r>
    </w:p>
    <w:p w14:paraId="320F11BA" w14:textId="77777777" w:rsidR="002512BF" w:rsidRPr="00404042" w:rsidRDefault="002512BF" w:rsidP="00404042">
      <w:pPr>
        <w:spacing w:after="0" w:line="240" w:lineRule="auto"/>
        <w:ind w:firstLine="567"/>
        <w:jc w:val="both"/>
        <w:rPr>
          <w:rFonts w:ascii="Times New Roman" w:hAnsi="Times New Roman" w:cs="Times New Roman"/>
          <w:b/>
        </w:rPr>
      </w:pPr>
    </w:p>
    <w:p w14:paraId="0727E404" w14:textId="52C6BD47" w:rsidR="00F22819" w:rsidRPr="00404042" w:rsidRDefault="00FC0F83" w:rsidP="00404042">
      <w:pPr>
        <w:pStyle w:val="ListParagraph"/>
        <w:numPr>
          <w:ilvl w:val="1"/>
          <w:numId w:val="16"/>
        </w:numPr>
        <w:tabs>
          <w:tab w:val="center" w:pos="993"/>
        </w:tabs>
        <w:suppressAutoHyphens/>
        <w:ind w:left="0" w:firstLine="567"/>
        <w:jc w:val="both"/>
        <w:rPr>
          <w:rStyle w:val="Numatytasispastraiposriftas"/>
          <w:sz w:val="22"/>
          <w:szCs w:val="22"/>
        </w:rPr>
      </w:pPr>
      <w:r w:rsidRPr="00404042">
        <w:rPr>
          <w:rStyle w:val="StrongEmphasis"/>
          <w:b w:val="0"/>
          <w:bCs w:val="0"/>
          <w:color w:val="000000"/>
          <w:sz w:val="22"/>
          <w:szCs w:val="22"/>
        </w:rPr>
        <w:t xml:space="preserve">Sutartis </w:t>
      </w:r>
      <w:r w:rsidRPr="00404042">
        <w:rPr>
          <w:rStyle w:val="Numatytasispastraiposriftas"/>
          <w:sz w:val="22"/>
          <w:szCs w:val="22"/>
        </w:rPr>
        <w:t xml:space="preserve">įsigalioja, kai Sutartį pasirašo abi Sutarties Šalys, ir galioja iki visiško Šalių įsipareigojimų įvykdymo </w:t>
      </w:r>
      <w:r w:rsidRPr="00404042">
        <w:rPr>
          <w:rStyle w:val="Numatytasispastraiposriftas"/>
          <w:sz w:val="22"/>
          <w:szCs w:val="22"/>
          <w:lang w:val="en-US"/>
        </w:rPr>
        <w:t xml:space="preserve">arba iki kol bus pasiekta maksimali sutarties </w:t>
      </w:r>
      <w:r w:rsidRPr="00404042">
        <w:rPr>
          <w:rStyle w:val="Numatytasispastraiposriftas"/>
          <w:sz w:val="22"/>
          <w:szCs w:val="22"/>
        </w:rPr>
        <w:t>kaina, priklausomai nuo to kuri sąlyga įvyks anksčiau</w:t>
      </w:r>
      <w:r w:rsidR="00435169">
        <w:rPr>
          <w:rStyle w:val="Numatytasispastraiposriftas"/>
          <w:sz w:val="22"/>
          <w:szCs w:val="22"/>
        </w:rPr>
        <w:t>, tačiau ne ilgiau kaip 37 mėnesius</w:t>
      </w:r>
      <w:r w:rsidRPr="00404042">
        <w:rPr>
          <w:rStyle w:val="Numatytasispastraiposriftas"/>
          <w:sz w:val="22"/>
          <w:szCs w:val="22"/>
        </w:rPr>
        <w:t xml:space="preserve">. </w:t>
      </w:r>
    </w:p>
    <w:p w14:paraId="02F808D1" w14:textId="77777777" w:rsidR="00435169" w:rsidRDefault="00FC0F83" w:rsidP="00404042">
      <w:pPr>
        <w:pStyle w:val="ListParagraph"/>
        <w:numPr>
          <w:ilvl w:val="1"/>
          <w:numId w:val="16"/>
        </w:numPr>
        <w:tabs>
          <w:tab w:val="center" w:pos="993"/>
        </w:tabs>
        <w:suppressAutoHyphens/>
        <w:ind w:left="0" w:firstLine="567"/>
        <w:jc w:val="both"/>
        <w:rPr>
          <w:sz w:val="22"/>
          <w:szCs w:val="22"/>
        </w:rPr>
      </w:pPr>
      <w:r w:rsidRPr="00404042">
        <w:rPr>
          <w:sz w:val="22"/>
          <w:szCs w:val="22"/>
        </w:rPr>
        <w:t>Sutartis gali būti nutraukiama Viešųjų pirkimų įstatymo 90 straipsnyje numatytais atvejais.</w:t>
      </w:r>
    </w:p>
    <w:p w14:paraId="20631FF5" w14:textId="2C66E8A7" w:rsidR="00F22819" w:rsidRPr="00404042" w:rsidRDefault="00FC0F83" w:rsidP="00404042">
      <w:pPr>
        <w:pStyle w:val="ListParagraph"/>
        <w:numPr>
          <w:ilvl w:val="1"/>
          <w:numId w:val="16"/>
        </w:numPr>
        <w:tabs>
          <w:tab w:val="center" w:pos="993"/>
        </w:tabs>
        <w:suppressAutoHyphens/>
        <w:ind w:left="0" w:firstLine="567"/>
        <w:jc w:val="both"/>
        <w:rPr>
          <w:sz w:val="22"/>
          <w:szCs w:val="22"/>
        </w:rPr>
      </w:pPr>
      <w:r w:rsidRPr="00404042">
        <w:rPr>
          <w:sz w:val="22"/>
          <w:szCs w:val="22"/>
        </w:rPr>
        <w:t>Sutartis gali būti nutraukiama raštišku Šalių susitarimu.</w:t>
      </w:r>
    </w:p>
    <w:p w14:paraId="15CDBDD1" w14:textId="77777777" w:rsidR="00F22819" w:rsidRPr="00404042" w:rsidRDefault="00FC0F83" w:rsidP="00404042">
      <w:pPr>
        <w:pStyle w:val="ListParagraph"/>
        <w:numPr>
          <w:ilvl w:val="1"/>
          <w:numId w:val="16"/>
        </w:numPr>
        <w:tabs>
          <w:tab w:val="center" w:pos="993"/>
        </w:tabs>
        <w:suppressAutoHyphens/>
        <w:ind w:left="0" w:firstLine="567"/>
        <w:jc w:val="both"/>
        <w:rPr>
          <w:sz w:val="22"/>
          <w:szCs w:val="22"/>
        </w:rPr>
      </w:pPr>
      <w:r w:rsidRPr="00404042">
        <w:rPr>
          <w:sz w:val="22"/>
          <w:szCs w:val="22"/>
        </w:rPr>
        <w:t>Pirkėjas, įspėjęs Tiekėją prieš 14 (keturiolika) kalendorinių dienų, gali vienašališkai nutraukti Sutartį šiais atvejais:</w:t>
      </w:r>
    </w:p>
    <w:p w14:paraId="10F7BD2A" w14:textId="77777777" w:rsidR="00F22819" w:rsidRPr="00404042" w:rsidRDefault="00FC0F83" w:rsidP="00404042">
      <w:pPr>
        <w:pStyle w:val="ListParagraph"/>
        <w:numPr>
          <w:ilvl w:val="2"/>
          <w:numId w:val="16"/>
        </w:numPr>
        <w:tabs>
          <w:tab w:val="center" w:pos="993"/>
        </w:tabs>
        <w:suppressAutoHyphens/>
        <w:ind w:left="0" w:firstLine="567"/>
        <w:jc w:val="both"/>
        <w:rPr>
          <w:sz w:val="22"/>
          <w:szCs w:val="22"/>
        </w:rPr>
      </w:pPr>
      <w:r w:rsidRPr="00404042">
        <w:rPr>
          <w:sz w:val="22"/>
          <w:szCs w:val="22"/>
        </w:rPr>
        <w:t>kai Tiekėjas suteikia netinkamos kokybės Paslaugas ir per pagrįstai nustatytą laikotarpį neįvykdo Pirkėjo nurodymo ištaisyti netinkamai įvykdytus arba neįvykdytus sutartinius įsipareigojimus;</w:t>
      </w:r>
    </w:p>
    <w:p w14:paraId="0B20BD9E" w14:textId="77777777" w:rsidR="00F22819" w:rsidRPr="00404042" w:rsidRDefault="00FC0F83" w:rsidP="00404042">
      <w:pPr>
        <w:pStyle w:val="ListParagraph"/>
        <w:numPr>
          <w:ilvl w:val="2"/>
          <w:numId w:val="16"/>
        </w:numPr>
        <w:tabs>
          <w:tab w:val="center" w:pos="993"/>
        </w:tabs>
        <w:suppressAutoHyphens/>
        <w:ind w:left="0" w:firstLine="567"/>
        <w:jc w:val="both"/>
        <w:rPr>
          <w:sz w:val="22"/>
          <w:szCs w:val="22"/>
        </w:rPr>
      </w:pPr>
      <w:r w:rsidRPr="00404042">
        <w:rPr>
          <w:sz w:val="22"/>
          <w:szCs w:val="22"/>
        </w:rPr>
        <w:t>kai Tiekėjas perleidžia Sutartį be Pirkėjo žinios;</w:t>
      </w:r>
    </w:p>
    <w:p w14:paraId="02170336" w14:textId="77777777" w:rsidR="00F22819" w:rsidRPr="00404042" w:rsidRDefault="00FC0F83" w:rsidP="00404042">
      <w:pPr>
        <w:pStyle w:val="ListParagraph"/>
        <w:numPr>
          <w:ilvl w:val="2"/>
          <w:numId w:val="16"/>
        </w:numPr>
        <w:tabs>
          <w:tab w:val="center" w:pos="993"/>
        </w:tabs>
        <w:suppressAutoHyphens/>
        <w:ind w:left="0" w:firstLine="567"/>
        <w:jc w:val="both"/>
        <w:rPr>
          <w:sz w:val="22"/>
          <w:szCs w:val="22"/>
        </w:rPr>
      </w:pPr>
      <w:r w:rsidRPr="00404042">
        <w:rPr>
          <w:sz w:val="22"/>
          <w:szCs w:val="22"/>
        </w:rPr>
        <w:t>. kai Tiekėjas bankrutuoja arba yra likviduojamas, kai sustabdo ūkinę veiklą, arba kai įstatymuose ir kituose teisės aktuose numatyta tvarka susidaro analogiška situacija;</w:t>
      </w:r>
    </w:p>
    <w:p w14:paraId="47E2D38F" w14:textId="77777777" w:rsidR="00F22819" w:rsidRPr="00404042" w:rsidRDefault="00FC0F83" w:rsidP="00404042">
      <w:pPr>
        <w:pStyle w:val="ListParagraph"/>
        <w:numPr>
          <w:ilvl w:val="2"/>
          <w:numId w:val="16"/>
        </w:numPr>
        <w:tabs>
          <w:tab w:val="center" w:pos="993"/>
        </w:tabs>
        <w:suppressAutoHyphens/>
        <w:ind w:left="0" w:firstLine="567"/>
        <w:jc w:val="both"/>
        <w:rPr>
          <w:sz w:val="22"/>
          <w:szCs w:val="22"/>
        </w:rPr>
      </w:pPr>
      <w:r w:rsidRPr="00404042">
        <w:rPr>
          <w:sz w:val="22"/>
          <w:szCs w:val="22"/>
        </w:rPr>
        <w:t>kai keičiasi Tiekėjo organizacinė struktūra – juridinis statusas, pobūdis ar valdymo struktūra ir tai daro įtaką tinkamam sutarties įvykdymui, išskyrus atvejus, kai dėl šių pasikeitimų keičiama Sutartis;</w:t>
      </w:r>
    </w:p>
    <w:p w14:paraId="63DADD7B" w14:textId="77777777" w:rsidR="00F22819" w:rsidRPr="00404042" w:rsidRDefault="00FC0F83" w:rsidP="00404042">
      <w:pPr>
        <w:pStyle w:val="ListParagraph"/>
        <w:numPr>
          <w:ilvl w:val="2"/>
          <w:numId w:val="16"/>
        </w:numPr>
        <w:tabs>
          <w:tab w:val="center" w:pos="993"/>
        </w:tabs>
        <w:suppressAutoHyphens/>
        <w:ind w:left="0" w:firstLine="567"/>
        <w:jc w:val="both"/>
        <w:rPr>
          <w:sz w:val="22"/>
          <w:szCs w:val="22"/>
        </w:rPr>
      </w:pPr>
      <w:r w:rsidRPr="00404042">
        <w:rPr>
          <w:sz w:val="22"/>
          <w:szCs w:val="22"/>
        </w:rPr>
        <w:t>kai Pirkėjas šios Sutarties vykdymui negauna finansavimo;</w:t>
      </w:r>
    </w:p>
    <w:p w14:paraId="5E6FA1EE" w14:textId="77777777" w:rsidR="00F22819" w:rsidRPr="00404042" w:rsidRDefault="00FC0F83" w:rsidP="00404042">
      <w:pPr>
        <w:pStyle w:val="ListParagraph"/>
        <w:numPr>
          <w:ilvl w:val="2"/>
          <w:numId w:val="16"/>
        </w:numPr>
        <w:tabs>
          <w:tab w:val="center" w:pos="993"/>
        </w:tabs>
        <w:suppressAutoHyphens/>
        <w:ind w:left="0" w:firstLine="567"/>
        <w:jc w:val="both"/>
        <w:rPr>
          <w:rStyle w:val="Numatytasispastraiposriftas"/>
          <w:sz w:val="22"/>
          <w:szCs w:val="22"/>
        </w:rPr>
      </w:pPr>
      <w:r w:rsidRPr="00404042">
        <w:rPr>
          <w:rStyle w:val="Numatytasispastraiposriftas"/>
          <w:sz w:val="22"/>
          <w:szCs w:val="22"/>
        </w:rPr>
        <w:t>jei nustatoma, kad Tiekėjas</w:t>
      </w:r>
      <w:r w:rsidRPr="00404042">
        <w:rPr>
          <w:rStyle w:val="Numatytasispastraiposriftas"/>
          <w:bCs/>
          <w:sz w:val="22"/>
          <w:szCs w:val="22"/>
        </w:rPr>
        <w:t xml:space="preserve">, jo subtiekėjai (-as) ar subjektai (-as), kurių (-io) pajėgumais remiasi (jei tokių yra) Sutarties vykdymo metu </w:t>
      </w:r>
      <w:proofErr w:type="spellStart"/>
      <w:r w:rsidRPr="00404042">
        <w:rPr>
          <w:rStyle w:val="Numatytasispastraiposriftas"/>
          <w:bCs/>
          <w:sz w:val="22"/>
          <w:szCs w:val="22"/>
        </w:rPr>
        <w:t>tenkina</w:t>
      </w:r>
      <w:proofErr w:type="spellEnd"/>
      <w:r w:rsidRPr="00404042">
        <w:rPr>
          <w:rStyle w:val="Numatytasispastraiposriftas"/>
          <w:bCs/>
          <w:sz w:val="22"/>
          <w:szCs w:val="22"/>
        </w:rPr>
        <w:t xml:space="preserve"> bent vieną iš draudžiamųjų sąlygų, numatytų Reglamento (ES) 2022/576 5k straipsnyje ir / ar Įgyvendinimo </w:t>
      </w:r>
      <w:r w:rsidRPr="00404042">
        <w:rPr>
          <w:rStyle w:val="Numatytasispastraiposriftas"/>
          <w:sz w:val="22"/>
          <w:szCs w:val="22"/>
        </w:rPr>
        <w:t xml:space="preserve">reglamente </w:t>
      </w:r>
      <w:r w:rsidRPr="00404042">
        <w:rPr>
          <w:rStyle w:val="Numatytasispastraiposriftas"/>
          <w:sz w:val="22"/>
          <w:szCs w:val="22"/>
          <w:lang w:val="en-US"/>
        </w:rPr>
        <w:t>(ES) 2022/581,</w:t>
      </w:r>
      <w:r w:rsidRPr="00404042">
        <w:rPr>
          <w:rStyle w:val="Numatytasispastraiposriftas"/>
          <w:color w:val="000000"/>
          <w:sz w:val="22"/>
          <w:szCs w:val="22"/>
        </w:rPr>
        <w:t xml:space="preserve"> </w:t>
      </w:r>
      <w:r w:rsidRPr="00404042">
        <w:rPr>
          <w:rStyle w:val="Numatytasispastraiposriftas"/>
          <w:bCs/>
          <w:sz w:val="22"/>
          <w:szCs w:val="22"/>
        </w:rPr>
        <w:t>ir / ar Lietuvos Respublikos viešųjų pirkimų įstatymo 45 straipsnio 2</w:t>
      </w:r>
      <w:r w:rsidRPr="00404042">
        <w:rPr>
          <w:rStyle w:val="Numatytasispastraiposriftas"/>
          <w:bCs/>
          <w:position w:val="6"/>
          <w:sz w:val="22"/>
          <w:szCs w:val="22"/>
        </w:rPr>
        <w:t xml:space="preserve">1 </w:t>
      </w:r>
      <w:r w:rsidRPr="00404042">
        <w:rPr>
          <w:rStyle w:val="Numatytasispastraiposriftas"/>
          <w:bCs/>
          <w:sz w:val="22"/>
          <w:szCs w:val="22"/>
        </w:rPr>
        <w:t xml:space="preserve">dalyje </w:t>
      </w:r>
      <w:r w:rsidRPr="00404042">
        <w:rPr>
          <w:rStyle w:val="Numatytasispastraiposriftas"/>
          <w:bCs/>
          <w:sz w:val="22"/>
          <w:szCs w:val="22"/>
          <w:lang w:val="en-US"/>
        </w:rPr>
        <w:t xml:space="preserve">(nuostata </w:t>
      </w:r>
      <w:r w:rsidRPr="00404042">
        <w:rPr>
          <w:rStyle w:val="Numatytasispastraiposriftas"/>
          <w:bCs/>
          <w:sz w:val="22"/>
          <w:szCs w:val="22"/>
        </w:rPr>
        <w:t xml:space="preserve">taikoma tik </w:t>
      </w:r>
      <w:proofErr w:type="spellStart"/>
      <w:r w:rsidRPr="00404042">
        <w:rPr>
          <w:rStyle w:val="Numatytasispastraiposriftas"/>
          <w:bCs/>
          <w:sz w:val="22"/>
          <w:szCs w:val="22"/>
        </w:rPr>
        <w:t>tarptautinės</w:t>
      </w:r>
      <w:proofErr w:type="spellEnd"/>
      <w:r w:rsidRPr="00404042">
        <w:rPr>
          <w:rStyle w:val="Numatytasispastraiposriftas"/>
          <w:bCs/>
          <w:sz w:val="22"/>
          <w:szCs w:val="22"/>
        </w:rPr>
        <w:t xml:space="preserve"> vertės pirkimams</w:t>
      </w:r>
      <w:r w:rsidRPr="00404042">
        <w:rPr>
          <w:rStyle w:val="Numatytasispastraiposriftas"/>
          <w:bCs/>
          <w:sz w:val="22"/>
          <w:szCs w:val="22"/>
          <w:lang w:val="en-US"/>
        </w:rPr>
        <w:t>)</w:t>
      </w:r>
      <w:r w:rsidRPr="00404042">
        <w:rPr>
          <w:rStyle w:val="Numatytasispastraiposriftas"/>
          <w:bCs/>
          <w:sz w:val="22"/>
          <w:szCs w:val="22"/>
        </w:rPr>
        <w:t>;</w:t>
      </w:r>
    </w:p>
    <w:p w14:paraId="7BA41707" w14:textId="77777777" w:rsidR="00F22819" w:rsidRPr="00404042" w:rsidRDefault="00FC0F83" w:rsidP="00404042">
      <w:pPr>
        <w:pStyle w:val="ListParagraph"/>
        <w:numPr>
          <w:ilvl w:val="2"/>
          <w:numId w:val="16"/>
        </w:numPr>
        <w:tabs>
          <w:tab w:val="center" w:pos="993"/>
        </w:tabs>
        <w:suppressAutoHyphens/>
        <w:ind w:left="0" w:firstLine="567"/>
        <w:jc w:val="both"/>
        <w:rPr>
          <w:rStyle w:val="Numatytasispastraiposriftas"/>
          <w:sz w:val="22"/>
          <w:szCs w:val="22"/>
        </w:rPr>
      </w:pPr>
      <w:r w:rsidRPr="00404042">
        <w:rPr>
          <w:rStyle w:val="Numatytasispastraiposriftas"/>
          <w:sz w:val="22"/>
          <w:szCs w:val="22"/>
        </w:rPr>
        <w:t>kai Paslaugos tampa nebereikalingos.</w:t>
      </w:r>
    </w:p>
    <w:p w14:paraId="61145323" w14:textId="77777777" w:rsidR="00F22819" w:rsidRPr="00404042" w:rsidRDefault="00FC0F83" w:rsidP="00404042">
      <w:pPr>
        <w:pStyle w:val="ListParagraph"/>
        <w:numPr>
          <w:ilvl w:val="1"/>
          <w:numId w:val="16"/>
        </w:numPr>
        <w:tabs>
          <w:tab w:val="center" w:pos="993"/>
        </w:tabs>
        <w:suppressAutoHyphens/>
        <w:ind w:left="0" w:firstLine="567"/>
        <w:jc w:val="both"/>
        <w:rPr>
          <w:sz w:val="22"/>
          <w:szCs w:val="22"/>
        </w:rPr>
      </w:pPr>
      <w:r w:rsidRPr="00404042">
        <w:rPr>
          <w:sz w:val="22"/>
          <w:szCs w:val="22"/>
        </w:rPr>
        <w:t>Tiekėjas, prieš 14 (keturiolika) kalendorinių dienų įspėjęs Pirkėją, gali vienašališkai nutraukti Sutartį, jei:</w:t>
      </w:r>
    </w:p>
    <w:p w14:paraId="63C65F9F" w14:textId="77777777" w:rsidR="00F22819" w:rsidRPr="00404042" w:rsidRDefault="00FC0F83" w:rsidP="00404042">
      <w:pPr>
        <w:pStyle w:val="ListParagraph"/>
        <w:numPr>
          <w:ilvl w:val="2"/>
          <w:numId w:val="16"/>
        </w:numPr>
        <w:tabs>
          <w:tab w:val="center" w:pos="993"/>
        </w:tabs>
        <w:suppressAutoHyphens/>
        <w:ind w:left="0" w:firstLine="567"/>
        <w:jc w:val="both"/>
        <w:rPr>
          <w:sz w:val="22"/>
          <w:szCs w:val="22"/>
        </w:rPr>
      </w:pPr>
      <w:r w:rsidRPr="00404042">
        <w:rPr>
          <w:sz w:val="22"/>
          <w:szCs w:val="22"/>
        </w:rPr>
        <w:lastRenderedPageBreak/>
        <w:t>Pirkėjas dėl savo kaltės nevykdo savo sutartinių įsipareigojimų.</w:t>
      </w:r>
    </w:p>
    <w:p w14:paraId="4C4F44E8" w14:textId="77777777" w:rsidR="00F22819" w:rsidRPr="00404042" w:rsidRDefault="00FC0F83" w:rsidP="00404042">
      <w:pPr>
        <w:pStyle w:val="ListParagraph"/>
        <w:numPr>
          <w:ilvl w:val="1"/>
          <w:numId w:val="16"/>
        </w:numPr>
        <w:tabs>
          <w:tab w:val="center" w:pos="993"/>
        </w:tabs>
        <w:suppressAutoHyphens/>
        <w:ind w:left="0" w:firstLine="567"/>
        <w:jc w:val="both"/>
        <w:rPr>
          <w:sz w:val="22"/>
          <w:szCs w:val="22"/>
        </w:rPr>
      </w:pPr>
      <w:r w:rsidRPr="00404042">
        <w:rPr>
          <w:sz w:val="22"/>
          <w:szCs w:val="22"/>
        </w:rPr>
        <w:t>Jei Sutartis nutraukiama ne dėl Tiekėjo kaltės, nutraukimo atveju Pirkėjas sumoka Tiekėjui suteiktų Paslaugų vertę iki Sutarties nutraukimo. Tiekėjas neturi teisės į kokios nors patirtos žalos kompensaciją.</w:t>
      </w:r>
    </w:p>
    <w:p w14:paraId="18135293" w14:textId="77777777" w:rsidR="00F22819" w:rsidRPr="00404042" w:rsidRDefault="00FC0F83" w:rsidP="00404042">
      <w:pPr>
        <w:pStyle w:val="ListParagraph"/>
        <w:numPr>
          <w:ilvl w:val="1"/>
          <w:numId w:val="16"/>
        </w:numPr>
        <w:tabs>
          <w:tab w:val="center" w:pos="993"/>
        </w:tabs>
        <w:suppressAutoHyphens/>
        <w:ind w:left="0" w:firstLine="567"/>
        <w:jc w:val="both"/>
        <w:rPr>
          <w:sz w:val="22"/>
          <w:szCs w:val="22"/>
        </w:rPr>
      </w:pPr>
      <w:r w:rsidRPr="00404042">
        <w:rPr>
          <w:sz w:val="22"/>
          <w:szCs w:val="22"/>
        </w:rPr>
        <w:t>Pirkėjas po Sutarties nutraukimo turi kiek galima greičiau patvirtinti suteiktų Paslaugų vertę. Taip pat parengiama ataskaita apie Sutarties nutraukimo dieną esančią Tiekėjo skolą Pirkėjui ir Pirkėjo skolą Tiekėjui.</w:t>
      </w:r>
    </w:p>
    <w:p w14:paraId="38538029" w14:textId="77777777" w:rsidR="00F22819" w:rsidRPr="00404042" w:rsidRDefault="00FC0F83" w:rsidP="00404042">
      <w:pPr>
        <w:pStyle w:val="ListParagraph"/>
        <w:numPr>
          <w:ilvl w:val="1"/>
          <w:numId w:val="16"/>
        </w:numPr>
        <w:tabs>
          <w:tab w:val="center" w:pos="993"/>
        </w:tabs>
        <w:suppressAutoHyphens/>
        <w:ind w:left="0" w:firstLine="567"/>
        <w:jc w:val="both"/>
        <w:rPr>
          <w:sz w:val="22"/>
          <w:szCs w:val="22"/>
        </w:rPr>
      </w:pPr>
      <w:r w:rsidRPr="00404042">
        <w:rPr>
          <w:sz w:val="22"/>
          <w:szCs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668658E" w14:textId="77777777" w:rsidR="002512BF" w:rsidRPr="00404042" w:rsidRDefault="00FC0F83" w:rsidP="00404042">
      <w:pPr>
        <w:pStyle w:val="ListParagraph"/>
        <w:numPr>
          <w:ilvl w:val="1"/>
          <w:numId w:val="16"/>
        </w:numPr>
        <w:tabs>
          <w:tab w:val="center" w:pos="993"/>
        </w:tabs>
        <w:suppressAutoHyphens/>
        <w:ind w:left="0" w:firstLine="567"/>
        <w:jc w:val="both"/>
        <w:rPr>
          <w:sz w:val="22"/>
          <w:szCs w:val="22"/>
        </w:rPr>
      </w:pPr>
      <w:r w:rsidRPr="00404042">
        <w:rPr>
          <w:rStyle w:val="Numatytasispastraiposriftas"/>
          <w:sz w:val="22"/>
          <w:szCs w:val="22"/>
        </w:rPr>
        <w:t>Jei Sutartis nutraukiama Pirkėjo iniciatyva dėl Tiekėjo kaltės, Pirkėjo patirti nuostoliai ar išlaidos</w:t>
      </w:r>
      <w:r w:rsidR="00404042">
        <w:rPr>
          <w:rStyle w:val="Numatytasispastraiposriftas"/>
          <w:sz w:val="22"/>
          <w:szCs w:val="22"/>
        </w:rPr>
        <w:t xml:space="preserve"> </w:t>
      </w:r>
      <w:r w:rsidRPr="00404042">
        <w:rPr>
          <w:rStyle w:val="Numatytasispastraiposriftas"/>
          <w:sz w:val="22"/>
          <w:szCs w:val="22"/>
        </w:rPr>
        <w:t>išskaičiuojami juos iš Tiekėjui mokėtinų sumų arba išieškomi teisės aktų nustatyta tvarka. Taip pat Pirkėjas įgyja teisę pasinaudoti sutarties įvykdymo užtikrinimu, numatytu Sutarties V skyriuje.</w:t>
      </w:r>
    </w:p>
    <w:p w14:paraId="1E0CEF6D" w14:textId="77777777" w:rsidR="002512BF" w:rsidRPr="00404042" w:rsidRDefault="002512BF" w:rsidP="00404042">
      <w:pPr>
        <w:spacing w:after="0" w:line="240" w:lineRule="auto"/>
        <w:ind w:firstLine="567"/>
        <w:jc w:val="both"/>
        <w:rPr>
          <w:rFonts w:ascii="Times New Roman" w:hAnsi="Times New Roman" w:cs="Times New Roman"/>
          <w:b/>
        </w:rPr>
      </w:pPr>
    </w:p>
    <w:p w14:paraId="7149DF5E" w14:textId="77777777" w:rsidR="002512BF" w:rsidRPr="00404042" w:rsidRDefault="00FC0F83" w:rsidP="00404042">
      <w:pPr>
        <w:spacing w:after="0" w:line="240" w:lineRule="auto"/>
        <w:ind w:firstLine="567"/>
        <w:jc w:val="center"/>
        <w:rPr>
          <w:rFonts w:ascii="Times New Roman" w:hAnsi="Times New Roman" w:cs="Times New Roman"/>
          <w:b/>
        </w:rPr>
      </w:pPr>
      <w:r w:rsidRPr="00404042">
        <w:rPr>
          <w:rFonts w:ascii="Times New Roman" w:hAnsi="Times New Roman" w:cs="Times New Roman"/>
          <w:b/>
        </w:rPr>
        <w:t>XIV. GINČŲ NAGRINĖJIMO TVARKA</w:t>
      </w:r>
    </w:p>
    <w:p w14:paraId="3A0B10E2" w14:textId="77777777" w:rsidR="002512BF" w:rsidRPr="00404042" w:rsidRDefault="002512BF" w:rsidP="00404042">
      <w:pPr>
        <w:spacing w:after="0" w:line="240" w:lineRule="auto"/>
        <w:ind w:firstLine="567"/>
        <w:jc w:val="both"/>
        <w:rPr>
          <w:rFonts w:ascii="Times New Roman" w:hAnsi="Times New Roman" w:cs="Times New Roman"/>
          <w:b/>
        </w:rPr>
      </w:pPr>
    </w:p>
    <w:p w14:paraId="55939221" w14:textId="77777777" w:rsidR="00F22819" w:rsidRPr="00404042" w:rsidRDefault="00FC0F83" w:rsidP="00404042">
      <w:pPr>
        <w:pStyle w:val="ListParagraph"/>
        <w:numPr>
          <w:ilvl w:val="1"/>
          <w:numId w:val="14"/>
        </w:numPr>
        <w:tabs>
          <w:tab w:val="center" w:pos="993"/>
        </w:tabs>
        <w:suppressAutoHyphens/>
        <w:ind w:left="0" w:firstLine="567"/>
        <w:jc w:val="both"/>
        <w:rPr>
          <w:rStyle w:val="Numatytasispastraiposriftas"/>
          <w:sz w:val="22"/>
          <w:szCs w:val="22"/>
        </w:rPr>
      </w:pPr>
      <w:r w:rsidRPr="00404042">
        <w:rPr>
          <w:rStyle w:val="Numatytasispastraiposriftas"/>
          <w:sz w:val="22"/>
          <w:szCs w:val="22"/>
        </w:rPr>
        <w:t xml:space="preserve">Šiai Sutarčiai ir visoms iš šios Sutarties atsirandančioms teisėms ir pareigoms taikomi </w:t>
      </w:r>
      <w:r w:rsidRPr="00404042">
        <w:rPr>
          <w:rStyle w:val="Numatytasispastraiposriftas"/>
          <w:sz w:val="22"/>
          <w:szCs w:val="22"/>
          <w:lang w:val="en-US"/>
        </w:rPr>
        <w:t xml:space="preserve">Lietuvos Respublikos </w:t>
      </w:r>
      <w:r w:rsidRPr="00404042">
        <w:rPr>
          <w:rStyle w:val="Numatytasispastraiposriftas"/>
          <w:sz w:val="22"/>
          <w:szCs w:val="22"/>
        </w:rPr>
        <w:t xml:space="preserve">įstatymai bei kiti norminiai teisės aktai. Sutartis sudaryta ir turi būti aiškinama pagal </w:t>
      </w:r>
      <w:r w:rsidRPr="00404042">
        <w:rPr>
          <w:rStyle w:val="Numatytasispastraiposriftas"/>
          <w:sz w:val="22"/>
          <w:szCs w:val="22"/>
          <w:lang w:val="en-US"/>
        </w:rPr>
        <w:t xml:space="preserve">Lietuvos Respublikos </w:t>
      </w:r>
      <w:r w:rsidRPr="00404042">
        <w:rPr>
          <w:rStyle w:val="Numatytasispastraiposriftas"/>
          <w:sz w:val="22"/>
          <w:szCs w:val="22"/>
        </w:rPr>
        <w:t>teisę.</w:t>
      </w:r>
    </w:p>
    <w:p w14:paraId="1959E8A3" w14:textId="77777777" w:rsidR="002512BF" w:rsidRPr="00404042" w:rsidRDefault="00FC0F83" w:rsidP="00404042">
      <w:pPr>
        <w:pStyle w:val="ListParagraph"/>
        <w:numPr>
          <w:ilvl w:val="1"/>
          <w:numId w:val="14"/>
        </w:numPr>
        <w:tabs>
          <w:tab w:val="center" w:pos="993"/>
        </w:tabs>
        <w:suppressAutoHyphens/>
        <w:ind w:left="0" w:firstLine="567"/>
        <w:jc w:val="both"/>
        <w:rPr>
          <w:sz w:val="22"/>
          <w:szCs w:val="22"/>
        </w:rPr>
      </w:pPr>
      <w:r w:rsidRPr="00404042">
        <w:rPr>
          <w:rStyle w:val="Numatytasispastraiposriftas"/>
          <w:sz w:val="22"/>
          <w:szCs w:val="22"/>
        </w:rPr>
        <w:t xml:space="preserve">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w:t>
      </w:r>
      <w:r w:rsidRPr="00404042">
        <w:rPr>
          <w:rStyle w:val="Numatytasispastraiposriftas"/>
          <w:sz w:val="22"/>
          <w:szCs w:val="22"/>
          <w:lang w:val="en-US"/>
        </w:rPr>
        <w:t xml:space="preserve">Lietuvos Respublikos </w:t>
      </w:r>
      <w:r w:rsidRPr="00404042">
        <w:rPr>
          <w:rStyle w:val="Numatytasispastraiposriftas"/>
          <w:sz w:val="22"/>
          <w:szCs w:val="22"/>
        </w:rPr>
        <w:t>teisme. Derybų pradžia laikoma diena, kurią viena iš Sutarties Šalių pateikė prašymą raštu kitai Šaliai su siūlymu pradėti derybas.</w:t>
      </w:r>
    </w:p>
    <w:p w14:paraId="293E773A" w14:textId="77777777" w:rsidR="002512BF" w:rsidRPr="00404042" w:rsidRDefault="002512BF" w:rsidP="00404042">
      <w:pPr>
        <w:spacing w:after="0" w:line="240" w:lineRule="auto"/>
        <w:ind w:firstLine="567"/>
        <w:jc w:val="both"/>
        <w:rPr>
          <w:rFonts w:ascii="Times New Roman" w:hAnsi="Times New Roman" w:cs="Times New Roman"/>
        </w:rPr>
      </w:pPr>
    </w:p>
    <w:p w14:paraId="5C70C6E2" w14:textId="77777777" w:rsidR="002512BF" w:rsidRPr="00404042" w:rsidRDefault="00FC0F83" w:rsidP="00404042">
      <w:pPr>
        <w:spacing w:after="0" w:line="240" w:lineRule="auto"/>
        <w:ind w:firstLine="567"/>
        <w:jc w:val="center"/>
        <w:rPr>
          <w:rFonts w:ascii="Times New Roman" w:hAnsi="Times New Roman" w:cs="Times New Roman"/>
          <w:b/>
        </w:rPr>
      </w:pPr>
      <w:r w:rsidRPr="00404042">
        <w:rPr>
          <w:rFonts w:ascii="Times New Roman" w:hAnsi="Times New Roman" w:cs="Times New Roman"/>
          <w:b/>
        </w:rPr>
        <w:t>XV. ASMENYS, ATSAKINGI UŽ SUTARTIES VYKDYMĄ, IR KITOS BAIGIAMOSIOS NUOSTATOS</w:t>
      </w:r>
    </w:p>
    <w:p w14:paraId="6D8AABA2" w14:textId="77777777" w:rsidR="002512BF" w:rsidRPr="00404042" w:rsidRDefault="002512BF" w:rsidP="00404042">
      <w:pPr>
        <w:spacing w:after="0" w:line="240" w:lineRule="auto"/>
        <w:ind w:firstLine="567"/>
        <w:jc w:val="both"/>
        <w:rPr>
          <w:rFonts w:ascii="Times New Roman" w:hAnsi="Times New Roman" w:cs="Times New Roman"/>
          <w:b/>
        </w:rPr>
      </w:pPr>
    </w:p>
    <w:p w14:paraId="7BE75664" w14:textId="77777777" w:rsidR="000037AB" w:rsidRPr="00404042" w:rsidRDefault="00FC0F83" w:rsidP="008B598F">
      <w:pPr>
        <w:pStyle w:val="ListParagraph"/>
        <w:numPr>
          <w:ilvl w:val="1"/>
          <w:numId w:val="12"/>
        </w:numPr>
        <w:tabs>
          <w:tab w:val="decimal" w:pos="1560"/>
        </w:tabs>
        <w:suppressAutoHyphens/>
        <w:ind w:left="0" w:firstLine="851"/>
        <w:jc w:val="both"/>
        <w:rPr>
          <w:sz w:val="22"/>
          <w:szCs w:val="22"/>
        </w:rPr>
      </w:pPr>
      <w:r w:rsidRPr="00404042">
        <w:rPr>
          <w:sz w:val="22"/>
          <w:szCs w:val="22"/>
        </w:rPr>
        <w:t>Asmenys, atsakingi už Sutarties vykdymą:</w:t>
      </w:r>
    </w:p>
    <w:p w14:paraId="74EA33EF" w14:textId="77777777" w:rsidR="000037AB" w:rsidRPr="00404042" w:rsidRDefault="00FC0F83" w:rsidP="008B598F">
      <w:pPr>
        <w:pStyle w:val="ListParagraph"/>
        <w:numPr>
          <w:ilvl w:val="2"/>
          <w:numId w:val="12"/>
        </w:numPr>
        <w:tabs>
          <w:tab w:val="center" w:pos="1418"/>
          <w:tab w:val="decimal" w:pos="1560"/>
        </w:tabs>
        <w:suppressAutoHyphens/>
        <w:ind w:left="0" w:firstLine="851"/>
        <w:jc w:val="both"/>
        <w:rPr>
          <w:rStyle w:val="Numatytasispastraiposriftas"/>
          <w:sz w:val="22"/>
          <w:szCs w:val="22"/>
        </w:rPr>
      </w:pPr>
      <w:r w:rsidRPr="00404042">
        <w:rPr>
          <w:rStyle w:val="Numatytasispastraiposriftas"/>
          <w:sz w:val="22"/>
          <w:szCs w:val="22"/>
        </w:rPr>
        <w:t xml:space="preserve">Pirkėjo atstovai (Vardas, pavardė, pareigos, telefonas, el. paštas, adresas), </w:t>
      </w:r>
      <w:r w:rsidRPr="00404042">
        <w:rPr>
          <w:sz w:val="22"/>
          <w:szCs w:val="22"/>
        </w:rPr>
        <w:t>jo nesant – jo funkcijas atliekantis darbuotojas;</w:t>
      </w:r>
    </w:p>
    <w:p w14:paraId="57D75088" w14:textId="77777777" w:rsidR="000037AB" w:rsidRPr="00404042" w:rsidRDefault="00FC0F83" w:rsidP="008B598F">
      <w:pPr>
        <w:pStyle w:val="ListParagraph"/>
        <w:numPr>
          <w:ilvl w:val="2"/>
          <w:numId w:val="12"/>
        </w:numPr>
        <w:tabs>
          <w:tab w:val="center" w:pos="1418"/>
          <w:tab w:val="decimal" w:pos="1560"/>
        </w:tabs>
        <w:suppressAutoHyphens/>
        <w:ind w:left="0" w:firstLine="851"/>
        <w:jc w:val="both"/>
        <w:rPr>
          <w:rStyle w:val="Numatytasispastraiposriftas"/>
          <w:sz w:val="22"/>
          <w:szCs w:val="22"/>
        </w:rPr>
      </w:pPr>
      <w:r w:rsidRPr="00404042">
        <w:rPr>
          <w:rStyle w:val="Numatytasispastraiposriftas"/>
          <w:sz w:val="22"/>
          <w:szCs w:val="22"/>
        </w:rPr>
        <w:t xml:space="preserve"> Tiekėjo atstovai (Vardas, pavardė, pareigos, telefonas, el. paštas, adresas), </w:t>
      </w:r>
      <w:r w:rsidRPr="00404042">
        <w:rPr>
          <w:sz w:val="22"/>
          <w:szCs w:val="22"/>
        </w:rPr>
        <w:t>jo nesant – jo funkcijas atliekantis darbuotojas</w:t>
      </w:r>
      <w:r w:rsidRPr="00404042">
        <w:rPr>
          <w:rStyle w:val="Numatytasispastraiposriftas"/>
          <w:sz w:val="22"/>
          <w:szCs w:val="22"/>
        </w:rPr>
        <w:t>.</w:t>
      </w:r>
    </w:p>
    <w:p w14:paraId="7A396338" w14:textId="77777777" w:rsidR="00F22819" w:rsidRPr="00404042" w:rsidRDefault="00FC0F83" w:rsidP="00404042">
      <w:pPr>
        <w:pStyle w:val="ListParagraph"/>
        <w:numPr>
          <w:ilvl w:val="1"/>
          <w:numId w:val="12"/>
        </w:numPr>
        <w:tabs>
          <w:tab w:val="center" w:pos="1276"/>
        </w:tabs>
        <w:suppressAutoHyphens/>
        <w:ind w:left="0" w:firstLine="851"/>
        <w:jc w:val="both"/>
        <w:rPr>
          <w:rStyle w:val="Numatytasispastraiposriftas"/>
          <w:sz w:val="22"/>
          <w:szCs w:val="22"/>
        </w:rPr>
      </w:pPr>
      <w:r w:rsidRPr="00404042">
        <w:rPr>
          <w:rStyle w:val="Numatytasispastraiposriftas"/>
          <w:sz w:val="22"/>
          <w:szCs w:val="22"/>
        </w:rPr>
        <w:t>Asmuo, atsakingas už Sutarties ir pakeitimų paskelbimą –</w:t>
      </w:r>
      <w:r w:rsidR="00E02B2A" w:rsidRPr="00404042">
        <w:rPr>
          <w:rStyle w:val="Numatytasispastraiposriftas"/>
          <w:sz w:val="22"/>
          <w:szCs w:val="22"/>
        </w:rPr>
        <w:t xml:space="preserve"> </w:t>
      </w:r>
      <w:r w:rsidR="00E02B2A" w:rsidRPr="00404042">
        <w:rPr>
          <w:sz w:val="22"/>
          <w:szCs w:val="22"/>
        </w:rPr>
        <w:t xml:space="preserve">Justina Vilkaitienė, tel. +370 646 69709, el. p. </w:t>
      </w:r>
      <w:hyperlink r:id="rId9">
        <w:r w:rsidR="00E02B2A" w:rsidRPr="00404042">
          <w:rPr>
            <w:rStyle w:val="Hyperlink"/>
            <w:color w:val="auto"/>
            <w:sz w:val="22"/>
            <w:szCs w:val="22"/>
            <w:u w:val="none"/>
          </w:rPr>
          <w:t>justina.vilkaitiene@policija.lt</w:t>
        </w:r>
      </w:hyperlink>
      <w:r w:rsidR="008B598F">
        <w:rPr>
          <w:rStyle w:val="Hyperlink"/>
          <w:color w:val="auto"/>
          <w:sz w:val="22"/>
          <w:szCs w:val="22"/>
          <w:u w:val="none"/>
        </w:rPr>
        <w:t>,</w:t>
      </w:r>
      <w:r w:rsidR="00E02B2A" w:rsidRPr="00404042">
        <w:rPr>
          <w:sz w:val="22"/>
          <w:szCs w:val="22"/>
        </w:rPr>
        <w:t xml:space="preserve"> </w:t>
      </w:r>
      <w:r w:rsidRPr="00404042">
        <w:rPr>
          <w:sz w:val="22"/>
          <w:szCs w:val="22"/>
        </w:rPr>
        <w:t>j</w:t>
      </w:r>
      <w:r w:rsidR="00E02B2A" w:rsidRPr="00404042">
        <w:rPr>
          <w:sz w:val="22"/>
          <w:szCs w:val="22"/>
        </w:rPr>
        <w:t>ai</w:t>
      </w:r>
      <w:r w:rsidRPr="00404042">
        <w:rPr>
          <w:sz w:val="22"/>
          <w:szCs w:val="22"/>
        </w:rPr>
        <w:t xml:space="preserve"> nesant – jo</w:t>
      </w:r>
      <w:r w:rsidR="00E02B2A" w:rsidRPr="00404042">
        <w:rPr>
          <w:sz w:val="22"/>
          <w:szCs w:val="22"/>
        </w:rPr>
        <w:t>s</w:t>
      </w:r>
      <w:r w:rsidRPr="00404042">
        <w:rPr>
          <w:sz w:val="22"/>
          <w:szCs w:val="22"/>
        </w:rPr>
        <w:t xml:space="preserve"> funkcijas atliekantis darbuotojas</w:t>
      </w:r>
      <w:r w:rsidR="00E02B2A" w:rsidRPr="00404042">
        <w:rPr>
          <w:sz w:val="22"/>
          <w:szCs w:val="22"/>
        </w:rPr>
        <w:t>.</w:t>
      </w:r>
    </w:p>
    <w:p w14:paraId="06A0582E" w14:textId="77777777" w:rsidR="00F22819" w:rsidRPr="00404042" w:rsidRDefault="00FC0F83" w:rsidP="00404042">
      <w:pPr>
        <w:pStyle w:val="ListParagraph"/>
        <w:numPr>
          <w:ilvl w:val="1"/>
          <w:numId w:val="12"/>
        </w:numPr>
        <w:tabs>
          <w:tab w:val="center" w:pos="1276"/>
        </w:tabs>
        <w:suppressAutoHyphens/>
        <w:ind w:left="0" w:firstLine="851"/>
        <w:jc w:val="both"/>
        <w:rPr>
          <w:rStyle w:val="Numatytasispastraiposriftas"/>
          <w:sz w:val="22"/>
          <w:szCs w:val="22"/>
        </w:rPr>
      </w:pPr>
      <w:r w:rsidRPr="00404042">
        <w:rPr>
          <w:rStyle w:val="Numatytasispastraiposriftas"/>
          <w:sz w:val="22"/>
          <w:szCs w:val="22"/>
        </w:rPr>
        <w:t xml:space="preserve">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0638180" w14:textId="77777777" w:rsidR="00F22819" w:rsidRPr="00404042" w:rsidRDefault="00FC0F83" w:rsidP="00404042">
      <w:pPr>
        <w:pStyle w:val="ListParagraph"/>
        <w:numPr>
          <w:ilvl w:val="1"/>
          <w:numId w:val="12"/>
        </w:numPr>
        <w:tabs>
          <w:tab w:val="center" w:pos="1276"/>
        </w:tabs>
        <w:suppressAutoHyphens/>
        <w:ind w:left="0" w:firstLine="851"/>
        <w:jc w:val="both"/>
        <w:rPr>
          <w:sz w:val="22"/>
          <w:szCs w:val="22"/>
        </w:rPr>
      </w:pPr>
      <w:r w:rsidRPr="00404042">
        <w:rPr>
          <w:sz w:val="22"/>
          <w:szCs w:val="22"/>
        </w:rPr>
        <w:t>Jei bet kuri šios Sutarties nuostata teisės aktų nustatyta tvarka tampa ar pripažįstama visiškai ar iš dalies negaliojančia, tai neturi įtakos kitų Sutarties nuostatų galiojimui.</w:t>
      </w:r>
    </w:p>
    <w:p w14:paraId="146BEC76" w14:textId="77777777" w:rsidR="00F22819" w:rsidRPr="00404042" w:rsidRDefault="00FC0F83" w:rsidP="00404042">
      <w:pPr>
        <w:pStyle w:val="ListParagraph"/>
        <w:numPr>
          <w:ilvl w:val="1"/>
          <w:numId w:val="12"/>
        </w:numPr>
        <w:tabs>
          <w:tab w:val="center" w:pos="1276"/>
        </w:tabs>
        <w:suppressAutoHyphens/>
        <w:ind w:left="0" w:firstLine="851"/>
        <w:jc w:val="both"/>
        <w:rPr>
          <w:sz w:val="22"/>
          <w:szCs w:val="22"/>
        </w:rPr>
      </w:pPr>
      <w:r w:rsidRPr="00404042">
        <w:rPr>
          <w:sz w:val="22"/>
          <w:szCs w:val="22"/>
        </w:rPr>
        <w:t>Sutartis yra Sutarties Šalių perskaityta, jų suprasta ir jos autentiškumas patvirtintas Šalių tinkamus įgaliojimus turinčių asmenų parašais.</w:t>
      </w:r>
    </w:p>
    <w:p w14:paraId="0B5B1FFF" w14:textId="77777777" w:rsidR="00F22819" w:rsidRPr="00404042" w:rsidRDefault="00FC0F83" w:rsidP="00404042">
      <w:pPr>
        <w:pStyle w:val="ListParagraph"/>
        <w:numPr>
          <w:ilvl w:val="1"/>
          <w:numId w:val="12"/>
        </w:numPr>
        <w:tabs>
          <w:tab w:val="center" w:pos="1276"/>
        </w:tabs>
        <w:suppressAutoHyphens/>
        <w:ind w:left="0" w:firstLine="851"/>
        <w:jc w:val="both"/>
        <w:rPr>
          <w:rStyle w:val="Numatytasispastraiposriftas"/>
          <w:sz w:val="22"/>
          <w:szCs w:val="22"/>
        </w:rPr>
      </w:pPr>
      <w:r w:rsidRPr="00404042">
        <w:rPr>
          <w:rStyle w:val="Numatytasispastraiposriftas"/>
          <w:sz w:val="22"/>
          <w:szCs w:val="22"/>
        </w:rPr>
        <w:t xml:space="preserve">Šalys Sutartį </w:t>
      </w:r>
      <w:r w:rsidRPr="00404042">
        <w:rPr>
          <w:rStyle w:val="Numatytasispastraiposriftas"/>
          <w:bCs/>
          <w:sz w:val="22"/>
          <w:szCs w:val="22"/>
        </w:rPr>
        <w:t xml:space="preserve">pasirašo naudojantis galiojančiais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arba fiziniais parašais, </w:t>
      </w:r>
      <w:r w:rsidRPr="00404042">
        <w:rPr>
          <w:rStyle w:val="Numatytasispastraiposriftas"/>
          <w:sz w:val="22"/>
          <w:szCs w:val="22"/>
        </w:rPr>
        <w:t>pasirašant 2 (dviem) egzemplioriais (lietuvių kalba), turinčiais vienodą teisinę galią – po vieną kiekvienai Šaliai.</w:t>
      </w:r>
    </w:p>
    <w:p w14:paraId="41E724CC" w14:textId="77777777" w:rsidR="00F22819" w:rsidRPr="00404042" w:rsidRDefault="00FC0F83" w:rsidP="00404042">
      <w:pPr>
        <w:pStyle w:val="ListParagraph"/>
        <w:numPr>
          <w:ilvl w:val="1"/>
          <w:numId w:val="12"/>
        </w:numPr>
        <w:tabs>
          <w:tab w:val="center" w:pos="1276"/>
        </w:tabs>
        <w:suppressAutoHyphens/>
        <w:ind w:left="0" w:firstLine="851"/>
        <w:jc w:val="both"/>
        <w:rPr>
          <w:sz w:val="22"/>
          <w:szCs w:val="22"/>
        </w:rPr>
      </w:pPr>
      <w:r w:rsidRPr="00404042">
        <w:rPr>
          <w:sz w:val="22"/>
          <w:szCs w:val="22"/>
        </w:rPr>
        <w:t>Sutarties priedai yra sudėtinės ir neatskiriamos šios Sutarties dalys. Sutarties priedai pateikiami pirmumo tvarka:</w:t>
      </w:r>
    </w:p>
    <w:p w14:paraId="5B7B7190" w14:textId="77777777" w:rsidR="00F22819" w:rsidRPr="00404042" w:rsidRDefault="00FC0F83" w:rsidP="00404042">
      <w:pPr>
        <w:pStyle w:val="ListParagraph"/>
        <w:numPr>
          <w:ilvl w:val="2"/>
          <w:numId w:val="12"/>
        </w:numPr>
        <w:tabs>
          <w:tab w:val="center" w:pos="1276"/>
          <w:tab w:val="center" w:pos="1418"/>
        </w:tabs>
        <w:suppressAutoHyphens/>
        <w:ind w:left="1560"/>
        <w:jc w:val="both"/>
        <w:rPr>
          <w:sz w:val="22"/>
          <w:szCs w:val="22"/>
        </w:rPr>
      </w:pPr>
      <w:r w:rsidRPr="00404042">
        <w:rPr>
          <w:sz w:val="22"/>
          <w:szCs w:val="22"/>
        </w:rPr>
        <w:t>Sutarties 1 priedas – Paslaugų techninė specifikacija;</w:t>
      </w:r>
    </w:p>
    <w:p w14:paraId="29C077C8" w14:textId="77777777" w:rsidR="00F22819" w:rsidRPr="00404042" w:rsidRDefault="00FC0F83" w:rsidP="00404042">
      <w:pPr>
        <w:pStyle w:val="ListParagraph"/>
        <w:numPr>
          <w:ilvl w:val="2"/>
          <w:numId w:val="12"/>
        </w:numPr>
        <w:tabs>
          <w:tab w:val="center" w:pos="1276"/>
          <w:tab w:val="center" w:pos="1418"/>
        </w:tabs>
        <w:suppressAutoHyphens/>
        <w:ind w:left="1560"/>
        <w:jc w:val="both"/>
        <w:rPr>
          <w:sz w:val="22"/>
          <w:szCs w:val="22"/>
        </w:rPr>
      </w:pPr>
      <w:r w:rsidRPr="00404042">
        <w:rPr>
          <w:sz w:val="22"/>
          <w:szCs w:val="22"/>
        </w:rPr>
        <w:t>Sutarties 2 priedas – Tiekėjo pasiūlymas;</w:t>
      </w:r>
    </w:p>
    <w:p w14:paraId="57BFFEA9" w14:textId="77777777" w:rsidR="00F22819" w:rsidRPr="00404042" w:rsidRDefault="00FC0F83" w:rsidP="00404042">
      <w:pPr>
        <w:pStyle w:val="ListParagraph"/>
        <w:numPr>
          <w:ilvl w:val="2"/>
          <w:numId w:val="12"/>
        </w:numPr>
        <w:tabs>
          <w:tab w:val="center" w:pos="1276"/>
          <w:tab w:val="center" w:pos="1418"/>
        </w:tabs>
        <w:suppressAutoHyphens/>
        <w:ind w:left="1560"/>
        <w:jc w:val="both"/>
        <w:rPr>
          <w:sz w:val="22"/>
          <w:szCs w:val="22"/>
        </w:rPr>
      </w:pPr>
      <w:r w:rsidRPr="00404042">
        <w:rPr>
          <w:sz w:val="22"/>
          <w:szCs w:val="22"/>
        </w:rPr>
        <w:t>Sutarties 3 priedas – Paslaugų priėmimo–perdavimo aktas;</w:t>
      </w:r>
    </w:p>
    <w:p w14:paraId="7B996C69" w14:textId="77777777" w:rsidR="002512BF" w:rsidRPr="00404042" w:rsidRDefault="00FC0F83" w:rsidP="00404042">
      <w:pPr>
        <w:pStyle w:val="ListParagraph"/>
        <w:numPr>
          <w:ilvl w:val="2"/>
          <w:numId w:val="12"/>
        </w:numPr>
        <w:tabs>
          <w:tab w:val="center" w:pos="1276"/>
          <w:tab w:val="center" w:pos="1418"/>
        </w:tabs>
        <w:suppressAutoHyphens/>
        <w:ind w:left="1560"/>
        <w:jc w:val="both"/>
        <w:rPr>
          <w:sz w:val="22"/>
          <w:szCs w:val="22"/>
        </w:rPr>
      </w:pPr>
      <w:r w:rsidRPr="00404042">
        <w:rPr>
          <w:sz w:val="22"/>
          <w:szCs w:val="22"/>
          <w:lang w:val="en-US"/>
        </w:rPr>
        <w:t>Sutarties 4 priedas – Aplinkosauginiai reikalavimai.</w:t>
      </w:r>
    </w:p>
    <w:p w14:paraId="47E1023D" w14:textId="77777777" w:rsidR="002512BF" w:rsidRPr="00404042" w:rsidRDefault="00FC0F83" w:rsidP="00404042">
      <w:pPr>
        <w:spacing w:after="0" w:line="240" w:lineRule="auto"/>
        <w:ind w:firstLine="567"/>
        <w:jc w:val="both"/>
        <w:rPr>
          <w:rFonts w:ascii="Times New Roman" w:hAnsi="Times New Roman" w:cs="Times New Roman"/>
        </w:rPr>
      </w:pPr>
      <w:r w:rsidRPr="00404042">
        <w:rPr>
          <w:rFonts w:ascii="Times New Roman" w:hAnsi="Times New Roman" w:cs="Times New Roman"/>
        </w:rPr>
        <w:t xml:space="preserve"> </w:t>
      </w:r>
    </w:p>
    <w:p w14:paraId="1E1FAF03" w14:textId="77777777" w:rsidR="002512BF" w:rsidRPr="00404042" w:rsidRDefault="002512BF" w:rsidP="00404042">
      <w:pPr>
        <w:spacing w:after="0" w:line="240" w:lineRule="auto"/>
        <w:ind w:firstLine="567"/>
        <w:jc w:val="both"/>
        <w:rPr>
          <w:rFonts w:ascii="Times New Roman" w:hAnsi="Times New Roman" w:cs="Times New Roman"/>
        </w:rPr>
      </w:pPr>
    </w:p>
    <w:tbl>
      <w:tblPr>
        <w:tblW w:w="9157" w:type="dxa"/>
        <w:tblInd w:w="198" w:type="dxa"/>
        <w:tblLayout w:type="fixed"/>
        <w:tblCellMar>
          <w:left w:w="198" w:type="dxa"/>
        </w:tblCellMar>
        <w:tblLook w:val="0000" w:firstRow="0" w:lastRow="0" w:firstColumn="0" w:lastColumn="0" w:noHBand="0" w:noVBand="0"/>
      </w:tblPr>
      <w:tblGrid>
        <w:gridCol w:w="4578"/>
        <w:gridCol w:w="4579"/>
      </w:tblGrid>
      <w:tr w:rsidR="002512BF" w:rsidRPr="00404042" w14:paraId="29971BBB" w14:textId="77777777">
        <w:tc>
          <w:tcPr>
            <w:tcW w:w="4578" w:type="dxa"/>
          </w:tcPr>
          <w:p w14:paraId="4089B931" w14:textId="77777777" w:rsidR="002512BF" w:rsidRPr="00404042" w:rsidRDefault="00FC0F83" w:rsidP="00404042">
            <w:pPr>
              <w:pStyle w:val="BodyText1"/>
              <w:tabs>
                <w:tab w:val="left" w:pos="0"/>
                <w:tab w:val="left" w:pos="567"/>
                <w:tab w:val="left" w:pos="1201"/>
              </w:tabs>
              <w:ind w:firstLine="0"/>
              <w:rPr>
                <w:rFonts w:ascii="Times New Roman" w:hAnsi="Times New Roman"/>
                <w:b/>
                <w:szCs w:val="22"/>
              </w:rPr>
            </w:pPr>
            <w:r w:rsidRPr="00404042">
              <w:rPr>
                <w:rFonts w:ascii="Times New Roman" w:hAnsi="Times New Roman"/>
                <w:b/>
                <w:szCs w:val="22"/>
              </w:rPr>
              <w:t>PIRKĖJAS</w:t>
            </w:r>
            <w:r w:rsidRPr="00404042">
              <w:rPr>
                <w:rFonts w:ascii="Times New Roman" w:hAnsi="Times New Roman"/>
                <w:b/>
                <w:szCs w:val="22"/>
              </w:rPr>
              <w:tab/>
            </w:r>
            <w:r w:rsidRPr="00404042">
              <w:rPr>
                <w:rFonts w:ascii="Times New Roman" w:hAnsi="Times New Roman"/>
                <w:b/>
                <w:szCs w:val="22"/>
              </w:rPr>
              <w:tab/>
            </w:r>
            <w:r w:rsidRPr="00404042">
              <w:rPr>
                <w:rFonts w:ascii="Times New Roman" w:hAnsi="Times New Roman"/>
                <w:b/>
                <w:szCs w:val="22"/>
              </w:rPr>
              <w:tab/>
            </w:r>
          </w:p>
          <w:p w14:paraId="7E9261FE" w14:textId="77777777" w:rsidR="001450C4" w:rsidRPr="00404042" w:rsidRDefault="001450C4" w:rsidP="00404042">
            <w:pPr>
              <w:widowControl w:val="0"/>
              <w:tabs>
                <w:tab w:val="left" w:pos="720"/>
                <w:tab w:val="left" w:pos="993"/>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ind w:right="49"/>
              <w:jc w:val="both"/>
              <w:rPr>
                <w:rFonts w:ascii="Times New Roman" w:hAnsi="Times New Roman" w:cs="Times New Roman"/>
              </w:rPr>
            </w:pPr>
            <w:r w:rsidRPr="00404042">
              <w:rPr>
                <w:rFonts w:ascii="Times New Roman" w:hAnsi="Times New Roman" w:cs="Times New Roman"/>
                <w:color w:val="000000"/>
                <w:lang w:eastAsia="lt-LT"/>
              </w:rPr>
              <w:t xml:space="preserve">Policijos departamentas prie Lietuvos </w:t>
            </w:r>
            <w:r w:rsidRPr="00404042">
              <w:rPr>
                <w:rFonts w:ascii="Times New Roman" w:hAnsi="Times New Roman" w:cs="Times New Roman"/>
                <w:color w:val="000000"/>
                <w:lang w:eastAsia="lt-LT"/>
              </w:rPr>
              <w:lastRenderedPageBreak/>
              <w:t>Respublikos vidaus reikalų ministerijos</w:t>
            </w:r>
          </w:p>
          <w:p w14:paraId="50C63B44" w14:textId="77777777" w:rsidR="001450C4" w:rsidRPr="00404042" w:rsidRDefault="001450C4" w:rsidP="00404042">
            <w:pPr>
              <w:pStyle w:val="Standard"/>
              <w:widowControl w:val="0"/>
              <w:rPr>
                <w:bCs/>
                <w:sz w:val="22"/>
                <w:szCs w:val="22"/>
              </w:rPr>
            </w:pPr>
            <w:r w:rsidRPr="00404042">
              <w:rPr>
                <w:bCs/>
                <w:sz w:val="22"/>
                <w:szCs w:val="22"/>
              </w:rPr>
              <w:t>Įstaigos kodas 188785847PVM mokėtojo kodas LT 100005428413</w:t>
            </w:r>
          </w:p>
          <w:p w14:paraId="5FDC926B" w14:textId="77777777" w:rsidR="001450C4" w:rsidRPr="00404042" w:rsidRDefault="001450C4" w:rsidP="00404042">
            <w:pPr>
              <w:pStyle w:val="Standard"/>
              <w:widowControl w:val="0"/>
              <w:rPr>
                <w:bCs/>
                <w:sz w:val="22"/>
                <w:szCs w:val="22"/>
              </w:rPr>
            </w:pPr>
            <w:r w:rsidRPr="00404042">
              <w:rPr>
                <w:bCs/>
                <w:sz w:val="22"/>
                <w:szCs w:val="22"/>
              </w:rPr>
              <w:t>Saltoniškių g. 19, LT-0810</w:t>
            </w:r>
            <w:r w:rsidR="00C20B41">
              <w:rPr>
                <w:bCs/>
                <w:sz w:val="22"/>
                <w:szCs w:val="22"/>
              </w:rPr>
              <w:t>6</w:t>
            </w:r>
            <w:r w:rsidRPr="00404042">
              <w:rPr>
                <w:bCs/>
                <w:sz w:val="22"/>
                <w:szCs w:val="22"/>
              </w:rPr>
              <w:t xml:space="preserve"> Vilnius</w:t>
            </w:r>
          </w:p>
          <w:p w14:paraId="2BE9F03C" w14:textId="77777777" w:rsidR="001450C4" w:rsidRPr="00404042" w:rsidRDefault="001450C4" w:rsidP="00404042">
            <w:pPr>
              <w:pStyle w:val="Standard"/>
              <w:widowControl w:val="0"/>
              <w:rPr>
                <w:bCs/>
                <w:sz w:val="22"/>
                <w:szCs w:val="22"/>
              </w:rPr>
            </w:pPr>
            <w:r w:rsidRPr="00404042">
              <w:rPr>
                <w:bCs/>
                <w:sz w:val="22"/>
                <w:szCs w:val="22"/>
              </w:rPr>
              <w:t>Tel.: (8 5) 271 9731, faks.: (8 5) 271 9978</w:t>
            </w:r>
          </w:p>
          <w:p w14:paraId="48B1EDB6" w14:textId="77777777" w:rsidR="001450C4" w:rsidRPr="00404042" w:rsidRDefault="001450C4" w:rsidP="00404042">
            <w:pPr>
              <w:pStyle w:val="Standard"/>
              <w:widowControl w:val="0"/>
              <w:rPr>
                <w:bCs/>
                <w:sz w:val="22"/>
                <w:szCs w:val="22"/>
              </w:rPr>
            </w:pPr>
            <w:r w:rsidRPr="00404042">
              <w:rPr>
                <w:bCs/>
                <w:sz w:val="22"/>
                <w:szCs w:val="22"/>
              </w:rPr>
              <w:t>El. paštas: info@policija.lt</w:t>
            </w:r>
          </w:p>
          <w:p w14:paraId="6CF936A2" w14:textId="77777777" w:rsidR="001450C4" w:rsidRPr="00404042" w:rsidRDefault="001450C4" w:rsidP="00404042">
            <w:pPr>
              <w:pStyle w:val="NormalWeb"/>
              <w:widowControl w:val="0"/>
              <w:spacing w:beforeAutospacing="0" w:after="0" w:afterAutospacing="0"/>
              <w:rPr>
                <w:sz w:val="22"/>
                <w:szCs w:val="22"/>
              </w:rPr>
            </w:pPr>
            <w:r w:rsidRPr="00404042">
              <w:rPr>
                <w:bCs/>
                <w:iCs/>
                <w:sz w:val="22"/>
                <w:szCs w:val="22"/>
              </w:rPr>
              <w:t>A. s. Nr. LT874040063610001307</w:t>
            </w:r>
            <w:r w:rsidRPr="00404042">
              <w:rPr>
                <w:bCs/>
                <w:iCs/>
                <w:sz w:val="22"/>
                <w:szCs w:val="22"/>
              </w:rPr>
              <w:br/>
              <w:t>Lietuvos Respublikos finansų ministerija</w:t>
            </w:r>
            <w:r w:rsidRPr="00404042">
              <w:rPr>
                <w:bCs/>
                <w:iCs/>
                <w:sz w:val="22"/>
                <w:szCs w:val="22"/>
              </w:rPr>
              <w:br/>
              <w:t>Finansų įstaigos kodas 40400</w:t>
            </w:r>
          </w:p>
          <w:p w14:paraId="2FB1C4B0" w14:textId="77777777" w:rsidR="001450C4" w:rsidRPr="00404042" w:rsidRDefault="001450C4" w:rsidP="00404042">
            <w:pPr>
              <w:pStyle w:val="NormalWeb"/>
              <w:widowControl w:val="0"/>
              <w:spacing w:beforeAutospacing="0" w:after="0" w:afterAutospacing="0"/>
              <w:rPr>
                <w:sz w:val="22"/>
                <w:szCs w:val="22"/>
              </w:rPr>
            </w:pPr>
            <w:r w:rsidRPr="00404042">
              <w:rPr>
                <w:bCs/>
                <w:sz w:val="22"/>
                <w:szCs w:val="22"/>
              </w:rPr>
              <w:t xml:space="preserve">SWIFT kodas: MFRLLT22XXX </w:t>
            </w:r>
          </w:p>
          <w:p w14:paraId="51D353B3" w14:textId="77777777" w:rsidR="001450C4" w:rsidRPr="00404042" w:rsidRDefault="001450C4" w:rsidP="00404042">
            <w:pPr>
              <w:pStyle w:val="ListParagraph"/>
              <w:widowControl w:val="0"/>
              <w:tabs>
                <w:tab w:val="left" w:pos="720"/>
                <w:tab w:val="left" w:pos="993"/>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ind w:right="49"/>
              <w:jc w:val="both"/>
              <w:rPr>
                <w:color w:val="000000"/>
                <w:sz w:val="22"/>
                <w:szCs w:val="22"/>
                <w:lang w:eastAsia="lt-LT"/>
              </w:rPr>
            </w:pPr>
          </w:p>
          <w:p w14:paraId="333EE9F9" w14:textId="77777777" w:rsidR="002512BF" w:rsidRPr="00404042" w:rsidRDefault="002925BC" w:rsidP="002925BC">
            <w:pPr>
              <w:pStyle w:val="BodyText1"/>
              <w:tabs>
                <w:tab w:val="left" w:pos="0"/>
                <w:tab w:val="left" w:pos="567"/>
                <w:tab w:val="left" w:pos="1201"/>
              </w:tabs>
              <w:ind w:firstLine="0"/>
              <w:rPr>
                <w:rFonts w:ascii="Times New Roman" w:hAnsi="Times New Roman"/>
                <w:b/>
                <w:szCs w:val="22"/>
              </w:rPr>
            </w:pPr>
            <w:r w:rsidRPr="00404042">
              <w:rPr>
                <w:rFonts w:ascii="Times New Roman" w:hAnsi="Times New Roman"/>
                <w:b/>
                <w:szCs w:val="22"/>
              </w:rPr>
              <w:t xml:space="preserve"> </w:t>
            </w:r>
          </w:p>
        </w:tc>
        <w:tc>
          <w:tcPr>
            <w:tcW w:w="4579" w:type="dxa"/>
          </w:tcPr>
          <w:p w14:paraId="0FA2B72C" w14:textId="77777777" w:rsidR="002512BF" w:rsidRPr="00404042" w:rsidRDefault="00FC0F83" w:rsidP="00404042">
            <w:pPr>
              <w:pStyle w:val="BodyText1"/>
              <w:tabs>
                <w:tab w:val="left" w:pos="0"/>
                <w:tab w:val="left" w:pos="567"/>
                <w:tab w:val="left" w:pos="1201"/>
              </w:tabs>
              <w:ind w:firstLine="0"/>
              <w:rPr>
                <w:rFonts w:ascii="Times New Roman" w:hAnsi="Times New Roman"/>
                <w:szCs w:val="22"/>
              </w:rPr>
            </w:pPr>
            <w:r w:rsidRPr="00404042">
              <w:rPr>
                <w:rStyle w:val="Numatytasispastraiposriftas"/>
                <w:rFonts w:ascii="Times New Roman" w:hAnsi="Times New Roman"/>
                <w:b/>
                <w:szCs w:val="22"/>
              </w:rPr>
              <w:lastRenderedPageBreak/>
              <w:t>TIEKĖJAS</w:t>
            </w:r>
          </w:p>
          <w:p w14:paraId="7059D1EC" w14:textId="77777777" w:rsidR="002512BF" w:rsidRPr="00404042" w:rsidRDefault="00FC0F83" w:rsidP="00404042">
            <w:pPr>
              <w:pStyle w:val="BodyText1"/>
              <w:tabs>
                <w:tab w:val="left" w:pos="0"/>
                <w:tab w:val="left" w:pos="567"/>
                <w:tab w:val="left" w:pos="1201"/>
              </w:tabs>
              <w:ind w:firstLine="0"/>
              <w:rPr>
                <w:rFonts w:ascii="Times New Roman" w:hAnsi="Times New Roman"/>
                <w:szCs w:val="22"/>
              </w:rPr>
            </w:pPr>
            <w:r w:rsidRPr="00404042">
              <w:rPr>
                <w:rFonts w:ascii="Times New Roman" w:hAnsi="Times New Roman"/>
                <w:szCs w:val="22"/>
              </w:rPr>
              <w:t>Pavadinimas _________________________</w:t>
            </w:r>
          </w:p>
          <w:p w14:paraId="40D73AC1" w14:textId="77777777" w:rsidR="002512BF" w:rsidRPr="00404042" w:rsidRDefault="00FC0F83" w:rsidP="00404042">
            <w:pPr>
              <w:pStyle w:val="BodyText1"/>
              <w:tabs>
                <w:tab w:val="left" w:pos="0"/>
                <w:tab w:val="left" w:pos="567"/>
                <w:tab w:val="left" w:pos="1201"/>
              </w:tabs>
              <w:ind w:firstLine="0"/>
              <w:rPr>
                <w:rFonts w:ascii="Times New Roman" w:hAnsi="Times New Roman"/>
                <w:szCs w:val="22"/>
              </w:rPr>
            </w:pPr>
            <w:r w:rsidRPr="00404042">
              <w:rPr>
                <w:rFonts w:ascii="Times New Roman" w:hAnsi="Times New Roman"/>
                <w:szCs w:val="22"/>
              </w:rPr>
              <w:lastRenderedPageBreak/>
              <w:t>Įmonės</w:t>
            </w:r>
            <w:r w:rsidR="00276150" w:rsidRPr="00404042">
              <w:rPr>
                <w:rFonts w:ascii="Times New Roman" w:hAnsi="Times New Roman"/>
                <w:szCs w:val="22"/>
              </w:rPr>
              <w:t xml:space="preserve"> </w:t>
            </w:r>
            <w:r w:rsidRPr="00404042">
              <w:rPr>
                <w:rFonts w:ascii="Times New Roman" w:hAnsi="Times New Roman"/>
                <w:szCs w:val="22"/>
              </w:rPr>
              <w:t>kodas___________________________</w:t>
            </w:r>
          </w:p>
          <w:p w14:paraId="1BF5C6DF" w14:textId="77777777" w:rsidR="002512BF" w:rsidRPr="00404042" w:rsidRDefault="00FC0F83" w:rsidP="00404042">
            <w:pPr>
              <w:pStyle w:val="BodyText1"/>
              <w:tabs>
                <w:tab w:val="left" w:pos="0"/>
                <w:tab w:val="left" w:pos="567"/>
                <w:tab w:val="left" w:pos="1201"/>
              </w:tabs>
              <w:ind w:firstLine="0"/>
              <w:rPr>
                <w:rFonts w:ascii="Times New Roman" w:hAnsi="Times New Roman"/>
                <w:szCs w:val="22"/>
              </w:rPr>
            </w:pPr>
            <w:r w:rsidRPr="00404042">
              <w:rPr>
                <w:rFonts w:ascii="Times New Roman" w:hAnsi="Times New Roman"/>
                <w:szCs w:val="22"/>
              </w:rPr>
              <w:t xml:space="preserve">PVM mokėtojo kodas __________________                </w:t>
            </w:r>
          </w:p>
          <w:p w14:paraId="3EDB1ACD" w14:textId="77777777" w:rsidR="002512BF" w:rsidRPr="00404042" w:rsidRDefault="00FC0F83" w:rsidP="00404042">
            <w:pPr>
              <w:pStyle w:val="BodyText1"/>
              <w:tabs>
                <w:tab w:val="left" w:pos="0"/>
                <w:tab w:val="left" w:pos="567"/>
                <w:tab w:val="left" w:pos="1201"/>
              </w:tabs>
              <w:ind w:firstLine="0"/>
              <w:rPr>
                <w:rFonts w:ascii="Times New Roman" w:hAnsi="Times New Roman"/>
                <w:szCs w:val="22"/>
              </w:rPr>
            </w:pPr>
            <w:r w:rsidRPr="00404042">
              <w:rPr>
                <w:rFonts w:ascii="Times New Roman" w:hAnsi="Times New Roman"/>
                <w:szCs w:val="22"/>
              </w:rPr>
              <w:t>Adresas______________________________</w:t>
            </w:r>
          </w:p>
          <w:p w14:paraId="769FF061" w14:textId="77777777" w:rsidR="002512BF" w:rsidRPr="00404042" w:rsidRDefault="00FC0F83" w:rsidP="00404042">
            <w:pPr>
              <w:pStyle w:val="BodyText1"/>
              <w:tabs>
                <w:tab w:val="left" w:pos="0"/>
                <w:tab w:val="left" w:pos="567"/>
                <w:tab w:val="left" w:pos="1201"/>
              </w:tabs>
              <w:ind w:firstLine="0"/>
              <w:rPr>
                <w:rFonts w:ascii="Times New Roman" w:hAnsi="Times New Roman"/>
                <w:szCs w:val="22"/>
              </w:rPr>
            </w:pPr>
            <w:r w:rsidRPr="00404042">
              <w:rPr>
                <w:rFonts w:ascii="Times New Roman" w:hAnsi="Times New Roman"/>
                <w:szCs w:val="22"/>
              </w:rPr>
              <w:t>Telefonas, el. paštas:______________________</w:t>
            </w:r>
          </w:p>
          <w:p w14:paraId="70D5A522" w14:textId="77777777" w:rsidR="002512BF" w:rsidRPr="00404042" w:rsidRDefault="00FC0F83" w:rsidP="00404042">
            <w:pPr>
              <w:pStyle w:val="BodyText1"/>
              <w:tabs>
                <w:tab w:val="left" w:pos="0"/>
                <w:tab w:val="left" w:pos="567"/>
                <w:tab w:val="left" w:pos="1201"/>
              </w:tabs>
              <w:ind w:firstLine="0"/>
              <w:rPr>
                <w:rFonts w:ascii="Times New Roman" w:hAnsi="Times New Roman"/>
                <w:szCs w:val="22"/>
              </w:rPr>
            </w:pPr>
            <w:r w:rsidRPr="00404042">
              <w:rPr>
                <w:rFonts w:ascii="Times New Roman" w:hAnsi="Times New Roman"/>
                <w:szCs w:val="22"/>
              </w:rPr>
              <w:t xml:space="preserve">Sąskaitos Nr.__________________________               </w:t>
            </w:r>
          </w:p>
          <w:p w14:paraId="4F2CF8C5" w14:textId="77777777" w:rsidR="002512BF" w:rsidRPr="00404042" w:rsidRDefault="00FC0F83" w:rsidP="00404042">
            <w:pPr>
              <w:pStyle w:val="BodyText1"/>
              <w:tabs>
                <w:tab w:val="left" w:pos="0"/>
                <w:tab w:val="left" w:pos="567"/>
                <w:tab w:val="left" w:pos="1201"/>
              </w:tabs>
              <w:ind w:firstLine="0"/>
              <w:rPr>
                <w:rFonts w:ascii="Times New Roman" w:hAnsi="Times New Roman"/>
                <w:szCs w:val="22"/>
              </w:rPr>
            </w:pPr>
            <w:r w:rsidRPr="00404042">
              <w:rPr>
                <w:rFonts w:ascii="Times New Roman" w:hAnsi="Times New Roman"/>
                <w:szCs w:val="22"/>
              </w:rPr>
              <w:t>Banko rekvizitai________________________</w:t>
            </w:r>
          </w:p>
          <w:p w14:paraId="0B507B4E" w14:textId="77777777" w:rsidR="002512BF" w:rsidRPr="00404042" w:rsidRDefault="002512BF" w:rsidP="00404042">
            <w:pPr>
              <w:pStyle w:val="BodyText1"/>
              <w:tabs>
                <w:tab w:val="left" w:pos="0"/>
                <w:tab w:val="left" w:pos="567"/>
                <w:tab w:val="left" w:pos="1201"/>
              </w:tabs>
              <w:ind w:firstLine="0"/>
              <w:rPr>
                <w:rFonts w:ascii="Times New Roman" w:hAnsi="Times New Roman"/>
                <w:b/>
                <w:szCs w:val="22"/>
              </w:rPr>
            </w:pPr>
          </w:p>
        </w:tc>
      </w:tr>
    </w:tbl>
    <w:p w14:paraId="250F97D9" w14:textId="77777777" w:rsidR="002512BF" w:rsidRPr="00404042" w:rsidRDefault="002512BF" w:rsidP="00404042">
      <w:pPr>
        <w:rPr>
          <w:rFonts w:ascii="Times New Roman" w:hAnsi="Times New Roman" w:cs="Times New Roman"/>
        </w:rPr>
        <w:sectPr w:rsidR="002512BF" w:rsidRPr="00404042">
          <w:headerReference w:type="default" r:id="rId10"/>
          <w:pgSz w:w="11906" w:h="16838"/>
          <w:pgMar w:top="1134" w:right="567" w:bottom="720" w:left="1418" w:header="720" w:footer="0" w:gutter="0"/>
          <w:pgNumType w:start="1"/>
          <w:cols w:space="1296"/>
          <w:formProt w:val="0"/>
          <w:docGrid w:linePitch="600" w:charSpace="36864"/>
        </w:sectPr>
      </w:pPr>
    </w:p>
    <w:p w14:paraId="11E7ED2B" w14:textId="5DC6CB97" w:rsidR="004C69A2" w:rsidRPr="00404042" w:rsidRDefault="004C69A2" w:rsidP="004C69A2">
      <w:pPr>
        <w:tabs>
          <w:tab w:val="left" w:pos="4290"/>
        </w:tabs>
        <w:jc w:val="right"/>
        <w:rPr>
          <w:rFonts w:ascii="Times New Roman" w:hAnsi="Times New Roman" w:cs="Times New Roman"/>
        </w:rPr>
      </w:pPr>
      <w:r>
        <w:rPr>
          <w:rFonts w:ascii="Times New Roman" w:hAnsi="Times New Roman" w:cs="Times New Roman"/>
        </w:rPr>
        <w:lastRenderedPageBreak/>
        <w:tab/>
      </w:r>
      <w:r>
        <w:rPr>
          <w:rFonts w:ascii="Times New Roman" w:hAnsi="Times New Roman"/>
          <w:b/>
        </w:rPr>
        <w:tab/>
      </w:r>
      <w:r w:rsidRPr="00404042">
        <w:rPr>
          <w:rFonts w:ascii="Times New Roman" w:hAnsi="Times New Roman" w:cs="Times New Roman"/>
        </w:rPr>
        <w:t xml:space="preserve">Sutarties </w:t>
      </w:r>
      <w:r>
        <w:rPr>
          <w:rFonts w:ascii="Times New Roman" w:hAnsi="Times New Roman" w:cs="Times New Roman"/>
        </w:rPr>
        <w:t>1</w:t>
      </w:r>
      <w:r w:rsidRPr="00404042">
        <w:rPr>
          <w:rFonts w:ascii="Times New Roman" w:hAnsi="Times New Roman" w:cs="Times New Roman"/>
        </w:rPr>
        <w:t xml:space="preserve"> priedas</w:t>
      </w:r>
    </w:p>
    <w:p w14:paraId="411490C3" w14:textId="4D026E24" w:rsidR="004C69A2" w:rsidRDefault="004C69A2" w:rsidP="004C69A2">
      <w:pPr>
        <w:tabs>
          <w:tab w:val="left" w:pos="7230"/>
        </w:tabs>
        <w:rPr>
          <w:rFonts w:ascii="Times New Roman" w:hAnsi="Times New Roman"/>
          <w:b/>
        </w:rPr>
      </w:pPr>
    </w:p>
    <w:p w14:paraId="76852700" w14:textId="54A46070" w:rsidR="004C69A2" w:rsidRDefault="004C69A2" w:rsidP="004C69A2">
      <w:pPr>
        <w:jc w:val="center"/>
      </w:pPr>
      <w:r>
        <w:rPr>
          <w:rFonts w:ascii="Times New Roman" w:hAnsi="Times New Roman"/>
          <w:b/>
        </w:rPr>
        <w:t>TARNYBINIŲ MOTOCIKLŲ YAMAHA</w:t>
      </w:r>
    </w:p>
    <w:p w14:paraId="6D3620DC" w14:textId="77777777" w:rsidR="004C69A2" w:rsidRDefault="004C69A2" w:rsidP="004C69A2">
      <w:pPr>
        <w:jc w:val="center"/>
        <w:rPr>
          <w:rFonts w:ascii="Times New Roman" w:hAnsi="Times New Roman"/>
          <w:b/>
        </w:rPr>
      </w:pPr>
      <w:r>
        <w:rPr>
          <w:rFonts w:ascii="Times New Roman" w:hAnsi="Times New Roman"/>
          <w:b/>
        </w:rPr>
        <w:t xml:space="preserve"> TECHNINIO APTARNAVIMO IR REMONTO PASLAUGŲ</w:t>
      </w:r>
    </w:p>
    <w:p w14:paraId="50978D7C" w14:textId="77777777" w:rsidR="004C69A2" w:rsidRDefault="004C69A2" w:rsidP="004C69A2">
      <w:pPr>
        <w:jc w:val="center"/>
        <w:rPr>
          <w:rFonts w:ascii="Times New Roman" w:eastAsia="Times New Roman" w:hAnsi="Times New Roman"/>
          <w:b/>
          <w:bCs/>
        </w:rPr>
      </w:pPr>
      <w:r>
        <w:rPr>
          <w:rFonts w:ascii="Times New Roman" w:eastAsia="Times New Roman" w:hAnsi="Times New Roman" w:cs="Times New Roman"/>
          <w:b/>
          <w:bCs/>
          <w:color w:val="000000" w:themeColor="text1"/>
        </w:rPr>
        <w:t xml:space="preserve"> TECHNINĖ SPECIFIKACIJA </w:t>
      </w:r>
    </w:p>
    <w:p w14:paraId="7A1F1B1B" w14:textId="77777777" w:rsidR="00DE2819" w:rsidRDefault="00DE2819" w:rsidP="00DE2819">
      <w:pPr>
        <w:jc w:val="both"/>
        <w:rPr>
          <w:rFonts w:ascii="Times New Roman" w:hAnsi="Times New Roman" w:cs="Times New Roman"/>
          <w:b/>
        </w:rPr>
      </w:pPr>
    </w:p>
    <w:p w14:paraId="441155AF" w14:textId="4C88F42B" w:rsidR="00DE2819" w:rsidRDefault="00DE2819" w:rsidP="00DE2819">
      <w:pPr>
        <w:rPr>
          <w:rFonts w:ascii="Times New Roman" w:hAnsi="Times New Roman" w:cs="Times New Roman"/>
        </w:rPr>
      </w:pPr>
      <w:r>
        <w:rPr>
          <w:rFonts w:ascii="Times New Roman" w:hAnsi="Times New Roman" w:cs="Times New Roman"/>
          <w:b/>
          <w:bCs/>
        </w:rPr>
        <w:t>YAMAHA MARKĖS TRANSPORTO PRIEMONIŲ SĄRAŠAS</w:t>
      </w:r>
    </w:p>
    <w:tbl>
      <w:tblPr>
        <w:tblW w:w="5000" w:type="pct"/>
        <w:tblLayout w:type="fixed"/>
        <w:tblCellMar>
          <w:top w:w="57" w:type="dxa"/>
          <w:left w:w="57" w:type="dxa"/>
          <w:bottom w:w="57" w:type="dxa"/>
          <w:right w:w="0" w:type="dxa"/>
        </w:tblCellMar>
        <w:tblLook w:val="04A0" w:firstRow="1" w:lastRow="0" w:firstColumn="1" w:lastColumn="0" w:noHBand="0" w:noVBand="1"/>
      </w:tblPr>
      <w:tblGrid>
        <w:gridCol w:w="792"/>
        <w:gridCol w:w="2134"/>
        <w:gridCol w:w="2183"/>
        <w:gridCol w:w="1839"/>
        <w:gridCol w:w="2957"/>
      </w:tblGrid>
      <w:tr w:rsidR="00DE2819" w14:paraId="3F5BA05F" w14:textId="77777777" w:rsidTr="00A81B3E">
        <w:tc>
          <w:tcPr>
            <w:tcW w:w="782" w:type="dxa"/>
            <w:tcBorders>
              <w:top w:val="single" w:sz="6" w:space="0" w:color="000000"/>
              <w:left w:val="single" w:sz="6" w:space="0" w:color="000000"/>
              <w:bottom w:val="single" w:sz="6" w:space="0" w:color="000000"/>
            </w:tcBorders>
          </w:tcPr>
          <w:p w14:paraId="6810E81F" w14:textId="77777777" w:rsidR="00DE2819" w:rsidRPr="00DE2819" w:rsidRDefault="00DE2819" w:rsidP="003E2E8A">
            <w:pPr>
              <w:jc w:val="center"/>
              <w:rPr>
                <w:rFonts w:ascii="Times New Roman" w:hAnsi="Times New Roman" w:cs="Times New Roman"/>
              </w:rPr>
            </w:pPr>
            <w:r w:rsidRPr="00DE2819">
              <w:rPr>
                <w:rFonts w:ascii="Times New Roman" w:hAnsi="Times New Roman" w:cs="Times New Roman"/>
              </w:rPr>
              <w:t>Eil. Nr.</w:t>
            </w:r>
          </w:p>
        </w:tc>
        <w:tc>
          <w:tcPr>
            <w:tcW w:w="2107" w:type="dxa"/>
            <w:tcBorders>
              <w:top w:val="single" w:sz="6" w:space="0" w:color="000000"/>
              <w:left w:val="single" w:sz="6" w:space="0" w:color="000000"/>
              <w:bottom w:val="single" w:sz="6" w:space="0" w:color="000000"/>
            </w:tcBorders>
          </w:tcPr>
          <w:p w14:paraId="6BA5ED63" w14:textId="77777777" w:rsidR="00DE2819" w:rsidRPr="00DE2819" w:rsidRDefault="00DE2819" w:rsidP="003E2E8A">
            <w:pPr>
              <w:jc w:val="center"/>
              <w:rPr>
                <w:rFonts w:ascii="Times New Roman" w:hAnsi="Times New Roman" w:cs="Times New Roman"/>
              </w:rPr>
            </w:pPr>
            <w:r w:rsidRPr="00DE2819">
              <w:rPr>
                <w:rFonts w:ascii="Times New Roman" w:hAnsi="Times New Roman" w:cs="Times New Roman"/>
              </w:rPr>
              <w:t>Markė, modelis</w:t>
            </w:r>
          </w:p>
        </w:tc>
        <w:tc>
          <w:tcPr>
            <w:tcW w:w="2155" w:type="dxa"/>
            <w:tcBorders>
              <w:top w:val="single" w:sz="6" w:space="0" w:color="000000"/>
              <w:left w:val="single" w:sz="6" w:space="0" w:color="000000"/>
              <w:bottom w:val="single" w:sz="6" w:space="0" w:color="000000"/>
            </w:tcBorders>
          </w:tcPr>
          <w:p w14:paraId="5790E008" w14:textId="77777777" w:rsidR="00DE2819" w:rsidRPr="00DE2819" w:rsidRDefault="00DE2819" w:rsidP="003E2E8A">
            <w:pPr>
              <w:jc w:val="center"/>
              <w:rPr>
                <w:rFonts w:ascii="Times New Roman" w:hAnsi="Times New Roman" w:cs="Times New Roman"/>
              </w:rPr>
            </w:pPr>
            <w:r w:rsidRPr="00DE2819">
              <w:rPr>
                <w:rFonts w:ascii="Times New Roman" w:hAnsi="Times New Roman" w:cs="Times New Roman"/>
              </w:rPr>
              <w:t>Pagaminimo metai</w:t>
            </w:r>
          </w:p>
        </w:tc>
        <w:tc>
          <w:tcPr>
            <w:tcW w:w="1816" w:type="dxa"/>
            <w:tcBorders>
              <w:top w:val="single" w:sz="6" w:space="0" w:color="000000"/>
              <w:left w:val="single" w:sz="6" w:space="0" w:color="000000"/>
              <w:bottom w:val="single" w:sz="6" w:space="0" w:color="000000"/>
            </w:tcBorders>
          </w:tcPr>
          <w:p w14:paraId="6BEF707D" w14:textId="77777777" w:rsidR="00DE2819" w:rsidRPr="00DE2819" w:rsidRDefault="00DE2819" w:rsidP="003E2E8A">
            <w:pPr>
              <w:jc w:val="center"/>
              <w:rPr>
                <w:rFonts w:ascii="Times New Roman" w:hAnsi="Times New Roman" w:cs="Times New Roman"/>
              </w:rPr>
            </w:pPr>
            <w:r w:rsidRPr="00DE2819">
              <w:rPr>
                <w:rFonts w:ascii="Times New Roman" w:hAnsi="Times New Roman" w:cs="Times New Roman"/>
              </w:rPr>
              <w:t>Valst. Nr.</w:t>
            </w:r>
          </w:p>
        </w:tc>
        <w:tc>
          <w:tcPr>
            <w:tcW w:w="2920" w:type="dxa"/>
            <w:tcBorders>
              <w:top w:val="single" w:sz="6" w:space="0" w:color="000000"/>
              <w:left w:val="single" w:sz="6" w:space="0" w:color="000000"/>
              <w:bottom w:val="single" w:sz="6" w:space="0" w:color="000000"/>
              <w:right w:val="single" w:sz="6" w:space="0" w:color="000000"/>
            </w:tcBorders>
            <w:tcMar>
              <w:right w:w="57" w:type="dxa"/>
            </w:tcMar>
          </w:tcPr>
          <w:p w14:paraId="5BBB6697" w14:textId="77777777" w:rsidR="00DE2819" w:rsidRPr="00DE2819" w:rsidRDefault="00DE2819" w:rsidP="003E2E8A">
            <w:pPr>
              <w:jc w:val="center"/>
              <w:rPr>
                <w:rFonts w:ascii="Times New Roman" w:hAnsi="Times New Roman" w:cs="Times New Roman"/>
              </w:rPr>
            </w:pPr>
            <w:r w:rsidRPr="00DE2819">
              <w:rPr>
                <w:rFonts w:ascii="Times New Roman" w:hAnsi="Times New Roman" w:cs="Times New Roman"/>
              </w:rPr>
              <w:t>Indentifikavimo Nr.</w:t>
            </w:r>
          </w:p>
        </w:tc>
      </w:tr>
      <w:tr w:rsidR="00DE2819" w14:paraId="04EB3297" w14:textId="77777777" w:rsidTr="00A81B3E">
        <w:tc>
          <w:tcPr>
            <w:tcW w:w="782" w:type="dxa"/>
            <w:tcBorders>
              <w:left w:val="single" w:sz="6" w:space="0" w:color="000000"/>
              <w:bottom w:val="single" w:sz="6" w:space="0" w:color="000000"/>
            </w:tcBorders>
            <w:tcMar>
              <w:top w:w="0" w:type="dxa"/>
            </w:tcMar>
          </w:tcPr>
          <w:p w14:paraId="39243D78"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1.</w:t>
            </w:r>
          </w:p>
        </w:tc>
        <w:tc>
          <w:tcPr>
            <w:tcW w:w="2107" w:type="dxa"/>
            <w:tcBorders>
              <w:left w:val="single" w:sz="6" w:space="0" w:color="000000"/>
              <w:bottom w:val="single" w:sz="6" w:space="0" w:color="000000"/>
            </w:tcBorders>
            <w:tcMar>
              <w:top w:w="0" w:type="dxa"/>
            </w:tcMar>
          </w:tcPr>
          <w:p w14:paraId="3E570015"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Yamaha FJR1300</w:t>
            </w:r>
          </w:p>
        </w:tc>
        <w:tc>
          <w:tcPr>
            <w:tcW w:w="2155" w:type="dxa"/>
            <w:tcBorders>
              <w:left w:val="single" w:sz="6" w:space="0" w:color="000000"/>
              <w:bottom w:val="single" w:sz="6" w:space="0" w:color="000000"/>
            </w:tcBorders>
            <w:tcMar>
              <w:top w:w="0" w:type="dxa"/>
            </w:tcMar>
          </w:tcPr>
          <w:p w14:paraId="2AAAF727"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2018-06-26</w:t>
            </w:r>
          </w:p>
        </w:tc>
        <w:tc>
          <w:tcPr>
            <w:tcW w:w="1816" w:type="dxa"/>
            <w:tcBorders>
              <w:left w:val="single" w:sz="6" w:space="0" w:color="000000"/>
              <w:bottom w:val="single" w:sz="6" w:space="0" w:color="000000"/>
            </w:tcBorders>
            <w:tcMar>
              <w:top w:w="0" w:type="dxa"/>
            </w:tcMar>
          </w:tcPr>
          <w:p w14:paraId="7BD85E9E"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061HD</w:t>
            </w:r>
          </w:p>
        </w:tc>
        <w:tc>
          <w:tcPr>
            <w:tcW w:w="2920" w:type="dxa"/>
            <w:tcBorders>
              <w:left w:val="single" w:sz="6" w:space="0" w:color="000000"/>
              <w:bottom w:val="single" w:sz="6" w:space="0" w:color="000000"/>
              <w:right w:val="single" w:sz="6" w:space="0" w:color="000000"/>
            </w:tcBorders>
            <w:tcMar>
              <w:top w:w="0" w:type="dxa"/>
              <w:right w:w="57" w:type="dxa"/>
            </w:tcMar>
          </w:tcPr>
          <w:p w14:paraId="36B2D03B" w14:textId="77777777" w:rsidR="00DE2819" w:rsidRPr="00DE2819" w:rsidRDefault="00DE2819" w:rsidP="00A81B3E">
            <w:pPr>
              <w:jc w:val="center"/>
              <w:rPr>
                <w:rFonts w:ascii="Times New Roman" w:eastAsia="Times New Roman" w:hAnsi="Times New Roman" w:cs="Times New Roman"/>
                <w:color w:val="000000"/>
                <w:lang w:eastAsia="lt-LT"/>
              </w:rPr>
            </w:pPr>
            <w:r w:rsidRPr="00DE2819">
              <w:rPr>
                <w:rFonts w:ascii="Times New Roman" w:eastAsia="Times New Roman" w:hAnsi="Times New Roman" w:cs="Times New Roman"/>
                <w:color w:val="000000"/>
                <w:lang w:eastAsia="lt-LT"/>
              </w:rPr>
              <w:t>JYARP281000000733</w:t>
            </w:r>
          </w:p>
        </w:tc>
      </w:tr>
      <w:tr w:rsidR="00DE2819" w14:paraId="415029CF" w14:textId="77777777" w:rsidTr="00A81B3E">
        <w:tc>
          <w:tcPr>
            <w:tcW w:w="782" w:type="dxa"/>
            <w:tcBorders>
              <w:left w:val="single" w:sz="6" w:space="0" w:color="000000"/>
              <w:bottom w:val="single" w:sz="6" w:space="0" w:color="000000"/>
            </w:tcBorders>
            <w:tcMar>
              <w:top w:w="0" w:type="dxa"/>
            </w:tcMar>
          </w:tcPr>
          <w:p w14:paraId="4E008573"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2.</w:t>
            </w:r>
          </w:p>
        </w:tc>
        <w:tc>
          <w:tcPr>
            <w:tcW w:w="2107" w:type="dxa"/>
            <w:tcBorders>
              <w:left w:val="single" w:sz="6" w:space="0" w:color="000000"/>
              <w:bottom w:val="single" w:sz="6" w:space="0" w:color="000000"/>
            </w:tcBorders>
            <w:tcMar>
              <w:top w:w="0" w:type="dxa"/>
            </w:tcMar>
          </w:tcPr>
          <w:p w14:paraId="050C6845"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Yamaha FJR1300</w:t>
            </w:r>
          </w:p>
        </w:tc>
        <w:tc>
          <w:tcPr>
            <w:tcW w:w="2155" w:type="dxa"/>
            <w:tcBorders>
              <w:left w:val="single" w:sz="6" w:space="0" w:color="000000"/>
              <w:bottom w:val="single" w:sz="6" w:space="0" w:color="000000"/>
            </w:tcBorders>
            <w:tcMar>
              <w:top w:w="0" w:type="dxa"/>
            </w:tcMar>
          </w:tcPr>
          <w:p w14:paraId="4808CA3A"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2018-06-26</w:t>
            </w:r>
          </w:p>
        </w:tc>
        <w:tc>
          <w:tcPr>
            <w:tcW w:w="1816" w:type="dxa"/>
            <w:tcBorders>
              <w:left w:val="single" w:sz="6" w:space="0" w:color="000000"/>
              <w:bottom w:val="single" w:sz="6" w:space="0" w:color="000000"/>
            </w:tcBorders>
            <w:tcMar>
              <w:top w:w="0" w:type="dxa"/>
            </w:tcMar>
          </w:tcPr>
          <w:p w14:paraId="1442DE87"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062HD</w:t>
            </w:r>
          </w:p>
        </w:tc>
        <w:tc>
          <w:tcPr>
            <w:tcW w:w="2920" w:type="dxa"/>
            <w:tcBorders>
              <w:left w:val="single" w:sz="6" w:space="0" w:color="000000"/>
              <w:bottom w:val="single" w:sz="6" w:space="0" w:color="000000"/>
              <w:right w:val="single" w:sz="6" w:space="0" w:color="000000"/>
            </w:tcBorders>
            <w:tcMar>
              <w:top w:w="0" w:type="dxa"/>
              <w:right w:w="57" w:type="dxa"/>
            </w:tcMar>
          </w:tcPr>
          <w:p w14:paraId="645F9125" w14:textId="77777777" w:rsidR="00DE2819" w:rsidRPr="00DE2819" w:rsidRDefault="00DE2819" w:rsidP="00A81B3E">
            <w:pPr>
              <w:jc w:val="center"/>
              <w:rPr>
                <w:rFonts w:ascii="Times New Roman" w:eastAsia="Times New Roman" w:hAnsi="Times New Roman" w:cs="Times New Roman"/>
                <w:color w:val="000000"/>
                <w:lang w:eastAsia="lt-LT"/>
              </w:rPr>
            </w:pPr>
            <w:r w:rsidRPr="00DE2819">
              <w:rPr>
                <w:rFonts w:ascii="Times New Roman" w:eastAsia="Times New Roman" w:hAnsi="Times New Roman" w:cs="Times New Roman"/>
                <w:color w:val="000000"/>
                <w:lang w:eastAsia="lt-LT"/>
              </w:rPr>
              <w:t>JYARP281000000732</w:t>
            </w:r>
          </w:p>
        </w:tc>
      </w:tr>
      <w:tr w:rsidR="00DE2819" w14:paraId="725B01C6" w14:textId="77777777" w:rsidTr="00A81B3E">
        <w:tc>
          <w:tcPr>
            <w:tcW w:w="782" w:type="dxa"/>
            <w:tcBorders>
              <w:left w:val="single" w:sz="6" w:space="0" w:color="000000"/>
              <w:bottom w:val="single" w:sz="6" w:space="0" w:color="000000"/>
            </w:tcBorders>
            <w:tcMar>
              <w:top w:w="0" w:type="dxa"/>
            </w:tcMar>
          </w:tcPr>
          <w:p w14:paraId="3B60BD38"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3.</w:t>
            </w:r>
          </w:p>
        </w:tc>
        <w:tc>
          <w:tcPr>
            <w:tcW w:w="2107" w:type="dxa"/>
            <w:tcBorders>
              <w:left w:val="single" w:sz="6" w:space="0" w:color="000000"/>
              <w:bottom w:val="single" w:sz="6" w:space="0" w:color="000000"/>
            </w:tcBorders>
            <w:tcMar>
              <w:top w:w="0" w:type="dxa"/>
            </w:tcMar>
          </w:tcPr>
          <w:p w14:paraId="0947F114"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Yamaha FJR1300</w:t>
            </w:r>
          </w:p>
        </w:tc>
        <w:tc>
          <w:tcPr>
            <w:tcW w:w="2155" w:type="dxa"/>
            <w:tcBorders>
              <w:left w:val="single" w:sz="6" w:space="0" w:color="000000"/>
              <w:bottom w:val="single" w:sz="6" w:space="0" w:color="000000"/>
            </w:tcBorders>
            <w:tcMar>
              <w:top w:w="0" w:type="dxa"/>
            </w:tcMar>
          </w:tcPr>
          <w:p w14:paraId="27F836AD"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2013-04-25</w:t>
            </w:r>
          </w:p>
        </w:tc>
        <w:tc>
          <w:tcPr>
            <w:tcW w:w="1816" w:type="dxa"/>
            <w:tcBorders>
              <w:left w:val="single" w:sz="6" w:space="0" w:color="000000"/>
              <w:bottom w:val="single" w:sz="6" w:space="0" w:color="000000"/>
            </w:tcBorders>
            <w:tcMar>
              <w:top w:w="0" w:type="dxa"/>
            </w:tcMar>
          </w:tcPr>
          <w:p w14:paraId="78565D57"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55ARU</w:t>
            </w:r>
          </w:p>
        </w:tc>
        <w:tc>
          <w:tcPr>
            <w:tcW w:w="2920" w:type="dxa"/>
            <w:tcBorders>
              <w:left w:val="single" w:sz="6" w:space="0" w:color="000000"/>
              <w:bottom w:val="single" w:sz="6" w:space="0" w:color="000000"/>
              <w:right w:val="single" w:sz="6" w:space="0" w:color="000000"/>
            </w:tcBorders>
            <w:tcMar>
              <w:top w:w="0" w:type="dxa"/>
              <w:right w:w="57" w:type="dxa"/>
            </w:tcMar>
          </w:tcPr>
          <w:p w14:paraId="2447D249" w14:textId="77777777" w:rsidR="00DE2819" w:rsidRPr="00DE2819" w:rsidRDefault="00DE2819" w:rsidP="00A81B3E">
            <w:pPr>
              <w:jc w:val="center"/>
              <w:rPr>
                <w:rFonts w:ascii="Times New Roman" w:hAnsi="Times New Roman" w:cs="Times New Roman"/>
              </w:rPr>
            </w:pPr>
            <w:r w:rsidRPr="00DE2819">
              <w:rPr>
                <w:rFonts w:ascii="Times New Roman" w:eastAsia="Times New Roman" w:hAnsi="Times New Roman" w:cs="Times New Roman"/>
                <w:color w:val="000000"/>
                <w:lang w:eastAsia="lt-LT"/>
              </w:rPr>
              <w:t>JYARP13S000000333</w:t>
            </w:r>
          </w:p>
        </w:tc>
      </w:tr>
      <w:tr w:rsidR="00DE2819" w14:paraId="0C364DAB" w14:textId="77777777" w:rsidTr="00A81B3E">
        <w:trPr>
          <w:trHeight w:val="285"/>
        </w:trPr>
        <w:tc>
          <w:tcPr>
            <w:tcW w:w="782" w:type="dxa"/>
            <w:tcBorders>
              <w:left w:val="single" w:sz="6" w:space="0" w:color="000000"/>
              <w:bottom w:val="single" w:sz="6" w:space="0" w:color="000000"/>
            </w:tcBorders>
            <w:tcMar>
              <w:top w:w="0" w:type="dxa"/>
            </w:tcMar>
          </w:tcPr>
          <w:p w14:paraId="285FFF2B"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4.</w:t>
            </w:r>
          </w:p>
        </w:tc>
        <w:tc>
          <w:tcPr>
            <w:tcW w:w="2107" w:type="dxa"/>
            <w:tcBorders>
              <w:left w:val="single" w:sz="6" w:space="0" w:color="000000"/>
              <w:bottom w:val="single" w:sz="6" w:space="0" w:color="000000"/>
            </w:tcBorders>
            <w:tcMar>
              <w:top w:w="0" w:type="dxa"/>
            </w:tcMar>
          </w:tcPr>
          <w:p w14:paraId="05CCE061"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Yamaha FJR1300</w:t>
            </w:r>
          </w:p>
        </w:tc>
        <w:tc>
          <w:tcPr>
            <w:tcW w:w="2155" w:type="dxa"/>
            <w:tcBorders>
              <w:left w:val="single" w:sz="6" w:space="0" w:color="000000"/>
              <w:bottom w:val="single" w:sz="6" w:space="0" w:color="000000"/>
            </w:tcBorders>
            <w:tcMar>
              <w:top w:w="0" w:type="dxa"/>
            </w:tcMar>
          </w:tcPr>
          <w:p w14:paraId="1FC88EDB"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2013-04-25</w:t>
            </w:r>
          </w:p>
        </w:tc>
        <w:tc>
          <w:tcPr>
            <w:tcW w:w="1816" w:type="dxa"/>
            <w:tcBorders>
              <w:left w:val="single" w:sz="6" w:space="0" w:color="000000"/>
              <w:bottom w:val="single" w:sz="6" w:space="0" w:color="000000"/>
            </w:tcBorders>
            <w:tcMar>
              <w:top w:w="0" w:type="dxa"/>
            </w:tcMar>
          </w:tcPr>
          <w:p w14:paraId="6C1D2213"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56ARU</w:t>
            </w:r>
          </w:p>
        </w:tc>
        <w:tc>
          <w:tcPr>
            <w:tcW w:w="2920" w:type="dxa"/>
            <w:tcBorders>
              <w:left w:val="single" w:sz="6" w:space="0" w:color="000000"/>
              <w:bottom w:val="single" w:sz="6" w:space="0" w:color="000000"/>
              <w:right w:val="single" w:sz="6" w:space="0" w:color="000000"/>
            </w:tcBorders>
            <w:tcMar>
              <w:top w:w="0" w:type="dxa"/>
              <w:right w:w="57" w:type="dxa"/>
            </w:tcMar>
          </w:tcPr>
          <w:p w14:paraId="34B12DC9" w14:textId="77777777" w:rsidR="00DE2819" w:rsidRPr="00DE2819" w:rsidRDefault="00DE2819" w:rsidP="00A81B3E">
            <w:pPr>
              <w:jc w:val="center"/>
              <w:rPr>
                <w:rFonts w:ascii="Times New Roman" w:hAnsi="Times New Roman" w:cs="Times New Roman"/>
              </w:rPr>
            </w:pPr>
            <w:r w:rsidRPr="00DE2819">
              <w:rPr>
                <w:rFonts w:ascii="Times New Roman" w:eastAsia="Times New Roman" w:hAnsi="Times New Roman" w:cs="Times New Roman"/>
                <w:color w:val="000000"/>
                <w:lang w:eastAsia="lt-LT"/>
              </w:rPr>
              <w:t>JYARP13S000000335</w:t>
            </w:r>
          </w:p>
        </w:tc>
      </w:tr>
      <w:tr w:rsidR="00DE2819" w14:paraId="6A65BE14" w14:textId="77777777" w:rsidTr="00A81B3E">
        <w:tc>
          <w:tcPr>
            <w:tcW w:w="782" w:type="dxa"/>
            <w:tcBorders>
              <w:left w:val="single" w:sz="6" w:space="0" w:color="000000"/>
              <w:bottom w:val="single" w:sz="6" w:space="0" w:color="000000"/>
            </w:tcBorders>
            <w:tcMar>
              <w:top w:w="0" w:type="dxa"/>
            </w:tcMar>
          </w:tcPr>
          <w:p w14:paraId="1A4E3DD7"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5.</w:t>
            </w:r>
          </w:p>
        </w:tc>
        <w:tc>
          <w:tcPr>
            <w:tcW w:w="2107" w:type="dxa"/>
            <w:tcBorders>
              <w:left w:val="single" w:sz="6" w:space="0" w:color="000000"/>
              <w:bottom w:val="single" w:sz="6" w:space="0" w:color="000000"/>
            </w:tcBorders>
            <w:tcMar>
              <w:top w:w="0" w:type="dxa"/>
            </w:tcMar>
          </w:tcPr>
          <w:p w14:paraId="46A714BB"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Yamaha FJR1300</w:t>
            </w:r>
          </w:p>
        </w:tc>
        <w:tc>
          <w:tcPr>
            <w:tcW w:w="2155" w:type="dxa"/>
            <w:tcBorders>
              <w:left w:val="single" w:sz="6" w:space="0" w:color="000000"/>
              <w:bottom w:val="single" w:sz="6" w:space="0" w:color="000000"/>
            </w:tcBorders>
            <w:tcMar>
              <w:top w:w="0" w:type="dxa"/>
            </w:tcMar>
          </w:tcPr>
          <w:p w14:paraId="12D3298C"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2016-11-28</w:t>
            </w:r>
          </w:p>
        </w:tc>
        <w:tc>
          <w:tcPr>
            <w:tcW w:w="1816" w:type="dxa"/>
            <w:tcBorders>
              <w:left w:val="single" w:sz="6" w:space="0" w:color="000000"/>
              <w:bottom w:val="single" w:sz="6" w:space="0" w:color="000000"/>
            </w:tcBorders>
            <w:tcMar>
              <w:top w:w="0" w:type="dxa"/>
            </w:tcMar>
          </w:tcPr>
          <w:p w14:paraId="49ED8AA5"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357BO</w:t>
            </w:r>
          </w:p>
        </w:tc>
        <w:tc>
          <w:tcPr>
            <w:tcW w:w="2920" w:type="dxa"/>
            <w:tcBorders>
              <w:left w:val="single" w:sz="6" w:space="0" w:color="000000"/>
              <w:bottom w:val="single" w:sz="6" w:space="0" w:color="000000"/>
              <w:right w:val="single" w:sz="6" w:space="0" w:color="000000"/>
            </w:tcBorders>
            <w:tcMar>
              <w:top w:w="0" w:type="dxa"/>
              <w:right w:w="57" w:type="dxa"/>
            </w:tcMar>
          </w:tcPr>
          <w:p w14:paraId="38ECAAEB" w14:textId="77777777" w:rsidR="00DE2819" w:rsidRPr="00DE2819" w:rsidRDefault="00DE2819" w:rsidP="00A81B3E">
            <w:pPr>
              <w:jc w:val="center"/>
              <w:rPr>
                <w:rFonts w:ascii="Times New Roman" w:hAnsi="Times New Roman" w:cs="Times New Roman"/>
              </w:rPr>
            </w:pPr>
            <w:r w:rsidRPr="00DE2819">
              <w:rPr>
                <w:rFonts w:ascii="Times New Roman" w:eastAsia="Times New Roman" w:hAnsi="Times New Roman" w:cs="Times New Roman"/>
                <w:color w:val="000000"/>
                <w:lang w:eastAsia="lt-LT"/>
              </w:rPr>
              <w:t>JYARP281000001030</w:t>
            </w:r>
          </w:p>
        </w:tc>
      </w:tr>
      <w:tr w:rsidR="00DE2819" w14:paraId="7995BCD4" w14:textId="77777777" w:rsidTr="00A81B3E">
        <w:tc>
          <w:tcPr>
            <w:tcW w:w="782" w:type="dxa"/>
            <w:tcBorders>
              <w:left w:val="single" w:sz="6" w:space="0" w:color="000000"/>
              <w:bottom w:val="single" w:sz="6" w:space="0" w:color="000000"/>
            </w:tcBorders>
            <w:tcMar>
              <w:top w:w="0" w:type="dxa"/>
            </w:tcMar>
          </w:tcPr>
          <w:p w14:paraId="5C39F4C2"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6.</w:t>
            </w:r>
          </w:p>
        </w:tc>
        <w:tc>
          <w:tcPr>
            <w:tcW w:w="2107" w:type="dxa"/>
            <w:tcBorders>
              <w:left w:val="single" w:sz="6" w:space="0" w:color="000000"/>
              <w:bottom w:val="single" w:sz="6" w:space="0" w:color="000000"/>
            </w:tcBorders>
            <w:tcMar>
              <w:top w:w="0" w:type="dxa"/>
            </w:tcMar>
          </w:tcPr>
          <w:p w14:paraId="366F9B1B"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Yamaha FJR1300</w:t>
            </w:r>
          </w:p>
        </w:tc>
        <w:tc>
          <w:tcPr>
            <w:tcW w:w="2155" w:type="dxa"/>
            <w:tcBorders>
              <w:left w:val="single" w:sz="6" w:space="0" w:color="000000"/>
              <w:bottom w:val="single" w:sz="6" w:space="0" w:color="000000"/>
            </w:tcBorders>
            <w:tcMar>
              <w:top w:w="0" w:type="dxa"/>
            </w:tcMar>
          </w:tcPr>
          <w:p w14:paraId="729E3279"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2016-11-28</w:t>
            </w:r>
          </w:p>
        </w:tc>
        <w:tc>
          <w:tcPr>
            <w:tcW w:w="1816" w:type="dxa"/>
            <w:tcBorders>
              <w:left w:val="single" w:sz="6" w:space="0" w:color="000000"/>
              <w:bottom w:val="single" w:sz="6" w:space="0" w:color="000000"/>
            </w:tcBorders>
            <w:tcMar>
              <w:top w:w="0" w:type="dxa"/>
            </w:tcMar>
          </w:tcPr>
          <w:p w14:paraId="3A0339BA"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358BO</w:t>
            </w:r>
          </w:p>
        </w:tc>
        <w:tc>
          <w:tcPr>
            <w:tcW w:w="2920" w:type="dxa"/>
            <w:tcBorders>
              <w:left w:val="single" w:sz="6" w:space="0" w:color="000000"/>
              <w:bottom w:val="single" w:sz="6" w:space="0" w:color="000000"/>
              <w:right w:val="single" w:sz="6" w:space="0" w:color="000000"/>
            </w:tcBorders>
            <w:tcMar>
              <w:top w:w="0" w:type="dxa"/>
              <w:right w:w="57" w:type="dxa"/>
            </w:tcMar>
          </w:tcPr>
          <w:p w14:paraId="28CA7275" w14:textId="77777777" w:rsidR="00DE2819" w:rsidRPr="00DE2819" w:rsidRDefault="00DE2819" w:rsidP="00A81B3E">
            <w:pPr>
              <w:jc w:val="center"/>
              <w:rPr>
                <w:rFonts w:ascii="Times New Roman" w:hAnsi="Times New Roman" w:cs="Times New Roman"/>
              </w:rPr>
            </w:pPr>
            <w:r w:rsidRPr="00DE2819">
              <w:rPr>
                <w:rFonts w:ascii="Times New Roman" w:eastAsia="Times New Roman" w:hAnsi="Times New Roman" w:cs="Times New Roman"/>
                <w:color w:val="000000"/>
                <w:lang w:eastAsia="lt-LT"/>
              </w:rPr>
              <w:t>JYARP281000001032</w:t>
            </w:r>
          </w:p>
        </w:tc>
      </w:tr>
      <w:tr w:rsidR="00DE2819" w14:paraId="74223D81" w14:textId="77777777" w:rsidTr="00A81B3E">
        <w:tc>
          <w:tcPr>
            <w:tcW w:w="782" w:type="dxa"/>
            <w:tcBorders>
              <w:left w:val="single" w:sz="6" w:space="0" w:color="000000"/>
              <w:bottom w:val="single" w:sz="6" w:space="0" w:color="000000"/>
            </w:tcBorders>
            <w:tcMar>
              <w:top w:w="0" w:type="dxa"/>
            </w:tcMar>
          </w:tcPr>
          <w:p w14:paraId="007A186A"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7.</w:t>
            </w:r>
          </w:p>
        </w:tc>
        <w:tc>
          <w:tcPr>
            <w:tcW w:w="2107" w:type="dxa"/>
            <w:tcBorders>
              <w:left w:val="single" w:sz="6" w:space="0" w:color="000000"/>
              <w:bottom w:val="single" w:sz="6" w:space="0" w:color="000000"/>
            </w:tcBorders>
            <w:tcMar>
              <w:top w:w="0" w:type="dxa"/>
            </w:tcMar>
          </w:tcPr>
          <w:p w14:paraId="670756AC"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Yamaha MT10</w:t>
            </w:r>
          </w:p>
        </w:tc>
        <w:tc>
          <w:tcPr>
            <w:tcW w:w="2155" w:type="dxa"/>
            <w:tcBorders>
              <w:left w:val="single" w:sz="6" w:space="0" w:color="000000"/>
              <w:bottom w:val="single" w:sz="6" w:space="0" w:color="000000"/>
            </w:tcBorders>
            <w:tcMar>
              <w:top w:w="0" w:type="dxa"/>
            </w:tcMar>
          </w:tcPr>
          <w:p w14:paraId="1F94FF38"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2020-01-23</w:t>
            </w:r>
          </w:p>
        </w:tc>
        <w:tc>
          <w:tcPr>
            <w:tcW w:w="1816" w:type="dxa"/>
            <w:tcBorders>
              <w:left w:val="single" w:sz="6" w:space="0" w:color="000000"/>
              <w:bottom w:val="single" w:sz="6" w:space="0" w:color="000000"/>
            </w:tcBorders>
            <w:tcMar>
              <w:top w:w="0" w:type="dxa"/>
            </w:tcMar>
          </w:tcPr>
          <w:p w14:paraId="320FDA84"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053HP</w:t>
            </w:r>
          </w:p>
        </w:tc>
        <w:tc>
          <w:tcPr>
            <w:tcW w:w="2920" w:type="dxa"/>
            <w:tcBorders>
              <w:left w:val="single" w:sz="6" w:space="0" w:color="000000"/>
              <w:bottom w:val="single" w:sz="6" w:space="0" w:color="000000"/>
              <w:right w:val="single" w:sz="6" w:space="0" w:color="000000"/>
            </w:tcBorders>
            <w:tcMar>
              <w:top w:w="0" w:type="dxa"/>
              <w:right w:w="57" w:type="dxa"/>
            </w:tcMar>
          </w:tcPr>
          <w:p w14:paraId="253EC542" w14:textId="77777777" w:rsidR="00DE2819" w:rsidRPr="00DE2819" w:rsidRDefault="00DE2819" w:rsidP="00A81B3E">
            <w:pPr>
              <w:jc w:val="center"/>
              <w:rPr>
                <w:rFonts w:ascii="Times New Roman" w:hAnsi="Times New Roman" w:cs="Times New Roman"/>
              </w:rPr>
            </w:pPr>
            <w:r w:rsidRPr="00DE2819">
              <w:rPr>
                <w:rFonts w:ascii="Times New Roman" w:eastAsia="Times New Roman" w:hAnsi="Times New Roman" w:cs="Times New Roman"/>
                <w:color w:val="000000"/>
                <w:lang w:eastAsia="lt-LT"/>
              </w:rPr>
              <w:t>JYARN458000007041</w:t>
            </w:r>
          </w:p>
        </w:tc>
      </w:tr>
      <w:tr w:rsidR="00DE2819" w14:paraId="58B2FE58" w14:textId="77777777" w:rsidTr="00A81B3E">
        <w:tc>
          <w:tcPr>
            <w:tcW w:w="782" w:type="dxa"/>
            <w:tcBorders>
              <w:left w:val="single" w:sz="6" w:space="0" w:color="000000"/>
              <w:bottom w:val="single" w:sz="6" w:space="0" w:color="000000"/>
            </w:tcBorders>
            <w:tcMar>
              <w:top w:w="0" w:type="dxa"/>
            </w:tcMar>
          </w:tcPr>
          <w:p w14:paraId="609E7778"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8.</w:t>
            </w:r>
          </w:p>
        </w:tc>
        <w:tc>
          <w:tcPr>
            <w:tcW w:w="2107" w:type="dxa"/>
            <w:tcBorders>
              <w:left w:val="single" w:sz="6" w:space="0" w:color="000000"/>
              <w:bottom w:val="single" w:sz="6" w:space="0" w:color="000000"/>
            </w:tcBorders>
            <w:tcMar>
              <w:top w:w="0" w:type="dxa"/>
            </w:tcMar>
          </w:tcPr>
          <w:p w14:paraId="3A5A2F4E"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Yamaha MT10</w:t>
            </w:r>
          </w:p>
        </w:tc>
        <w:tc>
          <w:tcPr>
            <w:tcW w:w="2155" w:type="dxa"/>
            <w:tcBorders>
              <w:left w:val="single" w:sz="6" w:space="0" w:color="000000"/>
              <w:bottom w:val="single" w:sz="6" w:space="0" w:color="000000"/>
            </w:tcBorders>
            <w:tcMar>
              <w:top w:w="0" w:type="dxa"/>
            </w:tcMar>
          </w:tcPr>
          <w:p w14:paraId="30D58EB7"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2020-01-23</w:t>
            </w:r>
          </w:p>
        </w:tc>
        <w:tc>
          <w:tcPr>
            <w:tcW w:w="1816" w:type="dxa"/>
            <w:tcBorders>
              <w:left w:val="single" w:sz="6" w:space="0" w:color="000000"/>
              <w:bottom w:val="single" w:sz="6" w:space="0" w:color="000000"/>
            </w:tcBorders>
            <w:tcMar>
              <w:top w:w="0" w:type="dxa"/>
            </w:tcMar>
          </w:tcPr>
          <w:p w14:paraId="0BD0D1FC"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057HP</w:t>
            </w:r>
          </w:p>
        </w:tc>
        <w:tc>
          <w:tcPr>
            <w:tcW w:w="2920" w:type="dxa"/>
            <w:tcBorders>
              <w:left w:val="single" w:sz="6" w:space="0" w:color="000000"/>
              <w:bottom w:val="single" w:sz="6" w:space="0" w:color="000000"/>
              <w:right w:val="single" w:sz="6" w:space="0" w:color="000000"/>
            </w:tcBorders>
            <w:tcMar>
              <w:top w:w="0" w:type="dxa"/>
              <w:right w:w="57" w:type="dxa"/>
            </w:tcMar>
          </w:tcPr>
          <w:p w14:paraId="6514594E" w14:textId="77777777" w:rsidR="00DE2819" w:rsidRPr="00DE2819" w:rsidRDefault="00DE2819" w:rsidP="00A81B3E">
            <w:pPr>
              <w:jc w:val="center"/>
              <w:rPr>
                <w:rFonts w:ascii="Times New Roman" w:hAnsi="Times New Roman" w:cs="Times New Roman"/>
              </w:rPr>
            </w:pPr>
            <w:r w:rsidRPr="00DE2819">
              <w:rPr>
                <w:rFonts w:ascii="Times New Roman" w:eastAsia="Times New Roman" w:hAnsi="Times New Roman" w:cs="Times New Roman"/>
                <w:color w:val="000000"/>
                <w:lang w:eastAsia="lt-LT"/>
              </w:rPr>
              <w:t>JYARN458000007038</w:t>
            </w:r>
          </w:p>
        </w:tc>
      </w:tr>
      <w:tr w:rsidR="00DE2819" w14:paraId="7AB8A40A" w14:textId="77777777" w:rsidTr="00A81B3E">
        <w:tc>
          <w:tcPr>
            <w:tcW w:w="782" w:type="dxa"/>
            <w:tcBorders>
              <w:left w:val="single" w:sz="6" w:space="0" w:color="000000"/>
              <w:bottom w:val="single" w:sz="6" w:space="0" w:color="000000"/>
            </w:tcBorders>
            <w:tcMar>
              <w:top w:w="0" w:type="dxa"/>
            </w:tcMar>
          </w:tcPr>
          <w:p w14:paraId="65D45D38"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9.</w:t>
            </w:r>
          </w:p>
        </w:tc>
        <w:tc>
          <w:tcPr>
            <w:tcW w:w="2107" w:type="dxa"/>
            <w:tcBorders>
              <w:left w:val="single" w:sz="6" w:space="0" w:color="000000"/>
              <w:bottom w:val="single" w:sz="6" w:space="0" w:color="000000"/>
            </w:tcBorders>
            <w:tcMar>
              <w:top w:w="0" w:type="dxa"/>
            </w:tcMar>
          </w:tcPr>
          <w:p w14:paraId="1F0912B9"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Yamaha XJ6</w:t>
            </w:r>
          </w:p>
        </w:tc>
        <w:tc>
          <w:tcPr>
            <w:tcW w:w="2155" w:type="dxa"/>
            <w:tcBorders>
              <w:left w:val="single" w:sz="6" w:space="0" w:color="000000"/>
              <w:bottom w:val="single" w:sz="6" w:space="0" w:color="000000"/>
            </w:tcBorders>
            <w:tcMar>
              <w:top w:w="0" w:type="dxa"/>
            </w:tcMar>
          </w:tcPr>
          <w:p w14:paraId="3A2013D5"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2012-11-22</w:t>
            </w:r>
          </w:p>
        </w:tc>
        <w:tc>
          <w:tcPr>
            <w:tcW w:w="1816" w:type="dxa"/>
            <w:tcBorders>
              <w:left w:val="single" w:sz="6" w:space="0" w:color="000000"/>
              <w:bottom w:val="single" w:sz="6" w:space="0" w:color="000000"/>
            </w:tcBorders>
            <w:tcMar>
              <w:top w:w="0" w:type="dxa"/>
            </w:tcMar>
          </w:tcPr>
          <w:p w14:paraId="7BA596EF"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019AN</w:t>
            </w:r>
          </w:p>
        </w:tc>
        <w:tc>
          <w:tcPr>
            <w:tcW w:w="2920" w:type="dxa"/>
            <w:tcBorders>
              <w:left w:val="single" w:sz="6" w:space="0" w:color="000000"/>
              <w:bottom w:val="single" w:sz="6" w:space="0" w:color="000000"/>
              <w:right w:val="single" w:sz="6" w:space="0" w:color="000000"/>
            </w:tcBorders>
            <w:tcMar>
              <w:top w:w="0" w:type="dxa"/>
              <w:right w:w="57" w:type="dxa"/>
            </w:tcMar>
          </w:tcPr>
          <w:p w14:paraId="1A9C56BF" w14:textId="77777777" w:rsidR="00DE2819" w:rsidRPr="00DE2819" w:rsidRDefault="00DE2819" w:rsidP="00A81B3E">
            <w:pPr>
              <w:jc w:val="center"/>
              <w:rPr>
                <w:rFonts w:ascii="Times New Roman" w:hAnsi="Times New Roman" w:cs="Times New Roman"/>
              </w:rPr>
            </w:pPr>
            <w:r w:rsidRPr="00DE2819">
              <w:rPr>
                <w:rFonts w:ascii="Times New Roman" w:eastAsia="Times New Roman" w:hAnsi="Times New Roman" w:cs="Times New Roman"/>
                <w:color w:val="000000"/>
                <w:lang w:eastAsia="lt-LT"/>
              </w:rPr>
              <w:t>JYARJ19M000001081</w:t>
            </w:r>
          </w:p>
        </w:tc>
      </w:tr>
      <w:tr w:rsidR="00DE2819" w14:paraId="1E6273FB" w14:textId="77777777" w:rsidTr="00A81B3E">
        <w:tc>
          <w:tcPr>
            <w:tcW w:w="782" w:type="dxa"/>
            <w:tcBorders>
              <w:left w:val="single" w:sz="6" w:space="0" w:color="000000"/>
              <w:bottom w:val="single" w:sz="6" w:space="0" w:color="000000"/>
            </w:tcBorders>
            <w:tcMar>
              <w:top w:w="0" w:type="dxa"/>
            </w:tcMar>
          </w:tcPr>
          <w:p w14:paraId="187A1EDA"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10.</w:t>
            </w:r>
          </w:p>
        </w:tc>
        <w:tc>
          <w:tcPr>
            <w:tcW w:w="2107" w:type="dxa"/>
            <w:tcBorders>
              <w:left w:val="single" w:sz="6" w:space="0" w:color="000000"/>
              <w:bottom w:val="single" w:sz="6" w:space="0" w:color="000000"/>
            </w:tcBorders>
            <w:tcMar>
              <w:top w:w="0" w:type="dxa"/>
            </w:tcMar>
          </w:tcPr>
          <w:p w14:paraId="1FFE578E" w14:textId="77777777" w:rsidR="00DE2819" w:rsidRPr="00DE2819" w:rsidRDefault="00DE2819" w:rsidP="00A81B3E">
            <w:pPr>
              <w:rPr>
                <w:rFonts w:ascii="Times New Roman" w:hAnsi="Times New Roman" w:cs="Times New Roman"/>
              </w:rPr>
            </w:pPr>
            <w:r w:rsidRPr="00DE2819">
              <w:rPr>
                <w:rFonts w:ascii="Times New Roman" w:hAnsi="Times New Roman" w:cs="Times New Roman"/>
              </w:rPr>
              <w:t>Yamaha XJ6</w:t>
            </w:r>
          </w:p>
        </w:tc>
        <w:tc>
          <w:tcPr>
            <w:tcW w:w="2155" w:type="dxa"/>
            <w:tcBorders>
              <w:left w:val="single" w:sz="6" w:space="0" w:color="000000"/>
              <w:bottom w:val="single" w:sz="6" w:space="0" w:color="000000"/>
            </w:tcBorders>
            <w:tcMar>
              <w:top w:w="0" w:type="dxa"/>
            </w:tcMar>
          </w:tcPr>
          <w:p w14:paraId="7B71AB90"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2011-10-01</w:t>
            </w:r>
          </w:p>
        </w:tc>
        <w:tc>
          <w:tcPr>
            <w:tcW w:w="1816" w:type="dxa"/>
            <w:tcBorders>
              <w:left w:val="single" w:sz="6" w:space="0" w:color="000000"/>
              <w:bottom w:val="single" w:sz="6" w:space="0" w:color="000000"/>
            </w:tcBorders>
            <w:tcMar>
              <w:top w:w="0" w:type="dxa"/>
            </w:tcMar>
          </w:tcPr>
          <w:p w14:paraId="52CFB05E" w14:textId="77777777" w:rsidR="00DE2819" w:rsidRPr="00DE2819" w:rsidRDefault="00DE2819" w:rsidP="00A81B3E">
            <w:pPr>
              <w:jc w:val="center"/>
              <w:rPr>
                <w:rFonts w:ascii="Times New Roman" w:hAnsi="Times New Roman" w:cs="Times New Roman"/>
              </w:rPr>
            </w:pPr>
            <w:r w:rsidRPr="00DE2819">
              <w:rPr>
                <w:rFonts w:ascii="Times New Roman" w:hAnsi="Times New Roman" w:cs="Times New Roman"/>
              </w:rPr>
              <w:t>185AK</w:t>
            </w:r>
          </w:p>
        </w:tc>
        <w:tc>
          <w:tcPr>
            <w:tcW w:w="2920" w:type="dxa"/>
            <w:tcBorders>
              <w:left w:val="single" w:sz="6" w:space="0" w:color="000000"/>
              <w:bottom w:val="single" w:sz="6" w:space="0" w:color="000000"/>
              <w:right w:val="single" w:sz="6" w:space="0" w:color="000000"/>
            </w:tcBorders>
            <w:tcMar>
              <w:top w:w="0" w:type="dxa"/>
              <w:right w:w="57" w:type="dxa"/>
            </w:tcMar>
          </w:tcPr>
          <w:p w14:paraId="04ADE623" w14:textId="77777777" w:rsidR="00DE2819" w:rsidRPr="00DE2819" w:rsidRDefault="00DE2819" w:rsidP="00A81B3E">
            <w:pPr>
              <w:jc w:val="center"/>
              <w:rPr>
                <w:rFonts w:ascii="Times New Roman" w:hAnsi="Times New Roman" w:cs="Times New Roman"/>
              </w:rPr>
            </w:pPr>
            <w:r w:rsidRPr="00DE2819">
              <w:rPr>
                <w:rFonts w:ascii="Times New Roman" w:eastAsia="Times New Roman" w:hAnsi="Times New Roman" w:cs="Times New Roman"/>
                <w:color w:val="000000"/>
                <w:lang w:eastAsia="lt-LT"/>
              </w:rPr>
              <w:t>JYARJ199000001200</w:t>
            </w:r>
          </w:p>
        </w:tc>
      </w:tr>
    </w:tbl>
    <w:p w14:paraId="42081E8E" w14:textId="77777777" w:rsidR="00DE2819" w:rsidRDefault="00DE2819" w:rsidP="00DE2819">
      <w:pPr>
        <w:rPr>
          <w:rFonts w:ascii="Times New Roman" w:hAnsi="Times New Roman" w:cs="Times New Roman"/>
        </w:rPr>
      </w:pPr>
    </w:p>
    <w:p w14:paraId="611BA7BC" w14:textId="77777777" w:rsidR="004C69A2" w:rsidRDefault="004C69A2" w:rsidP="004C69A2">
      <w:pPr>
        <w:ind w:firstLine="318"/>
        <w:jc w:val="center"/>
        <w:rPr>
          <w:rFonts w:ascii="Times New Roman" w:eastAsia="Times New Roman" w:hAnsi="Times New Roman" w:cs="Times New Roman"/>
          <w:color w:val="000000" w:themeColor="text1"/>
        </w:rPr>
      </w:pPr>
    </w:p>
    <w:p w14:paraId="7CFEC164" w14:textId="77777777" w:rsidR="004C69A2" w:rsidRDefault="004C69A2" w:rsidP="004C69A2">
      <w:pPr>
        <w:ind w:firstLine="318"/>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I. BENDROS NUOSTATOS:                                                                                                                                                             </w:t>
      </w:r>
    </w:p>
    <w:p w14:paraId="544E2152" w14:textId="77777777" w:rsidR="004C69A2" w:rsidRDefault="004C69A2" w:rsidP="008E37E1">
      <w:pPr>
        <w:numPr>
          <w:ilvl w:val="0"/>
          <w:numId w:val="38"/>
        </w:numPr>
        <w:tabs>
          <w:tab w:val="left" w:pos="709"/>
        </w:tabs>
        <w:spacing w:after="0" w:line="240" w:lineRule="auto"/>
        <w:ind w:left="0" w:firstLine="284"/>
        <w:contextualSpacing/>
        <w:jc w:val="both"/>
        <w:rPr>
          <w:rFonts w:ascii="Times New Roman" w:hAnsi="Times New Roman" w:cs="Times New Roman"/>
          <w:color w:val="000000" w:themeColor="text1"/>
        </w:rPr>
      </w:pPr>
      <w:r>
        <w:rPr>
          <w:rFonts w:ascii="Times New Roman" w:eastAsia="Times New Roman" w:hAnsi="Times New Roman" w:cs="Times New Roman"/>
          <w:b/>
          <w:bCs/>
          <w:color w:val="000000" w:themeColor="text1"/>
        </w:rPr>
        <w:t>Pirkimo objektas</w:t>
      </w:r>
      <w:r>
        <w:rPr>
          <w:rFonts w:ascii="Times New Roman" w:eastAsia="Times New Roman" w:hAnsi="Times New Roman" w:cs="Times New Roman"/>
          <w:color w:val="000000" w:themeColor="text1"/>
        </w:rPr>
        <w:t xml:space="preserve"> – Policijos departamento prie Lietuvos Respublikos vidaus reikalų ministerijos (toliau – Perkančioji organizacija) </w:t>
      </w:r>
      <w:r>
        <w:rPr>
          <w:rFonts w:ascii="Times New Roman" w:eastAsia="Times New Roman" w:hAnsi="Times New Roman" w:cs="Times New Roman"/>
          <w:color w:val="000000"/>
        </w:rPr>
        <w:t>motociklų</w:t>
      </w:r>
      <w:r>
        <w:rPr>
          <w:rFonts w:ascii="Times New Roman" w:eastAsia="Times New Roman" w:hAnsi="Times New Roman" w:cs="Times New Roman"/>
          <w:color w:val="000000" w:themeColor="text1"/>
        </w:rPr>
        <w:t xml:space="preserve"> techninės priežiūros ir remonto paslaugų Vilniaus mieste (toliau – </w:t>
      </w:r>
      <w:r>
        <w:rPr>
          <w:rFonts w:ascii="Times New Roman" w:eastAsia="Times New Roman" w:hAnsi="Times New Roman" w:cs="Times New Roman"/>
          <w:b/>
          <w:color w:val="000000" w:themeColor="text1"/>
        </w:rPr>
        <w:t>Paslaugos</w:t>
      </w:r>
      <w:r>
        <w:rPr>
          <w:rFonts w:ascii="Times New Roman" w:eastAsia="Times New Roman" w:hAnsi="Times New Roman" w:cs="Times New Roman"/>
          <w:color w:val="000000" w:themeColor="text1"/>
        </w:rPr>
        <w:t xml:space="preserve">), joms atlikti reikalingų motociklų detalių ir eksploatacinių medžiagų pirkimas. </w:t>
      </w:r>
    </w:p>
    <w:p w14:paraId="54613AB4" w14:textId="77777777" w:rsidR="004C69A2" w:rsidRDefault="004C69A2" w:rsidP="008E37E1">
      <w:pPr>
        <w:numPr>
          <w:ilvl w:val="0"/>
          <w:numId w:val="38"/>
        </w:numPr>
        <w:tabs>
          <w:tab w:val="left" w:pos="709"/>
        </w:tabs>
        <w:spacing w:after="0" w:line="240" w:lineRule="auto"/>
        <w:ind w:left="0" w:firstLine="284"/>
        <w:jc w:val="both"/>
      </w:pPr>
      <w:r>
        <w:rPr>
          <w:rFonts w:ascii="Times New Roman" w:eastAsia="Times New Roman" w:hAnsi="Times New Roman" w:cs="Times New Roman"/>
          <w:color w:val="000000"/>
        </w:rPr>
        <w:t>Perkamos techninės priežiūros ir remonto paslaugos pagal gamintojų nustatytą atitinkamų modelių ir markių motociklų periodinio techninės priežiūros periodiškumą ir apimtį motociklų įsigijimo sutartyse numatytomis apimtimis.</w:t>
      </w:r>
    </w:p>
    <w:p w14:paraId="3115E528" w14:textId="77777777" w:rsidR="004C69A2" w:rsidRDefault="004C69A2" w:rsidP="008E37E1">
      <w:pPr>
        <w:numPr>
          <w:ilvl w:val="0"/>
          <w:numId w:val="38"/>
        </w:numPr>
        <w:tabs>
          <w:tab w:val="left" w:pos="709"/>
        </w:tabs>
        <w:spacing w:after="0" w:line="240" w:lineRule="auto"/>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Pirkimo objektas - </w:t>
      </w:r>
      <w:r>
        <w:rPr>
          <w:rFonts w:ascii="Times New Roman" w:eastAsia="Times New Roman" w:hAnsi="Times New Roman" w:cs="Times New Roman"/>
          <w:b/>
          <w:color w:val="000000" w:themeColor="text1"/>
        </w:rPr>
        <w:t>„YAMAHA“</w:t>
      </w:r>
      <w:r>
        <w:rPr>
          <w:rFonts w:ascii="Times New Roman" w:eastAsia="Times New Roman" w:hAnsi="Times New Roman" w:cs="Times New Roman"/>
          <w:color w:val="000000" w:themeColor="text1"/>
        </w:rPr>
        <w:t xml:space="preserve"> markės (FJR1300, MT10, XJ6 sąrašas pridedamas – </w:t>
      </w:r>
      <w:r>
        <w:rPr>
          <w:rFonts w:ascii="Times New Roman" w:eastAsia="Times New Roman" w:hAnsi="Times New Roman" w:cs="Times New Roman"/>
          <w:b/>
          <w:color w:val="000000" w:themeColor="text1"/>
        </w:rPr>
        <w:t>priedas Nr.1</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rPr>
        <w:t>motociklų</w:t>
      </w:r>
      <w:r>
        <w:rPr>
          <w:rFonts w:ascii="Times New Roman" w:eastAsia="Times New Roman" w:hAnsi="Times New Roman" w:cs="Times New Roman"/>
          <w:color w:val="000000" w:themeColor="text1"/>
        </w:rPr>
        <w:t xml:space="preserve"> techninė priežiūra, remontas, </w:t>
      </w:r>
      <w:r>
        <w:rPr>
          <w:rFonts w:ascii="Times New Roman" w:eastAsia="Times New Roman" w:hAnsi="Times New Roman" w:cs="Times New Roman"/>
          <w:color w:val="000000"/>
        </w:rPr>
        <w:t xml:space="preserve">motociklų </w:t>
      </w:r>
      <w:r>
        <w:rPr>
          <w:rFonts w:ascii="Times New Roman" w:eastAsia="Times New Roman" w:hAnsi="Times New Roman" w:cs="Times New Roman"/>
          <w:color w:val="000000" w:themeColor="text1"/>
        </w:rPr>
        <w:t>detalių ir eksploatacinių medžiagų tiekimas;</w:t>
      </w:r>
    </w:p>
    <w:p w14:paraId="3004FA3C" w14:textId="77777777" w:rsidR="004C69A2" w:rsidRDefault="004C69A2" w:rsidP="008E37E1">
      <w:pPr>
        <w:numPr>
          <w:ilvl w:val="0"/>
          <w:numId w:val="38"/>
        </w:numPr>
        <w:tabs>
          <w:tab w:val="left" w:pos="709"/>
        </w:tabs>
        <w:suppressAutoHyphens w:val="0"/>
        <w:spacing w:after="0" w:line="240" w:lineRule="auto"/>
        <w:ind w:left="0" w:firstLine="284"/>
        <w:jc w:val="both"/>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Paslaugų kodas pagal Bendrąjį viešųjų pirkimų žodyną (toliau – </w:t>
      </w:r>
      <w:r>
        <w:rPr>
          <w:rFonts w:ascii="Times New Roman" w:eastAsia="Times New Roman" w:hAnsi="Times New Roman" w:cs="Times New Roman"/>
          <w:b/>
          <w:color w:val="000000" w:themeColor="text1"/>
          <w:lang w:eastAsia="lt-LT"/>
        </w:rPr>
        <w:t>BVPŽ): 50115000-4</w:t>
      </w:r>
      <w:r>
        <w:rPr>
          <w:rFonts w:ascii="Times New Roman" w:eastAsia="Times New Roman" w:hAnsi="Times New Roman" w:cs="Times New Roman"/>
          <w:color w:val="000000" w:themeColor="text1"/>
          <w:lang w:eastAsia="lt-LT"/>
        </w:rPr>
        <w:t xml:space="preserve"> Motociklų remonto ir priežiūros paslaugos.</w:t>
      </w:r>
    </w:p>
    <w:p w14:paraId="4A00AD4F" w14:textId="77777777" w:rsidR="004C69A2" w:rsidRDefault="004C69A2" w:rsidP="008E37E1">
      <w:pPr>
        <w:numPr>
          <w:ilvl w:val="0"/>
          <w:numId w:val="38"/>
        </w:numPr>
        <w:tabs>
          <w:tab w:val="left" w:pos="709"/>
        </w:tabs>
        <w:spacing w:after="0" w:line="240" w:lineRule="auto"/>
        <w:ind w:left="0" w:firstLine="284"/>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Pagal perkančiosios organizacijos poreikį paslaugos bus perkamos </w:t>
      </w:r>
      <w:r>
        <w:rPr>
          <w:rFonts w:ascii="Times New Roman" w:eastAsia="Times New Roman" w:hAnsi="Times New Roman" w:cs="Times New Roman"/>
          <w:b/>
          <w:color w:val="000000" w:themeColor="text1"/>
        </w:rPr>
        <w:t>36 mėnesius</w:t>
      </w:r>
      <w:r>
        <w:rPr>
          <w:rFonts w:ascii="Times New Roman" w:eastAsia="Times New Roman" w:hAnsi="Times New Roman" w:cs="Times New Roman"/>
          <w:color w:val="000000" w:themeColor="text1"/>
        </w:rPr>
        <w:t xml:space="preserve"> nuo pirkimo sutarties įsigaliojimo dienos.</w:t>
      </w:r>
    </w:p>
    <w:p w14:paraId="17057D8D" w14:textId="77777777" w:rsidR="004C69A2" w:rsidRDefault="004C69A2" w:rsidP="008E37E1">
      <w:pPr>
        <w:numPr>
          <w:ilvl w:val="1"/>
          <w:numId w:val="38"/>
        </w:numPr>
        <w:tabs>
          <w:tab w:val="left" w:pos="709"/>
        </w:tabs>
        <w:spacing w:after="0" w:line="240" w:lineRule="auto"/>
        <w:ind w:left="0" w:firstLine="284"/>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Paslaugų teikimo vieta – </w:t>
      </w:r>
      <w:r>
        <w:rPr>
          <w:rFonts w:ascii="Times New Roman" w:eastAsia="Times New Roman" w:hAnsi="Times New Roman" w:cs="Times New Roman"/>
          <w:b/>
          <w:color w:val="000000" w:themeColor="text1"/>
        </w:rPr>
        <w:t xml:space="preserve">Vilniaus miesto ribose, </w:t>
      </w:r>
      <w:r>
        <w:rPr>
          <w:rFonts w:ascii="Times New Roman" w:eastAsia="Times New Roman" w:hAnsi="Times New Roman" w:cs="Times New Roman"/>
          <w:color w:val="000000" w:themeColor="text1"/>
        </w:rPr>
        <w:t>ne didesniu kaip 10 km. atstumu nuo Policijos departamento prie Lietuvos Respublikos vidaus reikalų ministerijos, esančio adresu Sietyno g. 24, Vilnius. Atstumas bus nustatomas pagal www.maps.lt automobilio maršruto paieškos duomenis, maršruto paieškoje nurodant perkančiosios organizacijos</w:t>
      </w:r>
      <w:r>
        <w:rPr>
          <w:rFonts w:ascii="Times New Roman" w:eastAsia="Times New Roman" w:hAnsi="Times New Roman" w:cs="Times New Roman"/>
          <w:i/>
          <w:iCs/>
          <w:color w:val="000000" w:themeColor="text1"/>
        </w:rPr>
        <w:t xml:space="preserve"> (ar jos struktūrinio padalinio)</w:t>
      </w:r>
      <w:r>
        <w:rPr>
          <w:rFonts w:ascii="Times New Roman" w:eastAsia="Times New Roman" w:hAnsi="Times New Roman" w:cs="Times New Roman"/>
          <w:color w:val="000000" w:themeColor="text1"/>
        </w:rPr>
        <w:t xml:space="preserve"> adresą ir serviso adresą bei naudojant maršruto tipą – „Ieškoti trumpiausio“).</w:t>
      </w:r>
    </w:p>
    <w:p w14:paraId="48AE597F" w14:textId="77777777" w:rsidR="004C69A2" w:rsidRDefault="004C69A2" w:rsidP="008E37E1">
      <w:pPr>
        <w:numPr>
          <w:ilvl w:val="0"/>
          <w:numId w:val="38"/>
        </w:numPr>
        <w:tabs>
          <w:tab w:val="left" w:pos="567"/>
        </w:tabs>
        <w:spacing w:after="0" w:line="240" w:lineRule="auto"/>
        <w:ind w:left="0" w:firstLine="284"/>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lastRenderedPageBreak/>
        <w:t>Paslaugos bus perkamos tik pagal faktinį perkančiosios organizacijos poreikį ir finansinę padėtį, neviršijant numatomos sutarties vertės.</w:t>
      </w:r>
    </w:p>
    <w:p w14:paraId="63AC3DB8" w14:textId="77777777" w:rsidR="004C69A2" w:rsidRDefault="004C69A2" w:rsidP="008E37E1">
      <w:pPr>
        <w:numPr>
          <w:ilvl w:val="0"/>
          <w:numId w:val="38"/>
        </w:numPr>
        <w:tabs>
          <w:tab w:val="left" w:pos="567"/>
        </w:tabs>
        <w:spacing w:after="0" w:line="240" w:lineRule="auto"/>
        <w:ind w:left="0" w:firstLine="284"/>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Perkančioji organizacija neįsipareigoja nupirkti paslaugų už maksimalią sutarties vertę.</w:t>
      </w:r>
    </w:p>
    <w:p w14:paraId="61C89ADA" w14:textId="77777777" w:rsidR="004C69A2" w:rsidRDefault="004C69A2" w:rsidP="004C69A2">
      <w:pPr>
        <w:ind w:firstLine="284"/>
        <w:jc w:val="both"/>
        <w:rPr>
          <w:rFonts w:ascii="Times New Roman" w:eastAsia="Times New Roman" w:hAnsi="Times New Roman" w:cs="Times New Roman"/>
          <w:b/>
          <w:bCs/>
          <w:color w:val="000000" w:themeColor="text1"/>
        </w:rPr>
      </w:pPr>
    </w:p>
    <w:p w14:paraId="67E98352" w14:textId="77777777" w:rsidR="004C69A2" w:rsidRDefault="004C69A2" w:rsidP="004C69A2">
      <w:pPr>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II. REIKALAVIMAI PIRKIMO OBJEKTUI:</w:t>
      </w:r>
    </w:p>
    <w:p w14:paraId="045FD0BC" w14:textId="77777777" w:rsidR="004C69A2" w:rsidRDefault="004C69A2" w:rsidP="004470B4">
      <w:pPr>
        <w:numPr>
          <w:ilvl w:val="1"/>
          <w:numId w:val="39"/>
        </w:numPr>
        <w:tabs>
          <w:tab w:val="left" w:pos="567"/>
        </w:tabs>
        <w:spacing w:after="0" w:line="240" w:lineRule="auto"/>
        <w:ind w:left="0" w:firstLine="284"/>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Tiekėjas privalo turėti transporto priemonių remontui, techninei priežiūrai reikalingas serviso ir remonto </w:t>
      </w:r>
      <w:r>
        <w:rPr>
          <w:rFonts w:ascii="Times New Roman" w:eastAsia="Times New Roman" w:hAnsi="Times New Roman" w:cs="Times New Roman"/>
          <w:b/>
          <w:color w:val="000000" w:themeColor="text1"/>
        </w:rPr>
        <w:t xml:space="preserve">patalpas </w:t>
      </w:r>
      <w:r>
        <w:rPr>
          <w:rFonts w:ascii="Times New Roman" w:eastAsia="Times New Roman" w:hAnsi="Times New Roman" w:cs="Times New Roman"/>
          <w:color w:val="000000" w:themeColor="text1"/>
        </w:rPr>
        <w:t xml:space="preserve">(atitinkančias higienos, darbo saugos ir gaisrinės saugos reikalavimus bei tinkamas </w:t>
      </w:r>
      <w:r>
        <w:rPr>
          <w:rFonts w:ascii="Times New Roman" w:eastAsia="Times New Roman" w:hAnsi="Times New Roman" w:cs="Times New Roman"/>
          <w:color w:val="000000"/>
        </w:rPr>
        <w:t>motociklų</w:t>
      </w:r>
      <w:r>
        <w:rPr>
          <w:rFonts w:ascii="Times New Roman" w:eastAsia="Times New Roman" w:hAnsi="Times New Roman" w:cs="Times New Roman"/>
          <w:color w:val="000000" w:themeColor="text1"/>
        </w:rPr>
        <w:t xml:space="preserve"> remonto paslaugoms teikti) </w:t>
      </w:r>
      <w:r>
        <w:rPr>
          <w:rFonts w:ascii="Times New Roman" w:eastAsia="Times New Roman" w:hAnsi="Times New Roman" w:cs="Times New Roman"/>
          <w:b/>
          <w:color w:val="000000" w:themeColor="text1"/>
        </w:rPr>
        <w:t>ir įrangą</w:t>
      </w:r>
      <w:r>
        <w:rPr>
          <w:rFonts w:ascii="Times New Roman" w:eastAsia="Times New Roman" w:hAnsi="Times New Roman" w:cs="Times New Roman"/>
          <w:color w:val="000000" w:themeColor="text1"/>
        </w:rPr>
        <w:t xml:space="preserve"> (kompiuterinę benzininių variklių diagnostikos įrangą, kuri atlieka visų sistemų apklausą ir kryptingą atsiradusių klaidų paiešką, jų šalinimo variantus ir sistemų adaptavimą, ratų montavimo ir balansavimo įrangą). </w:t>
      </w:r>
    </w:p>
    <w:p w14:paraId="6AD77E02" w14:textId="77777777" w:rsidR="004C69A2" w:rsidRDefault="004C69A2" w:rsidP="004470B4">
      <w:pPr>
        <w:numPr>
          <w:ilvl w:val="1"/>
          <w:numId w:val="39"/>
        </w:numPr>
        <w:tabs>
          <w:tab w:val="left" w:pos="567"/>
        </w:tabs>
        <w:spacing w:after="0" w:line="240" w:lineRule="auto"/>
        <w:ind w:left="0" w:firstLine="284"/>
        <w:contextualSpacing/>
        <w:jc w:val="both"/>
        <w:rPr>
          <w:rFonts w:ascii="Times New Roman" w:hAnsi="Times New Roman" w:cs="Times New Roman"/>
          <w:color w:val="000000" w:themeColor="text1"/>
        </w:rPr>
      </w:pPr>
      <w:r>
        <w:rPr>
          <w:rFonts w:ascii="Times New Roman" w:eastAsia="Times New Roman" w:hAnsi="Times New Roman" w:cs="Times New Roman"/>
          <w:color w:val="000000"/>
        </w:rPr>
        <w:t>Motociklų</w:t>
      </w:r>
      <w:r>
        <w:rPr>
          <w:rFonts w:ascii="Times New Roman" w:eastAsia="Times New Roman" w:hAnsi="Times New Roman" w:cs="Times New Roman"/>
          <w:color w:val="000000" w:themeColor="text1"/>
        </w:rPr>
        <w:t xml:space="preserve"> techninė priežiūra ir remontas turi būti atliekami Tiekėjo serviso patalpose pagal gamintojo grafiką, nurodytą serviso knygutėje;</w:t>
      </w:r>
    </w:p>
    <w:p w14:paraId="6809F807" w14:textId="77777777" w:rsidR="004C69A2" w:rsidRDefault="004C69A2" w:rsidP="004470B4">
      <w:pPr>
        <w:numPr>
          <w:ilvl w:val="1"/>
          <w:numId w:val="39"/>
        </w:numPr>
        <w:tabs>
          <w:tab w:val="left" w:pos="567"/>
        </w:tabs>
        <w:spacing w:after="0" w:line="240" w:lineRule="auto"/>
        <w:ind w:left="0" w:firstLine="284"/>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Perkančiajai organizacijai pristačius tarnybinį </w:t>
      </w:r>
      <w:r>
        <w:rPr>
          <w:rFonts w:ascii="Times New Roman" w:eastAsia="Times New Roman" w:hAnsi="Times New Roman" w:cs="Times New Roman"/>
          <w:color w:val="000000"/>
        </w:rPr>
        <w:t xml:space="preserve">motociklą </w:t>
      </w:r>
      <w:r>
        <w:rPr>
          <w:rFonts w:ascii="Times New Roman" w:eastAsia="Times New Roman" w:hAnsi="Times New Roman" w:cs="Times New Roman"/>
          <w:color w:val="000000" w:themeColor="text1"/>
        </w:rPr>
        <w:t xml:space="preserve">tiekėjui, ne vėliau kaip kitą artimiausią darbo dieną turi būti atlikta </w:t>
      </w:r>
      <w:r>
        <w:rPr>
          <w:rFonts w:ascii="Times New Roman" w:eastAsia="Times New Roman" w:hAnsi="Times New Roman" w:cs="Times New Roman"/>
          <w:color w:val="000000"/>
        </w:rPr>
        <w:t>motociklo</w:t>
      </w:r>
      <w:r>
        <w:rPr>
          <w:rFonts w:ascii="Times New Roman" w:eastAsia="Times New Roman" w:hAnsi="Times New Roman" w:cs="Times New Roman"/>
          <w:color w:val="000000" w:themeColor="text1"/>
        </w:rPr>
        <w:t xml:space="preserve"> techninė patikra ir surašytas defektinis aktas;</w:t>
      </w:r>
      <w:bookmarkStart w:id="3" w:name="__DdeLink__712_1442086258"/>
      <w:bookmarkEnd w:id="3"/>
    </w:p>
    <w:p w14:paraId="617D148F" w14:textId="77777777" w:rsidR="004C69A2" w:rsidRDefault="004C69A2" w:rsidP="004470B4">
      <w:pPr>
        <w:numPr>
          <w:ilvl w:val="1"/>
          <w:numId w:val="39"/>
        </w:numPr>
        <w:tabs>
          <w:tab w:val="left" w:pos="567"/>
        </w:tabs>
        <w:spacing w:after="0" w:line="240" w:lineRule="auto"/>
        <w:ind w:left="0" w:firstLine="284"/>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Gavus perkančiosios organizacijos atstovo patvirtintą defektinį aktą, tarnybinio </w:t>
      </w:r>
      <w:r>
        <w:rPr>
          <w:rFonts w:ascii="Times New Roman" w:eastAsia="Times New Roman" w:hAnsi="Times New Roman" w:cs="Times New Roman"/>
          <w:color w:val="000000"/>
        </w:rPr>
        <w:t xml:space="preserve">motociklo </w:t>
      </w:r>
      <w:r>
        <w:rPr>
          <w:rFonts w:ascii="Times New Roman" w:eastAsia="Times New Roman" w:hAnsi="Times New Roman" w:cs="Times New Roman"/>
          <w:color w:val="000000" w:themeColor="text1"/>
        </w:rPr>
        <w:t xml:space="preserve">techninė priežiūra ir remontas turi būti atlikti ne ilgiau kaip per 2 (dvi) darbo dienas nuo tarnybinio </w:t>
      </w:r>
      <w:r>
        <w:rPr>
          <w:rFonts w:ascii="Times New Roman" w:eastAsia="Times New Roman" w:hAnsi="Times New Roman" w:cs="Times New Roman"/>
          <w:color w:val="000000"/>
        </w:rPr>
        <w:t>motociklo</w:t>
      </w:r>
      <w:r>
        <w:rPr>
          <w:rFonts w:ascii="Times New Roman" w:eastAsia="Times New Roman" w:hAnsi="Times New Roman" w:cs="Times New Roman"/>
          <w:color w:val="000000" w:themeColor="text1"/>
        </w:rPr>
        <w:t xml:space="preserve"> pristatymo tiekėjui dienos, jei tai nepažeidžia </w:t>
      </w:r>
      <w:r>
        <w:rPr>
          <w:rFonts w:ascii="Times New Roman" w:eastAsia="Times New Roman" w:hAnsi="Times New Roman" w:cs="Times New Roman"/>
          <w:color w:val="000000"/>
        </w:rPr>
        <w:t>motociklo</w:t>
      </w:r>
      <w:r>
        <w:rPr>
          <w:rFonts w:ascii="Times New Roman" w:eastAsia="Times New Roman" w:hAnsi="Times New Roman" w:cs="Times New Roman"/>
          <w:color w:val="000000" w:themeColor="text1"/>
        </w:rPr>
        <w:t xml:space="preserve"> remonto darbų technologinio proceso numatytų laiko normų ir jei nereikia užsakyti reikiamų detalių;</w:t>
      </w:r>
    </w:p>
    <w:p w14:paraId="168AA0FF" w14:textId="77777777" w:rsidR="004C69A2" w:rsidRDefault="004C69A2" w:rsidP="004470B4">
      <w:pPr>
        <w:numPr>
          <w:ilvl w:val="1"/>
          <w:numId w:val="39"/>
        </w:numPr>
        <w:tabs>
          <w:tab w:val="left" w:pos="567"/>
        </w:tabs>
        <w:spacing w:after="0" w:line="240" w:lineRule="auto"/>
        <w:ind w:left="0" w:firstLine="284"/>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Tiekėjas paslaugas perkančiajai organizacijai pagal galimybes teikia ir be išankstinės rezervacijos, pirmumo eile kitų tiekėjo klientų atžvilgiu;</w:t>
      </w:r>
    </w:p>
    <w:p w14:paraId="5F4F1174" w14:textId="77777777" w:rsidR="004C69A2" w:rsidRDefault="004C69A2" w:rsidP="004470B4">
      <w:pPr>
        <w:numPr>
          <w:ilvl w:val="1"/>
          <w:numId w:val="39"/>
        </w:numPr>
        <w:tabs>
          <w:tab w:val="left" w:pos="567"/>
        </w:tabs>
        <w:spacing w:after="0" w:line="240" w:lineRule="auto"/>
        <w:ind w:left="0" w:firstLine="284"/>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Tiekėjas privalo paslaugas suteikti laikydamasis tinkamos ir techniniu požiūriu priimtinos remonto technologijos ir galiojančių techninių gamyklos gamintojos reikalavimų, jeigu teisės aktai nenustato naujų ar papildomų reikalavimų;</w:t>
      </w:r>
    </w:p>
    <w:p w14:paraId="775D7F88" w14:textId="77777777" w:rsidR="004C69A2" w:rsidRDefault="004C69A2" w:rsidP="004470B4">
      <w:pPr>
        <w:numPr>
          <w:ilvl w:val="1"/>
          <w:numId w:val="39"/>
        </w:numPr>
        <w:tabs>
          <w:tab w:val="left" w:pos="567"/>
        </w:tabs>
        <w:spacing w:after="0" w:line="240" w:lineRule="auto"/>
        <w:ind w:left="0" w:firstLine="284"/>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Tiekėjas privalo naudoti naujas originalias ar lygiavertes kitų gamintojų sertifikuotas atsargines detales, kurios tinkamos konkrečiam remontuojamam </w:t>
      </w:r>
      <w:r>
        <w:rPr>
          <w:rFonts w:ascii="Times New Roman" w:eastAsia="Times New Roman" w:hAnsi="Times New Roman" w:cs="Times New Roman"/>
          <w:color w:val="000000"/>
        </w:rPr>
        <w:t>motociklui</w:t>
      </w:r>
      <w:r>
        <w:rPr>
          <w:rFonts w:ascii="Times New Roman" w:eastAsia="Times New Roman" w:hAnsi="Times New Roman" w:cs="Times New Roman"/>
          <w:color w:val="000000" w:themeColor="text1"/>
        </w:rPr>
        <w:t>. Paslaugų teikėjo parduodamos naujos atsarginės dalys turi būti paženklintos, vadovaujantis teisės aktų nustatytais reikalavimais;</w:t>
      </w:r>
    </w:p>
    <w:p w14:paraId="58F26FED" w14:textId="77777777" w:rsidR="004C69A2" w:rsidRDefault="004C69A2" w:rsidP="004470B4">
      <w:pPr>
        <w:numPr>
          <w:ilvl w:val="1"/>
          <w:numId w:val="39"/>
        </w:numPr>
        <w:tabs>
          <w:tab w:val="left" w:pos="567"/>
        </w:tabs>
        <w:spacing w:after="0" w:line="240" w:lineRule="auto"/>
        <w:ind w:left="0" w:firstLine="284"/>
        <w:contextualSpacing/>
        <w:jc w:val="both"/>
        <w:rPr>
          <w:rFonts w:ascii="Times New Roman" w:hAnsi="Times New Roman" w:cs="Times New Roman"/>
          <w:color w:val="000000" w:themeColor="text1"/>
        </w:rPr>
      </w:pPr>
      <w:r>
        <w:rPr>
          <w:rFonts w:ascii="Times New Roman" w:hAnsi="Times New Roman" w:cs="Times New Roman"/>
          <w:color w:val="000000" w:themeColor="text1"/>
        </w:rPr>
        <w:t>Paslaugų teikėjas Perkančiajai organizacijai pareikalavus, privalo perduoti visas transporto priemonei techniškai aptarnauti ar remontuoti panaudotų detalių ar medžiagų pirkimo dokumentų kopijas bei gamintojo sertifikatus;</w:t>
      </w:r>
    </w:p>
    <w:p w14:paraId="67BCCA1C" w14:textId="77777777" w:rsidR="004C69A2" w:rsidRDefault="004C69A2" w:rsidP="004470B4">
      <w:pPr>
        <w:numPr>
          <w:ilvl w:val="1"/>
          <w:numId w:val="39"/>
        </w:numPr>
        <w:tabs>
          <w:tab w:val="left" w:pos="567"/>
        </w:tabs>
        <w:spacing w:after="0" w:line="240" w:lineRule="auto"/>
        <w:ind w:left="0" w:firstLine="284"/>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Paslaugų teikimo metu už perkančiosios organizacijos transporto priemonės ir joje esančios specialiosios įrangos (radijo stotis, kompiuteris, spausdintuvas ir kt.) saugumą atsako tiekėjas. Tiekėjas privalo padengti bet kokią žalą, padarytą perkančiajai organizacijai dėl savo veikimo ar neveikimo paslaugų teikimo metu (transporto priemonės sugadinimas, praradimas, neteisėtas panaudojimas ir kt.);</w:t>
      </w:r>
    </w:p>
    <w:p w14:paraId="50A28D68" w14:textId="77777777" w:rsidR="004C69A2" w:rsidRDefault="004C69A2" w:rsidP="004470B4">
      <w:pPr>
        <w:numPr>
          <w:ilvl w:val="1"/>
          <w:numId w:val="39"/>
        </w:numPr>
        <w:tabs>
          <w:tab w:val="left" w:pos="567"/>
        </w:tabs>
        <w:spacing w:after="0" w:line="240" w:lineRule="auto"/>
        <w:ind w:left="0" w:firstLine="284"/>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Tiekėjas privalo informuoti perkančiąją organizaciją apie paslaugų atlikimo metu pastebėtus kitus, užsakyme/paraiškoje nenurodytus, transporto priemonės gedimus;</w:t>
      </w:r>
    </w:p>
    <w:p w14:paraId="0717A494" w14:textId="77777777" w:rsidR="004C69A2" w:rsidRDefault="004C69A2" w:rsidP="004470B4">
      <w:pPr>
        <w:numPr>
          <w:ilvl w:val="1"/>
          <w:numId w:val="39"/>
        </w:numPr>
        <w:tabs>
          <w:tab w:val="left" w:pos="567"/>
        </w:tabs>
        <w:spacing w:after="0" w:line="240" w:lineRule="auto"/>
        <w:ind w:left="0" w:firstLine="284"/>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Nustačius paslaugų (joms atlikti naudotų detalių) defektus, tiekėjas privalo neatlygintinai defektus pašalinti. Pretenzijos dėl teikiamų paslaugų kokybės gali būti pareikštos garantinio laikotarpio metu;</w:t>
      </w:r>
    </w:p>
    <w:p w14:paraId="3111746B" w14:textId="77777777" w:rsidR="004C69A2" w:rsidRDefault="004C69A2" w:rsidP="004470B4">
      <w:pPr>
        <w:numPr>
          <w:ilvl w:val="1"/>
          <w:numId w:val="39"/>
        </w:numPr>
        <w:tabs>
          <w:tab w:val="left" w:pos="567"/>
        </w:tabs>
        <w:spacing w:after="0" w:line="240" w:lineRule="auto"/>
        <w:ind w:left="0" w:firstLine="284"/>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Perkančioji organizacija tiekėjui pateikia užsakymą (užpildžius užsakymo formą) dėl paslaugų užsakymo el. paštu. Suderinus remonto paslaugos laiką, perkančiosios organizacijos atstovas pristato transporto priemonę į tiekėjo paslaugų atlikimo vietą Vilniaus mieste savo sąskaita ir pajėgumais;</w:t>
      </w:r>
    </w:p>
    <w:p w14:paraId="05ABFE9F" w14:textId="77777777" w:rsidR="004C69A2" w:rsidRDefault="004C69A2" w:rsidP="004470B4">
      <w:pPr>
        <w:numPr>
          <w:ilvl w:val="1"/>
          <w:numId w:val="39"/>
        </w:numPr>
        <w:tabs>
          <w:tab w:val="left" w:pos="567"/>
        </w:tabs>
        <w:spacing w:after="0" w:line="240" w:lineRule="auto"/>
        <w:ind w:left="0" w:firstLine="284"/>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Perkančioji organizacija įsipareigoja ne vėliau kaip kitą dieną po tiekėjo pranešimo apie paslaugos įvykdymą atsiimti transporto priemonę iš tiekėjo paslaugų teikimo vietos;</w:t>
      </w:r>
    </w:p>
    <w:p w14:paraId="3253D3C2" w14:textId="77777777" w:rsidR="004C69A2" w:rsidRPr="006520D2" w:rsidRDefault="004C69A2" w:rsidP="004470B4">
      <w:pPr>
        <w:numPr>
          <w:ilvl w:val="1"/>
          <w:numId w:val="39"/>
        </w:numPr>
        <w:tabs>
          <w:tab w:val="left" w:pos="567"/>
        </w:tabs>
        <w:spacing w:after="0" w:line="240" w:lineRule="auto"/>
        <w:ind w:left="0" w:firstLine="284"/>
        <w:contextualSpacing/>
        <w:jc w:val="both"/>
        <w:rPr>
          <w:rFonts w:ascii="Times New Roman" w:eastAsia="NSimSun" w:hAnsi="Times New Roman" w:cs="Times New Roman"/>
          <w:i/>
          <w:color w:val="000000" w:themeColor="text1"/>
        </w:rPr>
      </w:pPr>
      <w:r>
        <w:rPr>
          <w:rFonts w:ascii="Times New Roman" w:eastAsia="Times New Roman" w:hAnsi="Times New Roman" w:cs="Times New Roman"/>
          <w:color w:val="000000" w:themeColor="text1"/>
        </w:rPr>
        <w:t>Suteiktų paslaugų kiekis ir kokybė patvirtinama, šalims patvirtinant Pridėtinės vertės mokesčio (toliau PVM) sąskaitą faktūrą, kurioje detalizuotos suteiktos paslaugos ir paslaugoms p</w:t>
      </w:r>
    </w:p>
    <w:p w14:paraId="54EF8394" w14:textId="77777777" w:rsidR="004C69A2" w:rsidRDefault="004C69A2" w:rsidP="004470B4">
      <w:pPr>
        <w:numPr>
          <w:ilvl w:val="1"/>
          <w:numId w:val="39"/>
        </w:numPr>
        <w:tabs>
          <w:tab w:val="left" w:pos="567"/>
        </w:tabs>
        <w:spacing w:after="0" w:line="240" w:lineRule="auto"/>
        <w:ind w:left="0" w:firstLine="284"/>
        <w:contextualSpacing/>
        <w:jc w:val="both"/>
        <w:rPr>
          <w:rFonts w:ascii="Times New Roman" w:hAnsi="Times New Roman" w:cs="Times New Roman"/>
          <w:i/>
          <w:color w:val="000000" w:themeColor="text1"/>
        </w:rPr>
      </w:pPr>
      <w:r>
        <w:rPr>
          <w:rFonts w:ascii="Times New Roman" w:eastAsia="Times New Roman" w:hAnsi="Times New Roman" w:cs="Times New Roman"/>
          <w:color w:val="000000" w:themeColor="text1"/>
        </w:rPr>
        <w:t xml:space="preserve">Panaudotos detalės ir eksploatacinės medžiagos. Perkančioji organizacija, patikrinusi ir įsitikinusi, kad paslaugos atitinka sutartyje ir jos prieduose nustatytus reikalavimus ir, kad yra įvykdyti visi kiti tiekėjo įsipareigojimai pagal sutartį, privalo priimti suteiktas paslaugas ir priimti PVM sąskaitą faktūrą elektroninėje sistemoje „SABIS“ </w:t>
      </w:r>
      <w:r>
        <w:rPr>
          <w:rFonts w:ascii="Times New Roman" w:eastAsia="Times New Roman" w:hAnsi="Times New Roman" w:cs="Times New Roman"/>
          <w:i/>
          <w:color w:val="000000" w:themeColor="text1"/>
        </w:rPr>
        <w:t>(k</w:t>
      </w:r>
      <w:r>
        <w:rPr>
          <w:rFonts w:ascii="Times New Roman" w:hAnsi="Times New Roman" w:cs="Times New Roman"/>
          <w:i/>
          <w:color w:val="000000" w:themeColor="text1"/>
        </w:rPr>
        <w:t xml:space="preserve">artu su PVM sąskaita faktūra (sąskaita faktūra) galima pateikti šalių suderinta (raštu, el. paštu arba žodžiu) užsakymo paraiška ir/ar defektinį aktą). </w:t>
      </w:r>
    </w:p>
    <w:p w14:paraId="0397B743" w14:textId="77777777" w:rsidR="004C69A2" w:rsidRPr="0045606E" w:rsidRDefault="004C69A2" w:rsidP="004470B4">
      <w:pPr>
        <w:numPr>
          <w:ilvl w:val="1"/>
          <w:numId w:val="39"/>
        </w:numPr>
        <w:tabs>
          <w:tab w:val="left" w:pos="567"/>
        </w:tabs>
        <w:spacing w:after="0" w:line="240" w:lineRule="auto"/>
        <w:ind w:left="0" w:firstLine="284"/>
        <w:contextualSpacing/>
        <w:jc w:val="both"/>
        <w:rPr>
          <w:rFonts w:ascii="Times New Roman" w:hAnsi="Times New Roman" w:cs="Times New Roman"/>
          <w:i/>
          <w:color w:val="000000" w:themeColor="text1"/>
        </w:rPr>
      </w:pPr>
      <w:r w:rsidRPr="0045606E">
        <w:rPr>
          <w:rFonts w:ascii="Times New Roman" w:eastAsia="Times New Roman" w:hAnsi="Times New Roman" w:cs="Times New Roman"/>
          <w:color w:val="auto"/>
        </w:rPr>
        <w:t>Tiekėjas privalo kiekvieną transporto priemonės remontą ar techninį aptarnavimą (</w:t>
      </w:r>
      <w:r w:rsidRPr="0045606E">
        <w:rPr>
          <w:rFonts w:ascii="Times New Roman" w:eastAsia="Times New Roman" w:hAnsi="Times New Roman" w:cs="Times New Roman"/>
          <w:b/>
          <w:i/>
          <w:color w:val="auto"/>
        </w:rPr>
        <w:t>naudojamas detales ir eksploatacines medžiagas, jų kainas, bendrą paslaugos kainą</w:t>
      </w:r>
      <w:r w:rsidRPr="0045606E">
        <w:rPr>
          <w:rFonts w:ascii="Times New Roman" w:eastAsia="Times New Roman" w:hAnsi="Times New Roman" w:cs="Times New Roman"/>
          <w:color w:val="auto"/>
        </w:rPr>
        <w:t>) suderinti su perkančios organizacijos paskirtu atsakingu darbuotoju. Paslaugas tiekėjas gali teikti tik gavęs perkančiosios organizacijos sutikimą.</w:t>
      </w:r>
    </w:p>
    <w:p w14:paraId="6E5E276E" w14:textId="77777777" w:rsidR="004C69A2" w:rsidRPr="0089248B" w:rsidRDefault="004C69A2" w:rsidP="004C69A2">
      <w:pPr>
        <w:shd w:val="clear" w:color="auto" w:fill="FFFFFF"/>
        <w:ind w:left="360"/>
        <w:contextualSpacing/>
        <w:jc w:val="both"/>
        <w:rPr>
          <w:rFonts w:cs="Times New Roman"/>
          <w:color w:val="FF0000"/>
        </w:rPr>
      </w:pPr>
    </w:p>
    <w:p w14:paraId="2D1B999A" w14:textId="77777777" w:rsidR="004C69A2" w:rsidRDefault="004C69A2" w:rsidP="004C69A2">
      <w:pPr>
        <w:shd w:val="clear" w:color="auto" w:fill="FFFFFF"/>
        <w:jc w:val="both"/>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IV.</w:t>
      </w:r>
      <w:r>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b/>
          <w:color w:val="000000" w:themeColor="text1"/>
          <w:lang w:eastAsia="ru-RU"/>
        </w:rPr>
        <w:t>TEISĖS AKTŲ REIKALAVIMAI</w:t>
      </w:r>
    </w:p>
    <w:p w14:paraId="16E07F7E" w14:textId="77777777" w:rsidR="004C69A2" w:rsidRDefault="004C69A2" w:rsidP="004470B4">
      <w:pPr>
        <w:numPr>
          <w:ilvl w:val="0"/>
          <w:numId w:val="40"/>
        </w:numPr>
        <w:shd w:val="clear" w:color="auto" w:fill="FFFFFF"/>
        <w:tabs>
          <w:tab w:val="left" w:pos="567"/>
        </w:tabs>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Transporto priemonių techninė priežiūra ir remontas turi būti atliekami laikantis tinkamos ir techniniu požiūriu priimtinos remonto techninės priežiūros technologijos ir atitikti jos gamybos metu galiojusius techninius reikalavimus, jeigu teisės aktai nenustato naujų ar papildomų reikalavimų.</w:t>
      </w:r>
    </w:p>
    <w:p w14:paraId="3D87B062" w14:textId="77777777" w:rsidR="004C69A2" w:rsidRPr="0089248B" w:rsidRDefault="004C69A2" w:rsidP="004470B4">
      <w:pPr>
        <w:numPr>
          <w:ilvl w:val="0"/>
          <w:numId w:val="40"/>
        </w:numPr>
        <w:shd w:val="clear" w:color="auto" w:fill="FFFFFF"/>
        <w:tabs>
          <w:tab w:val="left" w:pos="567"/>
        </w:tabs>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Paslaugos turi būti teikiamos laikantis tvarkos apraše, patvirtintame Valstybinės kelių transporto inspekcijos prie Susisiekimo ministerijos viršininko 2016 m. vasario 1 d. įsakymu Nr. 2BE-45 „Dėl transporto priemonių techninio aptarnavimo ir remonto paslaugų teikimo tvarkos aprašo patvirtinimo“ (aktualia redakcija) </w:t>
      </w:r>
      <w:r w:rsidRPr="0089248B">
        <w:rPr>
          <w:rFonts w:ascii="Times New Roman" w:eastAsia="Times New Roman" w:hAnsi="Times New Roman" w:cs="Times New Roman"/>
          <w:color w:val="000000" w:themeColor="text1"/>
          <w:lang w:eastAsia="ru-RU"/>
        </w:rPr>
        <w:t>nurodytų reikalavimų paslaugoms.</w:t>
      </w:r>
    </w:p>
    <w:p w14:paraId="19866E81" w14:textId="77777777" w:rsidR="004C69A2" w:rsidRPr="004C69A2" w:rsidRDefault="004C69A2" w:rsidP="004470B4">
      <w:pPr>
        <w:numPr>
          <w:ilvl w:val="0"/>
          <w:numId w:val="40"/>
        </w:numPr>
        <w:shd w:val="clear" w:color="auto" w:fill="FFFFFF"/>
        <w:tabs>
          <w:tab w:val="left" w:pos="567"/>
        </w:tabs>
        <w:spacing w:after="0" w:line="240" w:lineRule="auto"/>
        <w:ind w:left="0" w:firstLine="284"/>
        <w:jc w:val="both"/>
        <w:rPr>
          <w:rFonts w:ascii="Times New Roman" w:eastAsia="Times New Roman" w:hAnsi="Times New Roman" w:cs="Times New Roman"/>
          <w:color w:val="000000" w:themeColor="text1"/>
          <w:lang w:eastAsia="ru-RU"/>
        </w:rPr>
      </w:pPr>
      <w:r w:rsidRPr="0045606E">
        <w:rPr>
          <w:rFonts w:ascii="Times New Roman" w:eastAsia="Times New Roman" w:hAnsi="Times New Roman" w:cs="Times New Roman"/>
          <w:color w:val="000000" w:themeColor="text1"/>
          <w:lang w:eastAsia="ru-RU"/>
        </w:rPr>
        <w:t xml:space="preserve">Paslaugas priklausomai nuo motociklo tipo, markės ir remonto pobūdžio paslaugos tiekėjas privalo teikti vadovaudamasis standartu ,,LST 1438:2016 Motorinių transporto priemonių ir jų priekabų techninė priežiūra ir remontas.“ Arba lygiaverčiu Jeigu </w:t>
      </w:r>
      <w:r w:rsidRPr="004C69A2">
        <w:rPr>
          <w:rFonts w:ascii="Times New Roman" w:eastAsia="Times New Roman" w:hAnsi="Times New Roman" w:cs="Times New Roman"/>
          <w:color w:val="000000" w:themeColor="text1"/>
          <w:lang w:eastAsia="ru-RU"/>
        </w:rPr>
        <w:t>standartų nuostatos prieštarauja teisės aktų reikalavimams, galioja teisės aktų reikalavimai.</w:t>
      </w:r>
    </w:p>
    <w:p w14:paraId="554A089A" w14:textId="77777777" w:rsidR="004C69A2" w:rsidRPr="0045606E" w:rsidRDefault="004C69A2" w:rsidP="004470B4">
      <w:pPr>
        <w:numPr>
          <w:ilvl w:val="0"/>
          <w:numId w:val="40"/>
        </w:numPr>
        <w:shd w:val="clear" w:color="auto" w:fill="FFFFFF"/>
        <w:tabs>
          <w:tab w:val="left" w:pos="567"/>
        </w:tabs>
        <w:spacing w:after="0" w:line="240" w:lineRule="auto"/>
        <w:ind w:left="0" w:firstLine="284"/>
        <w:jc w:val="both"/>
        <w:rPr>
          <w:rFonts w:ascii="Times New Roman" w:eastAsia="Times New Roman" w:hAnsi="Times New Roman" w:cs="Times New Roman"/>
          <w:color w:val="000000" w:themeColor="text1"/>
          <w:lang w:eastAsia="ru-RU"/>
        </w:rPr>
      </w:pPr>
      <w:r w:rsidRPr="004C69A2">
        <w:rPr>
          <w:rFonts w:ascii="Times New Roman" w:eastAsia="Times New Roman" w:hAnsi="Times New Roman" w:cs="Times New Roman"/>
          <w:color w:val="000000" w:themeColor="text1"/>
          <w:lang w:eastAsia="ru-RU"/>
        </w:rPr>
        <w:t xml:space="preserve">Tiekėjas turi turėti tarptautinę servisų techninės informacijos sistemą „Autodata“, </w:t>
      </w:r>
      <w:r w:rsidRPr="004C69A2">
        <w:rPr>
          <w:rFonts w:ascii="Times New Roman" w:hAnsi="Times New Roman" w:cs="Times New Roman"/>
        </w:rPr>
        <w:t xml:space="preserve">„Ympulse” </w:t>
      </w:r>
      <w:r w:rsidRPr="004C69A2">
        <w:rPr>
          <w:rFonts w:ascii="Times New Roman" w:eastAsia="Times New Roman" w:hAnsi="Times New Roman" w:cs="Times New Roman"/>
          <w:color w:val="000000" w:themeColor="text1"/>
          <w:lang w:eastAsia="ru-RU"/>
        </w:rPr>
        <w:t xml:space="preserve">arba lygiavertę (lygiaverte programa laikoma tokia programa, kuri visiškai atitinka arba viršija „Autodata“, </w:t>
      </w:r>
      <w:r w:rsidRPr="004C69A2">
        <w:rPr>
          <w:rFonts w:ascii="Times New Roman" w:hAnsi="Times New Roman" w:cs="Times New Roman"/>
        </w:rPr>
        <w:t>„Ympulse”</w:t>
      </w:r>
      <w:r w:rsidRPr="004C69A2">
        <w:rPr>
          <w:rFonts w:ascii="Times New Roman" w:eastAsia="Times New Roman" w:hAnsi="Times New Roman" w:cs="Times New Roman"/>
          <w:color w:val="000000" w:themeColor="text1"/>
          <w:lang w:eastAsia="ru-RU"/>
        </w:rPr>
        <w:t xml:space="preserve">  techninius reikalavimus ir programoje turi būti  naudojami transporto priemonės gamintojo nustatyti remonto darbo laikai ir apimti visą pirkime pateiktų transporto priemonių parką), reglamentuojančią paslaugų</w:t>
      </w:r>
      <w:r w:rsidRPr="0045606E">
        <w:rPr>
          <w:rFonts w:ascii="Times New Roman" w:eastAsia="Times New Roman" w:hAnsi="Times New Roman" w:cs="Times New Roman"/>
          <w:color w:val="000000" w:themeColor="text1"/>
          <w:lang w:eastAsia="ru-RU"/>
        </w:rPr>
        <w:t xml:space="preserve"> atlikimo trukmes.</w:t>
      </w:r>
    </w:p>
    <w:p w14:paraId="1438EF90" w14:textId="77777777" w:rsidR="004C69A2" w:rsidRDefault="004C69A2" w:rsidP="004C69A2">
      <w:pPr>
        <w:shd w:val="clear" w:color="auto" w:fill="FFFFFF"/>
        <w:jc w:val="both"/>
        <w:rPr>
          <w:rFonts w:ascii="Times New Roman" w:eastAsia="Times New Roman" w:hAnsi="Times New Roman" w:cs="Times New Roman"/>
          <w:b/>
          <w:color w:val="000000" w:themeColor="text1"/>
          <w:lang w:eastAsia="ru-RU"/>
        </w:rPr>
      </w:pPr>
    </w:p>
    <w:p w14:paraId="674B2534" w14:textId="77777777" w:rsidR="004C69A2" w:rsidRDefault="004C69A2" w:rsidP="004C69A2">
      <w:pPr>
        <w:shd w:val="clear" w:color="auto" w:fill="FFFFFF"/>
        <w:jc w:val="both"/>
        <w:rPr>
          <w:rFonts w:ascii="Times New Roman" w:eastAsia="Times New Roman" w:hAnsi="Times New Roman" w:cs="Times New Roman"/>
          <w:b/>
          <w:color w:val="000000" w:themeColor="text1"/>
          <w:lang w:eastAsia="ru-RU"/>
        </w:rPr>
      </w:pPr>
    </w:p>
    <w:p w14:paraId="48DF1714" w14:textId="77777777" w:rsidR="004C69A2" w:rsidRDefault="004C69A2" w:rsidP="004C69A2">
      <w:pPr>
        <w:shd w:val="clear" w:color="auto" w:fill="FFFFFF"/>
        <w:jc w:val="both"/>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V. GARANTIJA</w:t>
      </w:r>
    </w:p>
    <w:p w14:paraId="31853647" w14:textId="77777777" w:rsidR="004C69A2" w:rsidRDefault="004C69A2" w:rsidP="004C69A2">
      <w:pPr>
        <w:numPr>
          <w:ilvl w:val="0"/>
          <w:numId w:val="41"/>
        </w:numPr>
        <w:shd w:val="clear" w:color="auto" w:fill="FFFFFF"/>
        <w:tabs>
          <w:tab w:val="left" w:pos="567"/>
        </w:tabs>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Suteiktoms paslaugoms tiekėjas turi taikyti ne trumpesnę kaip 6 mėnesių garantiją. Paslaugų atlikimui naudojamoms naujoms detalėms ir medžiagoms turi būti taikoma gamintojo suteikta garantija. Garantijos terminas skaičiuojamas nuo paslaugos suteikimo ir PVM sąskaitos faktūros priėmimo dienos.</w:t>
      </w:r>
    </w:p>
    <w:p w14:paraId="5E801DBA" w14:textId="77777777" w:rsidR="004C69A2" w:rsidRDefault="004C69A2" w:rsidP="004C69A2">
      <w:pPr>
        <w:numPr>
          <w:ilvl w:val="0"/>
          <w:numId w:val="41"/>
        </w:numPr>
        <w:shd w:val="clear" w:color="auto" w:fill="FFFFFF"/>
        <w:tabs>
          <w:tab w:val="left" w:pos="567"/>
        </w:tabs>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Paslaugų teikėjas privalo sudaryti galimybę perkančiajai organizacijai kontroliuoti materialinių vertybių (originalių detalių ir remonto medžiagų) panaudojimą, jų kainą, darbo laiko sąnaudas atitinkamoms paslaugoms.</w:t>
      </w:r>
    </w:p>
    <w:p w14:paraId="740163E6" w14:textId="77777777" w:rsidR="004C69A2" w:rsidRDefault="004C69A2" w:rsidP="004C69A2">
      <w:pPr>
        <w:numPr>
          <w:ilvl w:val="0"/>
          <w:numId w:val="41"/>
        </w:numPr>
        <w:shd w:val="clear" w:color="auto" w:fill="FFFFFF"/>
        <w:tabs>
          <w:tab w:val="left" w:pos="567"/>
        </w:tabs>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Paslaugos turi būti atliekamos per kiek įmanoma trumpesnį protingą terminą nuo automobilio pristatymo į Paslaugų teikėjo vietą. Jei transporto priemonės remonto darbai  trunka ilgiau, kaip 3 darbo dienas ir ilgiau nei tokie remonto darbai įprastai turėtų būti atlikti, Paslaugų teikėjas turi informuoti Pirkėją apie tokias vėlavimo priežastis, papildomai nurodant tikslią remonto darbų užbaigimo datą. </w:t>
      </w:r>
    </w:p>
    <w:p w14:paraId="74626E01" w14:textId="77777777" w:rsidR="004C69A2" w:rsidRDefault="004C69A2" w:rsidP="004C69A2">
      <w:pPr>
        <w:numPr>
          <w:ilvl w:val="0"/>
          <w:numId w:val="41"/>
        </w:numPr>
        <w:shd w:val="clear" w:color="auto" w:fill="FFFFFF"/>
        <w:tabs>
          <w:tab w:val="left" w:pos="567"/>
        </w:tabs>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Paslaugų kokybės ir detalių/ medžiagų defektus, atsiradusius garantinio laikotarpio metu, tiekėjas privalės savo sąskaita pašalinti neatlygintinai. Pretenzijos dėl teikiamų paslaugų (prekių) kokybės gali būti pareikštos garantinio laikotarpio metu. Defektų šalinimas atliekamas per 3 (tris) darbo dienas nuo perkančiosios organizacijos pranešimo apie defektą dienos arba pagal kitą šalių suderintą defektų pašalinimo terminą. Atlikus </w:t>
      </w:r>
      <w:r w:rsidRPr="0089248B">
        <w:rPr>
          <w:rFonts w:ascii="Times New Roman" w:eastAsia="Times New Roman" w:hAnsi="Times New Roman" w:cs="Times New Roman"/>
          <w:color w:val="000000" w:themeColor="text1"/>
          <w:lang w:eastAsia="ru-RU"/>
        </w:rPr>
        <w:t>defektų šalinimą, paslaugoms ir /ar detalėms skaičiuojamas naujas garantinis laikotarpis nuo jų priėmimo – perdavimo dienos.</w:t>
      </w:r>
    </w:p>
    <w:p w14:paraId="7F231B83" w14:textId="77777777" w:rsidR="004C69A2" w:rsidRDefault="004C69A2" w:rsidP="004C69A2">
      <w:pPr>
        <w:shd w:val="clear" w:color="auto" w:fill="FFFFFF"/>
        <w:jc w:val="both"/>
        <w:rPr>
          <w:rFonts w:ascii="Times New Roman" w:eastAsia="Times New Roman" w:hAnsi="Times New Roman" w:cs="Times New Roman"/>
          <w:b/>
          <w:bCs/>
          <w:color w:val="FF0000"/>
          <w:lang w:eastAsia="ru-RU"/>
        </w:rPr>
      </w:pPr>
    </w:p>
    <w:p w14:paraId="00E37A3D" w14:textId="77777777" w:rsidR="004C69A2" w:rsidRDefault="004C69A2" w:rsidP="004C69A2">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Pastaba. Teikdamas pasiūlymą tiekėjas patvirtina, kad sutinka su nurodytomis sąlygomis.</w:t>
      </w:r>
    </w:p>
    <w:p w14:paraId="31D51D33" w14:textId="77777777" w:rsidR="004C69A2" w:rsidRDefault="004C69A2" w:rsidP="004C69A2">
      <w:pPr>
        <w:jc w:val="both"/>
        <w:rPr>
          <w:rFonts w:ascii="Times New Roman" w:hAnsi="Times New Roman" w:cs="Times New Roman"/>
        </w:rPr>
      </w:pPr>
    </w:p>
    <w:p w14:paraId="57CDF95B" w14:textId="77777777" w:rsidR="004C69A2" w:rsidRDefault="004C69A2" w:rsidP="004C69A2">
      <w:pPr>
        <w:rPr>
          <w:rFonts w:ascii="Times New Roman" w:hAnsi="Times New Roman" w:cs="Times New Roman"/>
          <w:b/>
        </w:rPr>
      </w:pPr>
    </w:p>
    <w:p w14:paraId="2B749E50" w14:textId="77777777" w:rsidR="004C69A2" w:rsidRDefault="004C69A2" w:rsidP="004C69A2">
      <w:pPr>
        <w:jc w:val="right"/>
        <w:rPr>
          <w:rFonts w:ascii="Times New Roman" w:hAnsi="Times New Roman" w:cs="Times New Roman"/>
          <w:b/>
        </w:rPr>
      </w:pPr>
    </w:p>
    <w:p w14:paraId="6B3B03CB" w14:textId="77777777" w:rsidR="004C69A2" w:rsidRDefault="004C69A2" w:rsidP="004C69A2">
      <w:pPr>
        <w:rPr>
          <w:rFonts w:ascii="Times New Roman" w:hAnsi="Times New Roman" w:cs="Times New Roman"/>
        </w:rPr>
      </w:pPr>
    </w:p>
    <w:p w14:paraId="76BC61CA" w14:textId="68808FFF" w:rsidR="00DE2819" w:rsidRDefault="00DE2819">
      <w:pPr>
        <w:suppressAutoHyphens w:val="0"/>
        <w:spacing w:after="0" w:line="240" w:lineRule="auto"/>
        <w:rPr>
          <w:rFonts w:ascii="Times New Roman" w:hAnsi="Times New Roman" w:cs="Times New Roman"/>
        </w:rPr>
      </w:pPr>
      <w:r>
        <w:rPr>
          <w:rFonts w:ascii="Times New Roman" w:hAnsi="Times New Roman" w:cs="Times New Roman"/>
        </w:rPr>
        <w:br w:type="page"/>
      </w:r>
    </w:p>
    <w:p w14:paraId="272106A0" w14:textId="77777777" w:rsidR="002512BF" w:rsidRPr="00404042" w:rsidRDefault="002512BF" w:rsidP="00DE2819">
      <w:pPr>
        <w:suppressAutoHyphens w:val="0"/>
        <w:spacing w:after="0" w:line="240" w:lineRule="auto"/>
        <w:rPr>
          <w:rFonts w:ascii="Times New Roman" w:hAnsi="Times New Roman" w:cs="Times New Roman"/>
        </w:rPr>
      </w:pPr>
    </w:p>
    <w:p w14:paraId="3400776C" w14:textId="77777777" w:rsidR="002512BF" w:rsidRPr="00404042" w:rsidRDefault="00FC0F83" w:rsidP="00404042">
      <w:pPr>
        <w:spacing w:after="0" w:line="240" w:lineRule="auto"/>
        <w:jc w:val="right"/>
        <w:rPr>
          <w:rFonts w:ascii="Times New Roman" w:hAnsi="Times New Roman" w:cs="Times New Roman"/>
        </w:rPr>
      </w:pPr>
      <w:r w:rsidRPr="00404042">
        <w:rPr>
          <w:rFonts w:ascii="Times New Roman" w:hAnsi="Times New Roman" w:cs="Times New Roman"/>
        </w:rPr>
        <w:t>Sutarties 3 priedas</w:t>
      </w:r>
    </w:p>
    <w:p w14:paraId="10F23996" w14:textId="77777777" w:rsidR="002512BF" w:rsidRPr="00404042" w:rsidRDefault="00FC0F83" w:rsidP="00404042">
      <w:pPr>
        <w:spacing w:after="0" w:line="240" w:lineRule="auto"/>
        <w:jc w:val="center"/>
        <w:rPr>
          <w:rFonts w:ascii="Times New Roman" w:hAnsi="Times New Roman" w:cs="Times New Roman"/>
          <w:b/>
          <w:bCs/>
          <w:iCs/>
        </w:rPr>
      </w:pPr>
      <w:r w:rsidRPr="00404042">
        <w:rPr>
          <w:rFonts w:ascii="Times New Roman" w:hAnsi="Times New Roman" w:cs="Times New Roman"/>
          <w:b/>
          <w:bCs/>
          <w:iCs/>
        </w:rPr>
        <w:t>PASLAUGŲ PRIĖMIMO–PERDAVIMO AKTAS Nr.__________</w:t>
      </w:r>
    </w:p>
    <w:p w14:paraId="3797F0AE" w14:textId="77777777" w:rsidR="002512BF" w:rsidRPr="00404042" w:rsidRDefault="002512BF" w:rsidP="00404042">
      <w:pPr>
        <w:spacing w:after="0" w:line="240" w:lineRule="auto"/>
        <w:jc w:val="center"/>
        <w:rPr>
          <w:rFonts w:ascii="Times New Roman" w:hAnsi="Times New Roman" w:cs="Times New Roman"/>
          <w:b/>
          <w:bCs/>
          <w:iCs/>
        </w:rPr>
      </w:pPr>
    </w:p>
    <w:p w14:paraId="5AF91E19" w14:textId="77777777" w:rsidR="002512BF" w:rsidRPr="00404042" w:rsidRDefault="00FC0F83" w:rsidP="00404042">
      <w:pPr>
        <w:spacing w:after="0" w:line="240" w:lineRule="auto"/>
        <w:jc w:val="center"/>
        <w:rPr>
          <w:rFonts w:ascii="Times New Roman" w:hAnsi="Times New Roman" w:cs="Times New Roman"/>
        </w:rPr>
      </w:pPr>
      <w:r w:rsidRPr="00404042">
        <w:rPr>
          <w:rFonts w:ascii="Times New Roman" w:hAnsi="Times New Roman" w:cs="Times New Roman"/>
        </w:rPr>
        <w:t>_______________</w:t>
      </w:r>
    </w:p>
    <w:p w14:paraId="22048B96" w14:textId="77777777" w:rsidR="002512BF" w:rsidRPr="00404042" w:rsidRDefault="00FC0F83" w:rsidP="00404042">
      <w:pPr>
        <w:spacing w:after="0" w:line="240" w:lineRule="auto"/>
        <w:jc w:val="center"/>
        <w:rPr>
          <w:rFonts w:ascii="Times New Roman" w:hAnsi="Times New Roman" w:cs="Times New Roman"/>
          <w:i/>
        </w:rPr>
      </w:pPr>
      <w:r w:rsidRPr="00404042">
        <w:rPr>
          <w:rFonts w:ascii="Times New Roman" w:hAnsi="Times New Roman" w:cs="Times New Roman"/>
          <w:i/>
        </w:rPr>
        <w:t>(data)</w:t>
      </w:r>
    </w:p>
    <w:p w14:paraId="236BBF8D" w14:textId="77777777" w:rsidR="002512BF" w:rsidRPr="00404042" w:rsidRDefault="00FC0F83" w:rsidP="00404042">
      <w:pPr>
        <w:spacing w:after="0" w:line="240" w:lineRule="auto"/>
        <w:jc w:val="center"/>
        <w:rPr>
          <w:rFonts w:ascii="Times New Roman" w:hAnsi="Times New Roman" w:cs="Times New Roman"/>
          <w:bCs/>
          <w:i/>
          <w:iCs/>
        </w:rPr>
      </w:pPr>
      <w:r w:rsidRPr="00404042">
        <w:rPr>
          <w:rFonts w:ascii="Times New Roman" w:hAnsi="Times New Roman" w:cs="Times New Roman"/>
          <w:bCs/>
          <w:i/>
          <w:iCs/>
        </w:rPr>
        <w:t>(sudarymo vieta)</w:t>
      </w:r>
    </w:p>
    <w:p w14:paraId="77A057B1" w14:textId="77777777" w:rsidR="002512BF" w:rsidRPr="00404042" w:rsidRDefault="002512BF" w:rsidP="00404042">
      <w:pPr>
        <w:spacing w:after="0" w:line="240" w:lineRule="auto"/>
        <w:rPr>
          <w:rFonts w:ascii="Times New Roman" w:hAnsi="Times New Roman" w:cs="Times New Roman"/>
          <w:i/>
          <w:color w:val="000000"/>
        </w:rPr>
      </w:pPr>
    </w:p>
    <w:tbl>
      <w:tblPr>
        <w:tblW w:w="9949" w:type="dxa"/>
        <w:tblInd w:w="108" w:type="dxa"/>
        <w:tblLayout w:type="fixed"/>
        <w:tblCellMar>
          <w:left w:w="0" w:type="dxa"/>
          <w:right w:w="99" w:type="dxa"/>
        </w:tblCellMar>
        <w:tblLook w:val="0000" w:firstRow="0" w:lastRow="0" w:firstColumn="0" w:lastColumn="0" w:noHBand="0" w:noVBand="0"/>
      </w:tblPr>
      <w:tblGrid>
        <w:gridCol w:w="9949"/>
      </w:tblGrid>
      <w:tr w:rsidR="002512BF" w:rsidRPr="00404042" w14:paraId="08BF0ECF" w14:textId="77777777">
        <w:trPr>
          <w:trHeight w:val="358"/>
        </w:trPr>
        <w:tc>
          <w:tcPr>
            <w:tcW w:w="9949" w:type="dxa"/>
            <w:tcBorders>
              <w:top w:val="single" w:sz="6" w:space="0" w:color="000001"/>
              <w:left w:val="single" w:sz="6" w:space="0" w:color="000001"/>
              <w:bottom w:val="single" w:sz="6" w:space="0" w:color="000001"/>
              <w:right w:val="single" w:sz="6" w:space="0" w:color="000001"/>
            </w:tcBorders>
          </w:tcPr>
          <w:p w14:paraId="5D51087A" w14:textId="77777777" w:rsidR="002512BF" w:rsidRPr="00404042" w:rsidRDefault="00FC0F83" w:rsidP="00404042">
            <w:pPr>
              <w:spacing w:after="0" w:line="240" w:lineRule="auto"/>
              <w:rPr>
                <w:rFonts w:ascii="Times New Roman" w:hAnsi="Times New Roman" w:cs="Times New Roman"/>
              </w:rPr>
            </w:pPr>
            <w:r w:rsidRPr="00404042">
              <w:rPr>
                <w:rFonts w:ascii="Times New Roman" w:hAnsi="Times New Roman" w:cs="Times New Roman"/>
              </w:rPr>
              <w:t>Pirkėjas:</w:t>
            </w:r>
          </w:p>
        </w:tc>
      </w:tr>
      <w:tr w:rsidR="002512BF" w:rsidRPr="00404042" w14:paraId="5A1EE2F9" w14:textId="77777777">
        <w:trPr>
          <w:trHeight w:val="570"/>
        </w:trPr>
        <w:tc>
          <w:tcPr>
            <w:tcW w:w="9949" w:type="dxa"/>
            <w:tcBorders>
              <w:top w:val="single" w:sz="6" w:space="0" w:color="000001"/>
              <w:left w:val="single" w:sz="6" w:space="0" w:color="000001"/>
              <w:bottom w:val="single" w:sz="6" w:space="0" w:color="000001"/>
              <w:right w:val="single" w:sz="6" w:space="0" w:color="000001"/>
            </w:tcBorders>
          </w:tcPr>
          <w:p w14:paraId="24A7D08D" w14:textId="77777777" w:rsidR="002512BF" w:rsidRPr="00404042" w:rsidRDefault="00FC0F83" w:rsidP="00404042">
            <w:pPr>
              <w:spacing w:after="0" w:line="240" w:lineRule="auto"/>
              <w:rPr>
                <w:rFonts w:ascii="Times New Roman" w:hAnsi="Times New Roman" w:cs="Times New Roman"/>
              </w:rPr>
            </w:pPr>
            <w:r w:rsidRPr="00404042">
              <w:rPr>
                <w:rFonts w:ascii="Times New Roman" w:hAnsi="Times New Roman" w:cs="Times New Roman"/>
              </w:rPr>
              <w:t>Tiekėjas:</w:t>
            </w:r>
          </w:p>
          <w:p w14:paraId="54F87149" w14:textId="77777777" w:rsidR="002512BF" w:rsidRPr="00404042" w:rsidRDefault="00FC0F83" w:rsidP="00404042">
            <w:pPr>
              <w:spacing w:after="0" w:line="240" w:lineRule="auto"/>
              <w:jc w:val="both"/>
              <w:rPr>
                <w:rFonts w:ascii="Times New Roman" w:hAnsi="Times New Roman" w:cs="Times New Roman"/>
              </w:rPr>
            </w:pPr>
            <w:r w:rsidRPr="00404042">
              <w:rPr>
                <w:rStyle w:val="Numatytasispastraiposriftas"/>
                <w:rFonts w:ascii="Times New Roman" w:hAnsi="Times New Roman" w:cs="Times New Roman"/>
                <w:color w:val="000000"/>
              </w:rPr>
              <w:t>(jei tai tiekėjų grupė, nurodyti: (</w:t>
            </w:r>
            <w:r w:rsidRPr="00404042">
              <w:rPr>
                <w:rStyle w:val="Numatytasispastraiposriftas"/>
                <w:rFonts w:ascii="Times New Roman" w:hAnsi="Times New Roman" w:cs="Times New Roman"/>
                <w:i/>
                <w:color w:val="000000"/>
              </w:rPr>
              <w:t>jungtinės veiklos sutarties pagrindu veikianti tiekėjų grupė, sudaryta iš: (nurodyti visų ūkio subjektų pavadinimus), atstovaujamas atsakingojo partnerio (nurodyti atsakingojo partnerio pavadinimą),</w:t>
            </w:r>
            <w:r w:rsidRPr="00404042">
              <w:rPr>
                <w:rStyle w:val="Numatytasispastraiposriftas"/>
                <w:rFonts w:ascii="Times New Roman" w:hAnsi="Times New Roman" w:cs="Times New Roman"/>
                <w:color w:val="000000"/>
              </w:rPr>
              <w:t xml:space="preserve">  </w:t>
            </w:r>
          </w:p>
        </w:tc>
      </w:tr>
      <w:tr w:rsidR="002512BF" w:rsidRPr="00404042" w14:paraId="1B50AD2A" w14:textId="77777777">
        <w:trPr>
          <w:trHeight w:val="379"/>
        </w:trPr>
        <w:tc>
          <w:tcPr>
            <w:tcW w:w="9949" w:type="dxa"/>
            <w:tcBorders>
              <w:top w:val="single" w:sz="6" w:space="0" w:color="000001"/>
              <w:left w:val="single" w:sz="6" w:space="0" w:color="000001"/>
              <w:bottom w:val="single" w:sz="6" w:space="0" w:color="000001"/>
              <w:right w:val="single" w:sz="6" w:space="0" w:color="000001"/>
            </w:tcBorders>
          </w:tcPr>
          <w:p w14:paraId="6DF6420C" w14:textId="77777777" w:rsidR="002512BF" w:rsidRPr="00404042" w:rsidRDefault="00FC0F83" w:rsidP="00404042">
            <w:pPr>
              <w:spacing w:after="0" w:line="240" w:lineRule="auto"/>
              <w:rPr>
                <w:rFonts w:ascii="Times New Roman" w:hAnsi="Times New Roman" w:cs="Times New Roman"/>
                <w:color w:val="000000"/>
              </w:rPr>
            </w:pPr>
            <w:r w:rsidRPr="00404042">
              <w:rPr>
                <w:rFonts w:ascii="Times New Roman" w:hAnsi="Times New Roman" w:cs="Times New Roman"/>
                <w:color w:val="000000"/>
              </w:rPr>
              <w:t>Sutarties Nr.:</w:t>
            </w:r>
          </w:p>
        </w:tc>
      </w:tr>
      <w:tr w:rsidR="002512BF" w:rsidRPr="00404042" w14:paraId="590A8B00" w14:textId="77777777">
        <w:trPr>
          <w:trHeight w:val="480"/>
        </w:trPr>
        <w:tc>
          <w:tcPr>
            <w:tcW w:w="9949" w:type="dxa"/>
            <w:tcBorders>
              <w:top w:val="single" w:sz="6" w:space="0" w:color="000001"/>
              <w:left w:val="single" w:sz="6" w:space="0" w:color="000001"/>
              <w:bottom w:val="single" w:sz="6" w:space="0" w:color="000001"/>
              <w:right w:val="single" w:sz="6" w:space="0" w:color="000001"/>
            </w:tcBorders>
          </w:tcPr>
          <w:p w14:paraId="010FDFD4" w14:textId="77777777" w:rsidR="002512BF" w:rsidRPr="00404042" w:rsidRDefault="00FC0F83" w:rsidP="00404042">
            <w:pPr>
              <w:spacing w:after="0" w:line="240" w:lineRule="auto"/>
              <w:rPr>
                <w:rFonts w:ascii="Times New Roman" w:hAnsi="Times New Roman" w:cs="Times New Roman"/>
                <w:color w:val="000000"/>
              </w:rPr>
            </w:pPr>
            <w:r w:rsidRPr="00404042">
              <w:rPr>
                <w:rFonts w:ascii="Times New Roman" w:hAnsi="Times New Roman" w:cs="Times New Roman"/>
                <w:color w:val="000000"/>
              </w:rPr>
              <w:t>Sutarties pavadinimas:</w:t>
            </w:r>
          </w:p>
        </w:tc>
      </w:tr>
    </w:tbl>
    <w:p w14:paraId="048367AE" w14:textId="77777777" w:rsidR="002512BF" w:rsidRPr="00404042" w:rsidRDefault="002512BF" w:rsidP="00404042">
      <w:pPr>
        <w:pStyle w:val="Sraopastraipa"/>
        <w:tabs>
          <w:tab w:val="left" w:pos="993"/>
        </w:tabs>
        <w:ind w:left="0"/>
        <w:jc w:val="both"/>
        <w:rPr>
          <w:b/>
          <w:sz w:val="22"/>
          <w:szCs w:val="22"/>
          <w:lang w:val="lt-LT"/>
        </w:rPr>
      </w:pPr>
    </w:p>
    <w:p w14:paraId="402D33A3" w14:textId="77777777" w:rsidR="002512BF" w:rsidRPr="00404042" w:rsidRDefault="00FC0F83" w:rsidP="00404042">
      <w:pPr>
        <w:pStyle w:val="Sraopastraipa"/>
        <w:tabs>
          <w:tab w:val="left" w:pos="993"/>
        </w:tabs>
        <w:ind w:left="0"/>
        <w:jc w:val="both"/>
        <w:rPr>
          <w:sz w:val="22"/>
          <w:szCs w:val="22"/>
        </w:rPr>
      </w:pPr>
      <w:r w:rsidRPr="00404042">
        <w:rPr>
          <w:rStyle w:val="Numatytasispastraiposriftas"/>
          <w:b/>
          <w:sz w:val="22"/>
          <w:szCs w:val="22"/>
          <w:lang w:val="lt-LT"/>
        </w:rPr>
        <w:t>Tiekėjas</w:t>
      </w:r>
      <w:r w:rsidRPr="00404042">
        <w:rPr>
          <w:rStyle w:val="Numatytasispastraiposriftas"/>
          <w:sz w:val="22"/>
          <w:szCs w:val="22"/>
          <w:lang w:val="lt-LT"/>
        </w:rPr>
        <w:t xml:space="preserve"> šiuo paslaugų priėmimo – perdavimo aktu patvirtina, kad jis suteikė </w:t>
      </w:r>
      <w:r w:rsidRPr="00404042">
        <w:rPr>
          <w:rStyle w:val="Numatytasispastraiposriftas"/>
          <w:i/>
          <w:color w:val="FF0000"/>
          <w:sz w:val="22"/>
          <w:szCs w:val="22"/>
          <w:lang w:val="lt-LT"/>
        </w:rPr>
        <w:t>(įrašoma paslaugų suteikimo data</w:t>
      </w:r>
      <w:r w:rsidRPr="00404042">
        <w:rPr>
          <w:rStyle w:val="Numatytasispastraiposriftas"/>
          <w:color w:val="FF0000"/>
          <w:sz w:val="22"/>
          <w:szCs w:val="22"/>
          <w:lang w:val="lt-LT"/>
        </w:rPr>
        <w:t>)</w:t>
      </w:r>
      <w:r w:rsidRPr="00404042">
        <w:rPr>
          <w:rStyle w:val="Numatytasispastraiposriftas"/>
          <w:sz w:val="22"/>
          <w:szCs w:val="22"/>
          <w:lang w:val="lt-LT"/>
        </w:rPr>
        <w:t xml:space="preserve"> ir Pirkėjui perduoda šias paslaugas:</w:t>
      </w:r>
    </w:p>
    <w:p w14:paraId="2122BB40" w14:textId="77777777" w:rsidR="002512BF" w:rsidRPr="00404042" w:rsidRDefault="00FC0F83" w:rsidP="00404042">
      <w:pPr>
        <w:pStyle w:val="Sraopastraipa"/>
        <w:tabs>
          <w:tab w:val="left" w:pos="993"/>
        </w:tabs>
        <w:ind w:left="0"/>
        <w:jc w:val="both"/>
        <w:rPr>
          <w:sz w:val="22"/>
          <w:szCs w:val="22"/>
        </w:rPr>
      </w:pPr>
      <w:r w:rsidRPr="00404042">
        <w:rPr>
          <w:rStyle w:val="Numatytasispastraiposriftas"/>
          <w:sz w:val="22"/>
          <w:szCs w:val="22"/>
          <w:lang w:val="lt-LT"/>
        </w:rPr>
        <w:t>____________________________________________________________________________________________________________________________________________________________, nurodytas Sutartyje.</w:t>
      </w:r>
    </w:p>
    <w:p w14:paraId="4C764138" w14:textId="77777777" w:rsidR="002512BF" w:rsidRPr="00404042" w:rsidRDefault="002512BF" w:rsidP="00404042">
      <w:pPr>
        <w:pStyle w:val="Sraopastraipa"/>
        <w:tabs>
          <w:tab w:val="left" w:pos="993"/>
        </w:tabs>
        <w:ind w:left="0"/>
        <w:jc w:val="both"/>
        <w:rPr>
          <w:b/>
          <w:sz w:val="22"/>
          <w:szCs w:val="22"/>
          <w:lang w:val="lt-LT"/>
        </w:rPr>
      </w:pPr>
    </w:p>
    <w:p w14:paraId="6FB0D94F" w14:textId="77777777" w:rsidR="002512BF" w:rsidRPr="00404042" w:rsidRDefault="00FC0F83" w:rsidP="00404042">
      <w:pPr>
        <w:pStyle w:val="Sraopastraipa"/>
        <w:tabs>
          <w:tab w:val="left" w:pos="993"/>
        </w:tabs>
        <w:ind w:left="0"/>
        <w:jc w:val="both"/>
        <w:rPr>
          <w:b/>
          <w:sz w:val="22"/>
          <w:szCs w:val="22"/>
          <w:lang w:val="lt-LT"/>
        </w:rPr>
      </w:pPr>
      <w:r w:rsidRPr="00404042">
        <w:rPr>
          <w:b/>
          <w:sz w:val="22"/>
          <w:szCs w:val="22"/>
          <w:lang w:val="lt-LT"/>
        </w:rPr>
        <w:t>Pirkėjas:</w:t>
      </w:r>
    </w:p>
    <w:p w14:paraId="6E8D8EFA" w14:textId="77777777" w:rsidR="002512BF" w:rsidRPr="00404042" w:rsidRDefault="00FC0F83" w:rsidP="00404042">
      <w:pPr>
        <w:pStyle w:val="Sraopastraipa"/>
        <w:tabs>
          <w:tab w:val="left" w:pos="993"/>
        </w:tabs>
        <w:ind w:left="0"/>
        <w:jc w:val="both"/>
        <w:rPr>
          <w:sz w:val="22"/>
          <w:szCs w:val="22"/>
        </w:rPr>
      </w:pPr>
      <w:bookmarkStart w:id="4" w:name="__Fieldmark__12796_1770242583"/>
      <w:bookmarkStart w:id="5" w:name="__Fieldmark__516_3031091634"/>
      <w:bookmarkStart w:id="6" w:name="__Fieldmark__521_3384745634"/>
      <w:bookmarkStart w:id="7" w:name="__Fieldmark__512_1536990865"/>
      <w:bookmarkStart w:id="8" w:name="__Fieldmark__1015_1770242583"/>
      <w:bookmarkStart w:id="9" w:name="__Fieldmark__623_130736023"/>
      <w:bookmarkEnd w:id="4"/>
      <w:bookmarkEnd w:id="5"/>
      <w:bookmarkEnd w:id="6"/>
      <w:bookmarkEnd w:id="7"/>
      <w:bookmarkEnd w:id="8"/>
      <w:bookmarkEnd w:id="9"/>
      <w:r w:rsidRPr="00404042">
        <w:rPr>
          <w:sz w:val="22"/>
          <w:szCs w:val="22"/>
        </w:rPr>
        <w:t xml:space="preserve"> </w:t>
      </w:r>
      <w:bookmarkStart w:id="10" w:name="__Fieldmark__1167_3901349557"/>
      <w:bookmarkStart w:id="11" w:name="__Fieldmark__4992_3400274751"/>
      <w:bookmarkStart w:id="12" w:name="__Fieldmark__20879_2731506070"/>
      <w:bookmarkStart w:id="13" w:name="__Fieldmark__5104_1948852616"/>
      <w:bookmarkStart w:id="14" w:name="__Fieldmark__7834_3895000674"/>
      <w:bookmarkStart w:id="15" w:name="__Fieldmark__11338_3377977542"/>
      <w:bookmarkStart w:id="16" w:name="__Fieldmark__18469_1345084059"/>
      <w:bookmarkStart w:id="17" w:name="__Fieldmark__890_540040936"/>
      <w:bookmarkStart w:id="18" w:name="__Fieldmark__33073_4170915834"/>
      <w:bookmarkStart w:id="19" w:name="__Fieldmark__1256_1443006451"/>
      <w:bookmarkStart w:id="20" w:name="__Fieldmark__4328_2622578621"/>
      <w:bookmarkStart w:id="21" w:name="__Fieldmark__6939_1766817876"/>
      <w:bookmarkStart w:id="22" w:name="__Fieldmark__42429_2731506070"/>
      <w:bookmarkStart w:id="23" w:name="__Fieldmark__3825_4035247330"/>
      <w:bookmarkStart w:id="24" w:name="__Fieldmark__479_617986425"/>
      <w:bookmarkStart w:id="25" w:name="__Fieldmark__722_2572137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04042">
        <w:rPr>
          <w:rStyle w:val="Numatytasispastraiposriftas"/>
          <w:sz w:val="22"/>
          <w:szCs w:val="22"/>
          <w:lang w:val="lt-LT"/>
        </w:rPr>
        <w:t xml:space="preserve">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Pr="00404042">
        <w:rPr>
          <w:rStyle w:val="Numatytasispastraiposriftas"/>
          <w:i/>
          <w:sz w:val="22"/>
          <w:szCs w:val="22"/>
          <w:lang w:val="lt-LT"/>
        </w:rPr>
        <w:t>Laikantis Sutarties nuostatų, buvo pateikti garantiniai pažymėjimai (pasai</w:t>
      </w:r>
      <w:r w:rsidRPr="00404042">
        <w:rPr>
          <w:rStyle w:val="Numatytasispastraiposriftas"/>
          <w:sz w:val="22"/>
          <w:szCs w:val="22"/>
          <w:lang w:val="lt-LT"/>
        </w:rPr>
        <w:t xml:space="preserve">). </w:t>
      </w:r>
      <w:r w:rsidRPr="00404042">
        <w:rPr>
          <w:rStyle w:val="Numatytasispastraiposriftas"/>
          <w:i/>
          <w:sz w:val="22"/>
          <w:szCs w:val="22"/>
          <w:lang w:val="lt-LT"/>
        </w:rPr>
        <w:t xml:space="preserve"> </w:t>
      </w:r>
    </w:p>
    <w:p w14:paraId="47B30096" w14:textId="77777777" w:rsidR="002512BF" w:rsidRPr="00404042" w:rsidRDefault="00FC0F83" w:rsidP="00404042">
      <w:pPr>
        <w:pStyle w:val="Sraopastraipa"/>
        <w:tabs>
          <w:tab w:val="left" w:pos="993"/>
        </w:tabs>
        <w:ind w:left="0"/>
        <w:jc w:val="both"/>
        <w:rPr>
          <w:sz w:val="22"/>
          <w:szCs w:val="22"/>
        </w:rPr>
      </w:pPr>
      <w:bookmarkStart w:id="26" w:name="__Fieldmark__12865_1770242583"/>
      <w:bookmarkStart w:id="27" w:name="__Fieldmark__579_3031091634"/>
      <w:bookmarkStart w:id="28" w:name="__Fieldmark__577_3384745634"/>
      <w:bookmarkStart w:id="29" w:name="__Fieldmark__571_1536990865"/>
      <w:bookmarkStart w:id="30" w:name="__Fieldmark__1081_1770242583"/>
      <w:bookmarkStart w:id="31" w:name="__Fieldmark__695_130736023"/>
      <w:bookmarkEnd w:id="26"/>
      <w:bookmarkEnd w:id="27"/>
      <w:bookmarkEnd w:id="28"/>
      <w:bookmarkEnd w:id="29"/>
      <w:bookmarkEnd w:id="30"/>
      <w:bookmarkEnd w:id="31"/>
      <w:r w:rsidRPr="00404042">
        <w:rPr>
          <w:sz w:val="22"/>
          <w:szCs w:val="22"/>
        </w:rPr>
        <w:t xml:space="preserve"> </w:t>
      </w:r>
      <w:bookmarkStart w:id="32" w:name="__Fieldmark__1217_3901349557"/>
      <w:bookmarkStart w:id="33" w:name="__Fieldmark__5034_3400274751"/>
      <w:bookmarkStart w:id="34" w:name="__Fieldmark__20913_2731506070"/>
      <w:bookmarkStart w:id="35" w:name="__Fieldmark__5137_1948852616"/>
      <w:bookmarkStart w:id="36" w:name="__Fieldmark__7861_3895000674"/>
      <w:bookmarkStart w:id="37" w:name="__Fieldmark__11359_3377977542"/>
      <w:bookmarkStart w:id="38" w:name="__Fieldmark__18484_1345084059"/>
      <w:bookmarkStart w:id="39" w:name="__Fieldmark__897_540040936"/>
      <w:bookmarkStart w:id="40" w:name="__Fieldmark__33085_4170915834"/>
      <w:bookmarkStart w:id="41" w:name="__Fieldmark__1274_1443006451"/>
      <w:bookmarkStart w:id="42" w:name="__Fieldmark__4352_2622578621"/>
      <w:bookmarkStart w:id="43" w:name="__Fieldmark__6969_1766817876"/>
      <w:bookmarkStart w:id="44" w:name="__Fieldmark__42468_2731506070"/>
      <w:bookmarkStart w:id="45" w:name="__Fieldmark__3870_4035247330"/>
      <w:bookmarkStart w:id="46" w:name="__Fieldmark__527_617986425"/>
      <w:bookmarkStart w:id="47" w:name="__Fieldmark__775_2572137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404042">
        <w:rPr>
          <w:rStyle w:val="Numatytasispastraiposriftas"/>
          <w:sz w:val="22"/>
          <w:szCs w:val="22"/>
          <w:lang w:val="lt-LT"/>
        </w:rPr>
        <w:t>Paslaugos buvo suteiktos kokybiškai, tačiau praleidus Sutartyje nustatytą terminą</w:t>
      </w:r>
      <w:r w:rsidRPr="00404042">
        <w:rPr>
          <w:rStyle w:val="Numatytasispastraiposriftas"/>
          <w:i/>
          <w:sz w:val="22"/>
          <w:szCs w:val="22"/>
          <w:lang w:val="lt-LT"/>
        </w:rPr>
        <w:t xml:space="preserve"> __________________________________________________________________________________.</w:t>
      </w:r>
    </w:p>
    <w:p w14:paraId="392A4665" w14:textId="77777777" w:rsidR="002512BF" w:rsidRPr="00404042" w:rsidRDefault="002512BF" w:rsidP="00404042">
      <w:pPr>
        <w:pStyle w:val="Sraopastraipa"/>
        <w:tabs>
          <w:tab w:val="left" w:pos="993"/>
        </w:tabs>
        <w:ind w:left="0"/>
        <w:jc w:val="both"/>
        <w:rPr>
          <w:sz w:val="22"/>
          <w:szCs w:val="22"/>
          <w:lang w:val="lt-LT"/>
        </w:rPr>
      </w:pPr>
    </w:p>
    <w:p w14:paraId="25DB6A9B" w14:textId="77777777" w:rsidR="002512BF" w:rsidRPr="00404042" w:rsidRDefault="00FC0F83" w:rsidP="00404042">
      <w:pPr>
        <w:pStyle w:val="Sraopastraipa"/>
        <w:tabs>
          <w:tab w:val="left" w:pos="993"/>
        </w:tabs>
        <w:ind w:left="0"/>
        <w:jc w:val="both"/>
        <w:rPr>
          <w:sz w:val="22"/>
          <w:szCs w:val="22"/>
        </w:rPr>
      </w:pPr>
      <w:bookmarkStart w:id="48" w:name="__Fieldmark__12932_1770242583"/>
      <w:bookmarkStart w:id="49" w:name="__Fieldmark__640_3031091634"/>
      <w:bookmarkStart w:id="50" w:name="__Fieldmark__631_3384745634"/>
      <w:bookmarkStart w:id="51" w:name="__Fieldmark__628_1536990865"/>
      <w:bookmarkStart w:id="52" w:name="__Fieldmark__1145_1770242583"/>
      <w:bookmarkStart w:id="53" w:name="__Fieldmark__765_130736023"/>
      <w:bookmarkEnd w:id="48"/>
      <w:bookmarkEnd w:id="49"/>
      <w:bookmarkEnd w:id="50"/>
      <w:bookmarkEnd w:id="51"/>
      <w:bookmarkEnd w:id="52"/>
      <w:bookmarkEnd w:id="53"/>
      <w:r w:rsidRPr="00404042">
        <w:rPr>
          <w:sz w:val="22"/>
          <w:szCs w:val="22"/>
        </w:rPr>
        <w:t xml:space="preserve"> </w:t>
      </w:r>
      <w:bookmarkStart w:id="54" w:name="__Fieldmark__1265_3901349557"/>
      <w:bookmarkStart w:id="55" w:name="__Fieldmark__5074_3400274751"/>
      <w:bookmarkStart w:id="56" w:name="__Fieldmark__20945_2731506070"/>
      <w:bookmarkStart w:id="57" w:name="__Fieldmark__5168_1948852616"/>
      <w:bookmarkStart w:id="58" w:name="__Fieldmark__7886_3895000674"/>
      <w:bookmarkStart w:id="59" w:name="__Fieldmark__11378_3377977542"/>
      <w:bookmarkStart w:id="60" w:name="__Fieldmark__18497_1345084059"/>
      <w:bookmarkStart w:id="61" w:name="__Fieldmark__904_540040936"/>
      <w:bookmarkStart w:id="62" w:name="__Fieldmark__33095_4170915834"/>
      <w:bookmarkStart w:id="63" w:name="__Fieldmark__1290_1443006451"/>
      <w:bookmarkStart w:id="64" w:name="__Fieldmark__4374_2622578621"/>
      <w:bookmarkStart w:id="65" w:name="__Fieldmark__6997_1766817876"/>
      <w:bookmarkStart w:id="66" w:name="__Fieldmark__42505_2731506070"/>
      <w:bookmarkStart w:id="67" w:name="__Fieldmark__3913_4035247330"/>
      <w:bookmarkStart w:id="68" w:name="__Fieldmark__573_617986425"/>
      <w:bookmarkStart w:id="69" w:name="__Fieldmark__826_2572137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04042">
        <w:rPr>
          <w:rStyle w:val="Numatytasispastraiposriftas"/>
          <w:sz w:val="22"/>
          <w:szCs w:val="22"/>
          <w:lang w:val="lt-LT"/>
        </w:rPr>
        <w:t xml:space="preserve">Nepriima </w:t>
      </w:r>
      <w:r w:rsidRPr="00404042">
        <w:rPr>
          <w:rStyle w:val="Numatytasispastraiposriftas"/>
          <w:color w:val="FF0000"/>
          <w:sz w:val="22"/>
          <w:szCs w:val="22"/>
          <w:lang w:val="lt-LT"/>
        </w:rPr>
        <w:t xml:space="preserve">visų ar dalies Paslaugų </w:t>
      </w:r>
      <w:r w:rsidRPr="00404042">
        <w:rPr>
          <w:rStyle w:val="Numatytasispastraiposriftas"/>
          <w:sz w:val="22"/>
          <w:szCs w:val="22"/>
          <w:lang w:val="lt-LT"/>
        </w:rPr>
        <w:t xml:space="preserve">dėl šių perdavimo–priėmimo metu nustatytų Paslaugų  trūkumų/neatitikimų </w:t>
      </w:r>
      <w:r w:rsidRPr="00404042">
        <w:rPr>
          <w:rStyle w:val="Numatytasispastraiposriftas"/>
          <w:i/>
          <w:color w:val="FF0000"/>
          <w:sz w:val="22"/>
          <w:szCs w:val="22"/>
          <w:lang w:val="lt-LT"/>
        </w:rPr>
        <w:t xml:space="preserve">(jei nepriimama dalis paslaugų, nurodoma, kurios): </w:t>
      </w:r>
      <w:r w:rsidRPr="00404042">
        <w:rPr>
          <w:rStyle w:val="Numatytasispastraiposriftas"/>
          <w:sz w:val="22"/>
          <w:szCs w:val="22"/>
          <w:lang w:val="lt-LT"/>
        </w:rPr>
        <w:t>____________________________________________________________________________________________________________________________________________________________________</w:t>
      </w:r>
    </w:p>
    <w:p w14:paraId="6D9594F2" w14:textId="77777777" w:rsidR="002512BF" w:rsidRPr="00404042" w:rsidRDefault="00FC0F83" w:rsidP="00404042">
      <w:pPr>
        <w:spacing w:after="0" w:line="240" w:lineRule="auto"/>
        <w:jc w:val="center"/>
        <w:rPr>
          <w:rFonts w:ascii="Times New Roman" w:hAnsi="Times New Roman" w:cs="Times New Roman"/>
          <w:i/>
        </w:rPr>
      </w:pPr>
      <w:r w:rsidRPr="00404042">
        <w:rPr>
          <w:rFonts w:ascii="Times New Roman" w:hAnsi="Times New Roman" w:cs="Times New Roman"/>
          <w:i/>
        </w:rPr>
        <w:t>(jeigu visi trūkumai netelpa šiame akte, jie pateikiami atskirame dokumente (priede), kuris bus laikomas sudedamąja šio akto dalimi)</w:t>
      </w:r>
    </w:p>
    <w:p w14:paraId="1E80038C" w14:textId="77777777" w:rsidR="002512BF" w:rsidRPr="00404042" w:rsidRDefault="002512BF" w:rsidP="00404042">
      <w:pPr>
        <w:spacing w:after="0" w:line="240" w:lineRule="auto"/>
        <w:jc w:val="center"/>
        <w:rPr>
          <w:rFonts w:ascii="Times New Roman" w:hAnsi="Times New Roman" w:cs="Times New Roman"/>
          <w:b/>
          <w:bCs/>
          <w:iCs/>
        </w:rPr>
      </w:pPr>
    </w:p>
    <w:p w14:paraId="3014E09C" w14:textId="77777777" w:rsidR="002512BF" w:rsidRPr="00404042" w:rsidRDefault="00FC0F83" w:rsidP="00404042">
      <w:pPr>
        <w:spacing w:after="0" w:line="240" w:lineRule="auto"/>
        <w:jc w:val="both"/>
        <w:rPr>
          <w:rFonts w:ascii="Times New Roman" w:hAnsi="Times New Roman" w:cs="Times New Roman"/>
        </w:rPr>
      </w:pPr>
      <w:r w:rsidRPr="00404042">
        <w:rPr>
          <w:rStyle w:val="Numatytasispastraiposriftas"/>
          <w:rFonts w:ascii="Times New Roman" w:hAnsi="Times New Roman" w:cs="Times New Roman"/>
          <w:bCs/>
          <w:iCs/>
        </w:rPr>
        <w:t xml:space="preserve">Tiekėjas įpareigojamas </w:t>
      </w:r>
      <w:r w:rsidRPr="00404042">
        <w:rPr>
          <w:rStyle w:val="Numatytasispastraiposriftas"/>
          <w:rFonts w:ascii="Times New Roman" w:hAnsi="Times New Roman" w:cs="Times New Roman"/>
          <w:bCs/>
          <w:i/>
          <w:iCs/>
        </w:rPr>
        <w:t>iki/per</w:t>
      </w:r>
      <w:r w:rsidRPr="00404042">
        <w:rPr>
          <w:rStyle w:val="Numatytasispastraiposriftas"/>
          <w:rFonts w:ascii="Times New Roman" w:hAnsi="Times New Roman" w:cs="Times New Roman"/>
          <w:bCs/>
          <w:iCs/>
        </w:rPr>
        <w:t xml:space="preserve"> _______________________________ darbo dienas pašalinti visus šiame akte ir jo prieduose nurodytus trūkumus/neatitikimus.</w:t>
      </w:r>
    </w:p>
    <w:p w14:paraId="2BF996D7" w14:textId="77777777" w:rsidR="002512BF" w:rsidRPr="00404042" w:rsidRDefault="002512BF" w:rsidP="00404042">
      <w:pPr>
        <w:spacing w:after="0" w:line="240" w:lineRule="auto"/>
        <w:jc w:val="both"/>
        <w:rPr>
          <w:rFonts w:ascii="Times New Roman" w:hAnsi="Times New Roman" w:cs="Times New Roman"/>
          <w:bCs/>
          <w:iCs/>
        </w:rPr>
      </w:pPr>
    </w:p>
    <w:p w14:paraId="211C8B9A" w14:textId="77777777" w:rsidR="002512BF" w:rsidRPr="00404042" w:rsidRDefault="00FC0F83" w:rsidP="00404042">
      <w:pPr>
        <w:spacing w:after="0" w:line="240" w:lineRule="auto"/>
        <w:jc w:val="both"/>
        <w:rPr>
          <w:rFonts w:ascii="Times New Roman" w:hAnsi="Times New Roman" w:cs="Times New Roman"/>
          <w:bCs/>
          <w:iCs/>
        </w:rPr>
      </w:pPr>
      <w:r w:rsidRPr="00404042">
        <w:rPr>
          <w:rFonts w:ascii="Times New Roman" w:hAnsi="Times New Roman" w:cs="Times New Roman"/>
          <w:bCs/>
          <w:iCs/>
        </w:rPr>
        <w:t>Šis aktas pasirašytas dviem vienodą teisinę galią turinčiais egzemplioriais po vieną kiekvienai Šaliai.</w:t>
      </w:r>
    </w:p>
    <w:p w14:paraId="5F245016" w14:textId="77777777" w:rsidR="002512BF" w:rsidRPr="00404042" w:rsidRDefault="002512BF" w:rsidP="00404042">
      <w:pPr>
        <w:spacing w:after="0" w:line="240" w:lineRule="auto"/>
        <w:rPr>
          <w:rFonts w:ascii="Times New Roman" w:hAnsi="Times New Roman" w:cs="Times New Roman"/>
          <w:color w:val="000000"/>
        </w:rPr>
      </w:pPr>
    </w:p>
    <w:tbl>
      <w:tblPr>
        <w:tblW w:w="9949" w:type="dxa"/>
        <w:tblInd w:w="108" w:type="dxa"/>
        <w:tblLayout w:type="fixed"/>
        <w:tblCellMar>
          <w:left w:w="0" w:type="dxa"/>
        </w:tblCellMar>
        <w:tblLook w:val="0000" w:firstRow="0" w:lastRow="0" w:firstColumn="0" w:lastColumn="0" w:noHBand="0" w:noVBand="0"/>
      </w:tblPr>
      <w:tblGrid>
        <w:gridCol w:w="5128"/>
        <w:gridCol w:w="4821"/>
      </w:tblGrid>
      <w:tr w:rsidR="002512BF" w:rsidRPr="00404042" w14:paraId="4D5F65DE" w14:textId="77777777">
        <w:trPr>
          <w:trHeight w:val="270"/>
        </w:trPr>
        <w:tc>
          <w:tcPr>
            <w:tcW w:w="5128" w:type="dxa"/>
            <w:tcBorders>
              <w:top w:val="single" w:sz="6" w:space="0" w:color="000001"/>
              <w:left w:val="single" w:sz="6" w:space="0" w:color="000001"/>
              <w:right w:val="single" w:sz="6" w:space="0" w:color="000001"/>
            </w:tcBorders>
          </w:tcPr>
          <w:p w14:paraId="0F213E3A" w14:textId="77777777" w:rsidR="002512BF" w:rsidRPr="00404042" w:rsidRDefault="00FC0F83" w:rsidP="00404042">
            <w:pPr>
              <w:spacing w:after="0" w:line="240" w:lineRule="auto"/>
              <w:jc w:val="center"/>
              <w:rPr>
                <w:rFonts w:ascii="Times New Roman" w:hAnsi="Times New Roman" w:cs="Times New Roman"/>
                <w:color w:val="000000"/>
              </w:rPr>
            </w:pPr>
            <w:r w:rsidRPr="00404042">
              <w:rPr>
                <w:rFonts w:ascii="Times New Roman" w:hAnsi="Times New Roman" w:cs="Times New Roman"/>
                <w:color w:val="000000"/>
              </w:rPr>
              <w:t>Perdavė</w:t>
            </w:r>
          </w:p>
        </w:tc>
        <w:tc>
          <w:tcPr>
            <w:tcW w:w="4821" w:type="dxa"/>
            <w:tcBorders>
              <w:top w:val="single" w:sz="6" w:space="0" w:color="000001"/>
              <w:left w:val="single" w:sz="6" w:space="0" w:color="000001"/>
              <w:right w:val="single" w:sz="6" w:space="0" w:color="000001"/>
            </w:tcBorders>
          </w:tcPr>
          <w:p w14:paraId="095CEF92" w14:textId="77777777" w:rsidR="002512BF" w:rsidRPr="00404042" w:rsidRDefault="00FC0F83" w:rsidP="00404042">
            <w:pPr>
              <w:spacing w:after="0" w:line="240" w:lineRule="auto"/>
              <w:jc w:val="center"/>
              <w:rPr>
                <w:rFonts w:ascii="Times New Roman" w:hAnsi="Times New Roman" w:cs="Times New Roman"/>
                <w:color w:val="000000"/>
              </w:rPr>
            </w:pPr>
            <w:r w:rsidRPr="00404042">
              <w:rPr>
                <w:rFonts w:ascii="Times New Roman" w:hAnsi="Times New Roman" w:cs="Times New Roman"/>
                <w:color w:val="000000"/>
              </w:rPr>
              <w:t>Priėmė</w:t>
            </w:r>
          </w:p>
        </w:tc>
      </w:tr>
      <w:tr w:rsidR="002512BF" w:rsidRPr="00404042" w14:paraId="1B267CB8" w14:textId="77777777">
        <w:trPr>
          <w:trHeight w:val="375"/>
        </w:trPr>
        <w:tc>
          <w:tcPr>
            <w:tcW w:w="5128" w:type="dxa"/>
            <w:tcBorders>
              <w:top w:val="single" w:sz="6" w:space="0" w:color="000001"/>
              <w:left w:val="single" w:sz="6" w:space="0" w:color="000001"/>
              <w:bottom w:val="single" w:sz="6" w:space="0" w:color="000001"/>
              <w:right w:val="single" w:sz="6" w:space="0" w:color="000001"/>
            </w:tcBorders>
            <w:vAlign w:val="center"/>
          </w:tcPr>
          <w:p w14:paraId="5FD3C778" w14:textId="77777777" w:rsidR="002512BF" w:rsidRPr="00404042" w:rsidRDefault="00FC0F83" w:rsidP="00404042">
            <w:pPr>
              <w:spacing w:after="0" w:line="240" w:lineRule="auto"/>
              <w:jc w:val="center"/>
              <w:rPr>
                <w:rFonts w:ascii="Times New Roman" w:hAnsi="Times New Roman" w:cs="Times New Roman"/>
                <w:color w:val="000000"/>
              </w:rPr>
            </w:pPr>
            <w:r w:rsidRPr="00404042">
              <w:rPr>
                <w:rFonts w:ascii="Times New Roman" w:hAnsi="Times New Roman" w:cs="Times New Roman"/>
                <w:color w:val="000000"/>
              </w:rPr>
              <w:t>Tiekėjo atstovas</w:t>
            </w:r>
          </w:p>
        </w:tc>
        <w:tc>
          <w:tcPr>
            <w:tcW w:w="4821" w:type="dxa"/>
            <w:tcBorders>
              <w:top w:val="single" w:sz="6" w:space="0" w:color="000001"/>
              <w:left w:val="single" w:sz="6" w:space="0" w:color="000001"/>
              <w:bottom w:val="single" w:sz="6" w:space="0" w:color="000001"/>
              <w:right w:val="single" w:sz="6" w:space="0" w:color="000001"/>
            </w:tcBorders>
            <w:vAlign w:val="center"/>
          </w:tcPr>
          <w:p w14:paraId="5A982DEB" w14:textId="77777777" w:rsidR="002512BF" w:rsidRPr="00404042" w:rsidRDefault="00FC0F83" w:rsidP="00404042">
            <w:pPr>
              <w:spacing w:after="0" w:line="240" w:lineRule="auto"/>
              <w:jc w:val="center"/>
              <w:rPr>
                <w:rFonts w:ascii="Times New Roman" w:hAnsi="Times New Roman" w:cs="Times New Roman"/>
                <w:color w:val="000000"/>
              </w:rPr>
            </w:pPr>
            <w:r w:rsidRPr="00404042">
              <w:rPr>
                <w:rFonts w:ascii="Times New Roman" w:hAnsi="Times New Roman" w:cs="Times New Roman"/>
                <w:color w:val="000000"/>
              </w:rPr>
              <w:t>Pirkėjo atstovas</w:t>
            </w:r>
          </w:p>
        </w:tc>
      </w:tr>
      <w:tr w:rsidR="002512BF" w:rsidRPr="00404042" w14:paraId="220AE0BE" w14:textId="77777777">
        <w:trPr>
          <w:trHeight w:val="285"/>
        </w:trPr>
        <w:tc>
          <w:tcPr>
            <w:tcW w:w="5128" w:type="dxa"/>
            <w:tcBorders>
              <w:top w:val="single" w:sz="6" w:space="0" w:color="000001"/>
              <w:left w:val="single" w:sz="6" w:space="0" w:color="000001"/>
              <w:right w:val="single" w:sz="6" w:space="0" w:color="000001"/>
            </w:tcBorders>
          </w:tcPr>
          <w:p w14:paraId="2E8B6B59" w14:textId="77777777" w:rsidR="002512BF" w:rsidRPr="00404042" w:rsidRDefault="00FC0F83" w:rsidP="00404042">
            <w:pPr>
              <w:spacing w:after="0" w:line="240" w:lineRule="auto"/>
              <w:rPr>
                <w:rFonts w:ascii="Times New Roman" w:hAnsi="Times New Roman" w:cs="Times New Roman"/>
                <w:color w:val="000000"/>
              </w:rPr>
            </w:pPr>
            <w:r w:rsidRPr="00404042">
              <w:rPr>
                <w:rFonts w:ascii="Times New Roman" w:hAnsi="Times New Roman" w:cs="Times New Roman"/>
                <w:color w:val="000000"/>
              </w:rPr>
              <w:t>(Data)</w:t>
            </w:r>
          </w:p>
        </w:tc>
        <w:tc>
          <w:tcPr>
            <w:tcW w:w="4821" w:type="dxa"/>
            <w:tcBorders>
              <w:top w:val="single" w:sz="6" w:space="0" w:color="000001"/>
              <w:left w:val="single" w:sz="6" w:space="0" w:color="000001"/>
              <w:right w:val="single" w:sz="6" w:space="0" w:color="000001"/>
            </w:tcBorders>
          </w:tcPr>
          <w:p w14:paraId="35A1FA44" w14:textId="77777777" w:rsidR="002512BF" w:rsidRPr="00404042" w:rsidRDefault="00FC0F83" w:rsidP="00404042">
            <w:pPr>
              <w:spacing w:after="0" w:line="240" w:lineRule="auto"/>
              <w:rPr>
                <w:rFonts w:ascii="Times New Roman" w:hAnsi="Times New Roman" w:cs="Times New Roman"/>
                <w:color w:val="000000"/>
              </w:rPr>
            </w:pPr>
            <w:r w:rsidRPr="00404042">
              <w:rPr>
                <w:rFonts w:ascii="Times New Roman" w:hAnsi="Times New Roman" w:cs="Times New Roman"/>
                <w:color w:val="000000"/>
              </w:rPr>
              <w:t>(Data)</w:t>
            </w:r>
          </w:p>
        </w:tc>
      </w:tr>
      <w:tr w:rsidR="002512BF" w:rsidRPr="00404042" w14:paraId="7FF2ADAB" w14:textId="77777777">
        <w:trPr>
          <w:trHeight w:val="285"/>
        </w:trPr>
        <w:tc>
          <w:tcPr>
            <w:tcW w:w="5128" w:type="dxa"/>
            <w:tcBorders>
              <w:left w:val="single" w:sz="6" w:space="0" w:color="000001"/>
              <w:right w:val="single" w:sz="6" w:space="0" w:color="000001"/>
            </w:tcBorders>
          </w:tcPr>
          <w:p w14:paraId="165C8AEE" w14:textId="77777777" w:rsidR="002512BF" w:rsidRPr="00404042" w:rsidRDefault="00FC0F83" w:rsidP="00404042">
            <w:pPr>
              <w:spacing w:after="0" w:line="240" w:lineRule="auto"/>
              <w:rPr>
                <w:rFonts w:ascii="Times New Roman" w:hAnsi="Times New Roman" w:cs="Times New Roman"/>
                <w:color w:val="000000"/>
              </w:rPr>
            </w:pPr>
            <w:r w:rsidRPr="00404042">
              <w:rPr>
                <w:rFonts w:ascii="Times New Roman" w:hAnsi="Times New Roman" w:cs="Times New Roman"/>
                <w:color w:val="000000"/>
              </w:rPr>
              <w:t>(Parašas)</w:t>
            </w:r>
          </w:p>
        </w:tc>
        <w:tc>
          <w:tcPr>
            <w:tcW w:w="4821" w:type="dxa"/>
            <w:tcBorders>
              <w:left w:val="single" w:sz="6" w:space="0" w:color="000001"/>
              <w:right w:val="single" w:sz="6" w:space="0" w:color="000001"/>
            </w:tcBorders>
          </w:tcPr>
          <w:p w14:paraId="774A7EE2" w14:textId="77777777" w:rsidR="002512BF" w:rsidRPr="00404042" w:rsidRDefault="00FC0F83" w:rsidP="00404042">
            <w:pPr>
              <w:spacing w:after="0" w:line="240" w:lineRule="auto"/>
              <w:rPr>
                <w:rFonts w:ascii="Times New Roman" w:hAnsi="Times New Roman" w:cs="Times New Roman"/>
                <w:color w:val="000000"/>
              </w:rPr>
            </w:pPr>
            <w:r w:rsidRPr="00404042">
              <w:rPr>
                <w:rFonts w:ascii="Times New Roman" w:hAnsi="Times New Roman" w:cs="Times New Roman"/>
                <w:color w:val="000000"/>
              </w:rPr>
              <w:t>(Parašas)</w:t>
            </w:r>
          </w:p>
        </w:tc>
      </w:tr>
      <w:tr w:rsidR="002512BF" w:rsidRPr="00404042" w14:paraId="16D76A58" w14:textId="77777777">
        <w:trPr>
          <w:trHeight w:val="310"/>
        </w:trPr>
        <w:tc>
          <w:tcPr>
            <w:tcW w:w="5128" w:type="dxa"/>
            <w:tcBorders>
              <w:left w:val="single" w:sz="6" w:space="0" w:color="000001"/>
              <w:right w:val="single" w:sz="6" w:space="0" w:color="000001"/>
            </w:tcBorders>
          </w:tcPr>
          <w:p w14:paraId="1BFD65D8" w14:textId="77777777" w:rsidR="002512BF" w:rsidRPr="00404042" w:rsidRDefault="00FC0F83" w:rsidP="00404042">
            <w:pPr>
              <w:spacing w:after="0" w:line="240" w:lineRule="auto"/>
              <w:rPr>
                <w:rFonts w:ascii="Times New Roman" w:hAnsi="Times New Roman" w:cs="Times New Roman"/>
                <w:color w:val="000000"/>
              </w:rPr>
            </w:pPr>
            <w:r w:rsidRPr="00404042">
              <w:rPr>
                <w:rFonts w:ascii="Times New Roman" w:hAnsi="Times New Roman" w:cs="Times New Roman"/>
                <w:color w:val="000000"/>
              </w:rPr>
              <w:t>(Vardas, pavardė)</w:t>
            </w:r>
          </w:p>
        </w:tc>
        <w:tc>
          <w:tcPr>
            <w:tcW w:w="4821" w:type="dxa"/>
            <w:tcBorders>
              <w:left w:val="single" w:sz="6" w:space="0" w:color="000001"/>
              <w:right w:val="single" w:sz="6" w:space="0" w:color="000001"/>
            </w:tcBorders>
          </w:tcPr>
          <w:p w14:paraId="6338D886" w14:textId="77777777" w:rsidR="002512BF" w:rsidRPr="00404042" w:rsidRDefault="00FC0F83" w:rsidP="00404042">
            <w:pPr>
              <w:spacing w:after="0" w:line="240" w:lineRule="auto"/>
              <w:rPr>
                <w:rFonts w:ascii="Times New Roman" w:hAnsi="Times New Roman" w:cs="Times New Roman"/>
                <w:color w:val="000000"/>
              </w:rPr>
            </w:pPr>
            <w:r w:rsidRPr="00404042">
              <w:rPr>
                <w:rFonts w:ascii="Times New Roman" w:hAnsi="Times New Roman" w:cs="Times New Roman"/>
                <w:color w:val="000000"/>
              </w:rPr>
              <w:t>(Vardas, pavardė)</w:t>
            </w:r>
          </w:p>
        </w:tc>
      </w:tr>
      <w:tr w:rsidR="002512BF" w:rsidRPr="00404042" w14:paraId="744D1E89" w14:textId="77777777">
        <w:trPr>
          <w:trHeight w:val="310"/>
        </w:trPr>
        <w:tc>
          <w:tcPr>
            <w:tcW w:w="5128" w:type="dxa"/>
            <w:tcBorders>
              <w:top w:val="single" w:sz="6" w:space="0" w:color="000001"/>
              <w:left w:val="single" w:sz="6" w:space="0" w:color="000001"/>
              <w:bottom w:val="single" w:sz="6" w:space="0" w:color="000001"/>
              <w:right w:val="single" w:sz="6" w:space="0" w:color="000001"/>
            </w:tcBorders>
          </w:tcPr>
          <w:p w14:paraId="61176764" w14:textId="77777777" w:rsidR="002512BF" w:rsidRPr="00404042" w:rsidRDefault="00FC0F83" w:rsidP="00404042">
            <w:pPr>
              <w:spacing w:after="0" w:line="240" w:lineRule="auto"/>
              <w:rPr>
                <w:rFonts w:ascii="Times New Roman" w:hAnsi="Times New Roman" w:cs="Times New Roman"/>
                <w:color w:val="000000"/>
              </w:rPr>
            </w:pPr>
            <w:r w:rsidRPr="00404042">
              <w:rPr>
                <w:rFonts w:ascii="Times New Roman" w:hAnsi="Times New Roman" w:cs="Times New Roman"/>
                <w:color w:val="000000"/>
              </w:rPr>
              <w:t>(Pareigos</w:t>
            </w:r>
          </w:p>
        </w:tc>
        <w:tc>
          <w:tcPr>
            <w:tcW w:w="4821" w:type="dxa"/>
            <w:tcBorders>
              <w:top w:val="single" w:sz="6" w:space="0" w:color="000001"/>
              <w:left w:val="single" w:sz="6" w:space="0" w:color="000001"/>
              <w:bottom w:val="single" w:sz="6" w:space="0" w:color="000001"/>
              <w:right w:val="single" w:sz="6" w:space="0" w:color="000001"/>
            </w:tcBorders>
          </w:tcPr>
          <w:p w14:paraId="59E654B9" w14:textId="77777777" w:rsidR="002512BF" w:rsidRPr="00404042" w:rsidRDefault="00FC0F83" w:rsidP="00404042">
            <w:pPr>
              <w:spacing w:after="0" w:line="240" w:lineRule="auto"/>
              <w:rPr>
                <w:rFonts w:ascii="Times New Roman" w:hAnsi="Times New Roman" w:cs="Times New Roman"/>
                <w:color w:val="000000"/>
              </w:rPr>
            </w:pPr>
            <w:r w:rsidRPr="00404042">
              <w:rPr>
                <w:rFonts w:ascii="Times New Roman" w:hAnsi="Times New Roman" w:cs="Times New Roman"/>
                <w:color w:val="000000"/>
              </w:rPr>
              <w:t>(Pareigos)</w:t>
            </w:r>
          </w:p>
        </w:tc>
      </w:tr>
    </w:tbl>
    <w:p w14:paraId="4D996C19" w14:textId="77777777" w:rsidR="00276150" w:rsidRPr="00404042" w:rsidRDefault="00276150" w:rsidP="00404042">
      <w:pPr>
        <w:spacing w:after="0" w:line="240" w:lineRule="auto"/>
        <w:jc w:val="both"/>
        <w:rPr>
          <w:rFonts w:ascii="Times New Roman" w:hAnsi="Times New Roman" w:cs="Times New Roman"/>
        </w:rPr>
      </w:pPr>
      <w:bookmarkStart w:id="70" w:name="_Hlk161834043"/>
      <w:bookmarkEnd w:id="70"/>
    </w:p>
    <w:p w14:paraId="11D4DE84" w14:textId="77777777" w:rsidR="00276150" w:rsidRPr="00404042" w:rsidRDefault="00276150" w:rsidP="00404042">
      <w:pPr>
        <w:spacing w:after="0" w:line="240" w:lineRule="auto"/>
        <w:rPr>
          <w:rFonts w:ascii="Times New Roman" w:hAnsi="Times New Roman" w:cs="Times New Roman"/>
        </w:rPr>
      </w:pPr>
      <w:r w:rsidRPr="00404042">
        <w:rPr>
          <w:rFonts w:ascii="Times New Roman" w:hAnsi="Times New Roman" w:cs="Times New Roman"/>
        </w:rPr>
        <w:br w:type="page"/>
      </w:r>
    </w:p>
    <w:p w14:paraId="2E6922DB" w14:textId="77777777" w:rsidR="00276150" w:rsidRPr="00404042" w:rsidRDefault="00276150" w:rsidP="00404042">
      <w:pPr>
        <w:spacing w:after="0" w:line="240" w:lineRule="auto"/>
        <w:jc w:val="right"/>
        <w:rPr>
          <w:rFonts w:ascii="Times New Roman" w:hAnsi="Times New Roman" w:cs="Times New Roman"/>
        </w:rPr>
      </w:pPr>
      <w:r w:rsidRPr="00404042">
        <w:rPr>
          <w:rFonts w:ascii="Times New Roman" w:hAnsi="Times New Roman" w:cs="Times New Roman"/>
        </w:rPr>
        <w:lastRenderedPageBreak/>
        <w:t>Sutarties 4 priedas</w:t>
      </w:r>
    </w:p>
    <w:p w14:paraId="126AE82E" w14:textId="77777777" w:rsidR="00276150" w:rsidRPr="00404042" w:rsidRDefault="00276150" w:rsidP="00404042">
      <w:pPr>
        <w:pStyle w:val="NormalWeb"/>
        <w:spacing w:after="240" w:line="259" w:lineRule="auto"/>
        <w:rPr>
          <w:sz w:val="22"/>
          <w:szCs w:val="22"/>
          <w:lang w:val="en-US"/>
        </w:rPr>
      </w:pPr>
    </w:p>
    <w:tbl>
      <w:tblPr>
        <w:tblW w:w="948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216"/>
        <w:gridCol w:w="7264"/>
      </w:tblGrid>
      <w:tr w:rsidR="00276150" w:rsidRPr="00404042" w14:paraId="54ACC69A" w14:textId="77777777" w:rsidTr="00BB32AE">
        <w:trPr>
          <w:trHeight w:val="75"/>
          <w:tblCellSpacing w:w="0" w:type="dxa"/>
        </w:trPr>
        <w:tc>
          <w:tcPr>
            <w:tcW w:w="9480" w:type="dxa"/>
            <w:gridSpan w:val="2"/>
            <w:tcMar>
              <w:top w:w="0" w:type="dxa"/>
              <w:left w:w="108" w:type="dxa"/>
              <w:bottom w:w="0" w:type="dxa"/>
              <w:right w:w="108" w:type="dxa"/>
            </w:tcMar>
            <w:hideMark/>
          </w:tcPr>
          <w:p w14:paraId="2A59DE2A" w14:textId="77777777" w:rsidR="00276150" w:rsidRPr="00404042" w:rsidRDefault="00276150" w:rsidP="00BB32AE">
            <w:pPr>
              <w:pStyle w:val="NormalWeb"/>
              <w:spacing w:after="0"/>
              <w:rPr>
                <w:sz w:val="22"/>
                <w:szCs w:val="22"/>
              </w:rPr>
            </w:pPr>
            <w:bookmarkStart w:id="71" w:name="_Hlk163545294"/>
            <w:r w:rsidRPr="00404042">
              <w:rPr>
                <w:b/>
                <w:bCs/>
                <w:sz w:val="22"/>
                <w:szCs w:val="22"/>
              </w:rPr>
              <w:t>APLINKOSAUGINIAI REIKALAVIMAI</w:t>
            </w:r>
          </w:p>
        </w:tc>
      </w:tr>
      <w:tr w:rsidR="00276150" w:rsidRPr="00404042" w14:paraId="15F32110" w14:textId="77777777" w:rsidTr="00BB32AE">
        <w:trPr>
          <w:trHeight w:val="90"/>
          <w:tblCellSpacing w:w="0" w:type="dxa"/>
        </w:trPr>
        <w:tc>
          <w:tcPr>
            <w:tcW w:w="2216" w:type="dxa"/>
            <w:tcMar>
              <w:top w:w="0" w:type="dxa"/>
              <w:left w:w="108" w:type="dxa"/>
              <w:bottom w:w="0" w:type="dxa"/>
              <w:right w:w="108" w:type="dxa"/>
            </w:tcMar>
            <w:hideMark/>
          </w:tcPr>
          <w:p w14:paraId="034BD784" w14:textId="77777777" w:rsidR="00276150" w:rsidRPr="00404042" w:rsidRDefault="00276150" w:rsidP="00404042">
            <w:pPr>
              <w:pStyle w:val="NormalWeb"/>
              <w:rPr>
                <w:sz w:val="22"/>
                <w:szCs w:val="22"/>
              </w:rPr>
            </w:pPr>
            <w:r w:rsidRPr="00404042">
              <w:rPr>
                <w:b/>
                <w:bCs/>
                <w:sz w:val="22"/>
                <w:szCs w:val="22"/>
              </w:rPr>
              <w:t>1. Aplinkosauginių reikalavimų nustatymo teisinis pagrindas</w:t>
            </w:r>
          </w:p>
        </w:tc>
        <w:tc>
          <w:tcPr>
            <w:tcW w:w="7264" w:type="dxa"/>
            <w:tcMar>
              <w:top w:w="0" w:type="dxa"/>
              <w:left w:w="108" w:type="dxa"/>
              <w:bottom w:w="0" w:type="dxa"/>
              <w:right w:w="108" w:type="dxa"/>
            </w:tcMar>
            <w:hideMark/>
          </w:tcPr>
          <w:p w14:paraId="351DB8DA" w14:textId="77777777" w:rsidR="00D50D58" w:rsidRDefault="00D50D58" w:rsidP="00D50D58">
            <w:pPr>
              <w:jc w:val="both"/>
              <w:rPr>
                <w:rFonts w:ascii="Times New Roman" w:hAnsi="Times New Roman" w:cs="Times New Roman"/>
              </w:rPr>
            </w:pPr>
            <w:r w:rsidRPr="008D520B">
              <w:rPr>
                <w:rFonts w:ascii="Times New Roman" w:hAnsi="Times New Roman" w:cs="Times New Roman"/>
              </w:rPr>
              <w:t xml:space="preserve">Pirkimas vykdomas </w:t>
            </w:r>
            <w:bookmarkStart w:id="72" w:name="_Hlk138320288"/>
            <w:r w:rsidRPr="009420A5">
              <w:rPr>
                <w:rFonts w:ascii="Times New Roman" w:hAnsi="Times New Roman" w:cs="Times New Roman"/>
              </w:rPr>
              <w:t>Vadovaujantis Aplinkos ministro įsakymu patvirtintu Tvarkos aprašu, pirkimas laikomas žaliuoju pirkimu, nes perkamas produktas tenkina</w:t>
            </w:r>
            <w:r>
              <w:rPr>
                <w:rFonts w:ascii="Times New Roman" w:hAnsi="Times New Roman" w:cs="Times New Roman"/>
              </w:rPr>
              <w:t xml:space="preserve"> </w:t>
            </w:r>
            <w:r w:rsidRPr="009420A5">
              <w:rPr>
                <w:rFonts w:ascii="Times New Roman" w:hAnsi="Times New Roman" w:cs="Times New Roman"/>
              </w:rPr>
              <w:t>Tvarkos aprašo</w:t>
            </w:r>
            <w:r w:rsidRPr="00DD110F">
              <w:rPr>
                <w:rFonts w:ascii="Times New Roman" w:hAnsi="Times New Roman" w:cs="Times New Roman"/>
              </w:rPr>
              <w:t xml:space="preserve"> 4.4.4. </w:t>
            </w:r>
            <w:r>
              <w:rPr>
                <w:rFonts w:ascii="Times New Roman" w:hAnsi="Times New Roman" w:cs="Times New Roman"/>
              </w:rPr>
              <w:t xml:space="preserve">p.: </w:t>
            </w:r>
            <w:r w:rsidRPr="00DD110F">
              <w:rPr>
                <w:rFonts w:ascii="Times New Roman" w:hAnsi="Times New Roman" w:cs="Times New Roman"/>
              </w:rPr>
              <w:t xml:space="preserve">pirkdamas produktą pirkimo vykdytojas savarankiškai nustato aplinkos apsaugos kriterijus, kurie yra susiję su pirkimo objektu, taikydamas bent vieną iš numatytų aplinkosauginių principų viename, keliuose ar visuose produkto gyvavimo ciklo etapuose: </w:t>
            </w:r>
            <w:r w:rsidRPr="00DD110F">
              <w:rPr>
                <w:rFonts w:ascii="Times New Roman" w:hAnsi="Times New Roman" w:cs="Times New Roman"/>
                <w:lang w:eastAsia="lt-LT"/>
              </w:rPr>
              <w:t>4.4.4.1. prekei pagaminti ir (ar) tiekti, paslaugai teikti ar darbams atlikti sunaudojama mažiau gamtos išteklių ir (ar) sudėtyje yra pakartotinai panaudotų ir (ar) perdirbtų medžiagų</w:t>
            </w:r>
            <w:r>
              <w:rPr>
                <w:rFonts w:ascii="Times New Roman" w:hAnsi="Times New Roman" w:cs="Times New Roman"/>
                <w:lang w:eastAsia="lt-LT"/>
              </w:rPr>
              <w:t xml:space="preserve">, </w:t>
            </w:r>
            <w:r w:rsidRPr="00DD110F">
              <w:rPr>
                <w:rFonts w:ascii="Times New Roman" w:hAnsi="Times New Roman" w:cs="Times New Roman"/>
                <w:lang w:eastAsia="lt-LT"/>
              </w:rPr>
              <w:t>4.4.4.3. prekei pagaminti, paslaugai teikti ar darbams atlikti naudojama mažiau ar nenaudojama pavojingųjų cheminių medžiagų, neteršiama aplinka ir nekeliamas pavojus sveikatai</w:t>
            </w:r>
            <w:r>
              <w:rPr>
                <w:rFonts w:ascii="Times New Roman" w:hAnsi="Times New Roman" w:cs="Times New Roman"/>
                <w:lang w:eastAsia="lt-LT"/>
              </w:rPr>
              <w:t>.</w:t>
            </w:r>
            <w:bookmarkEnd w:id="72"/>
          </w:p>
          <w:p w14:paraId="50495098" w14:textId="61FC3ACA" w:rsidR="00D50D58" w:rsidRPr="00837C7F" w:rsidRDefault="00D50D58" w:rsidP="00D50D58">
            <w:pPr>
              <w:spacing w:after="0"/>
              <w:jc w:val="both"/>
              <w:rPr>
                <w:rFonts w:ascii="Times New Roman" w:hAnsi="Times New Roman" w:cs="Times New Roman"/>
              </w:rPr>
            </w:pPr>
            <w:r w:rsidRPr="004C69A2">
              <w:rPr>
                <w:rFonts w:ascii="Times New Roman" w:eastAsia="0" w:hAnsi="Times New Roman" w:cs="Times New Roman"/>
                <w:kern w:val="2"/>
              </w:rPr>
              <w:t xml:space="preserve">1. </w:t>
            </w:r>
            <w:r w:rsidRPr="00837C7F">
              <w:rPr>
                <w:rFonts w:ascii="Times New Roman" w:eastAsia="0" w:hAnsi="Times New Roman" w:cs="Times New Roman"/>
                <w:kern w:val="2"/>
              </w:rPr>
              <w:t>s</w:t>
            </w:r>
            <w:r w:rsidRPr="00837C7F">
              <w:rPr>
                <w:rFonts w:ascii="Times New Roman" w:hAnsi="Times New Roman" w:cs="Times New Roman"/>
              </w:rPr>
              <w:t>unaudoti mažiau gamtos išteklių - mažinti popieriaus sunaudojimą, atsisakyti nebūtino dokumentų kopijavimo ir/ar spausdinimo. Rengiama dokumentacija – užsakymo paraiška (defektinis aktas) ir kita (kiek tai įmanoma),</w:t>
            </w:r>
            <w:r w:rsidRPr="00837C7F">
              <w:rPr>
                <w:rFonts w:ascii="Times New Roman" w:hAnsi="Times New Roman" w:cs="Times New Roman"/>
                <w:bCs/>
              </w:rPr>
              <w:t xml:space="preserve"> </w:t>
            </w:r>
            <w:r w:rsidRPr="00837C7F">
              <w:rPr>
                <w:rFonts w:ascii="Times New Roman" w:hAnsi="Times New Roman" w:cs="Times New Roman"/>
              </w:rPr>
              <w:t xml:space="preserve">pateikiami tik elektroniniu formatu, o dokumentacija, kuri turi būti pasirašoma (sutartis, susitarimai (jei tokių būtų), </w:t>
            </w:r>
            <w:bookmarkStart w:id="73" w:name="_GoBack"/>
            <w:bookmarkEnd w:id="73"/>
            <w:r w:rsidRPr="00837C7F">
              <w:rPr>
                <w:rFonts w:ascii="Times New Roman" w:hAnsi="Times New Roman" w:cs="Times New Roman"/>
              </w:rPr>
              <w:t>pažymos ir kiti dokumentai)  turi būti pasirašoma elektroniniu parašu. Esant būtinybei spausdinti ant abiejų lapo pusių, ir naudoti popierių, kuris atitinka minimalius aplinkos apsaugos kriterijus, nurodytus Lietuvos Respublikos aplinkos ministro 2011 m. birželio 28 d. įsakyme Nr. D1- 508 „Dėl Aplinkos apsaugos kriterijų taikymo, vykdant žaliuosius pirkimus, tvarkos aprašo patvirtinimo“;</w:t>
            </w:r>
          </w:p>
          <w:p w14:paraId="27A5C969" w14:textId="2F164783" w:rsidR="00D50D58" w:rsidRPr="00837C7F" w:rsidRDefault="00D50D58" w:rsidP="00D50D58">
            <w:pPr>
              <w:pStyle w:val="body2"/>
              <w:spacing w:before="0" w:beforeAutospacing="0" w:after="0" w:afterAutospacing="0"/>
              <w:jc w:val="both"/>
              <w:rPr>
                <w:sz w:val="22"/>
                <w:szCs w:val="22"/>
              </w:rPr>
            </w:pPr>
            <w:r w:rsidRPr="00837C7F">
              <w:rPr>
                <w:bCs/>
                <w:iCs/>
                <w:sz w:val="22"/>
                <w:szCs w:val="22"/>
              </w:rPr>
              <w:t>2.</w:t>
            </w:r>
            <w:r w:rsidRPr="00837C7F">
              <w:rPr>
                <w:rFonts w:eastAsia="Calibri"/>
                <w:bCs/>
                <w:sz w:val="22"/>
                <w:szCs w:val="22"/>
              </w:rPr>
              <w:t xml:space="preserve"> teikiant paslaugas laikytis aplinkosauginių reikalavimų vadovaujantis </w:t>
            </w:r>
            <w:r w:rsidRPr="00837C7F">
              <w:rPr>
                <w:rStyle w:val="Hyperlink"/>
                <w:bCs/>
                <w:sz w:val="22"/>
                <w:szCs w:val="22"/>
              </w:rPr>
              <w:t xml:space="preserve">Transporto priemonių techninės priežiūros, remonto, techninės pagalbos ir perdirbimo paslaugų teikimo tvarkos ir aplinkos apsaugos reikalavimų apraše, patvirtintame Lietuvos Respublikos susisiekimo ministro ir </w:t>
            </w:r>
            <w:r w:rsidRPr="00837C7F">
              <w:rPr>
                <w:sz w:val="22"/>
                <w:szCs w:val="22"/>
              </w:rPr>
              <w:t>Lietuvos Respublikos aplinkos ministro 2023 m. balandžio 13 d. įsakymu Nr. 3-183/D1-110 (toliau – Aprašas) nustatyta tvarka.</w:t>
            </w:r>
          </w:p>
          <w:p w14:paraId="010AC9FA" w14:textId="7A887A6B" w:rsidR="00276150" w:rsidRPr="00404042" w:rsidRDefault="0091462C" w:rsidP="00D50D58">
            <w:pPr>
              <w:spacing w:after="0"/>
              <w:jc w:val="both"/>
            </w:pPr>
            <w:r w:rsidRPr="00837C7F">
              <w:rPr>
                <w:rFonts w:ascii="Times New Roman" w:hAnsi="Times New Roman" w:cs="Times New Roman"/>
              </w:rPr>
              <w:t>3</w:t>
            </w:r>
            <w:r w:rsidR="004C69A2" w:rsidRPr="00837C7F">
              <w:rPr>
                <w:rFonts w:ascii="Times New Roman" w:hAnsi="Times New Roman" w:cs="Times New Roman"/>
              </w:rPr>
              <w:t xml:space="preserve">. </w:t>
            </w:r>
            <w:r w:rsidR="004C69A2" w:rsidRPr="00837C7F">
              <w:rPr>
                <w:rFonts w:ascii="Times New Roman" w:hAnsi="Times New Roman" w:cs="Times New Roman"/>
                <w:iCs/>
              </w:rPr>
              <w:t xml:space="preserve">Pirkėjui paprašius, per 3 (tris) darbo dienas pateikti informaciją ir /ar dokumentus, kurie įrodytų Tiekėjo aplinkosaugos reikalavimų, nurodytų </w:t>
            </w:r>
            <w:r w:rsidRPr="00837C7F">
              <w:rPr>
                <w:rFonts w:ascii="Times New Roman" w:hAnsi="Times New Roman" w:cs="Times New Roman"/>
                <w:iCs/>
              </w:rPr>
              <w:t xml:space="preserve">šio </w:t>
            </w:r>
            <w:r w:rsidR="004C69A2" w:rsidRPr="00837C7F">
              <w:rPr>
                <w:rFonts w:ascii="Times New Roman" w:hAnsi="Times New Roman" w:cs="Times New Roman"/>
                <w:iCs/>
              </w:rPr>
              <w:t>Sutarties</w:t>
            </w:r>
            <w:r w:rsidRPr="00837C7F">
              <w:rPr>
                <w:rFonts w:ascii="Times New Roman" w:hAnsi="Times New Roman" w:cs="Times New Roman"/>
                <w:iCs/>
              </w:rPr>
              <w:t xml:space="preserve"> priede </w:t>
            </w:r>
            <w:r w:rsidR="004C69A2" w:rsidRPr="00837C7F">
              <w:rPr>
                <w:rFonts w:ascii="Times New Roman" w:hAnsi="Times New Roman" w:cs="Times New Roman"/>
                <w:iCs/>
              </w:rPr>
              <w:t>1</w:t>
            </w:r>
            <w:r w:rsidRPr="00837C7F">
              <w:rPr>
                <w:rFonts w:ascii="Times New Roman" w:hAnsi="Times New Roman" w:cs="Times New Roman"/>
                <w:iCs/>
              </w:rPr>
              <w:t>.</w:t>
            </w:r>
            <w:r w:rsidR="004C69A2" w:rsidRPr="00837C7F">
              <w:rPr>
                <w:rFonts w:ascii="Times New Roman" w:hAnsi="Times New Roman" w:cs="Times New Roman"/>
                <w:iCs/>
              </w:rPr>
              <w:t xml:space="preserve"> punk</w:t>
            </w:r>
            <w:r w:rsidRPr="00837C7F">
              <w:rPr>
                <w:rFonts w:ascii="Times New Roman" w:hAnsi="Times New Roman" w:cs="Times New Roman"/>
                <w:iCs/>
              </w:rPr>
              <w:t>t</w:t>
            </w:r>
            <w:r w:rsidR="004C69A2" w:rsidRPr="00837C7F">
              <w:rPr>
                <w:rFonts w:ascii="Times New Roman" w:hAnsi="Times New Roman" w:cs="Times New Roman"/>
                <w:iCs/>
              </w:rPr>
              <w:t xml:space="preserve">e laikymąsi  ir </w:t>
            </w:r>
            <w:r w:rsidR="004C69A2" w:rsidRPr="00837C7F">
              <w:rPr>
                <w:rFonts w:ascii="Times New Roman" w:hAnsi="Times New Roman" w:cs="Times New Roman"/>
              </w:rPr>
              <w:t xml:space="preserve">Aprašo reikalavimų įvykdymą įrodančius dokumentus, </w:t>
            </w:r>
            <w:r w:rsidR="004C69A2" w:rsidRPr="00837C7F">
              <w:rPr>
                <w:rStyle w:val="internetosaitas"/>
                <w:rFonts w:ascii="Times New Roman" w:hAnsi="Times New Roman" w:cs="Times New Roman"/>
                <w:kern w:val="2"/>
                <w:shd w:val="clear" w:color="auto" w:fill="FFFFFF"/>
              </w:rPr>
              <w:t xml:space="preserve">patvirtinančius Tiekėjo aplinkosaugos reikalavimų, numatytų </w:t>
            </w:r>
            <w:r w:rsidRPr="00837C7F">
              <w:rPr>
                <w:rStyle w:val="internetosaitas"/>
                <w:rFonts w:ascii="Times New Roman" w:hAnsi="Times New Roman" w:cs="Times New Roman"/>
                <w:kern w:val="2"/>
                <w:shd w:val="clear" w:color="auto" w:fill="FFFFFF"/>
              </w:rPr>
              <w:t xml:space="preserve">šio </w:t>
            </w:r>
            <w:r w:rsidR="004C69A2" w:rsidRPr="00837C7F">
              <w:rPr>
                <w:rStyle w:val="internetosaitas"/>
                <w:rFonts w:ascii="Times New Roman" w:hAnsi="Times New Roman" w:cs="Times New Roman"/>
                <w:kern w:val="2"/>
                <w:shd w:val="clear" w:color="auto" w:fill="FFFFFF"/>
              </w:rPr>
              <w:t xml:space="preserve">Sutarties </w:t>
            </w:r>
            <w:r w:rsidRPr="00837C7F">
              <w:rPr>
                <w:rStyle w:val="internetosaitas"/>
                <w:rFonts w:ascii="Times New Roman" w:hAnsi="Times New Roman" w:cs="Times New Roman"/>
                <w:kern w:val="2"/>
                <w:shd w:val="clear" w:color="auto" w:fill="FFFFFF"/>
              </w:rPr>
              <w:t xml:space="preserve">priedo </w:t>
            </w:r>
            <w:r w:rsidR="004C69A2" w:rsidRPr="00837C7F">
              <w:rPr>
                <w:rStyle w:val="internetosaitas"/>
                <w:rFonts w:ascii="Times New Roman" w:hAnsi="Times New Roman" w:cs="Times New Roman"/>
                <w:shd w:val="clear" w:color="auto" w:fill="FFFFFF"/>
              </w:rPr>
              <w:t>2.</w:t>
            </w:r>
            <w:r w:rsidR="004C69A2" w:rsidRPr="00837C7F">
              <w:rPr>
                <w:rStyle w:val="internetosaitas"/>
                <w:rFonts w:ascii="Times New Roman" w:hAnsi="Times New Roman" w:cs="Times New Roman"/>
                <w:kern w:val="2"/>
                <w:shd w:val="clear" w:color="auto" w:fill="FFFFFF"/>
              </w:rPr>
              <w:t xml:space="preserve"> punk</w:t>
            </w:r>
            <w:r w:rsidR="004C69A2" w:rsidRPr="00837C7F">
              <w:rPr>
                <w:rStyle w:val="internetosaitas"/>
                <w:rFonts w:ascii="Times New Roman" w:hAnsi="Times New Roman" w:cs="Times New Roman"/>
                <w:shd w:val="clear" w:color="auto" w:fill="FFFFFF"/>
              </w:rPr>
              <w:t>te</w:t>
            </w:r>
            <w:r w:rsidR="004C69A2" w:rsidRPr="00837C7F">
              <w:rPr>
                <w:rStyle w:val="internetosaitas"/>
                <w:rFonts w:ascii="Times New Roman" w:hAnsi="Times New Roman" w:cs="Times New Roman"/>
                <w:kern w:val="2"/>
                <w:shd w:val="clear" w:color="auto" w:fill="FFFFFF"/>
              </w:rPr>
              <w:t>, laikymąsi</w:t>
            </w:r>
            <w:r w:rsidR="004C69A2" w:rsidRPr="00837C7F">
              <w:rPr>
                <w:rStyle w:val="CommentReference"/>
                <w:rFonts w:eastAsia="Calibri"/>
                <w:sz w:val="22"/>
                <w:szCs w:val="22"/>
              </w:rPr>
              <w:t>.</w:t>
            </w:r>
          </w:p>
        </w:tc>
      </w:tr>
      <w:bookmarkEnd w:id="71"/>
    </w:tbl>
    <w:p w14:paraId="2B4820DB" w14:textId="77777777" w:rsidR="00B92452" w:rsidRPr="00404042" w:rsidRDefault="00B92452" w:rsidP="00404042">
      <w:pPr>
        <w:rPr>
          <w:rFonts w:ascii="Times New Roman" w:hAnsi="Times New Roman" w:cs="Times New Roman"/>
        </w:rPr>
      </w:pPr>
    </w:p>
    <w:p w14:paraId="09213FD3" w14:textId="77777777" w:rsidR="00854B8B" w:rsidRPr="006A0919" w:rsidRDefault="00854B8B" w:rsidP="00BB32AE">
      <w:pPr>
        <w:pStyle w:val="ListParagraph"/>
        <w:suppressAutoHyphens/>
        <w:spacing w:after="160" w:line="259" w:lineRule="auto"/>
        <w:ind w:left="1571"/>
        <w:jc w:val="both"/>
        <w:rPr>
          <w:sz w:val="22"/>
          <w:szCs w:val="22"/>
        </w:rPr>
      </w:pPr>
    </w:p>
    <w:sectPr w:rsidR="00854B8B" w:rsidRPr="006A0919">
      <w:headerReference w:type="default" r:id="rId11"/>
      <w:pgSz w:w="11906" w:h="16838"/>
      <w:pgMar w:top="1134" w:right="567" w:bottom="720" w:left="1418" w:header="720" w:footer="0" w:gutter="0"/>
      <w:pgNumType w:start="1"/>
      <w:cols w:space="1296"/>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13295" w14:textId="77777777" w:rsidR="00785097" w:rsidRDefault="00785097">
      <w:pPr>
        <w:spacing w:after="0" w:line="240" w:lineRule="auto"/>
      </w:pPr>
      <w:r>
        <w:separator/>
      </w:r>
    </w:p>
  </w:endnote>
  <w:endnote w:type="continuationSeparator" w:id="0">
    <w:p w14:paraId="2F64A84C" w14:textId="77777777" w:rsidR="00785097" w:rsidRDefault="00785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LT">
    <w:altName w:val="Times New Roman"/>
    <w:charset w:val="01"/>
    <w:family w:val="roman"/>
    <w:pitch w:val="default"/>
  </w:font>
  <w:font w:name="FreeSans">
    <w:altName w:val="Cambria"/>
    <w:panose1 w:val="00000000000000000000"/>
    <w:charset w:val="00"/>
    <w:family w:val="roman"/>
    <w:notTrueType/>
    <w:pitch w:val="default"/>
  </w:font>
  <w:font w:name="DokChampa">
    <w:charset w:val="DE"/>
    <w:family w:val="swiss"/>
    <w:pitch w:val="variable"/>
    <w:sig w:usb0="83000003" w:usb1="00000000" w:usb2="00000000" w:usb3="00000000" w:csb0="00010001" w:csb1="00000000"/>
  </w:font>
  <w:font w:name="NSimSun">
    <w:panose1 w:val="02010609030101010101"/>
    <w:charset w:val="86"/>
    <w:family w:val="modern"/>
    <w:pitch w:val="fixed"/>
    <w:sig w:usb0="00000203" w:usb1="288F0000" w:usb2="00000016" w:usb3="00000000" w:csb0="00040001" w:csb1="00000000"/>
  </w:font>
  <w:font w:name="0">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41214" w14:textId="77777777" w:rsidR="00785097" w:rsidRDefault="00785097">
      <w:pPr>
        <w:spacing w:after="0" w:line="240" w:lineRule="auto"/>
      </w:pPr>
      <w:r>
        <w:separator/>
      </w:r>
    </w:p>
  </w:footnote>
  <w:footnote w:type="continuationSeparator" w:id="0">
    <w:p w14:paraId="595D0E6B" w14:textId="77777777" w:rsidR="00785097" w:rsidRDefault="00785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1ABC1" w14:textId="6EE7D3F6" w:rsidR="00854B8B" w:rsidRDefault="00854B8B">
    <w:pPr>
      <w:pStyle w:val="Antrats"/>
      <w:jc w:val="center"/>
    </w:pPr>
    <w:r>
      <w:fldChar w:fldCharType="begin"/>
    </w:r>
    <w:r>
      <w:instrText>PAGE</w:instrText>
    </w:r>
    <w:r>
      <w:fldChar w:fldCharType="separate"/>
    </w:r>
    <w:r w:rsidR="0037297F">
      <w:rPr>
        <w:noProof/>
      </w:rPr>
      <w:t>1</w:t>
    </w:r>
    <w:r>
      <w:fldChar w:fldCharType="end"/>
    </w:r>
  </w:p>
  <w:p w14:paraId="76F6DB5C" w14:textId="77777777" w:rsidR="00854B8B" w:rsidRDefault="00854B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D8298" w14:textId="1B37CCE4" w:rsidR="00854B8B" w:rsidRDefault="00854B8B">
    <w:pPr>
      <w:pStyle w:val="Antrats"/>
      <w:jc w:val="center"/>
    </w:pPr>
    <w:r>
      <w:fldChar w:fldCharType="begin"/>
    </w:r>
    <w:r>
      <w:instrText>PAGE</w:instrText>
    </w:r>
    <w:r>
      <w:fldChar w:fldCharType="separate"/>
    </w:r>
    <w:r w:rsidR="0037297F">
      <w:rPr>
        <w:noProof/>
      </w:rPr>
      <w:t>5</w:t>
    </w:r>
    <w:r>
      <w:fldChar w:fldCharType="end"/>
    </w:r>
  </w:p>
  <w:p w14:paraId="0AD7FA3B" w14:textId="77777777" w:rsidR="00854B8B" w:rsidRDefault="00854B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EF2"/>
    <w:multiLevelType w:val="multilevel"/>
    <w:tmpl w:val="D9C60EE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576D2"/>
    <w:multiLevelType w:val="multilevel"/>
    <w:tmpl w:val="E154E18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39B7F3B"/>
    <w:multiLevelType w:val="multilevel"/>
    <w:tmpl w:val="C72EBB62"/>
    <w:lvl w:ilvl="0">
      <w:start w:val="13"/>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407" w:hanging="480"/>
      </w:pPr>
      <w:rPr>
        <w:rFonts w:ascii="Times New Roman" w:hAnsi="Times New Roman" w:cs="Times New Roman" w:hint="default"/>
      </w:rPr>
    </w:lvl>
    <w:lvl w:ilvl="2">
      <w:start w:val="1"/>
      <w:numFmt w:val="decimal"/>
      <w:lvlText w:val="%1.%2.%3."/>
      <w:lvlJc w:val="left"/>
      <w:pPr>
        <w:ind w:left="2574" w:hanging="720"/>
      </w:pPr>
      <w:rPr>
        <w:rFonts w:ascii="Times New Roman" w:hAnsi="Times New Roman" w:cs="Times New Roman" w:hint="default"/>
      </w:rPr>
    </w:lvl>
    <w:lvl w:ilvl="3">
      <w:start w:val="1"/>
      <w:numFmt w:val="decimal"/>
      <w:lvlText w:val="%1.%2.%3.%4."/>
      <w:lvlJc w:val="left"/>
      <w:pPr>
        <w:ind w:left="3501" w:hanging="720"/>
      </w:pPr>
      <w:rPr>
        <w:rFonts w:ascii="Times New Roman" w:hAnsi="Times New Roman" w:cs="Times New Roman" w:hint="default"/>
      </w:rPr>
    </w:lvl>
    <w:lvl w:ilvl="4">
      <w:start w:val="1"/>
      <w:numFmt w:val="decimal"/>
      <w:lvlText w:val="%1.%2.%3.%4.%5."/>
      <w:lvlJc w:val="left"/>
      <w:pPr>
        <w:ind w:left="4788" w:hanging="1080"/>
      </w:pPr>
      <w:rPr>
        <w:rFonts w:ascii="Times New Roman" w:hAnsi="Times New Roman" w:cs="Times New Roman" w:hint="default"/>
      </w:rPr>
    </w:lvl>
    <w:lvl w:ilvl="5">
      <w:start w:val="1"/>
      <w:numFmt w:val="decimal"/>
      <w:lvlText w:val="%1.%2.%3.%4.%5.%6."/>
      <w:lvlJc w:val="left"/>
      <w:pPr>
        <w:ind w:left="5715" w:hanging="1080"/>
      </w:pPr>
      <w:rPr>
        <w:rFonts w:ascii="Times New Roman" w:hAnsi="Times New Roman" w:cs="Times New Roman" w:hint="default"/>
      </w:rPr>
    </w:lvl>
    <w:lvl w:ilvl="6">
      <w:start w:val="1"/>
      <w:numFmt w:val="decimal"/>
      <w:lvlText w:val="%1.%2.%3.%4.%5.%6.%7."/>
      <w:lvlJc w:val="left"/>
      <w:pPr>
        <w:ind w:left="7002" w:hanging="1440"/>
      </w:pPr>
      <w:rPr>
        <w:rFonts w:ascii="Times New Roman" w:hAnsi="Times New Roman" w:cs="Times New Roman" w:hint="default"/>
      </w:rPr>
    </w:lvl>
    <w:lvl w:ilvl="7">
      <w:start w:val="1"/>
      <w:numFmt w:val="decimal"/>
      <w:lvlText w:val="%1.%2.%3.%4.%5.%6.%7.%8."/>
      <w:lvlJc w:val="left"/>
      <w:pPr>
        <w:ind w:left="7929" w:hanging="1440"/>
      </w:pPr>
      <w:rPr>
        <w:rFonts w:ascii="Times New Roman" w:hAnsi="Times New Roman" w:cs="Times New Roman" w:hint="default"/>
      </w:rPr>
    </w:lvl>
    <w:lvl w:ilvl="8">
      <w:start w:val="1"/>
      <w:numFmt w:val="decimal"/>
      <w:lvlText w:val="%1.%2.%3.%4.%5.%6.%7.%8.%9."/>
      <w:lvlJc w:val="left"/>
      <w:pPr>
        <w:ind w:left="9216" w:hanging="1800"/>
      </w:pPr>
      <w:rPr>
        <w:rFonts w:ascii="Times New Roman" w:hAnsi="Times New Roman" w:cs="Times New Roman" w:hint="default"/>
      </w:rPr>
    </w:lvl>
  </w:abstractNum>
  <w:abstractNum w:abstractNumId="3" w15:restartNumberingAfterBreak="0">
    <w:nsid w:val="067E4CB4"/>
    <w:multiLevelType w:val="multilevel"/>
    <w:tmpl w:val="86282592"/>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06BF09FD"/>
    <w:multiLevelType w:val="multilevel"/>
    <w:tmpl w:val="E154E18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4C4417"/>
    <w:multiLevelType w:val="multilevel"/>
    <w:tmpl w:val="C8863738"/>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C887C59"/>
    <w:multiLevelType w:val="multilevel"/>
    <w:tmpl w:val="4E963FE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D6D41D5"/>
    <w:multiLevelType w:val="multilevel"/>
    <w:tmpl w:val="AD623EC6"/>
    <w:lvl w:ilvl="0">
      <w:start w:val="1"/>
      <w:numFmt w:val="decimal"/>
      <w:lvlText w:val="%1."/>
      <w:lvlJc w:val="left"/>
      <w:pPr>
        <w:tabs>
          <w:tab w:val="num" w:pos="0"/>
        </w:tabs>
        <w:ind w:left="360" w:hanging="360"/>
      </w:pPr>
      <w:rPr>
        <w:i/>
      </w:rPr>
    </w:lvl>
    <w:lvl w:ilvl="1">
      <w:start w:val="5"/>
      <w:numFmt w:val="decimal"/>
      <w:lvlText w:val="%1.%2."/>
      <w:lvlJc w:val="left"/>
      <w:pPr>
        <w:tabs>
          <w:tab w:val="num" w:pos="0"/>
        </w:tabs>
        <w:ind w:left="927" w:hanging="360"/>
      </w:pPr>
      <w:rPr>
        <w:i w:val="0"/>
      </w:rPr>
    </w:lvl>
    <w:lvl w:ilvl="2">
      <w:start w:val="1"/>
      <w:numFmt w:val="decimal"/>
      <w:lvlText w:val="%1.%2.%3."/>
      <w:lvlJc w:val="left"/>
      <w:pPr>
        <w:tabs>
          <w:tab w:val="num" w:pos="0"/>
        </w:tabs>
        <w:ind w:left="1854" w:hanging="720"/>
      </w:pPr>
      <w:rPr>
        <w:i/>
      </w:rPr>
    </w:lvl>
    <w:lvl w:ilvl="3">
      <w:start w:val="1"/>
      <w:numFmt w:val="decimal"/>
      <w:lvlText w:val="%1.%2.%3.%4."/>
      <w:lvlJc w:val="left"/>
      <w:pPr>
        <w:tabs>
          <w:tab w:val="num" w:pos="0"/>
        </w:tabs>
        <w:ind w:left="2421" w:hanging="720"/>
      </w:pPr>
      <w:rPr>
        <w:i/>
      </w:rPr>
    </w:lvl>
    <w:lvl w:ilvl="4">
      <w:start w:val="1"/>
      <w:numFmt w:val="decimal"/>
      <w:lvlText w:val="%1.%2.%3.%4.%5."/>
      <w:lvlJc w:val="left"/>
      <w:pPr>
        <w:tabs>
          <w:tab w:val="num" w:pos="0"/>
        </w:tabs>
        <w:ind w:left="3348" w:hanging="1080"/>
      </w:pPr>
      <w:rPr>
        <w:i/>
      </w:rPr>
    </w:lvl>
    <w:lvl w:ilvl="5">
      <w:start w:val="1"/>
      <w:numFmt w:val="decimal"/>
      <w:lvlText w:val="%1.%2.%3.%4.%5.%6."/>
      <w:lvlJc w:val="left"/>
      <w:pPr>
        <w:tabs>
          <w:tab w:val="num" w:pos="0"/>
        </w:tabs>
        <w:ind w:left="3915" w:hanging="1080"/>
      </w:pPr>
      <w:rPr>
        <w:i/>
      </w:rPr>
    </w:lvl>
    <w:lvl w:ilvl="6">
      <w:start w:val="1"/>
      <w:numFmt w:val="decimal"/>
      <w:lvlText w:val="%1.%2.%3.%4.%5.%6.%7."/>
      <w:lvlJc w:val="left"/>
      <w:pPr>
        <w:tabs>
          <w:tab w:val="num" w:pos="0"/>
        </w:tabs>
        <w:ind w:left="4842" w:hanging="1440"/>
      </w:pPr>
      <w:rPr>
        <w:i/>
      </w:rPr>
    </w:lvl>
    <w:lvl w:ilvl="7">
      <w:start w:val="1"/>
      <w:numFmt w:val="decimal"/>
      <w:lvlText w:val="%1.%2.%3.%4.%5.%6.%7.%8."/>
      <w:lvlJc w:val="left"/>
      <w:pPr>
        <w:tabs>
          <w:tab w:val="num" w:pos="0"/>
        </w:tabs>
        <w:ind w:left="5409" w:hanging="1440"/>
      </w:pPr>
      <w:rPr>
        <w:i/>
      </w:rPr>
    </w:lvl>
    <w:lvl w:ilvl="8">
      <w:start w:val="1"/>
      <w:numFmt w:val="decimal"/>
      <w:lvlText w:val="%1.%2.%3.%4.%5.%6.%7.%8.%9."/>
      <w:lvlJc w:val="left"/>
      <w:pPr>
        <w:tabs>
          <w:tab w:val="num" w:pos="0"/>
        </w:tabs>
        <w:ind w:left="6336" w:hanging="1800"/>
      </w:pPr>
      <w:rPr>
        <w:i/>
      </w:rPr>
    </w:lvl>
  </w:abstractNum>
  <w:abstractNum w:abstractNumId="8" w15:restartNumberingAfterBreak="0">
    <w:nsid w:val="10F65B74"/>
    <w:multiLevelType w:val="multilevel"/>
    <w:tmpl w:val="533ECF04"/>
    <w:lvl w:ilvl="0">
      <w:start w:val="15"/>
      <w:numFmt w:val="decimal"/>
      <w:lvlText w:val="%1."/>
      <w:lvlJc w:val="left"/>
      <w:pPr>
        <w:ind w:left="435" w:hanging="435"/>
      </w:pPr>
      <w:rPr>
        <w:rFonts w:hint="default"/>
      </w:rPr>
    </w:lvl>
    <w:lvl w:ilvl="1">
      <w:start w:val="1"/>
      <w:numFmt w:val="decimal"/>
      <w:lvlText w:val="%1.%2."/>
      <w:lvlJc w:val="left"/>
      <w:pPr>
        <w:ind w:left="1362" w:hanging="43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12201632"/>
    <w:multiLevelType w:val="multilevel"/>
    <w:tmpl w:val="6802A1B6"/>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4B5555"/>
    <w:multiLevelType w:val="multilevel"/>
    <w:tmpl w:val="C72EBB62"/>
    <w:lvl w:ilvl="0">
      <w:start w:val="14"/>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407" w:hanging="480"/>
      </w:pPr>
      <w:rPr>
        <w:rFonts w:ascii="Times New Roman" w:hAnsi="Times New Roman" w:cs="Times New Roman" w:hint="default"/>
      </w:rPr>
    </w:lvl>
    <w:lvl w:ilvl="2">
      <w:start w:val="1"/>
      <w:numFmt w:val="decimal"/>
      <w:lvlText w:val="%1.%2.%3."/>
      <w:lvlJc w:val="left"/>
      <w:pPr>
        <w:ind w:left="2574" w:hanging="720"/>
      </w:pPr>
      <w:rPr>
        <w:rFonts w:ascii="Times New Roman" w:hAnsi="Times New Roman" w:cs="Times New Roman" w:hint="default"/>
      </w:rPr>
    </w:lvl>
    <w:lvl w:ilvl="3">
      <w:start w:val="1"/>
      <w:numFmt w:val="decimal"/>
      <w:lvlText w:val="%1.%2.%3.%4."/>
      <w:lvlJc w:val="left"/>
      <w:pPr>
        <w:ind w:left="3501" w:hanging="720"/>
      </w:pPr>
      <w:rPr>
        <w:rFonts w:ascii="Times New Roman" w:hAnsi="Times New Roman" w:cs="Times New Roman" w:hint="default"/>
      </w:rPr>
    </w:lvl>
    <w:lvl w:ilvl="4">
      <w:start w:val="1"/>
      <w:numFmt w:val="decimal"/>
      <w:lvlText w:val="%1.%2.%3.%4.%5."/>
      <w:lvlJc w:val="left"/>
      <w:pPr>
        <w:ind w:left="4788" w:hanging="1080"/>
      </w:pPr>
      <w:rPr>
        <w:rFonts w:ascii="Times New Roman" w:hAnsi="Times New Roman" w:cs="Times New Roman" w:hint="default"/>
      </w:rPr>
    </w:lvl>
    <w:lvl w:ilvl="5">
      <w:start w:val="1"/>
      <w:numFmt w:val="decimal"/>
      <w:lvlText w:val="%1.%2.%3.%4.%5.%6."/>
      <w:lvlJc w:val="left"/>
      <w:pPr>
        <w:ind w:left="5715" w:hanging="1080"/>
      </w:pPr>
      <w:rPr>
        <w:rFonts w:ascii="Times New Roman" w:hAnsi="Times New Roman" w:cs="Times New Roman" w:hint="default"/>
      </w:rPr>
    </w:lvl>
    <w:lvl w:ilvl="6">
      <w:start w:val="1"/>
      <w:numFmt w:val="decimal"/>
      <w:lvlText w:val="%1.%2.%3.%4.%5.%6.%7."/>
      <w:lvlJc w:val="left"/>
      <w:pPr>
        <w:ind w:left="7002" w:hanging="1440"/>
      </w:pPr>
      <w:rPr>
        <w:rFonts w:ascii="Times New Roman" w:hAnsi="Times New Roman" w:cs="Times New Roman" w:hint="default"/>
      </w:rPr>
    </w:lvl>
    <w:lvl w:ilvl="7">
      <w:start w:val="1"/>
      <w:numFmt w:val="decimal"/>
      <w:lvlText w:val="%1.%2.%3.%4.%5.%6.%7.%8."/>
      <w:lvlJc w:val="left"/>
      <w:pPr>
        <w:ind w:left="7929" w:hanging="1440"/>
      </w:pPr>
      <w:rPr>
        <w:rFonts w:ascii="Times New Roman" w:hAnsi="Times New Roman" w:cs="Times New Roman" w:hint="default"/>
      </w:rPr>
    </w:lvl>
    <w:lvl w:ilvl="8">
      <w:start w:val="1"/>
      <w:numFmt w:val="decimal"/>
      <w:lvlText w:val="%1.%2.%3.%4.%5.%6.%7.%8.%9."/>
      <w:lvlJc w:val="left"/>
      <w:pPr>
        <w:ind w:left="9216" w:hanging="1800"/>
      </w:pPr>
      <w:rPr>
        <w:rFonts w:ascii="Times New Roman" w:hAnsi="Times New Roman" w:cs="Times New Roman" w:hint="default"/>
      </w:rPr>
    </w:lvl>
  </w:abstractNum>
  <w:abstractNum w:abstractNumId="11" w15:restartNumberingAfterBreak="0">
    <w:nsid w:val="18094A54"/>
    <w:multiLevelType w:val="multilevel"/>
    <w:tmpl w:val="63148F94"/>
    <w:lvl w:ilvl="0">
      <w:start w:val="12"/>
      <w:numFmt w:val="decimal"/>
      <w:lvlText w:val="%1."/>
      <w:lvlJc w:val="left"/>
      <w:pPr>
        <w:ind w:left="435" w:hanging="435"/>
      </w:pPr>
      <w:rPr>
        <w:rFonts w:hint="default"/>
      </w:rPr>
    </w:lvl>
    <w:lvl w:ilvl="1">
      <w:start w:val="1"/>
      <w:numFmt w:val="decimal"/>
      <w:lvlText w:val="%1.%2."/>
      <w:lvlJc w:val="left"/>
      <w:pPr>
        <w:ind w:left="1362" w:hanging="43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18CD1B82"/>
    <w:multiLevelType w:val="multilevel"/>
    <w:tmpl w:val="63148F94"/>
    <w:lvl w:ilvl="0">
      <w:start w:val="12"/>
      <w:numFmt w:val="decimal"/>
      <w:lvlText w:val="%1."/>
      <w:lvlJc w:val="left"/>
      <w:pPr>
        <w:ind w:left="435" w:hanging="435"/>
      </w:pPr>
      <w:rPr>
        <w:rFonts w:hint="default"/>
      </w:rPr>
    </w:lvl>
    <w:lvl w:ilvl="1">
      <w:start w:val="1"/>
      <w:numFmt w:val="decimal"/>
      <w:lvlText w:val="%1.%2."/>
      <w:lvlJc w:val="left"/>
      <w:pPr>
        <w:ind w:left="1362" w:hanging="43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19020964"/>
    <w:multiLevelType w:val="multilevel"/>
    <w:tmpl w:val="04EE873A"/>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14" w15:restartNumberingAfterBreak="0">
    <w:nsid w:val="1AE337A9"/>
    <w:multiLevelType w:val="multilevel"/>
    <w:tmpl w:val="862825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C2125A"/>
    <w:multiLevelType w:val="multilevel"/>
    <w:tmpl w:val="862825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0A40F9"/>
    <w:multiLevelType w:val="multilevel"/>
    <w:tmpl w:val="533ECF04"/>
    <w:lvl w:ilvl="0">
      <w:start w:val="15"/>
      <w:numFmt w:val="decimal"/>
      <w:lvlText w:val="%1."/>
      <w:lvlJc w:val="left"/>
      <w:pPr>
        <w:ind w:left="435" w:hanging="435"/>
      </w:pPr>
      <w:rPr>
        <w:rFonts w:hint="default"/>
      </w:rPr>
    </w:lvl>
    <w:lvl w:ilvl="1">
      <w:start w:val="1"/>
      <w:numFmt w:val="decimal"/>
      <w:lvlText w:val="%1.%2."/>
      <w:lvlJc w:val="left"/>
      <w:pPr>
        <w:ind w:left="1362" w:hanging="43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2F4226FE"/>
    <w:multiLevelType w:val="multilevel"/>
    <w:tmpl w:val="C72EBB62"/>
    <w:lvl w:ilvl="0">
      <w:start w:val="14"/>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407" w:hanging="480"/>
      </w:pPr>
      <w:rPr>
        <w:rFonts w:ascii="Times New Roman" w:hAnsi="Times New Roman" w:cs="Times New Roman" w:hint="default"/>
      </w:rPr>
    </w:lvl>
    <w:lvl w:ilvl="2">
      <w:start w:val="1"/>
      <w:numFmt w:val="decimal"/>
      <w:lvlText w:val="%1.%2.%3."/>
      <w:lvlJc w:val="left"/>
      <w:pPr>
        <w:ind w:left="2574" w:hanging="720"/>
      </w:pPr>
      <w:rPr>
        <w:rFonts w:ascii="Times New Roman" w:hAnsi="Times New Roman" w:cs="Times New Roman" w:hint="default"/>
      </w:rPr>
    </w:lvl>
    <w:lvl w:ilvl="3">
      <w:start w:val="1"/>
      <w:numFmt w:val="decimal"/>
      <w:lvlText w:val="%1.%2.%3.%4."/>
      <w:lvlJc w:val="left"/>
      <w:pPr>
        <w:ind w:left="3501" w:hanging="720"/>
      </w:pPr>
      <w:rPr>
        <w:rFonts w:ascii="Times New Roman" w:hAnsi="Times New Roman" w:cs="Times New Roman" w:hint="default"/>
      </w:rPr>
    </w:lvl>
    <w:lvl w:ilvl="4">
      <w:start w:val="1"/>
      <w:numFmt w:val="decimal"/>
      <w:lvlText w:val="%1.%2.%3.%4.%5."/>
      <w:lvlJc w:val="left"/>
      <w:pPr>
        <w:ind w:left="4788" w:hanging="1080"/>
      </w:pPr>
      <w:rPr>
        <w:rFonts w:ascii="Times New Roman" w:hAnsi="Times New Roman" w:cs="Times New Roman" w:hint="default"/>
      </w:rPr>
    </w:lvl>
    <w:lvl w:ilvl="5">
      <w:start w:val="1"/>
      <w:numFmt w:val="decimal"/>
      <w:lvlText w:val="%1.%2.%3.%4.%5.%6."/>
      <w:lvlJc w:val="left"/>
      <w:pPr>
        <w:ind w:left="5715" w:hanging="1080"/>
      </w:pPr>
      <w:rPr>
        <w:rFonts w:ascii="Times New Roman" w:hAnsi="Times New Roman" w:cs="Times New Roman" w:hint="default"/>
      </w:rPr>
    </w:lvl>
    <w:lvl w:ilvl="6">
      <w:start w:val="1"/>
      <w:numFmt w:val="decimal"/>
      <w:lvlText w:val="%1.%2.%3.%4.%5.%6.%7."/>
      <w:lvlJc w:val="left"/>
      <w:pPr>
        <w:ind w:left="7002" w:hanging="1440"/>
      </w:pPr>
      <w:rPr>
        <w:rFonts w:ascii="Times New Roman" w:hAnsi="Times New Roman" w:cs="Times New Roman" w:hint="default"/>
      </w:rPr>
    </w:lvl>
    <w:lvl w:ilvl="7">
      <w:start w:val="1"/>
      <w:numFmt w:val="decimal"/>
      <w:lvlText w:val="%1.%2.%3.%4.%5.%6.%7.%8."/>
      <w:lvlJc w:val="left"/>
      <w:pPr>
        <w:ind w:left="7929" w:hanging="1440"/>
      </w:pPr>
      <w:rPr>
        <w:rFonts w:ascii="Times New Roman" w:hAnsi="Times New Roman" w:cs="Times New Roman" w:hint="default"/>
      </w:rPr>
    </w:lvl>
    <w:lvl w:ilvl="8">
      <w:start w:val="1"/>
      <w:numFmt w:val="decimal"/>
      <w:lvlText w:val="%1.%2.%3.%4.%5.%6.%7.%8.%9."/>
      <w:lvlJc w:val="left"/>
      <w:pPr>
        <w:ind w:left="9216" w:hanging="1800"/>
      </w:pPr>
      <w:rPr>
        <w:rFonts w:ascii="Times New Roman" w:hAnsi="Times New Roman" w:cs="Times New Roman" w:hint="default"/>
      </w:rPr>
    </w:lvl>
  </w:abstractNum>
  <w:abstractNum w:abstractNumId="18" w15:restartNumberingAfterBreak="0">
    <w:nsid w:val="324071D9"/>
    <w:multiLevelType w:val="multilevel"/>
    <w:tmpl w:val="B1408806"/>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9" w15:restartNumberingAfterBreak="0">
    <w:nsid w:val="351104D9"/>
    <w:multiLevelType w:val="multilevel"/>
    <w:tmpl w:val="4E963FE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7AD19FA"/>
    <w:multiLevelType w:val="multilevel"/>
    <w:tmpl w:val="F4B6A676"/>
    <w:lvl w:ilvl="0">
      <w:start w:val="1"/>
      <w:numFmt w:val="decimal"/>
      <w:lvlText w:val="%1."/>
      <w:lvlJc w:val="left"/>
      <w:pPr>
        <w:tabs>
          <w:tab w:val="num" w:pos="0"/>
        </w:tabs>
        <w:ind w:left="720" w:hanging="360"/>
      </w:pPr>
      <w:rPr>
        <w:b w:val="0"/>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B8E7261"/>
    <w:multiLevelType w:val="multilevel"/>
    <w:tmpl w:val="86282592"/>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2" w15:restartNumberingAfterBreak="0">
    <w:nsid w:val="3C821748"/>
    <w:multiLevelType w:val="multilevel"/>
    <w:tmpl w:val="C72EBB62"/>
    <w:lvl w:ilvl="0">
      <w:start w:val="14"/>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407" w:hanging="480"/>
      </w:pPr>
      <w:rPr>
        <w:rFonts w:ascii="Times New Roman" w:hAnsi="Times New Roman" w:cs="Times New Roman" w:hint="default"/>
      </w:rPr>
    </w:lvl>
    <w:lvl w:ilvl="2">
      <w:start w:val="1"/>
      <w:numFmt w:val="decimal"/>
      <w:lvlText w:val="%1.%2.%3."/>
      <w:lvlJc w:val="left"/>
      <w:pPr>
        <w:ind w:left="2574" w:hanging="720"/>
      </w:pPr>
      <w:rPr>
        <w:rFonts w:ascii="Times New Roman" w:hAnsi="Times New Roman" w:cs="Times New Roman" w:hint="default"/>
      </w:rPr>
    </w:lvl>
    <w:lvl w:ilvl="3">
      <w:start w:val="1"/>
      <w:numFmt w:val="decimal"/>
      <w:lvlText w:val="%1.%2.%3.%4."/>
      <w:lvlJc w:val="left"/>
      <w:pPr>
        <w:ind w:left="3501" w:hanging="720"/>
      </w:pPr>
      <w:rPr>
        <w:rFonts w:ascii="Times New Roman" w:hAnsi="Times New Roman" w:cs="Times New Roman" w:hint="default"/>
      </w:rPr>
    </w:lvl>
    <w:lvl w:ilvl="4">
      <w:start w:val="1"/>
      <w:numFmt w:val="decimal"/>
      <w:lvlText w:val="%1.%2.%3.%4.%5."/>
      <w:lvlJc w:val="left"/>
      <w:pPr>
        <w:ind w:left="4788" w:hanging="1080"/>
      </w:pPr>
      <w:rPr>
        <w:rFonts w:ascii="Times New Roman" w:hAnsi="Times New Roman" w:cs="Times New Roman" w:hint="default"/>
      </w:rPr>
    </w:lvl>
    <w:lvl w:ilvl="5">
      <w:start w:val="1"/>
      <w:numFmt w:val="decimal"/>
      <w:lvlText w:val="%1.%2.%3.%4.%5.%6."/>
      <w:lvlJc w:val="left"/>
      <w:pPr>
        <w:ind w:left="5715" w:hanging="1080"/>
      </w:pPr>
      <w:rPr>
        <w:rFonts w:ascii="Times New Roman" w:hAnsi="Times New Roman" w:cs="Times New Roman" w:hint="default"/>
      </w:rPr>
    </w:lvl>
    <w:lvl w:ilvl="6">
      <w:start w:val="1"/>
      <w:numFmt w:val="decimal"/>
      <w:lvlText w:val="%1.%2.%3.%4.%5.%6.%7."/>
      <w:lvlJc w:val="left"/>
      <w:pPr>
        <w:ind w:left="7002" w:hanging="1440"/>
      </w:pPr>
      <w:rPr>
        <w:rFonts w:ascii="Times New Roman" w:hAnsi="Times New Roman" w:cs="Times New Roman" w:hint="default"/>
      </w:rPr>
    </w:lvl>
    <w:lvl w:ilvl="7">
      <w:start w:val="1"/>
      <w:numFmt w:val="decimal"/>
      <w:lvlText w:val="%1.%2.%3.%4.%5.%6.%7.%8."/>
      <w:lvlJc w:val="left"/>
      <w:pPr>
        <w:ind w:left="7929" w:hanging="1440"/>
      </w:pPr>
      <w:rPr>
        <w:rFonts w:ascii="Times New Roman" w:hAnsi="Times New Roman" w:cs="Times New Roman" w:hint="default"/>
      </w:rPr>
    </w:lvl>
    <w:lvl w:ilvl="8">
      <w:start w:val="1"/>
      <w:numFmt w:val="decimal"/>
      <w:lvlText w:val="%1.%2.%3.%4.%5.%6.%7.%8.%9."/>
      <w:lvlJc w:val="left"/>
      <w:pPr>
        <w:ind w:left="9216" w:hanging="1800"/>
      </w:pPr>
      <w:rPr>
        <w:rFonts w:ascii="Times New Roman" w:hAnsi="Times New Roman" w:cs="Times New Roman" w:hint="default"/>
      </w:rPr>
    </w:lvl>
  </w:abstractNum>
  <w:abstractNum w:abstractNumId="23" w15:restartNumberingAfterBreak="0">
    <w:nsid w:val="402454C5"/>
    <w:multiLevelType w:val="multilevel"/>
    <w:tmpl w:val="862825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0637F"/>
    <w:multiLevelType w:val="hybridMultilevel"/>
    <w:tmpl w:val="AEA8119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41C85CF7"/>
    <w:multiLevelType w:val="hybridMultilevel"/>
    <w:tmpl w:val="8EEEB8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49F20C70"/>
    <w:multiLevelType w:val="multilevel"/>
    <w:tmpl w:val="8D3847C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7" w15:restartNumberingAfterBreak="0">
    <w:nsid w:val="530B105F"/>
    <w:multiLevelType w:val="multilevel"/>
    <w:tmpl w:val="D9C60EE4"/>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6B00F2"/>
    <w:multiLevelType w:val="multilevel"/>
    <w:tmpl w:val="F35CD7F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6FE0BA7"/>
    <w:multiLevelType w:val="multilevel"/>
    <w:tmpl w:val="E154E18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86A1542"/>
    <w:multiLevelType w:val="multilevel"/>
    <w:tmpl w:val="8C46EE28"/>
    <w:lvl w:ilvl="0">
      <w:start w:val="1"/>
      <w:numFmt w:val="decimal"/>
      <w:lvlText w:val="%1."/>
      <w:lvlJc w:val="left"/>
      <w:pPr>
        <w:tabs>
          <w:tab w:val="num" w:pos="0"/>
        </w:tabs>
        <w:ind w:left="644" w:hanging="360"/>
      </w:pPr>
      <w:rPr>
        <w:b w:val="0"/>
      </w:rPr>
    </w:lvl>
    <w:lvl w:ilvl="1">
      <w:start w:val="1"/>
      <w:numFmt w:val="decimal"/>
      <w:lvlText w:val="%1.%2."/>
      <w:lvlJc w:val="left"/>
      <w:pPr>
        <w:tabs>
          <w:tab w:val="num" w:pos="0"/>
        </w:tabs>
        <w:ind w:left="644" w:hanging="360"/>
      </w:pPr>
      <w:rPr>
        <w:rFonts w:ascii="Times New Roman" w:eastAsia="Times New Roman" w:hAnsi="Times New Roman"/>
        <w:b/>
        <w:color w:val="000000"/>
      </w:rPr>
    </w:lvl>
    <w:lvl w:ilvl="2">
      <w:start w:val="1"/>
      <w:numFmt w:val="decimal"/>
      <w:lvlText w:val="%1.%2.%3."/>
      <w:lvlJc w:val="left"/>
      <w:pPr>
        <w:tabs>
          <w:tab w:val="num" w:pos="0"/>
        </w:tabs>
        <w:ind w:left="1004" w:hanging="720"/>
      </w:pPr>
      <w:rPr>
        <w:rFonts w:ascii="Times New Roman" w:eastAsia="Times New Roman" w:hAnsi="Times New Roman"/>
        <w:color w:val="000000"/>
      </w:rPr>
    </w:lvl>
    <w:lvl w:ilvl="3">
      <w:start w:val="1"/>
      <w:numFmt w:val="decimal"/>
      <w:lvlText w:val="%1.%2.%3.%4."/>
      <w:lvlJc w:val="left"/>
      <w:pPr>
        <w:tabs>
          <w:tab w:val="num" w:pos="0"/>
        </w:tabs>
        <w:ind w:left="1004" w:hanging="720"/>
      </w:pPr>
      <w:rPr>
        <w:rFonts w:ascii="Times New Roman" w:eastAsia="Times New Roman" w:hAnsi="Times New Roman"/>
        <w:color w:val="000000"/>
      </w:rPr>
    </w:lvl>
    <w:lvl w:ilvl="4">
      <w:start w:val="1"/>
      <w:numFmt w:val="decimal"/>
      <w:lvlText w:val="%1.%2.%3.%4.%5."/>
      <w:lvlJc w:val="left"/>
      <w:pPr>
        <w:tabs>
          <w:tab w:val="num" w:pos="0"/>
        </w:tabs>
        <w:ind w:left="1364" w:hanging="1080"/>
      </w:pPr>
      <w:rPr>
        <w:rFonts w:ascii="Times New Roman" w:eastAsia="Times New Roman" w:hAnsi="Times New Roman"/>
        <w:color w:val="000000"/>
      </w:rPr>
    </w:lvl>
    <w:lvl w:ilvl="5">
      <w:start w:val="1"/>
      <w:numFmt w:val="decimal"/>
      <w:lvlText w:val="%1.%2.%3.%4.%5.%6."/>
      <w:lvlJc w:val="left"/>
      <w:pPr>
        <w:tabs>
          <w:tab w:val="num" w:pos="0"/>
        </w:tabs>
        <w:ind w:left="1364" w:hanging="1080"/>
      </w:pPr>
      <w:rPr>
        <w:rFonts w:ascii="Times New Roman" w:eastAsia="Times New Roman" w:hAnsi="Times New Roman"/>
        <w:color w:val="000000"/>
      </w:rPr>
    </w:lvl>
    <w:lvl w:ilvl="6">
      <w:start w:val="1"/>
      <w:numFmt w:val="decimal"/>
      <w:lvlText w:val="%1.%2.%3.%4.%5.%6.%7."/>
      <w:lvlJc w:val="left"/>
      <w:pPr>
        <w:tabs>
          <w:tab w:val="num" w:pos="0"/>
        </w:tabs>
        <w:ind w:left="1724" w:hanging="1440"/>
      </w:pPr>
      <w:rPr>
        <w:rFonts w:ascii="Times New Roman" w:eastAsia="Times New Roman" w:hAnsi="Times New Roman"/>
        <w:color w:val="000000"/>
      </w:rPr>
    </w:lvl>
    <w:lvl w:ilvl="7">
      <w:start w:val="1"/>
      <w:numFmt w:val="decimal"/>
      <w:lvlText w:val="%1.%2.%3.%4.%5.%6.%7.%8."/>
      <w:lvlJc w:val="left"/>
      <w:pPr>
        <w:tabs>
          <w:tab w:val="num" w:pos="0"/>
        </w:tabs>
        <w:ind w:left="1724" w:hanging="1440"/>
      </w:pPr>
      <w:rPr>
        <w:rFonts w:ascii="Times New Roman" w:eastAsia="Times New Roman" w:hAnsi="Times New Roman"/>
        <w:color w:val="000000"/>
      </w:rPr>
    </w:lvl>
    <w:lvl w:ilvl="8">
      <w:start w:val="1"/>
      <w:numFmt w:val="decimal"/>
      <w:lvlText w:val="%1.%2.%3.%4.%5.%6.%7.%8.%9."/>
      <w:lvlJc w:val="left"/>
      <w:pPr>
        <w:tabs>
          <w:tab w:val="num" w:pos="0"/>
        </w:tabs>
        <w:ind w:left="2084" w:hanging="1800"/>
      </w:pPr>
      <w:rPr>
        <w:rFonts w:ascii="Times New Roman" w:eastAsia="Times New Roman" w:hAnsi="Times New Roman"/>
        <w:color w:val="000000"/>
      </w:rPr>
    </w:lvl>
  </w:abstractNum>
  <w:abstractNum w:abstractNumId="31" w15:restartNumberingAfterBreak="0">
    <w:nsid w:val="5B911027"/>
    <w:multiLevelType w:val="hybridMultilevel"/>
    <w:tmpl w:val="B1A0E6C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5DDA3B5F"/>
    <w:multiLevelType w:val="multilevel"/>
    <w:tmpl w:val="D9C60EE4"/>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DA4AA9"/>
    <w:multiLevelType w:val="multilevel"/>
    <w:tmpl w:val="862825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FC322E"/>
    <w:multiLevelType w:val="multilevel"/>
    <w:tmpl w:val="14B60ED2"/>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i w:val="0"/>
        <w:sz w:val="22"/>
        <w:szCs w:val="22"/>
      </w:rPr>
    </w:lvl>
    <w:lvl w:ilvl="2">
      <w:start w:val="1"/>
      <w:numFmt w:val="decimal"/>
      <w:lvlText w:val="%1.%2.%3."/>
      <w:lvlJc w:val="left"/>
      <w:pPr>
        <w:tabs>
          <w:tab w:val="num" w:pos="0"/>
        </w:tabs>
        <w:ind w:left="1854" w:hanging="720"/>
      </w:pPr>
      <w:rPr>
        <w:rFonts w:ascii="Times New Roman" w:hAnsi="Times New Roman" w:cs="Times New Roman"/>
      </w:rPr>
    </w:lvl>
    <w:lvl w:ilvl="3">
      <w:start w:val="1"/>
      <w:numFmt w:val="decimal"/>
      <w:lvlText w:val="%1.%2.%3.%4."/>
      <w:lvlJc w:val="left"/>
      <w:pPr>
        <w:tabs>
          <w:tab w:val="num" w:pos="0"/>
        </w:tabs>
        <w:ind w:left="2421" w:hanging="720"/>
      </w:pPr>
      <w:rPr>
        <w:sz w:val="22"/>
        <w:szCs w:val="22"/>
      </w:r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656E0B79"/>
    <w:multiLevelType w:val="multilevel"/>
    <w:tmpl w:val="4E963FE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8B648E7"/>
    <w:multiLevelType w:val="multilevel"/>
    <w:tmpl w:val="26E2370E"/>
    <w:lvl w:ilvl="0">
      <w:start w:val="7"/>
      <w:numFmt w:val="decimal"/>
      <w:lvlText w:val="%1."/>
      <w:lvlJc w:val="left"/>
      <w:pPr>
        <w:ind w:left="360" w:hanging="360"/>
      </w:pPr>
      <w:rPr>
        <w:rFonts w:ascii="Times New Roman" w:eastAsia="Arial Unicode MS" w:hAnsi="Times New Roman" w:cs="Times New Roman" w:hint="default"/>
      </w:rPr>
    </w:lvl>
    <w:lvl w:ilvl="1">
      <w:start w:val="4"/>
      <w:numFmt w:val="decimal"/>
      <w:lvlText w:val="%1.%2."/>
      <w:lvlJc w:val="left"/>
      <w:pPr>
        <w:ind w:left="360" w:hanging="360"/>
      </w:pPr>
      <w:rPr>
        <w:rFonts w:ascii="Times New Roman" w:eastAsia="Arial Unicode MS" w:hAnsi="Times New Roman" w:cs="Times New Roman" w:hint="default"/>
      </w:rPr>
    </w:lvl>
    <w:lvl w:ilvl="2">
      <w:start w:val="1"/>
      <w:numFmt w:val="decimal"/>
      <w:lvlText w:val="%1.%2.%3."/>
      <w:lvlJc w:val="left"/>
      <w:pPr>
        <w:ind w:left="720" w:hanging="720"/>
      </w:pPr>
      <w:rPr>
        <w:rFonts w:ascii="Times New Roman" w:eastAsia="Arial Unicode MS" w:hAnsi="Times New Roman" w:cs="Times New Roman" w:hint="default"/>
      </w:rPr>
    </w:lvl>
    <w:lvl w:ilvl="3">
      <w:start w:val="1"/>
      <w:numFmt w:val="decimal"/>
      <w:lvlText w:val="%1.%2.%3.%4."/>
      <w:lvlJc w:val="left"/>
      <w:pPr>
        <w:ind w:left="720" w:hanging="720"/>
      </w:pPr>
      <w:rPr>
        <w:rFonts w:ascii="Times New Roman" w:eastAsia="Arial Unicode MS" w:hAnsi="Times New Roman" w:cs="Times New Roman" w:hint="default"/>
      </w:rPr>
    </w:lvl>
    <w:lvl w:ilvl="4">
      <w:start w:val="1"/>
      <w:numFmt w:val="decimal"/>
      <w:lvlText w:val="%1.%2.%3.%4.%5."/>
      <w:lvlJc w:val="left"/>
      <w:pPr>
        <w:ind w:left="1080" w:hanging="1080"/>
      </w:pPr>
      <w:rPr>
        <w:rFonts w:ascii="Times New Roman" w:eastAsia="Arial Unicode MS" w:hAnsi="Times New Roman" w:cs="Times New Roman" w:hint="default"/>
      </w:rPr>
    </w:lvl>
    <w:lvl w:ilvl="5">
      <w:start w:val="1"/>
      <w:numFmt w:val="decimal"/>
      <w:lvlText w:val="%1.%2.%3.%4.%5.%6."/>
      <w:lvlJc w:val="left"/>
      <w:pPr>
        <w:ind w:left="1080" w:hanging="1080"/>
      </w:pPr>
      <w:rPr>
        <w:rFonts w:ascii="Times New Roman" w:eastAsia="Arial Unicode MS" w:hAnsi="Times New Roman" w:cs="Times New Roman" w:hint="default"/>
      </w:rPr>
    </w:lvl>
    <w:lvl w:ilvl="6">
      <w:start w:val="1"/>
      <w:numFmt w:val="decimal"/>
      <w:lvlText w:val="%1.%2.%3.%4.%5.%6.%7."/>
      <w:lvlJc w:val="left"/>
      <w:pPr>
        <w:ind w:left="1440" w:hanging="1440"/>
      </w:pPr>
      <w:rPr>
        <w:rFonts w:ascii="Times New Roman" w:eastAsia="Arial Unicode MS" w:hAnsi="Times New Roman" w:cs="Times New Roman" w:hint="default"/>
      </w:rPr>
    </w:lvl>
    <w:lvl w:ilvl="7">
      <w:start w:val="1"/>
      <w:numFmt w:val="decimal"/>
      <w:lvlText w:val="%1.%2.%3.%4.%5.%6.%7.%8."/>
      <w:lvlJc w:val="left"/>
      <w:pPr>
        <w:ind w:left="1440" w:hanging="1440"/>
      </w:pPr>
      <w:rPr>
        <w:rFonts w:ascii="Times New Roman" w:eastAsia="Arial Unicode MS" w:hAnsi="Times New Roman" w:cs="Times New Roman" w:hint="default"/>
      </w:rPr>
    </w:lvl>
    <w:lvl w:ilvl="8">
      <w:start w:val="1"/>
      <w:numFmt w:val="decimal"/>
      <w:lvlText w:val="%1.%2.%3.%4.%5.%6.%7.%8.%9."/>
      <w:lvlJc w:val="left"/>
      <w:pPr>
        <w:ind w:left="1800" w:hanging="1800"/>
      </w:pPr>
      <w:rPr>
        <w:rFonts w:ascii="Times New Roman" w:eastAsia="Arial Unicode MS" w:hAnsi="Times New Roman" w:cs="Times New Roman" w:hint="default"/>
      </w:rPr>
    </w:lvl>
  </w:abstractNum>
  <w:abstractNum w:abstractNumId="37" w15:restartNumberingAfterBreak="0">
    <w:nsid w:val="6B1D1345"/>
    <w:multiLevelType w:val="multilevel"/>
    <w:tmpl w:val="862825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FB117F"/>
    <w:multiLevelType w:val="multilevel"/>
    <w:tmpl w:val="862825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757370"/>
    <w:multiLevelType w:val="multilevel"/>
    <w:tmpl w:val="D9C60EE4"/>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2E5EB4"/>
    <w:multiLevelType w:val="multilevel"/>
    <w:tmpl w:val="097660A0"/>
    <w:lvl w:ilvl="0">
      <w:start w:val="1"/>
      <w:numFmt w:val="decimal"/>
      <w:lvlText w:val="%1."/>
      <w:lvlJc w:val="left"/>
      <w:pPr>
        <w:tabs>
          <w:tab w:val="num" w:pos="0"/>
        </w:tabs>
        <w:ind w:left="1287" w:hanging="360"/>
      </w:pPr>
      <w:rPr>
        <w:b/>
      </w:rPr>
    </w:lvl>
    <w:lvl w:ilvl="1">
      <w:start w:val="1"/>
      <w:numFmt w:val="decimal"/>
      <w:lvlText w:val="%2."/>
      <w:lvlJc w:val="left"/>
      <w:pPr>
        <w:tabs>
          <w:tab w:val="num" w:pos="0"/>
        </w:tabs>
        <w:ind w:left="5464" w:hanging="360"/>
      </w:pPr>
      <w:rPr>
        <w:b w:val="0"/>
        <w:i w:val="0"/>
      </w:rPr>
    </w:lvl>
    <w:lvl w:ilvl="2">
      <w:start w:val="1"/>
      <w:numFmt w:val="lowerLetter"/>
      <w:lvlText w:val="%3)"/>
      <w:lvlJc w:val="left"/>
      <w:pPr>
        <w:tabs>
          <w:tab w:val="num" w:pos="0"/>
        </w:tabs>
        <w:ind w:left="2907" w:hanging="360"/>
      </w:pPr>
      <w:rPr>
        <w:b/>
        <w:i w:val="0"/>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num w:numId="1">
    <w:abstractNumId w:val="5"/>
  </w:num>
  <w:num w:numId="2">
    <w:abstractNumId w:val="24"/>
  </w:num>
  <w:num w:numId="3">
    <w:abstractNumId w:val="31"/>
  </w:num>
  <w:num w:numId="4">
    <w:abstractNumId w:val="9"/>
  </w:num>
  <w:num w:numId="5">
    <w:abstractNumId w:val="1"/>
  </w:num>
  <w:num w:numId="6">
    <w:abstractNumId w:val="4"/>
  </w:num>
  <w:num w:numId="7">
    <w:abstractNumId w:val="29"/>
  </w:num>
  <w:num w:numId="8">
    <w:abstractNumId w:val="19"/>
  </w:num>
  <w:num w:numId="9">
    <w:abstractNumId w:val="35"/>
  </w:num>
  <w:num w:numId="10">
    <w:abstractNumId w:val="6"/>
  </w:num>
  <w:num w:numId="11">
    <w:abstractNumId w:val="25"/>
  </w:num>
  <w:num w:numId="12">
    <w:abstractNumId w:val="8"/>
  </w:num>
  <w:num w:numId="13">
    <w:abstractNumId w:val="16"/>
  </w:num>
  <w:num w:numId="14">
    <w:abstractNumId w:val="22"/>
  </w:num>
  <w:num w:numId="15">
    <w:abstractNumId w:val="10"/>
  </w:num>
  <w:num w:numId="16">
    <w:abstractNumId w:val="2"/>
  </w:num>
  <w:num w:numId="17">
    <w:abstractNumId w:val="17"/>
  </w:num>
  <w:num w:numId="18">
    <w:abstractNumId w:val="11"/>
  </w:num>
  <w:num w:numId="19">
    <w:abstractNumId w:val="12"/>
  </w:num>
  <w:num w:numId="20">
    <w:abstractNumId w:val="39"/>
  </w:num>
  <w:num w:numId="21">
    <w:abstractNumId w:val="32"/>
  </w:num>
  <w:num w:numId="22">
    <w:abstractNumId w:val="0"/>
  </w:num>
  <w:num w:numId="23">
    <w:abstractNumId w:val="27"/>
  </w:num>
  <w:num w:numId="24">
    <w:abstractNumId w:val="15"/>
  </w:num>
  <w:num w:numId="25">
    <w:abstractNumId w:val="37"/>
  </w:num>
  <w:num w:numId="26">
    <w:abstractNumId w:val="3"/>
  </w:num>
  <w:num w:numId="27">
    <w:abstractNumId w:val="38"/>
  </w:num>
  <w:num w:numId="28">
    <w:abstractNumId w:val="33"/>
  </w:num>
  <w:num w:numId="29">
    <w:abstractNumId w:val="36"/>
  </w:num>
  <w:num w:numId="30">
    <w:abstractNumId w:val="14"/>
  </w:num>
  <w:num w:numId="31">
    <w:abstractNumId w:val="23"/>
  </w:num>
  <w:num w:numId="32">
    <w:abstractNumId w:val="21"/>
  </w:num>
  <w:num w:numId="33">
    <w:abstractNumId w:val="13"/>
  </w:num>
  <w:num w:numId="34">
    <w:abstractNumId w:val="28"/>
  </w:num>
  <w:num w:numId="35">
    <w:abstractNumId w:val="7"/>
  </w:num>
  <w:num w:numId="36">
    <w:abstractNumId w:val="34"/>
  </w:num>
  <w:num w:numId="37">
    <w:abstractNumId w:val="26"/>
  </w:num>
  <w:num w:numId="38">
    <w:abstractNumId w:val="30"/>
  </w:num>
  <w:num w:numId="39">
    <w:abstractNumId w:val="40"/>
  </w:num>
  <w:num w:numId="40">
    <w:abstractNumId w:val="20"/>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F"/>
    <w:rsid w:val="000037AB"/>
    <w:rsid w:val="000049D5"/>
    <w:rsid w:val="00011418"/>
    <w:rsid w:val="00085411"/>
    <w:rsid w:val="000A42E6"/>
    <w:rsid w:val="000C56B9"/>
    <w:rsid w:val="001450C4"/>
    <w:rsid w:val="002512BF"/>
    <w:rsid w:val="00276150"/>
    <w:rsid w:val="00283EC6"/>
    <w:rsid w:val="002925BC"/>
    <w:rsid w:val="002F761C"/>
    <w:rsid w:val="0037297F"/>
    <w:rsid w:val="00382F56"/>
    <w:rsid w:val="003B13CD"/>
    <w:rsid w:val="003C0C55"/>
    <w:rsid w:val="003C57EA"/>
    <w:rsid w:val="003E2E8A"/>
    <w:rsid w:val="003E75F1"/>
    <w:rsid w:val="00404042"/>
    <w:rsid w:val="00435169"/>
    <w:rsid w:val="004429E4"/>
    <w:rsid w:val="004470B4"/>
    <w:rsid w:val="004C69A2"/>
    <w:rsid w:val="005106A2"/>
    <w:rsid w:val="006A0919"/>
    <w:rsid w:val="006B04FD"/>
    <w:rsid w:val="00785097"/>
    <w:rsid w:val="007E452F"/>
    <w:rsid w:val="007F0685"/>
    <w:rsid w:val="008208BC"/>
    <w:rsid w:val="0082142D"/>
    <w:rsid w:val="00837C7F"/>
    <w:rsid w:val="0084481A"/>
    <w:rsid w:val="00854B8B"/>
    <w:rsid w:val="008A519A"/>
    <w:rsid w:val="008B598F"/>
    <w:rsid w:val="008E37E1"/>
    <w:rsid w:val="00903ABD"/>
    <w:rsid w:val="0091462C"/>
    <w:rsid w:val="009C7A31"/>
    <w:rsid w:val="00A17FC5"/>
    <w:rsid w:val="00A20E13"/>
    <w:rsid w:val="00AA5EAE"/>
    <w:rsid w:val="00AE293A"/>
    <w:rsid w:val="00B23B4F"/>
    <w:rsid w:val="00B92452"/>
    <w:rsid w:val="00BB32AE"/>
    <w:rsid w:val="00BD7D6F"/>
    <w:rsid w:val="00C20B41"/>
    <w:rsid w:val="00C23AFC"/>
    <w:rsid w:val="00C72E91"/>
    <w:rsid w:val="00D50D58"/>
    <w:rsid w:val="00DA1510"/>
    <w:rsid w:val="00DB4BFB"/>
    <w:rsid w:val="00DD738F"/>
    <w:rsid w:val="00DE2819"/>
    <w:rsid w:val="00E02B2A"/>
    <w:rsid w:val="00E10871"/>
    <w:rsid w:val="00F10CE3"/>
    <w:rsid w:val="00F22819"/>
    <w:rsid w:val="00FC0F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1FF3"/>
  <w15:docId w15:val="{187D9008-860B-4DAA-840E-A776694F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49" w:lineRule="auto"/>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
    <w:name w:val="Numatytasis pastraipos šriftas"/>
    <w:qFormat/>
  </w:style>
  <w:style w:type="character" w:customStyle="1" w:styleId="Komentaronuoroda">
    <w:name w:val="Komentaro nuoroda"/>
    <w:basedOn w:val="Numatytasispastraiposriftas"/>
    <w:qFormat/>
    <w:rPr>
      <w:sz w:val="16"/>
      <w:szCs w:val="16"/>
    </w:rPr>
  </w:style>
  <w:style w:type="character" w:customStyle="1" w:styleId="CommentTextChar">
    <w:name w:val="Comment Text Char"/>
    <w:basedOn w:val="Numatytasispastraiposriftas"/>
    <w:uiPriority w:val="99"/>
    <w:qFormat/>
    <w:rPr>
      <w:rFonts w:ascii="Times New Roman" w:eastAsia="Times New Roman" w:hAnsi="Times New Roman" w:cs="Times New Roman"/>
      <w:sz w:val="20"/>
      <w:szCs w:val="20"/>
    </w:rPr>
  </w:style>
  <w:style w:type="character" w:customStyle="1" w:styleId="BalloonTextChar">
    <w:name w:val="Balloon Text Char"/>
    <w:basedOn w:val="Numatytasispastraiposriftas"/>
    <w:qFormat/>
    <w:rPr>
      <w:rFonts w:ascii="Segoe UI" w:eastAsia="Segoe UI" w:hAnsi="Segoe UI" w:cs="Segoe UI"/>
      <w:sz w:val="18"/>
      <w:szCs w:val="18"/>
    </w:rPr>
  </w:style>
  <w:style w:type="character" w:customStyle="1" w:styleId="CommentSubjectChar">
    <w:name w:val="Comment Subject Char"/>
    <w:basedOn w:val="CommentTextChar"/>
    <w:qFormat/>
    <w:rPr>
      <w:rFonts w:ascii="Times New Roman" w:eastAsia="Times New Roman" w:hAnsi="Times New Roman" w:cs="Times New Roman"/>
      <w:b/>
      <w:bCs/>
      <w:sz w:val="20"/>
      <w:szCs w:val="20"/>
    </w:rPr>
  </w:style>
  <w:style w:type="character" w:customStyle="1" w:styleId="HeaderChar">
    <w:name w:val="Header Char"/>
    <w:basedOn w:val="Numatytasispastraiposriftas"/>
    <w:qFormat/>
  </w:style>
  <w:style w:type="character" w:customStyle="1" w:styleId="FooterChar">
    <w:name w:val="Footer Char"/>
    <w:basedOn w:val="Numatytasispastraiposriftas"/>
    <w:qFormat/>
  </w:style>
  <w:style w:type="character" w:customStyle="1" w:styleId="WW-DefaultParagraphFont">
    <w:name w:val="WW-Default Paragraph Font"/>
    <w:qFormat/>
  </w:style>
  <w:style w:type="character" w:customStyle="1" w:styleId="Puslapioinaosnuoroda">
    <w:name w:val="Puslapio išnašos nuoroda"/>
    <w:rPr>
      <w:vertAlign w:val="superscript"/>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ins">
    <w:name w:val="ins"/>
    <w:qFormat/>
  </w:style>
  <w:style w:type="character" w:customStyle="1" w:styleId="del">
    <w:name w:val="del"/>
    <w:qFormat/>
  </w:style>
  <w:style w:type="character" w:customStyle="1" w:styleId="StrongEmphasis">
    <w:name w:val="Strong Emphasis"/>
    <w:qFormat/>
    <w:rPr>
      <w:b/>
      <w:bCs/>
    </w:rPr>
  </w:style>
  <w:style w:type="character" w:customStyle="1" w:styleId="LineNumbering">
    <w:name w:val="Line Numbering"/>
  </w:style>
  <w:style w:type="character" w:styleId="Hyperlink">
    <w:name w:val="Hyperlink"/>
    <w:rPr>
      <w:color w:val="000080"/>
      <w:u w:val="single"/>
    </w:rPr>
  </w:style>
  <w:style w:type="character" w:styleId="CommentReference">
    <w:name w:val="annotation reference"/>
    <w:uiPriority w:val="99"/>
    <w:qFormat/>
    <w:rPr>
      <w:rFonts w:ascii="Times New Roman" w:eastAsia="Times New Roman" w:hAnsi="Times New Roman" w:cs="Times New Roman"/>
      <w:color w:val="000000"/>
      <w:sz w:val="16"/>
      <w:szCs w:val="16"/>
    </w:rPr>
  </w:style>
  <w:style w:type="character" w:customStyle="1" w:styleId="FontStyle23">
    <w:name w:val="Font Style23"/>
    <w:basedOn w:val="DefaultParagraphFont"/>
    <w:uiPriority w:val="99"/>
    <w:qFormat/>
    <w:rPr>
      <w:rFonts w:ascii="Arial" w:hAnsi="Arial" w:cs="Arial"/>
      <w:color w:val="000000"/>
      <w:sz w:val="18"/>
      <w:szCs w:val="18"/>
    </w:rPr>
  </w:style>
  <w:style w:type="character" w:customStyle="1" w:styleId="FontStyle25">
    <w:name w:val="Font Style25"/>
    <w:basedOn w:val="DefaultParagraphFont"/>
    <w:qFormat/>
    <w:rPr>
      <w:rFonts w:ascii="Arial" w:hAnsi="Arial" w:cs="Arial"/>
      <w:i/>
      <w:iCs/>
      <w:color w:val="000000"/>
      <w:sz w:val="18"/>
      <w:szCs w:val="18"/>
    </w:rPr>
  </w:style>
  <w:style w:type="paragraph" w:customStyle="1" w:styleId="Antrat2">
    <w:name w:val="Antraštė 2"/>
    <w:basedOn w:val="Heading"/>
    <w:next w:val="BodyText"/>
    <w:qFormat/>
    <w:pPr>
      <w:numPr>
        <w:ilvl w:val="1"/>
        <w:numId w:val="1"/>
      </w:numPr>
      <w:spacing w:before="200" w:after="0"/>
      <w:outlineLvl w:val="1"/>
    </w:pPr>
    <w:rPr>
      <w:rFonts w:ascii="Liberation Serif" w:eastAsia="SimSun" w:hAnsi="Liberation Serif" w:cs="Liberation Serif"/>
      <w:b/>
      <w:bCs/>
      <w:sz w:val="36"/>
      <w:szCs w:val="36"/>
    </w:rPr>
  </w:style>
  <w:style w:type="paragraph" w:customStyle="1" w:styleId="prastasis">
    <w:name w:val="Įprastasis"/>
    <w:qFormat/>
    <w:pPr>
      <w:widowControl w:val="0"/>
      <w:suppressAutoHyphens/>
    </w:pPr>
  </w:style>
  <w:style w:type="paragraph" w:customStyle="1" w:styleId="Heading">
    <w:name w:val="Heading"/>
    <w:basedOn w:val="Normal"/>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customStyle="1" w:styleId="Sraas">
    <w:name w:val="Sąrašas"/>
    <w:basedOn w:val="BodyText"/>
    <w:qFormat/>
    <w:rPr>
      <w:rFonts w:cs="Lucida Sans"/>
    </w:rPr>
  </w:style>
  <w:style w:type="paragraph" w:customStyle="1" w:styleId="Antrat">
    <w:name w:val="Antraštė"/>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Sraopastraipa">
    <w:name w:val="Sąrašo pastraipa"/>
    <w:basedOn w:val="Normal"/>
    <w:qFormat/>
    <w:pPr>
      <w:spacing w:after="0" w:line="240" w:lineRule="auto"/>
      <w:ind w:left="720"/>
    </w:pPr>
    <w:rPr>
      <w:rFonts w:ascii="Times New Roman" w:eastAsia="Times New Roman" w:hAnsi="Times New Roman" w:cs="Times New Roman"/>
      <w:sz w:val="20"/>
      <w:szCs w:val="20"/>
      <w:lang w:val="en-US"/>
    </w:rPr>
  </w:style>
  <w:style w:type="paragraph" w:customStyle="1" w:styleId="Komentarotekstas">
    <w:name w:val="Komentaro tekstas"/>
    <w:basedOn w:val="Normal"/>
    <w:qFormat/>
    <w:pPr>
      <w:spacing w:after="0" w:line="240" w:lineRule="auto"/>
    </w:pPr>
    <w:rPr>
      <w:rFonts w:ascii="Times New Roman" w:eastAsia="Times New Roman" w:hAnsi="Times New Roman" w:cs="Times New Roman"/>
      <w:sz w:val="20"/>
      <w:szCs w:val="20"/>
    </w:rPr>
  </w:style>
  <w:style w:type="paragraph" w:customStyle="1" w:styleId="Debesliotekstas">
    <w:name w:val="Debesėlio tekstas"/>
    <w:basedOn w:val="Normal"/>
    <w:qFormat/>
    <w:pPr>
      <w:spacing w:after="0" w:line="240" w:lineRule="auto"/>
    </w:pPr>
    <w:rPr>
      <w:rFonts w:ascii="Segoe UI" w:eastAsia="Segoe UI" w:hAnsi="Segoe UI" w:cs="Segoe UI"/>
      <w:sz w:val="18"/>
      <w:szCs w:val="18"/>
    </w:rPr>
  </w:style>
  <w:style w:type="paragraph" w:customStyle="1" w:styleId="BodyText1">
    <w:name w:val="Body Text1"/>
    <w:qFormat/>
    <w:pPr>
      <w:suppressAutoHyphens/>
      <w:ind w:firstLine="312"/>
      <w:jc w:val="both"/>
    </w:pPr>
    <w:rPr>
      <w:rFonts w:ascii="TimesLT" w:eastAsia="Times New Roman" w:hAnsi="TimesLT" w:cs="Times New Roman"/>
      <w:color w:val="00000A"/>
      <w:szCs w:val="20"/>
      <w:lang w:val="en-US" w:eastAsia="ar-SA"/>
    </w:rPr>
  </w:style>
  <w:style w:type="paragraph" w:customStyle="1" w:styleId="Komentarotema">
    <w:name w:val="Komentaro tema"/>
    <w:basedOn w:val="Komentarotekstas"/>
    <w:qFormat/>
    <w:pPr>
      <w:spacing w:after="160"/>
    </w:pPr>
    <w:rPr>
      <w:rFonts w:ascii="Calibri" w:eastAsia="Calibri" w:hAnsi="Calibri" w:cs="Tahoma"/>
      <w:b/>
      <w:bCs/>
    </w:rPr>
  </w:style>
  <w:style w:type="paragraph" w:customStyle="1" w:styleId="HeaderandFooter">
    <w:name w:val="Header and Footer"/>
    <w:basedOn w:val="Normal"/>
    <w:qFormat/>
    <w:pPr>
      <w:suppressLineNumbers/>
      <w:tabs>
        <w:tab w:val="center" w:pos="4819"/>
        <w:tab w:val="right" w:pos="9638"/>
      </w:tabs>
    </w:pPr>
  </w:style>
  <w:style w:type="paragraph" w:customStyle="1" w:styleId="Antrats">
    <w:name w:val="Antraštės"/>
    <w:basedOn w:val="HeaderandFooter"/>
    <w:qFormat/>
  </w:style>
  <w:style w:type="paragraph" w:customStyle="1" w:styleId="Porat">
    <w:name w:val="Poraštė"/>
    <w:basedOn w:val="Normal"/>
    <w:qFormat/>
    <w:pPr>
      <w:tabs>
        <w:tab w:val="center" w:pos="4819"/>
        <w:tab w:val="right" w:pos="9638"/>
      </w:tabs>
      <w:spacing w:after="0" w:line="240" w:lineRule="auto"/>
    </w:pPr>
  </w:style>
  <w:style w:type="paragraph" w:customStyle="1" w:styleId="LO-Normal">
    <w:name w:val="LO-Normal"/>
    <w:qFormat/>
    <w:pPr>
      <w:widowControl w:val="0"/>
      <w:suppressAutoHyphens/>
    </w:pPr>
    <w:rPr>
      <w:color w:val="00000A"/>
    </w:rPr>
  </w:style>
  <w:style w:type="paragraph" w:customStyle="1" w:styleId="LO-Normal1">
    <w:name w:val="LO-Normal1"/>
    <w:qFormat/>
    <w:pPr>
      <w:widowControl w:val="0"/>
      <w:suppressAutoHyphens/>
    </w:pPr>
    <w:rPr>
      <w:color w:val="00000A"/>
    </w:rPr>
  </w:style>
  <w:style w:type="paragraph" w:customStyle="1" w:styleId="TableContents">
    <w:name w:val="Table Contents"/>
    <w:basedOn w:val="Normal"/>
    <w:qFormat/>
    <w:pPr>
      <w:suppressLineNumbers/>
    </w:pPr>
  </w:style>
  <w:style w:type="paragraph" w:styleId="FootnoteText">
    <w:name w:val="footnote text"/>
    <w:basedOn w:val="Normal"/>
    <w:pPr>
      <w:suppressLineNumbers/>
      <w:ind w:left="339" w:hanging="339"/>
    </w:pPr>
    <w:rPr>
      <w:sz w:val="20"/>
      <w:szCs w:val="20"/>
    </w:rPr>
  </w:style>
  <w:style w:type="paragraph" w:customStyle="1" w:styleId="Puslapioinaostekstas">
    <w:name w:val="Puslapio išnašos tekstas"/>
    <w:basedOn w:val="Normal"/>
    <w:qFormat/>
    <w:rPr>
      <w:sz w:val="20"/>
    </w:rPr>
  </w:style>
  <w:style w:type="paragraph" w:customStyle="1" w:styleId="prastojilentel1">
    <w:name w:val="Įprastoji lentelė1"/>
    <w:qFormat/>
    <w:pPr>
      <w:suppressAutoHyphens/>
    </w:pPr>
    <w:rPr>
      <w:rFonts w:ascii="Times New Roman" w:eastAsia="Times New Roman" w:hAnsi="Times New Roman" w:cs="Times New Roman"/>
      <w:sz w:val="20"/>
      <w:szCs w:val="20"/>
      <w:lang w:eastAsia="lt-LT"/>
    </w:rPr>
  </w:style>
  <w:style w:type="paragraph" w:customStyle="1" w:styleId="Pataisymai">
    <w:name w:val="Pataisymai"/>
    <w:qFormat/>
  </w:style>
  <w:style w:type="paragraph" w:customStyle="1" w:styleId="prastojilentel2">
    <w:name w:val="Įprastoji lentelė2"/>
    <w:qFormat/>
    <w:pPr>
      <w:spacing w:after="160" w:line="276" w:lineRule="auto"/>
    </w:pPr>
    <w:rPr>
      <w:rFonts w:cs="Arial"/>
      <w:sz w:val="21"/>
      <w:szCs w:val="21"/>
      <w:lang w:eastAsia="lt-LT"/>
    </w:rPr>
  </w:style>
  <w:style w:type="paragraph" w:styleId="Header">
    <w:name w:val="header"/>
    <w:basedOn w:val="HeaderandFooter"/>
  </w:style>
  <w:style w:type="paragraph" w:customStyle="1" w:styleId="TableNormal1">
    <w:name w:val="Table Normal1"/>
    <w:qFormat/>
    <w:pPr>
      <w:spacing w:after="160" w:line="256" w:lineRule="auto"/>
    </w:pPr>
    <w:rPr>
      <w:rFonts w:cs="Times New Roman"/>
    </w:rPr>
  </w:style>
  <w:style w:type="paragraph" w:customStyle="1" w:styleId="Stilius3">
    <w:name w:val="Stilius3"/>
    <w:basedOn w:val="Normal"/>
    <w:qFormat/>
    <w:pPr>
      <w:spacing w:before="200" w:after="0"/>
      <w:jc w:val="both"/>
    </w:pPr>
    <w:rPr>
      <w:rFonts w:ascii="Times New Roman" w:hAnsi="Times New Roman"/>
    </w:rPr>
  </w:style>
  <w:style w:type="paragraph" w:styleId="BalloonText">
    <w:name w:val="Balloon Text"/>
    <w:basedOn w:val="Normal"/>
    <w:qFormat/>
    <w:pPr>
      <w:spacing w:after="0" w:line="240" w:lineRule="exact"/>
    </w:pPr>
    <w:rPr>
      <w:rFonts w:ascii="Segoe UI" w:hAnsi="Segoe UI" w:cs="Segoe UI"/>
      <w:sz w:val="18"/>
      <w:szCs w:val="18"/>
    </w:rPr>
  </w:style>
  <w:style w:type="paragraph" w:styleId="CommentSubject">
    <w:name w:val="annotation subject"/>
    <w:qFormat/>
    <w:pPr>
      <w:widowControl w:val="0"/>
      <w:spacing w:line="240" w:lineRule="exact"/>
    </w:pPr>
    <w:rPr>
      <w:b/>
      <w:bCs/>
      <w:sz w:val="20"/>
      <w:szCs w:val="20"/>
    </w:rPr>
  </w:style>
  <w:style w:type="paragraph" w:styleId="CommentText">
    <w:name w:val="annotation text"/>
    <w:basedOn w:val="Normal"/>
    <w:uiPriority w:val="99"/>
    <w:qFormat/>
    <w:pPr>
      <w:spacing w:line="240" w:lineRule="exact"/>
    </w:pPr>
    <w:rPr>
      <w:sz w:val="20"/>
      <w:szCs w:val="20"/>
    </w:rPr>
  </w:style>
  <w:style w:type="paragraph" w:styleId="Caption">
    <w:name w:val="caption"/>
    <w:basedOn w:val="Normal"/>
    <w:qFormat/>
    <w:pPr>
      <w:spacing w:before="120" w:after="120"/>
    </w:pPr>
    <w:rPr>
      <w:rFonts w:cs="FreeSans"/>
      <w:i/>
      <w:iCs/>
    </w:rPr>
  </w:style>
  <w:style w:type="paragraph" w:customStyle="1" w:styleId="Style6">
    <w:name w:val="Style6"/>
    <w:basedOn w:val="Normal"/>
    <w:qFormat/>
    <w:pPr>
      <w:widowControl w:val="0"/>
    </w:pPr>
    <w:rPr>
      <w:rFonts w:ascii="Times New Roman" w:eastAsia="Times New Roman" w:hAnsi="Times New Roman"/>
      <w:sz w:val="24"/>
      <w:szCs w:val="24"/>
      <w:lang w:eastAsia="lt-LT" w:bidi="lo-L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450C4"/>
    <w:pPr>
      <w:suppressAutoHyphens w:val="0"/>
      <w:spacing w:after="0" w:line="240" w:lineRule="auto"/>
      <w:ind w:left="720"/>
      <w:contextualSpacing/>
    </w:pPr>
    <w:rPr>
      <w:rFonts w:ascii="Times New Roman" w:eastAsia="Times New Roman" w:hAnsi="Times New Roman" w:cs="Times New Roman"/>
      <w:color w:val="auto"/>
      <w:sz w:val="20"/>
      <w:szCs w:val="20"/>
      <w:lang w:val="en-GB"/>
    </w:rPr>
  </w:style>
  <w:style w:type="paragraph" w:customStyle="1" w:styleId="Style16">
    <w:name w:val="Style16"/>
    <w:basedOn w:val="Normal"/>
    <w:uiPriority w:val="99"/>
    <w:rsid w:val="001450C4"/>
    <w:pPr>
      <w:widowControl w:val="0"/>
      <w:suppressAutoHyphens w:val="0"/>
      <w:autoSpaceDE w:val="0"/>
      <w:autoSpaceDN w:val="0"/>
      <w:adjustRightInd w:val="0"/>
      <w:spacing w:after="0" w:line="240" w:lineRule="auto"/>
    </w:pPr>
    <w:rPr>
      <w:rFonts w:ascii="Times New Roman" w:eastAsiaTheme="minorEastAsia" w:hAnsi="Times New Roman" w:cs="DokChampa"/>
      <w:color w:val="auto"/>
      <w:sz w:val="24"/>
      <w:szCs w:val="24"/>
      <w:lang w:eastAsia="lt-LT" w:bidi="lo-LA"/>
    </w:rPr>
  </w:style>
  <w:style w:type="paragraph" w:customStyle="1" w:styleId="Standard">
    <w:name w:val="Standard"/>
    <w:qFormat/>
    <w:rsid w:val="001450C4"/>
    <w:pPr>
      <w:suppressAutoHyphens/>
      <w:textAlignment w:val="baseline"/>
    </w:pPr>
    <w:rPr>
      <w:rFonts w:ascii="Times New Roman" w:eastAsia="Times New Roman" w:hAnsi="Times New Roman" w:cs="Times New Roman"/>
      <w:kern w:val="2"/>
      <w:sz w:val="24"/>
      <w:szCs w:val="20"/>
      <w:lang w:eastAsia="zh-CN"/>
    </w:rPr>
  </w:style>
  <w:style w:type="paragraph" w:styleId="NormalWeb">
    <w:name w:val="Normal (Web)"/>
    <w:basedOn w:val="Normal"/>
    <w:uiPriority w:val="99"/>
    <w:unhideWhenUsed/>
    <w:qFormat/>
    <w:rsid w:val="001450C4"/>
    <w:pPr>
      <w:spacing w:beforeAutospacing="1" w:afterAutospacing="1" w:line="240" w:lineRule="auto"/>
    </w:pPr>
    <w:rPr>
      <w:rFonts w:ascii="Times New Roman" w:eastAsia="Times New Roman" w:hAnsi="Times New Roman" w:cs="Times New Roman"/>
      <w:color w:val="auto"/>
      <w:sz w:val="24"/>
      <w:szCs w:val="24"/>
      <w:lang w:eastAsia="lt-LT"/>
    </w:rPr>
  </w:style>
  <w:style w:type="paragraph" w:customStyle="1" w:styleId="sdfootnote">
    <w:name w:val="sdfootnote"/>
    <w:basedOn w:val="Normal"/>
    <w:rsid w:val="00276150"/>
    <w:pPr>
      <w:suppressAutoHyphens w:val="0"/>
      <w:spacing w:before="100" w:beforeAutospacing="1" w:after="0" w:line="240" w:lineRule="auto"/>
    </w:pPr>
    <w:rPr>
      <w:rFonts w:ascii="Times New Roman" w:eastAsia="Times New Roman" w:hAnsi="Times New Roman" w:cs="Times New Roman"/>
      <w:color w:val="auto"/>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429E4"/>
    <w:rPr>
      <w:rFonts w:ascii="Times New Roman" w:eastAsia="Times New Roman" w:hAnsi="Times New Roman" w:cs="Times New Roman"/>
      <w:sz w:val="20"/>
      <w:szCs w:val="20"/>
      <w:lang w:val="en-GB"/>
    </w:rPr>
  </w:style>
  <w:style w:type="paragraph" w:customStyle="1" w:styleId="body2">
    <w:name w:val="body2"/>
    <w:basedOn w:val="Normal"/>
    <w:rsid w:val="004C69A2"/>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internetosaitas">
    <w:name w:val="internetosaitas"/>
    <w:basedOn w:val="DefaultParagraphFont"/>
    <w:rsid w:val="004C6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924390">
      <w:bodyDiv w:val="1"/>
      <w:marLeft w:val="0"/>
      <w:marRight w:val="0"/>
      <w:marTop w:val="0"/>
      <w:marBottom w:val="0"/>
      <w:divBdr>
        <w:top w:val="none" w:sz="0" w:space="0" w:color="auto"/>
        <w:left w:val="none" w:sz="0" w:space="0" w:color="auto"/>
        <w:bottom w:val="none" w:sz="0" w:space="0" w:color="auto"/>
        <w:right w:val="none" w:sz="0" w:space="0" w:color="auto"/>
      </w:divBdr>
      <w:divsChild>
        <w:div w:id="962229262">
          <w:marLeft w:val="0"/>
          <w:marRight w:val="0"/>
          <w:marTop w:val="0"/>
          <w:marBottom w:val="0"/>
          <w:divBdr>
            <w:top w:val="none" w:sz="0" w:space="0" w:color="auto"/>
            <w:left w:val="none" w:sz="0" w:space="0" w:color="auto"/>
            <w:bottom w:val="none" w:sz="0" w:space="0" w:color="auto"/>
            <w:right w:val="none" w:sz="0" w:space="0" w:color="auto"/>
          </w:divBdr>
        </w:div>
        <w:div w:id="1560248070">
          <w:marLeft w:val="0"/>
          <w:marRight w:val="0"/>
          <w:marTop w:val="0"/>
          <w:marBottom w:val="0"/>
          <w:divBdr>
            <w:top w:val="none" w:sz="0" w:space="0" w:color="auto"/>
            <w:left w:val="none" w:sz="0" w:space="0" w:color="auto"/>
            <w:bottom w:val="none" w:sz="0" w:space="0" w:color="auto"/>
            <w:right w:val="none" w:sz="0" w:space="0" w:color="auto"/>
          </w:divBdr>
        </w:div>
        <w:div w:id="711270370">
          <w:marLeft w:val="0"/>
          <w:marRight w:val="0"/>
          <w:marTop w:val="0"/>
          <w:marBottom w:val="0"/>
          <w:divBdr>
            <w:top w:val="none" w:sz="0" w:space="0" w:color="auto"/>
            <w:left w:val="none" w:sz="0" w:space="0" w:color="auto"/>
            <w:bottom w:val="none" w:sz="0" w:space="0" w:color="auto"/>
            <w:right w:val="none" w:sz="0" w:space="0" w:color="auto"/>
          </w:divBdr>
        </w:div>
        <w:div w:id="797990099">
          <w:marLeft w:val="0"/>
          <w:marRight w:val="0"/>
          <w:marTop w:val="0"/>
          <w:marBottom w:val="0"/>
          <w:divBdr>
            <w:top w:val="none" w:sz="0" w:space="0" w:color="auto"/>
            <w:left w:val="none" w:sz="0" w:space="0" w:color="auto"/>
            <w:bottom w:val="none" w:sz="0" w:space="0" w:color="auto"/>
            <w:right w:val="none" w:sz="0" w:space="0" w:color="auto"/>
          </w:divBdr>
        </w:div>
        <w:div w:id="587691331">
          <w:marLeft w:val="0"/>
          <w:marRight w:val="0"/>
          <w:marTop w:val="0"/>
          <w:marBottom w:val="0"/>
          <w:divBdr>
            <w:top w:val="none" w:sz="0" w:space="0" w:color="auto"/>
            <w:left w:val="none" w:sz="0" w:space="0" w:color="auto"/>
            <w:bottom w:val="none" w:sz="0" w:space="0" w:color="auto"/>
            <w:right w:val="none" w:sz="0" w:space="0" w:color="auto"/>
          </w:divBdr>
        </w:div>
      </w:divsChild>
    </w:div>
    <w:div w:id="1697778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ustina.vilkaitiene@polic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5805</TotalTime>
  <Pages>15</Pages>
  <Words>33920</Words>
  <Characters>19335</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dc:description/>
  <cp:lastModifiedBy>Justina VILKAITIENĖ</cp:lastModifiedBy>
  <cp:revision>4</cp:revision>
  <dcterms:created xsi:type="dcterms:W3CDTF">2025-02-20T08:29:00Z</dcterms:created>
  <dcterms:modified xsi:type="dcterms:W3CDTF">2025-02-24T15:22:00Z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