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88C4" w14:textId="5B968931" w:rsidR="00405A21" w:rsidRDefault="00405A21" w:rsidP="00405A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VšĮ Mykolo Marcinkevičiaus ligoninės planuojamo pirkimo „MML-70979 Reagentai ir papildomos priemonės automatizuotam šlapimo tyrimui su analizatoriaus panauda“ pirkimo dokumentų projektas (CVP IS ID </w:t>
      </w:r>
      <w:r w:rsidRPr="00405A21">
        <w:rPr>
          <w:rFonts w:ascii="Times New Roman" w:hAnsi="Times New Roman" w:cs="Times New Roman"/>
          <w:b/>
          <w:bCs/>
          <w:sz w:val="24"/>
          <w:szCs w:val="24"/>
        </w:rPr>
        <w:t>1202907</w:t>
      </w:r>
      <w:r>
        <w:rPr>
          <w:rFonts w:ascii="Times New Roman" w:hAnsi="Times New Roman" w:cs="Times New Roman"/>
          <w:b/>
          <w:bCs/>
          <w:sz w:val="24"/>
          <w:szCs w:val="24"/>
        </w:rPr>
        <w:t>)</w:t>
      </w:r>
    </w:p>
    <w:p w14:paraId="4B17895D" w14:textId="77777777" w:rsidR="00405A21" w:rsidRDefault="00405A21" w:rsidP="00405A21">
      <w:pPr>
        <w:spacing w:after="0" w:line="240" w:lineRule="auto"/>
        <w:jc w:val="center"/>
        <w:rPr>
          <w:rFonts w:ascii="Times New Roman" w:hAnsi="Times New Roman" w:cs="Times New Roman"/>
          <w:b/>
          <w:bCs/>
          <w:sz w:val="24"/>
          <w:szCs w:val="24"/>
        </w:rPr>
      </w:pPr>
    </w:p>
    <w:p w14:paraId="24BB0B9C" w14:textId="77777777" w:rsidR="00405A21" w:rsidRDefault="00405A21"/>
    <w:p w14:paraId="6CA38813" w14:textId="77777777" w:rsidR="00405A21" w:rsidRPr="005125FB" w:rsidRDefault="00405A21" w:rsidP="00405A21">
      <w:pPr>
        <w:spacing w:after="0" w:line="240" w:lineRule="auto"/>
        <w:jc w:val="both"/>
        <w:rPr>
          <w:rFonts w:ascii="Times New Roman" w:hAnsi="Times New Roman" w:cs="Times New Roman"/>
          <w:b/>
          <w:bCs/>
          <w:sz w:val="24"/>
          <w:szCs w:val="24"/>
        </w:rPr>
      </w:pPr>
      <w:r w:rsidRPr="005125FB">
        <w:rPr>
          <w:rFonts w:ascii="Times New Roman" w:hAnsi="Times New Roman" w:cs="Times New Roman"/>
          <w:b/>
          <w:bCs/>
          <w:sz w:val="24"/>
          <w:szCs w:val="24"/>
        </w:rPr>
        <w:t>Gauti tiekėjų pasiūlymai / klausimai / pastabos dėl planuojamo pirkimo dokumentų projekto</w:t>
      </w:r>
      <w:r>
        <w:rPr>
          <w:rFonts w:ascii="Times New Roman" w:hAnsi="Times New Roman" w:cs="Times New Roman"/>
          <w:b/>
          <w:bCs/>
          <w:sz w:val="24"/>
          <w:szCs w:val="24"/>
        </w:rPr>
        <w:t xml:space="preserve"> ir atsakymai į juos</w:t>
      </w:r>
    </w:p>
    <w:p w14:paraId="58A83CC2" w14:textId="77777777" w:rsidR="00405A21" w:rsidRDefault="00405A21" w:rsidP="00405A21">
      <w:pPr>
        <w:spacing w:after="0" w:line="240" w:lineRule="auto"/>
        <w:ind w:firstLine="426"/>
        <w:jc w:val="both"/>
        <w:rPr>
          <w:rFonts w:ascii="Times New Roman" w:hAnsi="Times New Roman" w:cs="Times New Roman"/>
          <w:sz w:val="24"/>
          <w:szCs w:val="24"/>
        </w:rPr>
      </w:pPr>
    </w:p>
    <w:p w14:paraId="492FC20E" w14:textId="69B8162F" w:rsidR="00405A21" w:rsidRPr="005125FB" w:rsidRDefault="00405A21" w:rsidP="00405A21">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Vilniaus miesto savivaldybės administracija (toliau – CPO Vilnius) teikia atsakymus į Tiekėjų pateiktas pastabas ir rekomendacijas koreguoti </w:t>
      </w:r>
      <w:r w:rsidRPr="00405A21">
        <w:rPr>
          <w:rFonts w:ascii="Times New Roman" w:hAnsi="Times New Roman" w:cs="Times New Roman"/>
          <w:sz w:val="24"/>
          <w:szCs w:val="24"/>
        </w:rPr>
        <w:t>VšĮ Mykolo Marcinkevičiaus ligonin</w:t>
      </w:r>
      <w:r>
        <w:rPr>
          <w:rFonts w:ascii="Times New Roman" w:hAnsi="Times New Roman" w:cs="Times New Roman"/>
          <w:sz w:val="24"/>
          <w:szCs w:val="24"/>
        </w:rPr>
        <w:t>ei</w:t>
      </w:r>
      <w:r w:rsidRPr="00405A21">
        <w:rPr>
          <w:rFonts w:ascii="Times New Roman" w:hAnsi="Times New Roman" w:cs="Times New Roman"/>
          <w:sz w:val="24"/>
          <w:szCs w:val="24"/>
        </w:rPr>
        <w:t xml:space="preserve"> </w:t>
      </w:r>
      <w:r w:rsidRPr="005125FB">
        <w:rPr>
          <w:rFonts w:ascii="Times New Roman" w:hAnsi="Times New Roman" w:cs="Times New Roman"/>
          <w:sz w:val="24"/>
          <w:szCs w:val="24"/>
        </w:rPr>
        <w:t xml:space="preserve">(toliau – perkančioji organizacija/PO) perkamų </w:t>
      </w:r>
      <w:r>
        <w:rPr>
          <w:rFonts w:ascii="Times New Roman" w:hAnsi="Times New Roman" w:cs="Times New Roman"/>
          <w:b/>
          <w:sz w:val="24"/>
          <w:szCs w:val="24"/>
        </w:rPr>
        <w:t>reagentų ir papildomų priemonių automatizuotam šlapimo tyrimui su analizatoriaus panauda</w:t>
      </w:r>
      <w:r w:rsidRPr="005125FB">
        <w:rPr>
          <w:rFonts w:ascii="Times New Roman" w:hAnsi="Times New Roman" w:cs="Times New Roman"/>
          <w:sz w:val="24"/>
          <w:szCs w:val="24"/>
        </w:rPr>
        <w:t xml:space="preserve"> techninę specifikaciją (toliau – TS).</w:t>
      </w:r>
    </w:p>
    <w:p w14:paraId="48347C49" w14:textId="77777777" w:rsidR="00405A21" w:rsidRPr="005125FB" w:rsidRDefault="00405A21" w:rsidP="00405A21">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Pagal Lietuvos Respublikos viešųjų pirkimų įstatymo (toliau - VPĮ) 17 str. 2 dalies 1 punktą pirkimų tikslas – vadovaujantis šio įstatymo reikalavimais sudaryti pirkimo sutartį, leidžiančią perkančiajai organizacijai įsigyti reikalingų prekių, paslaugų ar darbų, racionaliai naudojant tam skirtas lėšas. Siekdama šio tikslo, perkančioji organizacija, vadovaudamasi VPĮ 37 str. 1 dalimi, pirkimo dokumentuose pateikiamoje techninėje specifikacijoje nurodo perkamų prekių, paslaugų ar darbų savybes ir pasirenka </w:t>
      </w:r>
      <w:r w:rsidRPr="005125FB">
        <w:rPr>
          <w:rFonts w:ascii="Times New Roman" w:hAnsi="Times New Roman" w:cs="Times New Roman"/>
          <w:b/>
          <w:bCs/>
          <w:sz w:val="24"/>
          <w:szCs w:val="24"/>
        </w:rPr>
        <w:t>tokius juos apibūdinančius kriterijus, kurie, perkančiosios organizacijos nuomone, yra būtini, kad jos objektyvūs poreikiai būtų patenkinti</w:t>
      </w:r>
      <w:r w:rsidRPr="005125FB">
        <w:rPr>
          <w:rFonts w:ascii="Times New Roman" w:hAnsi="Times New Roman" w:cs="Times New Roman"/>
          <w:sz w:val="24"/>
          <w:szCs w:val="24"/>
        </w:rPr>
        <w:t>. Taigi perkančioji organizacija turi teisę pasirinkti perkamų prekių savybes, tačiau, nustatydama jas apibūdinančius kriterijus, turi užtikrinti konkurenciją ir nediskriminuoti tiekėjų (VPĮ 37 str. 3 d.), nepažeisti VPĮ 17 str. 1 dalyje nustatytų lygiateisiškumo, nediskriminavimo, abipusio pripažinimo, proporcingumo ir skaidrumo principų. Pirkimo dokumentai (įskaitant ir technines specifikacijas) turi būti tikslūs, aiškūs, be dviprasmybių, kad tiekėjai galėtų pateikti pasiūlymus, o perkančioji organizacija nupirkti tai, ko reikia (LAT Senato apžvalga Nr. 31).</w:t>
      </w:r>
    </w:p>
    <w:p w14:paraId="2090D743" w14:textId="77777777" w:rsidR="00405A21" w:rsidRPr="005125FB" w:rsidRDefault="00405A21" w:rsidP="00405A21">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Europos Sąjungos Teisingumo Teismas (toliau – </w:t>
      </w:r>
      <w:r w:rsidRPr="005125FB">
        <w:rPr>
          <w:rFonts w:ascii="Times New Roman" w:hAnsi="Times New Roman" w:cs="Times New Roman"/>
          <w:bCs/>
          <w:sz w:val="24"/>
          <w:szCs w:val="24"/>
        </w:rPr>
        <w:t>ESTT</w:t>
      </w:r>
      <w:r w:rsidRPr="005125FB">
        <w:rPr>
          <w:rFonts w:ascii="Times New Roman" w:hAnsi="Times New Roman" w:cs="Times New Roman"/>
          <w:sz w:val="24"/>
          <w:szCs w:val="24"/>
        </w:rPr>
        <w:t xml:space="preserve">) nurodo, kad techninė specifikacija yra apibrėžiama kaip ,,[...] </w:t>
      </w:r>
      <w:r w:rsidRPr="005125FB">
        <w:rPr>
          <w:rFonts w:ascii="Times New Roman" w:hAnsi="Times New Roman" w:cs="Times New Roman"/>
          <w:i/>
          <w:sz w:val="24"/>
          <w:szCs w:val="24"/>
        </w:rPr>
        <w:t>techniniai reikalavimai, nustatantys darbų, medžiagų, prekių tiekimo arba paslaugos ypatumus, leidžiantys objektyviai apibūdinti viso numatomo darbo, prekių tiekimo arba paslaugos teikimo charakteristikas taip, kad šis apibūdinimas leistų objektyviai atspindėti bet kurią perkamo darbo, prekių, arba paslaugos dalį, parodant jos tinkamumą tam panaudojimui, kurio siekia sutartį sudarantis ūkio subjektas</w:t>
      </w:r>
      <w:r w:rsidRPr="005125FB">
        <w:rPr>
          <w:rFonts w:ascii="Times New Roman" w:hAnsi="Times New Roman" w:cs="Times New Roman"/>
          <w:sz w:val="24"/>
          <w:szCs w:val="24"/>
        </w:rPr>
        <w:t>“</w:t>
      </w:r>
      <w:r w:rsidRPr="005125FB">
        <w:rPr>
          <w:rStyle w:val="Puslapioinaosnuoroda"/>
          <w:rFonts w:ascii="Times New Roman" w:hAnsi="Times New Roman" w:cs="Times New Roman"/>
          <w:sz w:val="24"/>
          <w:szCs w:val="24"/>
        </w:rPr>
        <w:t xml:space="preserve"> </w:t>
      </w:r>
      <w:r w:rsidRPr="005125FB">
        <w:rPr>
          <w:rStyle w:val="Puslapioinaosnuoroda"/>
          <w:rFonts w:ascii="Times New Roman" w:hAnsi="Times New Roman" w:cs="Times New Roman"/>
          <w:sz w:val="24"/>
          <w:szCs w:val="24"/>
        </w:rPr>
        <w:footnoteReference w:id="1"/>
      </w:r>
      <w:r w:rsidRPr="005125FB">
        <w:rPr>
          <w:rFonts w:ascii="Times New Roman" w:hAnsi="Times New Roman" w:cs="Times New Roman"/>
          <w:sz w:val="24"/>
          <w:szCs w:val="24"/>
        </w:rPr>
        <w:t xml:space="preserve">. Techninėje specifikacijoje turi būti tiksliai, aiškiai ir nedviprasmiškai apibrėžtas sutarties objektas, nes tai leidžia suinteresuotiems tiekėjams nuspręsti, ar teikti pasiūlymą, o sutartį sudarančioms perkančiosioms organizacijoms, atsižvelgiant į savo poreikius, - įvertinti pateiktus pasiūlymus (ESTT byla C-174/03 </w:t>
      </w:r>
      <w:proofErr w:type="spellStart"/>
      <w:r w:rsidRPr="005125FB">
        <w:rPr>
          <w:rFonts w:ascii="Times New Roman" w:hAnsi="Times New Roman" w:cs="Times New Roman"/>
          <w:sz w:val="24"/>
          <w:szCs w:val="24"/>
        </w:rPr>
        <w:t>Impresa</w:t>
      </w:r>
      <w:proofErr w:type="spellEnd"/>
      <w:r w:rsidRPr="005125FB">
        <w:rPr>
          <w:rFonts w:ascii="Times New Roman" w:hAnsi="Times New Roman" w:cs="Times New Roman"/>
          <w:sz w:val="24"/>
          <w:szCs w:val="24"/>
        </w:rPr>
        <w:t xml:space="preserve"> </w:t>
      </w:r>
      <w:proofErr w:type="spellStart"/>
      <w:r w:rsidRPr="005125FB">
        <w:rPr>
          <w:rFonts w:ascii="Times New Roman" w:hAnsi="Times New Roman" w:cs="Times New Roman"/>
          <w:sz w:val="24"/>
          <w:szCs w:val="24"/>
        </w:rPr>
        <w:t>Portuale</w:t>
      </w:r>
      <w:proofErr w:type="spellEnd"/>
      <w:r w:rsidRPr="005125FB">
        <w:rPr>
          <w:rFonts w:ascii="Times New Roman" w:hAnsi="Times New Roman" w:cs="Times New Roman"/>
          <w:sz w:val="24"/>
          <w:szCs w:val="24"/>
        </w:rPr>
        <w:t xml:space="preserve"> di </w:t>
      </w:r>
      <w:proofErr w:type="spellStart"/>
      <w:r w:rsidRPr="005125FB">
        <w:rPr>
          <w:rFonts w:ascii="Times New Roman" w:hAnsi="Times New Roman" w:cs="Times New Roman"/>
          <w:sz w:val="24"/>
          <w:szCs w:val="24"/>
        </w:rPr>
        <w:t>Cagliari</w:t>
      </w:r>
      <w:proofErr w:type="spellEnd"/>
      <w:r w:rsidRPr="005125FB">
        <w:rPr>
          <w:rFonts w:ascii="Times New Roman" w:hAnsi="Times New Roman" w:cs="Times New Roman"/>
          <w:sz w:val="24"/>
          <w:szCs w:val="24"/>
        </w:rPr>
        <w:t xml:space="preserve"> </w:t>
      </w:r>
      <w:proofErr w:type="spellStart"/>
      <w:r w:rsidRPr="005125FB">
        <w:rPr>
          <w:rFonts w:ascii="Times New Roman" w:hAnsi="Times New Roman" w:cs="Times New Roman"/>
          <w:sz w:val="24"/>
          <w:szCs w:val="24"/>
        </w:rPr>
        <w:t>Srl</w:t>
      </w:r>
      <w:proofErr w:type="spellEnd"/>
      <w:r w:rsidRPr="005125FB">
        <w:rPr>
          <w:rFonts w:ascii="Times New Roman" w:hAnsi="Times New Roman" w:cs="Times New Roman"/>
          <w:sz w:val="24"/>
          <w:szCs w:val="24"/>
        </w:rPr>
        <w:t xml:space="preserve"> v. </w:t>
      </w:r>
      <w:proofErr w:type="spellStart"/>
      <w:r w:rsidRPr="005125FB">
        <w:rPr>
          <w:rFonts w:ascii="Times New Roman" w:hAnsi="Times New Roman" w:cs="Times New Roman"/>
          <w:sz w:val="24"/>
          <w:szCs w:val="24"/>
        </w:rPr>
        <w:t>Tirrenia</w:t>
      </w:r>
      <w:proofErr w:type="spellEnd"/>
      <w:r w:rsidRPr="005125FB">
        <w:rPr>
          <w:rFonts w:ascii="Times New Roman" w:hAnsi="Times New Roman" w:cs="Times New Roman"/>
          <w:sz w:val="24"/>
          <w:szCs w:val="24"/>
        </w:rPr>
        <w:t xml:space="preserve"> di </w:t>
      </w:r>
      <w:proofErr w:type="spellStart"/>
      <w:r w:rsidRPr="005125FB">
        <w:rPr>
          <w:rFonts w:ascii="Times New Roman" w:hAnsi="Times New Roman" w:cs="Times New Roman"/>
          <w:sz w:val="24"/>
          <w:szCs w:val="24"/>
        </w:rPr>
        <w:t>Navigazione</w:t>
      </w:r>
      <w:proofErr w:type="spellEnd"/>
      <w:r w:rsidRPr="005125FB">
        <w:rPr>
          <w:rFonts w:ascii="Times New Roman" w:hAnsi="Times New Roman" w:cs="Times New Roman"/>
          <w:sz w:val="24"/>
          <w:szCs w:val="24"/>
        </w:rPr>
        <w:t xml:space="preserve"> </w:t>
      </w:r>
      <w:proofErr w:type="spellStart"/>
      <w:r w:rsidRPr="005125FB">
        <w:rPr>
          <w:rFonts w:ascii="Times New Roman" w:hAnsi="Times New Roman" w:cs="Times New Roman"/>
          <w:sz w:val="24"/>
          <w:szCs w:val="24"/>
        </w:rPr>
        <w:t>SpA</w:t>
      </w:r>
      <w:proofErr w:type="spellEnd"/>
      <w:r w:rsidRPr="005125FB">
        <w:rPr>
          <w:rFonts w:ascii="Times New Roman" w:hAnsi="Times New Roman" w:cs="Times New Roman"/>
          <w:sz w:val="24"/>
          <w:szCs w:val="24"/>
        </w:rPr>
        <w:t>).</w:t>
      </w:r>
    </w:p>
    <w:p w14:paraId="3BBFBDCC" w14:textId="77777777" w:rsidR="00405A21" w:rsidRPr="005125FB" w:rsidRDefault="00405A21" w:rsidP="00405A21">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Atsižvelgus į aukščiau išdėstytą informuojame, kad techninių specifikacijų parametrų visuma</w:t>
      </w:r>
      <w:r>
        <w:rPr>
          <w:rFonts w:ascii="Times New Roman" w:hAnsi="Times New Roman" w:cs="Times New Roman"/>
          <w:sz w:val="24"/>
          <w:szCs w:val="24"/>
        </w:rPr>
        <w:t xml:space="preserve">, </w:t>
      </w:r>
      <w:r w:rsidRPr="005125FB">
        <w:rPr>
          <w:rFonts w:ascii="Times New Roman" w:hAnsi="Times New Roman" w:cs="Times New Roman"/>
          <w:sz w:val="24"/>
          <w:szCs w:val="24"/>
        </w:rPr>
        <w:t xml:space="preserve">atlikus rinkos konsultaciją buvo </w:t>
      </w:r>
      <w:r>
        <w:rPr>
          <w:rFonts w:ascii="Times New Roman" w:hAnsi="Times New Roman" w:cs="Times New Roman"/>
          <w:sz w:val="24"/>
          <w:szCs w:val="24"/>
        </w:rPr>
        <w:t xml:space="preserve">parengta ir </w:t>
      </w:r>
      <w:r w:rsidRPr="005125FB">
        <w:rPr>
          <w:rFonts w:ascii="Times New Roman" w:hAnsi="Times New Roman" w:cs="Times New Roman"/>
          <w:sz w:val="24"/>
          <w:szCs w:val="24"/>
        </w:rPr>
        <w:t>pakoreguot</w:t>
      </w:r>
      <w:r>
        <w:rPr>
          <w:rFonts w:ascii="Times New Roman" w:hAnsi="Times New Roman" w:cs="Times New Roman"/>
          <w:sz w:val="24"/>
          <w:szCs w:val="24"/>
        </w:rPr>
        <w:t>a</w:t>
      </w:r>
      <w:r w:rsidRPr="005125FB">
        <w:rPr>
          <w:rFonts w:ascii="Times New Roman" w:hAnsi="Times New Roman" w:cs="Times New Roman"/>
          <w:sz w:val="24"/>
          <w:szCs w:val="24"/>
        </w:rPr>
        <w:t xml:space="preserve"> atsižvelgus į konkrečius PO poreikius, bei siekiant užtikrinti realią konkurenciją tarp ne mažiau kaip 3 tiekėjų ir / arba gamintojų.</w:t>
      </w:r>
    </w:p>
    <w:p w14:paraId="45E10DE8" w14:textId="1CCACC34" w:rsidR="00405A21" w:rsidRPr="005125FB" w:rsidRDefault="00405A21" w:rsidP="00405A21">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Žemiau atskirai pasisakome dėl visų rinkos konsultacijos metu gautų tiekėjų rekomendacijų koreguoti TS reikalavimus</w:t>
      </w:r>
      <w:r w:rsidR="00615369">
        <w:rPr>
          <w:rFonts w:ascii="Times New Roman" w:hAnsi="Times New Roman" w:cs="Times New Roman"/>
          <w:sz w:val="24"/>
          <w:szCs w:val="24"/>
        </w:rPr>
        <w:t>:</w:t>
      </w:r>
    </w:p>
    <w:p w14:paraId="022B8641" w14:textId="77777777" w:rsidR="00405A21" w:rsidRDefault="00405A21"/>
    <w:p w14:paraId="10E91534" w14:textId="77777777" w:rsidR="00405A21" w:rsidRPr="00945028" w:rsidRDefault="00405A21" w:rsidP="00405A21">
      <w:pPr>
        <w:spacing w:after="0" w:line="240" w:lineRule="auto"/>
        <w:jc w:val="both"/>
        <w:rPr>
          <w:rFonts w:ascii="Times New Roman" w:eastAsia="Times New Roman" w:hAnsi="Times New Roman" w:cs="Times New Roman"/>
          <w:caps/>
          <w:sz w:val="24"/>
          <w:szCs w:val="24"/>
        </w:rPr>
      </w:pPr>
      <w:r w:rsidRPr="00715A01">
        <w:rPr>
          <w:rFonts w:ascii="Times New Roman" w:eastAsia="Times New Roman" w:hAnsi="Times New Roman" w:cs="Times New Roman"/>
          <w:sz w:val="24"/>
          <w:szCs w:val="24"/>
        </w:rPr>
        <w:lastRenderedPageBreak/>
        <w:t>Panaudai turi būti pateikta</w:t>
      </w:r>
      <w:r>
        <w:rPr>
          <w:rFonts w:ascii="Times New Roman" w:eastAsia="Times New Roman" w:hAnsi="Times New Roman" w:cs="Times New Roman"/>
          <w:sz w:val="24"/>
          <w:szCs w:val="24"/>
        </w:rPr>
        <w:t>s</w:t>
      </w:r>
      <w:r w:rsidRPr="00715A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pilnai automatizuotas analizatorius (įranga)</w:t>
      </w:r>
      <w:r>
        <w:rPr>
          <w:rStyle w:val="Puslapioinaosnuoroda"/>
          <w:rFonts w:ascii="Times New Roman" w:eastAsia="Times New Roman" w:hAnsi="Times New Roman" w:cs="Times New Roman"/>
          <w:sz w:val="24"/>
          <w:szCs w:val="24"/>
        </w:rPr>
        <w:footnoteReference w:id="2"/>
      </w:r>
      <w:r w:rsidRPr="00715A01">
        <w:rPr>
          <w:rFonts w:ascii="Times New Roman" w:eastAsia="Times New Roman" w:hAnsi="Times New Roman" w:cs="Times New Roman"/>
          <w:sz w:val="24"/>
          <w:szCs w:val="24"/>
        </w:rPr>
        <w:t>, skirta</w:t>
      </w:r>
      <w:r>
        <w:rPr>
          <w:rFonts w:ascii="Times New Roman" w:eastAsia="Times New Roman" w:hAnsi="Times New Roman" w:cs="Times New Roman"/>
          <w:sz w:val="24"/>
          <w:szCs w:val="24"/>
        </w:rPr>
        <w:t>s</w:t>
      </w:r>
      <w:r w:rsidRPr="00715A01">
        <w:rPr>
          <w:rFonts w:ascii="Times New Roman" w:eastAsia="Times New Roman" w:hAnsi="Times New Roman" w:cs="Times New Roman"/>
          <w:sz w:val="24"/>
          <w:szCs w:val="24"/>
        </w:rPr>
        <w:t xml:space="preserve"> atlikti automatizuotą </w:t>
      </w:r>
      <w:proofErr w:type="spellStart"/>
      <w:r w:rsidRPr="00715A01">
        <w:rPr>
          <w:rFonts w:ascii="Times New Roman" w:eastAsia="Times New Roman" w:hAnsi="Times New Roman" w:cs="Times New Roman"/>
          <w:sz w:val="24"/>
          <w:szCs w:val="24"/>
        </w:rPr>
        <w:t>juostelinį</w:t>
      </w:r>
      <w:proofErr w:type="spellEnd"/>
      <w:r w:rsidRPr="00715A01">
        <w:rPr>
          <w:rFonts w:ascii="Times New Roman" w:eastAsia="Times New Roman" w:hAnsi="Times New Roman" w:cs="Times New Roman"/>
          <w:sz w:val="24"/>
          <w:szCs w:val="24"/>
        </w:rPr>
        <w:t xml:space="preserve"> šlapimo tyrimą ir šlapimo </w:t>
      </w:r>
      <w:r>
        <w:rPr>
          <w:rFonts w:ascii="Times New Roman" w:eastAsia="Times New Roman" w:hAnsi="Times New Roman" w:cs="Times New Roman"/>
          <w:sz w:val="24"/>
          <w:szCs w:val="24"/>
        </w:rPr>
        <w:t>nuosėdų automatinį</w:t>
      </w:r>
      <w:r w:rsidRPr="00715A01">
        <w:rPr>
          <w:rFonts w:ascii="Times New Roman" w:eastAsia="Times New Roman" w:hAnsi="Times New Roman" w:cs="Times New Roman"/>
          <w:sz w:val="24"/>
          <w:szCs w:val="24"/>
        </w:rPr>
        <w:t xml:space="preserve"> tyrimą</w:t>
      </w:r>
      <w:r>
        <w:rPr>
          <w:rFonts w:ascii="Times New Roman" w:eastAsia="Times New Roman" w:hAnsi="Times New Roman" w:cs="Times New Roman"/>
          <w:sz w:val="24"/>
          <w:szCs w:val="24"/>
        </w:rPr>
        <w:t xml:space="preserve"> (</w:t>
      </w:r>
      <w:r>
        <w:rPr>
          <w:rFonts w:ascii="Times New Roman" w:hAnsi="Times New Roman"/>
          <w:sz w:val="24"/>
          <w:szCs w:val="24"/>
        </w:rPr>
        <w:t xml:space="preserve">skaitmeninės mikroskopijos arba tėkmės </w:t>
      </w:r>
      <w:proofErr w:type="spellStart"/>
      <w:r>
        <w:rPr>
          <w:rFonts w:ascii="Times New Roman" w:hAnsi="Times New Roman"/>
          <w:sz w:val="24"/>
          <w:szCs w:val="24"/>
        </w:rPr>
        <w:t>citometrijos</w:t>
      </w:r>
      <w:proofErr w:type="spellEnd"/>
      <w:r>
        <w:rPr>
          <w:rFonts w:ascii="Times New Roman" w:hAnsi="Times New Roman"/>
          <w:sz w:val="24"/>
          <w:szCs w:val="24"/>
        </w:rPr>
        <w:t xml:space="preserve"> metodu)</w:t>
      </w:r>
      <w:r>
        <w:rPr>
          <w:rFonts w:ascii="Times New Roman" w:eastAsia="Times New Roman" w:hAnsi="Times New Roman" w:cs="Times New Roman"/>
          <w:sz w:val="24"/>
          <w:szCs w:val="24"/>
        </w:rPr>
        <w:t>.</w:t>
      </w:r>
    </w:p>
    <w:p w14:paraId="58DF1553" w14:textId="77777777" w:rsidR="00405A21" w:rsidRPr="00945028" w:rsidRDefault="00405A21" w:rsidP="00405A21">
      <w:pPr>
        <w:spacing w:after="0" w:line="240" w:lineRule="auto"/>
        <w:jc w:val="both"/>
        <w:rPr>
          <w:rFonts w:ascii="Times New Roman" w:eastAsia="Times New Roman" w:hAnsi="Times New Roman" w:cs="Times New Roman"/>
          <w:caps/>
          <w:sz w:val="24"/>
          <w:szCs w:val="24"/>
        </w:rPr>
      </w:pPr>
      <w:r w:rsidRPr="00715A01">
        <w:rPr>
          <w:rFonts w:ascii="Times New Roman" w:eastAsia="Times New Roman" w:hAnsi="Times New Roman" w:cs="Times New Roman"/>
          <w:sz w:val="24"/>
          <w:szCs w:val="24"/>
        </w:rPr>
        <w:t>Panaudai pateikta</w:t>
      </w:r>
      <w:r>
        <w:rPr>
          <w:rFonts w:ascii="Times New Roman" w:eastAsia="Times New Roman" w:hAnsi="Times New Roman" w:cs="Times New Roman"/>
          <w:sz w:val="24"/>
          <w:szCs w:val="24"/>
        </w:rPr>
        <w:t xml:space="preserve"> įranga</w:t>
      </w:r>
      <w:r w:rsidRPr="00715A01">
        <w:rPr>
          <w:rFonts w:ascii="Times New Roman" w:eastAsia="Times New Roman" w:hAnsi="Times New Roman" w:cs="Times New Roman"/>
          <w:sz w:val="24"/>
          <w:szCs w:val="24"/>
        </w:rPr>
        <w:t xml:space="preserve"> turi būti techniškai pajėgi atlikti visus perkamus tyrimus.</w:t>
      </w:r>
    </w:p>
    <w:p w14:paraId="0141FC27" w14:textId="77777777" w:rsidR="00405A21" w:rsidRPr="00945028" w:rsidRDefault="00405A21" w:rsidP="00405A21">
      <w:pPr>
        <w:spacing w:after="0" w:line="240" w:lineRule="auto"/>
        <w:rPr>
          <w:rFonts w:ascii="Times New Roman" w:eastAsia="Times New Roman" w:hAnsi="Times New Roman" w:cs="Times New Roman"/>
          <w:b/>
          <w:sz w:val="24"/>
          <w:szCs w:val="24"/>
        </w:rPr>
      </w:pPr>
    </w:p>
    <w:p w14:paraId="5B732654" w14:textId="77777777" w:rsidR="00405A21" w:rsidRPr="00945028" w:rsidRDefault="00405A21" w:rsidP="00405A21">
      <w:pPr>
        <w:spacing w:after="0" w:line="240" w:lineRule="auto"/>
        <w:rPr>
          <w:rFonts w:ascii="Times New Roman" w:eastAsia="Times New Roman" w:hAnsi="Times New Roman" w:cs="Times New Roman"/>
          <w:b/>
          <w:sz w:val="24"/>
          <w:szCs w:val="24"/>
        </w:rPr>
      </w:pPr>
      <w:r w:rsidRPr="00945028">
        <w:rPr>
          <w:rFonts w:ascii="Times New Roman" w:eastAsia="Times New Roman" w:hAnsi="Times New Roman" w:cs="Times New Roman"/>
          <w:b/>
          <w:sz w:val="24"/>
          <w:szCs w:val="24"/>
        </w:rPr>
        <w:t>Numatomų atlikti šlapimo tyrimų kiekis</w:t>
      </w:r>
      <w:r w:rsidRPr="00945028">
        <w:rPr>
          <w:rFonts w:ascii="Times New Roman" w:eastAsia="Times New Roman" w:hAnsi="Times New Roman" w:cs="Times New Roman"/>
          <w:b/>
          <w:vanish/>
          <w:sz w:val="24"/>
          <w:szCs w:val="24"/>
        </w:rPr>
        <w:t xml:space="preserve">giška  programa),  spalvotas ( </w:t>
      </w:r>
    </w:p>
    <w:tbl>
      <w:tblPr>
        <w:tblW w:w="0" w:type="auto"/>
        <w:tblInd w:w="-34" w:type="dxa"/>
        <w:tblLayout w:type="fixed"/>
        <w:tblLook w:val="04A0" w:firstRow="1" w:lastRow="0" w:firstColumn="1" w:lastColumn="0" w:noHBand="0" w:noVBand="1"/>
      </w:tblPr>
      <w:tblGrid>
        <w:gridCol w:w="568"/>
        <w:gridCol w:w="6343"/>
        <w:gridCol w:w="6018"/>
      </w:tblGrid>
      <w:tr w:rsidR="00405A21" w:rsidRPr="005E0B87" w14:paraId="522DECBD" w14:textId="77777777" w:rsidTr="00560E9D">
        <w:tc>
          <w:tcPr>
            <w:tcW w:w="568" w:type="dxa"/>
            <w:tcBorders>
              <w:top w:val="single" w:sz="4" w:space="0" w:color="000000"/>
              <w:left w:val="single" w:sz="4" w:space="0" w:color="000000"/>
              <w:bottom w:val="single" w:sz="4" w:space="0" w:color="000000"/>
              <w:right w:val="nil"/>
            </w:tcBorders>
            <w:hideMark/>
          </w:tcPr>
          <w:p w14:paraId="6B924D44" w14:textId="77777777" w:rsidR="00405A21" w:rsidRPr="005E0B87" w:rsidRDefault="00405A21" w:rsidP="00560E9D">
            <w:pPr>
              <w:snapToGrid w:val="0"/>
              <w:spacing w:after="0" w:line="240" w:lineRule="auto"/>
              <w:jc w:val="center"/>
              <w:rPr>
                <w:rFonts w:ascii="Times New Roman" w:eastAsia="Times New Roman" w:hAnsi="Times New Roman" w:cs="Times New Roman"/>
                <w:b/>
                <w:noProof/>
                <w:sz w:val="24"/>
                <w:szCs w:val="24"/>
                <w:lang w:val="en-GB"/>
              </w:rPr>
            </w:pPr>
            <w:r w:rsidRPr="005E0B87">
              <w:rPr>
                <w:rFonts w:ascii="Times New Roman" w:eastAsia="Times New Roman" w:hAnsi="Times New Roman" w:cs="Times New Roman"/>
                <w:noProof/>
                <w:sz w:val="24"/>
                <w:szCs w:val="24"/>
                <w:lang w:val="en-GB"/>
              </w:rPr>
              <w:t>Eil. Nr.</w:t>
            </w:r>
          </w:p>
        </w:tc>
        <w:tc>
          <w:tcPr>
            <w:tcW w:w="6343" w:type="dxa"/>
            <w:tcBorders>
              <w:top w:val="single" w:sz="4" w:space="0" w:color="000000"/>
              <w:left w:val="single" w:sz="4" w:space="0" w:color="000000"/>
              <w:bottom w:val="single" w:sz="4" w:space="0" w:color="000000"/>
              <w:right w:val="nil"/>
            </w:tcBorders>
            <w:vAlign w:val="center"/>
            <w:hideMark/>
          </w:tcPr>
          <w:p w14:paraId="66AB0C75" w14:textId="77777777" w:rsidR="00405A21" w:rsidRPr="005E0B87" w:rsidRDefault="00405A21" w:rsidP="00560E9D">
            <w:pPr>
              <w:snapToGrid w:val="0"/>
              <w:spacing w:after="0" w:line="240" w:lineRule="auto"/>
              <w:jc w:val="center"/>
              <w:rPr>
                <w:rFonts w:ascii="Times New Roman" w:eastAsia="Times New Roman" w:hAnsi="Times New Roman" w:cs="Times New Roman"/>
                <w:b/>
                <w:noProof/>
                <w:sz w:val="24"/>
                <w:szCs w:val="24"/>
                <w:lang w:val="en-GB"/>
              </w:rPr>
            </w:pPr>
            <w:r w:rsidRPr="005E0B87">
              <w:rPr>
                <w:rFonts w:ascii="Times New Roman" w:eastAsia="Times New Roman" w:hAnsi="Times New Roman" w:cs="Times New Roman"/>
                <w:b/>
                <w:noProof/>
                <w:sz w:val="24"/>
                <w:szCs w:val="24"/>
                <w:lang w:val="en-GB"/>
              </w:rPr>
              <w:t>Tyrimas</w:t>
            </w:r>
          </w:p>
        </w:tc>
        <w:tc>
          <w:tcPr>
            <w:tcW w:w="6018" w:type="dxa"/>
            <w:tcBorders>
              <w:top w:val="single" w:sz="4" w:space="0" w:color="000000"/>
              <w:left w:val="single" w:sz="4" w:space="0" w:color="000000"/>
              <w:bottom w:val="single" w:sz="4" w:space="0" w:color="000000"/>
              <w:right w:val="single" w:sz="4" w:space="0" w:color="000000"/>
            </w:tcBorders>
            <w:vAlign w:val="center"/>
            <w:hideMark/>
          </w:tcPr>
          <w:p w14:paraId="4B09CDED" w14:textId="77777777" w:rsidR="00405A21" w:rsidRPr="005E0B87" w:rsidRDefault="00405A21" w:rsidP="00560E9D">
            <w:pPr>
              <w:snapToGrid w:val="0"/>
              <w:spacing w:after="0" w:line="240" w:lineRule="auto"/>
              <w:jc w:val="center"/>
              <w:rPr>
                <w:rFonts w:ascii="Times New Roman" w:eastAsia="Times New Roman" w:hAnsi="Times New Roman" w:cs="Times New Roman"/>
                <w:b/>
                <w:noProof/>
                <w:sz w:val="24"/>
                <w:szCs w:val="24"/>
                <w:lang w:val="en-GB"/>
              </w:rPr>
            </w:pPr>
            <w:r>
              <w:rPr>
                <w:rFonts w:ascii="Times New Roman" w:eastAsia="Times New Roman" w:hAnsi="Times New Roman" w:cs="Times New Roman"/>
                <w:b/>
                <w:noProof/>
                <w:sz w:val="24"/>
                <w:szCs w:val="24"/>
                <w:lang w:val="en-GB"/>
              </w:rPr>
              <w:t>Preliminarus</w:t>
            </w:r>
            <w:r w:rsidRPr="005E0B87">
              <w:rPr>
                <w:rFonts w:ascii="Times New Roman" w:eastAsia="Times New Roman" w:hAnsi="Times New Roman" w:cs="Times New Roman"/>
                <w:b/>
                <w:noProof/>
                <w:sz w:val="24"/>
                <w:szCs w:val="24"/>
                <w:lang w:val="en-GB"/>
              </w:rPr>
              <w:t xml:space="preserve"> tyrimų kiekis</w:t>
            </w:r>
            <w:r>
              <w:rPr>
                <w:rFonts w:ascii="Times New Roman" w:eastAsia="Times New Roman" w:hAnsi="Times New Roman" w:cs="Times New Roman"/>
                <w:b/>
                <w:noProof/>
                <w:sz w:val="24"/>
                <w:szCs w:val="24"/>
                <w:lang w:val="en-GB"/>
              </w:rPr>
              <w:t xml:space="preserve"> per 60 mėn.</w:t>
            </w:r>
          </w:p>
        </w:tc>
      </w:tr>
      <w:tr w:rsidR="00405A21" w:rsidRPr="005E0B87" w14:paraId="08102904" w14:textId="77777777" w:rsidTr="00560E9D">
        <w:trPr>
          <w:trHeight w:val="289"/>
        </w:trPr>
        <w:tc>
          <w:tcPr>
            <w:tcW w:w="568" w:type="dxa"/>
            <w:tcBorders>
              <w:top w:val="single" w:sz="4" w:space="0" w:color="000000"/>
              <w:left w:val="single" w:sz="4" w:space="0" w:color="000000"/>
              <w:bottom w:val="single" w:sz="4" w:space="0" w:color="000000"/>
              <w:right w:val="nil"/>
            </w:tcBorders>
          </w:tcPr>
          <w:p w14:paraId="46E0013A" w14:textId="77777777" w:rsidR="00405A21" w:rsidRPr="005E0B87" w:rsidRDefault="00405A21" w:rsidP="00405A21">
            <w:pPr>
              <w:numPr>
                <w:ilvl w:val="0"/>
                <w:numId w:val="2"/>
              </w:numPr>
              <w:suppressAutoHyphens/>
              <w:snapToGrid w:val="0"/>
              <w:spacing w:after="0" w:line="240" w:lineRule="auto"/>
              <w:ind w:left="0" w:firstLine="0"/>
              <w:jc w:val="center"/>
              <w:rPr>
                <w:rFonts w:ascii="Times New Roman" w:eastAsia="Times New Roman" w:hAnsi="Times New Roman" w:cs="Times New Roman"/>
                <w:noProof/>
                <w:sz w:val="24"/>
                <w:szCs w:val="24"/>
                <w:lang w:val="en-GB"/>
              </w:rPr>
            </w:pPr>
          </w:p>
        </w:tc>
        <w:tc>
          <w:tcPr>
            <w:tcW w:w="6343" w:type="dxa"/>
            <w:tcBorders>
              <w:top w:val="single" w:sz="4" w:space="0" w:color="000000"/>
              <w:left w:val="single" w:sz="4" w:space="0" w:color="000000"/>
              <w:bottom w:val="single" w:sz="4" w:space="0" w:color="000000"/>
              <w:right w:val="nil"/>
            </w:tcBorders>
            <w:hideMark/>
          </w:tcPr>
          <w:p w14:paraId="1A9BDD7F" w14:textId="77777777" w:rsidR="00405A21" w:rsidRPr="00715A01" w:rsidRDefault="00405A21" w:rsidP="00560E9D">
            <w:pPr>
              <w:snapToGrid w:val="0"/>
              <w:spacing w:after="0" w:line="240" w:lineRule="auto"/>
              <w:rPr>
                <w:rFonts w:ascii="Times New Roman" w:eastAsia="Times New Roman" w:hAnsi="Times New Roman" w:cs="Times New Roman"/>
                <w:noProof/>
                <w:sz w:val="24"/>
                <w:szCs w:val="24"/>
                <w:lang w:val="en-GB"/>
              </w:rPr>
            </w:pPr>
            <w:r w:rsidRPr="00715A01">
              <w:rPr>
                <w:rFonts w:ascii="Times New Roman" w:eastAsia="Times New Roman" w:hAnsi="Times New Roman" w:cs="Times New Roman"/>
                <w:sz w:val="24"/>
                <w:szCs w:val="24"/>
              </w:rPr>
              <w:t xml:space="preserve">Automatizuotas </w:t>
            </w:r>
            <w:proofErr w:type="spellStart"/>
            <w:r w:rsidRPr="00715A01">
              <w:rPr>
                <w:rFonts w:ascii="Times New Roman" w:eastAsia="Times New Roman" w:hAnsi="Times New Roman" w:cs="Times New Roman"/>
                <w:sz w:val="24"/>
                <w:szCs w:val="24"/>
              </w:rPr>
              <w:t>juostelinis</w:t>
            </w:r>
            <w:proofErr w:type="spellEnd"/>
            <w:r w:rsidRPr="00715A01">
              <w:rPr>
                <w:rFonts w:ascii="Times New Roman" w:eastAsia="Times New Roman" w:hAnsi="Times New Roman" w:cs="Times New Roman"/>
                <w:sz w:val="24"/>
                <w:szCs w:val="24"/>
              </w:rPr>
              <w:t xml:space="preserve"> šlapimo tyrimas</w:t>
            </w:r>
          </w:p>
        </w:tc>
        <w:tc>
          <w:tcPr>
            <w:tcW w:w="6018" w:type="dxa"/>
            <w:tcBorders>
              <w:top w:val="single" w:sz="4" w:space="0" w:color="000000"/>
              <w:left w:val="single" w:sz="4" w:space="0" w:color="000000"/>
              <w:bottom w:val="single" w:sz="4" w:space="0" w:color="000000"/>
              <w:right w:val="single" w:sz="4" w:space="0" w:color="000000"/>
            </w:tcBorders>
            <w:vAlign w:val="center"/>
            <w:hideMark/>
          </w:tcPr>
          <w:p w14:paraId="688D194A" w14:textId="77777777" w:rsidR="00405A21" w:rsidRPr="005E0B87" w:rsidRDefault="00405A21" w:rsidP="00560E9D">
            <w:pPr>
              <w:snapToGrid w:val="0"/>
              <w:spacing w:after="0" w:line="240" w:lineRule="auto"/>
              <w:jc w:val="cente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50 000</w:t>
            </w:r>
          </w:p>
        </w:tc>
      </w:tr>
      <w:tr w:rsidR="00405A21" w:rsidRPr="005E0B87" w14:paraId="4542A888" w14:textId="77777777" w:rsidTr="00560E9D">
        <w:trPr>
          <w:trHeight w:val="289"/>
        </w:trPr>
        <w:tc>
          <w:tcPr>
            <w:tcW w:w="568" w:type="dxa"/>
            <w:tcBorders>
              <w:top w:val="nil"/>
              <w:left w:val="single" w:sz="4" w:space="0" w:color="000000"/>
              <w:bottom w:val="single" w:sz="4" w:space="0" w:color="000000"/>
              <w:right w:val="nil"/>
            </w:tcBorders>
          </w:tcPr>
          <w:p w14:paraId="6F023EF7" w14:textId="77777777" w:rsidR="00405A21" w:rsidRPr="005E0B87" w:rsidRDefault="00405A21" w:rsidP="00405A21">
            <w:pPr>
              <w:numPr>
                <w:ilvl w:val="0"/>
                <w:numId w:val="2"/>
              </w:numPr>
              <w:suppressAutoHyphens/>
              <w:snapToGrid w:val="0"/>
              <w:spacing w:after="0" w:line="240" w:lineRule="auto"/>
              <w:ind w:left="0" w:firstLine="0"/>
              <w:jc w:val="center"/>
              <w:rPr>
                <w:rFonts w:ascii="Times New Roman" w:eastAsia="Times New Roman" w:hAnsi="Times New Roman" w:cs="Times New Roman"/>
                <w:noProof/>
                <w:sz w:val="24"/>
                <w:szCs w:val="24"/>
                <w:lang w:val="en-GB"/>
              </w:rPr>
            </w:pPr>
          </w:p>
        </w:tc>
        <w:tc>
          <w:tcPr>
            <w:tcW w:w="6343" w:type="dxa"/>
            <w:tcBorders>
              <w:top w:val="nil"/>
              <w:left w:val="single" w:sz="4" w:space="0" w:color="000000"/>
              <w:bottom w:val="single" w:sz="4" w:space="0" w:color="000000"/>
              <w:right w:val="nil"/>
            </w:tcBorders>
            <w:hideMark/>
          </w:tcPr>
          <w:p w14:paraId="443672A1" w14:textId="77777777" w:rsidR="00405A21" w:rsidRPr="00945028" w:rsidRDefault="00405A21" w:rsidP="00560E9D">
            <w:pPr>
              <w:snapToGrid w:val="0"/>
              <w:spacing w:after="0" w:line="240" w:lineRule="auto"/>
              <w:rPr>
                <w:rFonts w:ascii="Times New Roman" w:eastAsia="Times New Roman" w:hAnsi="Times New Roman" w:cs="Times New Roman"/>
                <w:noProof/>
                <w:sz w:val="24"/>
                <w:szCs w:val="24"/>
                <w:lang w:val="pt-BR"/>
              </w:rPr>
            </w:pPr>
            <w:r w:rsidRPr="00715A01">
              <w:rPr>
                <w:rFonts w:ascii="Times New Roman" w:eastAsia="Times New Roman" w:hAnsi="Times New Roman" w:cs="Times New Roman"/>
                <w:sz w:val="24"/>
                <w:szCs w:val="24"/>
              </w:rPr>
              <w:t xml:space="preserve">Šlapimo </w:t>
            </w:r>
            <w:r>
              <w:rPr>
                <w:rFonts w:ascii="Times New Roman" w:eastAsia="Times New Roman" w:hAnsi="Times New Roman" w:cs="Times New Roman"/>
                <w:sz w:val="24"/>
                <w:szCs w:val="24"/>
              </w:rPr>
              <w:t>nuosėdų automatinis</w:t>
            </w:r>
            <w:r w:rsidRPr="00715A01">
              <w:rPr>
                <w:rFonts w:ascii="Times New Roman" w:eastAsia="Times New Roman" w:hAnsi="Times New Roman" w:cs="Times New Roman"/>
                <w:sz w:val="24"/>
                <w:szCs w:val="24"/>
              </w:rPr>
              <w:t xml:space="preserve"> tyrimas</w:t>
            </w:r>
          </w:p>
        </w:tc>
        <w:tc>
          <w:tcPr>
            <w:tcW w:w="6018" w:type="dxa"/>
            <w:tcBorders>
              <w:top w:val="nil"/>
              <w:left w:val="single" w:sz="4" w:space="0" w:color="000000"/>
              <w:bottom w:val="single" w:sz="4" w:space="0" w:color="000000"/>
              <w:right w:val="single" w:sz="4" w:space="0" w:color="000000"/>
            </w:tcBorders>
            <w:vAlign w:val="center"/>
            <w:hideMark/>
          </w:tcPr>
          <w:p w14:paraId="77D86FB7" w14:textId="77777777" w:rsidR="00405A21" w:rsidRPr="005E0B87" w:rsidRDefault="00405A21" w:rsidP="00560E9D">
            <w:pPr>
              <w:snapToGrid w:val="0"/>
              <w:spacing w:after="0" w:line="240" w:lineRule="auto"/>
              <w:jc w:val="cente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 xml:space="preserve">20 </w:t>
            </w:r>
            <w:r w:rsidRPr="005E0B87">
              <w:rPr>
                <w:rFonts w:ascii="Times New Roman" w:eastAsia="Times New Roman" w:hAnsi="Times New Roman" w:cs="Times New Roman"/>
                <w:noProof/>
                <w:sz w:val="24"/>
                <w:szCs w:val="24"/>
                <w:lang w:val="en-GB"/>
              </w:rPr>
              <w:t>000</w:t>
            </w:r>
          </w:p>
        </w:tc>
      </w:tr>
    </w:tbl>
    <w:p w14:paraId="2948365C" w14:textId="77777777" w:rsidR="00405A21" w:rsidRDefault="00405A21" w:rsidP="00405A21">
      <w:pPr>
        <w:spacing w:after="0" w:line="240" w:lineRule="auto"/>
        <w:rPr>
          <w:rFonts w:ascii="Times New Roman" w:eastAsia="Times New Roman" w:hAnsi="Times New Roman" w:cs="Times New Roman"/>
          <w:b/>
          <w:color w:val="000000"/>
          <w:sz w:val="24"/>
          <w:szCs w:val="24"/>
          <w:lang w:eastAsia="lt-LT"/>
        </w:rPr>
      </w:pPr>
    </w:p>
    <w:p w14:paraId="525A2FCD" w14:textId="77777777" w:rsidR="00405A21" w:rsidRPr="00980265" w:rsidRDefault="00405A21" w:rsidP="00405A21">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color w:val="000000"/>
          <w:sz w:val="24"/>
          <w:szCs w:val="24"/>
          <w:lang w:eastAsia="lt-LT"/>
        </w:rPr>
        <w:t xml:space="preserve">1. </w:t>
      </w:r>
      <w:r w:rsidRPr="00980265">
        <w:rPr>
          <w:rFonts w:ascii="Times New Roman" w:eastAsia="Times New Roman" w:hAnsi="Times New Roman" w:cs="Times New Roman"/>
          <w:b/>
          <w:color w:val="000000"/>
          <w:sz w:val="24"/>
          <w:szCs w:val="24"/>
          <w:lang w:eastAsia="lt-LT"/>
        </w:rPr>
        <w:t>Bendrieji reikalavimai</w:t>
      </w:r>
      <w:r>
        <w:rPr>
          <w:rFonts w:ascii="Times New Roman" w:eastAsia="Times New Roman" w:hAnsi="Times New Roman" w:cs="Times New Roman"/>
          <w:b/>
          <w:sz w:val="24"/>
          <w:szCs w:val="24"/>
          <w:lang w:eastAsia="lt-LT"/>
        </w:rPr>
        <w:t xml:space="preserve"> reagentams ir papildomoms priemonėms</w:t>
      </w:r>
      <w:r w:rsidRPr="00980265">
        <w:rPr>
          <w:rFonts w:ascii="Times New Roman" w:eastAsia="Times New Roman" w:hAnsi="Times New Roman" w:cs="Times New Roman"/>
          <w:b/>
          <w:color w:val="000000"/>
          <w:sz w:val="24"/>
          <w:szCs w:val="24"/>
          <w:lang w:eastAsia="lt-LT"/>
        </w:rPr>
        <w:t>:</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520"/>
        <w:gridCol w:w="4536"/>
        <w:gridCol w:w="4394"/>
      </w:tblGrid>
      <w:tr w:rsidR="002D5976" w:rsidRPr="005E0B87" w14:paraId="3EEE4DA7" w14:textId="77777777" w:rsidTr="006A6970">
        <w:tc>
          <w:tcPr>
            <w:tcW w:w="576" w:type="dxa"/>
            <w:tcBorders>
              <w:top w:val="single" w:sz="4" w:space="0" w:color="auto"/>
              <w:left w:val="single" w:sz="4" w:space="0" w:color="auto"/>
              <w:bottom w:val="single" w:sz="4" w:space="0" w:color="auto"/>
              <w:right w:val="single" w:sz="4" w:space="0" w:color="auto"/>
            </w:tcBorders>
            <w:vAlign w:val="center"/>
            <w:hideMark/>
          </w:tcPr>
          <w:p w14:paraId="0686BE44" w14:textId="77777777" w:rsidR="002D5976" w:rsidRPr="005E0B87" w:rsidRDefault="002D5976" w:rsidP="006A6970">
            <w:pPr>
              <w:spacing w:before="20" w:after="20" w:line="240" w:lineRule="auto"/>
              <w:jc w:val="center"/>
              <w:rPr>
                <w:rFonts w:ascii="Times New Roman" w:eastAsia="Times New Roman" w:hAnsi="Times New Roman" w:cs="Times New Roman"/>
                <w:sz w:val="24"/>
                <w:szCs w:val="24"/>
              </w:rPr>
            </w:pPr>
            <w:r w:rsidRPr="005E0B87">
              <w:rPr>
                <w:rFonts w:ascii="Times New Roman" w:eastAsia="Times New Roman" w:hAnsi="Times New Roman" w:cs="Times New Roman"/>
                <w:b/>
                <w:sz w:val="24"/>
                <w:szCs w:val="24"/>
              </w:rPr>
              <w:t xml:space="preserve">Eil. </w:t>
            </w:r>
            <w:proofErr w:type="spellStart"/>
            <w:r w:rsidRPr="005E0B87">
              <w:rPr>
                <w:rFonts w:ascii="Times New Roman" w:eastAsia="Times New Roman" w:hAnsi="Times New Roman" w:cs="Times New Roman"/>
                <w:b/>
                <w:sz w:val="24"/>
                <w:szCs w:val="24"/>
              </w:rPr>
              <w:t>Nr</w:t>
            </w:r>
            <w:proofErr w:type="spellEnd"/>
          </w:p>
        </w:tc>
        <w:tc>
          <w:tcPr>
            <w:tcW w:w="5520" w:type="dxa"/>
            <w:tcBorders>
              <w:top w:val="single" w:sz="4" w:space="0" w:color="auto"/>
              <w:left w:val="single" w:sz="4" w:space="0" w:color="auto"/>
              <w:bottom w:val="single" w:sz="4" w:space="0" w:color="auto"/>
              <w:right w:val="single" w:sz="4" w:space="0" w:color="auto"/>
            </w:tcBorders>
            <w:vAlign w:val="center"/>
            <w:hideMark/>
          </w:tcPr>
          <w:p w14:paraId="7A3DEFDF" w14:textId="06369BE7" w:rsidR="002D5976" w:rsidRPr="005E0B87" w:rsidRDefault="002D5976" w:rsidP="006A6970">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Esami </w:t>
            </w:r>
            <w:r>
              <w:rPr>
                <w:rFonts w:ascii="Times New Roman" w:eastAsia="Times New Roman" w:hAnsi="Times New Roman" w:cs="Times New Roman"/>
                <w:b/>
                <w:color w:val="000000"/>
                <w:sz w:val="24"/>
                <w:szCs w:val="24"/>
                <w:lang w:eastAsia="lt-LT"/>
              </w:rPr>
              <w:t>b</w:t>
            </w:r>
            <w:r w:rsidRPr="00980265">
              <w:rPr>
                <w:rFonts w:ascii="Times New Roman" w:eastAsia="Times New Roman" w:hAnsi="Times New Roman" w:cs="Times New Roman"/>
                <w:b/>
                <w:color w:val="000000"/>
                <w:sz w:val="24"/>
                <w:szCs w:val="24"/>
                <w:lang w:eastAsia="lt-LT"/>
              </w:rPr>
              <w:t>endrieji reikalavimai</w:t>
            </w:r>
            <w:r>
              <w:rPr>
                <w:rFonts w:ascii="Times New Roman" w:eastAsia="Times New Roman" w:hAnsi="Times New Roman" w:cs="Times New Roman"/>
                <w:b/>
                <w:sz w:val="24"/>
                <w:szCs w:val="24"/>
                <w:lang w:eastAsia="lt-LT"/>
              </w:rPr>
              <w:t xml:space="preserve"> reagentams ir papildomoms priemonėms</w:t>
            </w:r>
          </w:p>
        </w:tc>
        <w:tc>
          <w:tcPr>
            <w:tcW w:w="4536" w:type="dxa"/>
            <w:hideMark/>
          </w:tcPr>
          <w:p w14:paraId="35282E8E" w14:textId="77777777" w:rsidR="002D5976" w:rsidRPr="00EA00A8" w:rsidRDefault="002D5976" w:rsidP="006A6970">
            <w:pPr>
              <w:pStyle w:val="Default"/>
              <w:jc w:val="center"/>
              <w:rPr>
                <w:b/>
                <w:bCs/>
              </w:rPr>
            </w:pPr>
            <w:r>
              <w:rPr>
                <w:b/>
                <w:bCs/>
              </w:rPr>
              <w:t>Tiekėjo pastabos / siūlymai</w:t>
            </w:r>
          </w:p>
        </w:tc>
        <w:tc>
          <w:tcPr>
            <w:tcW w:w="4394" w:type="dxa"/>
            <w:hideMark/>
          </w:tcPr>
          <w:p w14:paraId="618ED0D4" w14:textId="77777777" w:rsidR="002D5976" w:rsidRPr="00EA00A8" w:rsidRDefault="002D5976" w:rsidP="006A6970">
            <w:pPr>
              <w:pStyle w:val="Default"/>
              <w:jc w:val="center"/>
              <w:rPr>
                <w:b/>
                <w:bCs/>
              </w:rPr>
            </w:pPr>
            <w:r>
              <w:rPr>
                <w:b/>
                <w:bCs/>
                <w:iCs/>
              </w:rPr>
              <w:t>Perkančiosios organizacijos atsakymas</w:t>
            </w:r>
          </w:p>
        </w:tc>
      </w:tr>
      <w:tr w:rsidR="002D5976" w:rsidRPr="005E0B87" w14:paraId="3A4D944C" w14:textId="77777777" w:rsidTr="006A6970">
        <w:trPr>
          <w:trHeight w:val="1023"/>
        </w:trPr>
        <w:tc>
          <w:tcPr>
            <w:tcW w:w="576" w:type="dxa"/>
            <w:tcBorders>
              <w:top w:val="single" w:sz="4" w:space="0" w:color="auto"/>
              <w:left w:val="single" w:sz="4" w:space="0" w:color="auto"/>
              <w:bottom w:val="single" w:sz="4" w:space="0" w:color="auto"/>
              <w:right w:val="single" w:sz="4" w:space="0" w:color="auto"/>
            </w:tcBorders>
          </w:tcPr>
          <w:p w14:paraId="5725C414" w14:textId="48ADE1B5" w:rsidR="002D5976" w:rsidRPr="00154759" w:rsidRDefault="002D5976" w:rsidP="006A6970">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4A46">
              <w:rPr>
                <w:rFonts w:ascii="Times New Roman" w:eastAsia="Times New Roman" w:hAnsi="Times New Roman" w:cs="Times New Roman"/>
                <w:sz w:val="24"/>
                <w:szCs w:val="24"/>
              </w:rPr>
              <w:t>1.</w:t>
            </w:r>
          </w:p>
        </w:tc>
        <w:tc>
          <w:tcPr>
            <w:tcW w:w="5520" w:type="dxa"/>
            <w:shd w:val="clear" w:color="auto" w:fill="auto"/>
          </w:tcPr>
          <w:p w14:paraId="2F274ECA" w14:textId="38A31B79" w:rsidR="002D5976" w:rsidRPr="002D5976" w:rsidRDefault="002D5976" w:rsidP="002D5976">
            <w:pPr>
              <w:jc w:val="both"/>
              <w:rPr>
                <w:rFonts w:ascii="Times New Roman" w:hAnsi="Times New Roman" w:cs="Times New Roman"/>
                <w:bCs/>
                <w:sz w:val="24"/>
                <w:szCs w:val="24"/>
                <w:lang w:eastAsia="lt-LT"/>
              </w:rPr>
            </w:pPr>
            <w:r w:rsidRPr="002D5976">
              <w:rPr>
                <w:rFonts w:ascii="Times New Roman" w:hAnsi="Times New Roman" w:cs="Times New Roman"/>
                <w:bCs/>
                <w:sz w:val="24"/>
                <w:szCs w:val="24"/>
                <w:lang w:eastAsia="lt-LT"/>
              </w:rPr>
              <w:t xml:space="preserve">Į vieno tyrimo kainą pacientui turi būti įskaičiuota reagentų, kontrolinių medžiagų, </w:t>
            </w:r>
            <w:proofErr w:type="spellStart"/>
            <w:r w:rsidRPr="002D5976">
              <w:rPr>
                <w:rFonts w:ascii="Times New Roman" w:hAnsi="Times New Roman" w:cs="Times New Roman"/>
                <w:bCs/>
                <w:sz w:val="24"/>
                <w:szCs w:val="24"/>
                <w:lang w:eastAsia="lt-LT"/>
              </w:rPr>
              <w:t>kalibracinių</w:t>
            </w:r>
            <w:proofErr w:type="spellEnd"/>
            <w:r w:rsidRPr="002D5976">
              <w:rPr>
                <w:rFonts w:ascii="Times New Roman" w:hAnsi="Times New Roman" w:cs="Times New Roman"/>
                <w:bCs/>
                <w:sz w:val="24"/>
                <w:szCs w:val="24"/>
                <w:lang w:eastAsia="lt-LT"/>
              </w:rPr>
              <w:t xml:space="preserve"> bei papildomų priemonių, įskaitant mėgintuvėlius, kaina. </w:t>
            </w:r>
          </w:p>
          <w:p w14:paraId="5EE006E2" w14:textId="31F8C195" w:rsidR="002D5976" w:rsidRPr="002D5976" w:rsidRDefault="002D5976" w:rsidP="002D5976">
            <w:pPr>
              <w:jc w:val="both"/>
              <w:rPr>
                <w:rFonts w:ascii="Times New Roman" w:hAnsi="Times New Roman" w:cs="Times New Roman"/>
                <w:sz w:val="24"/>
                <w:szCs w:val="24"/>
              </w:rPr>
            </w:pPr>
          </w:p>
        </w:tc>
        <w:tc>
          <w:tcPr>
            <w:tcW w:w="4536" w:type="dxa"/>
          </w:tcPr>
          <w:p w14:paraId="007757BE" w14:textId="06402FD8" w:rsidR="002D5976" w:rsidRPr="002D5976" w:rsidRDefault="002D5976" w:rsidP="002D5976">
            <w:pPr>
              <w:jc w:val="both"/>
              <w:rPr>
                <w:rFonts w:ascii="Times New Roman" w:hAnsi="Times New Roman" w:cs="Times New Roman"/>
                <w:sz w:val="24"/>
                <w:szCs w:val="24"/>
                <w:lang w:eastAsia="lt-LT"/>
              </w:rPr>
            </w:pPr>
            <w:r w:rsidRPr="002D5976">
              <w:rPr>
                <w:rFonts w:ascii="Times New Roman" w:hAnsi="Times New Roman" w:cs="Times New Roman"/>
                <w:iCs/>
                <w:sz w:val="24"/>
                <w:szCs w:val="24"/>
              </w:rPr>
              <w:t xml:space="preserve">Tiekėjas prašo </w:t>
            </w:r>
            <w:r w:rsidRPr="002D5976">
              <w:rPr>
                <w:rFonts w:ascii="Times New Roman" w:hAnsi="Times New Roman" w:cs="Times New Roman"/>
                <w:sz w:val="24"/>
                <w:szCs w:val="24"/>
              </w:rPr>
              <w:t xml:space="preserve">patikslinti mėgintuvėlių kiekio poreikį. </w:t>
            </w:r>
          </w:p>
          <w:p w14:paraId="53750137" w14:textId="7D6DC3F9" w:rsidR="002D5976" w:rsidRPr="00154759" w:rsidRDefault="002D5976" w:rsidP="006A6970">
            <w:pPr>
              <w:jc w:val="both"/>
              <w:rPr>
                <w:rFonts w:ascii="Times New Roman" w:hAnsi="Times New Roman" w:cs="Times New Roman"/>
                <w:iCs/>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7AE79DC" w14:textId="31AFEB81" w:rsidR="002D5976" w:rsidRPr="002D5976" w:rsidRDefault="001F4A46" w:rsidP="001F4A46">
            <w:pPr>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Mėgintuvėlių kiekio p</w:t>
            </w:r>
            <w:r w:rsidR="002D5976" w:rsidRPr="002D5976">
              <w:rPr>
                <w:rFonts w:ascii="Times New Roman" w:eastAsia="Times New Roman" w:hAnsi="Times New Roman" w:cs="Times New Roman"/>
                <w:sz w:val="24"/>
                <w:szCs w:val="24"/>
              </w:rPr>
              <w:t xml:space="preserve">oreikis nurodytas numatomų atlikti </w:t>
            </w:r>
            <w:r>
              <w:rPr>
                <w:rFonts w:ascii="Times New Roman" w:eastAsia="Times New Roman" w:hAnsi="Times New Roman" w:cs="Times New Roman"/>
                <w:sz w:val="24"/>
                <w:szCs w:val="24"/>
              </w:rPr>
              <w:t xml:space="preserve">šlapimo </w:t>
            </w:r>
            <w:r w:rsidR="002D5976" w:rsidRPr="002D5976">
              <w:rPr>
                <w:rFonts w:ascii="Times New Roman" w:eastAsia="Times New Roman" w:hAnsi="Times New Roman" w:cs="Times New Roman"/>
                <w:sz w:val="24"/>
                <w:szCs w:val="24"/>
              </w:rPr>
              <w:t>tyrimų kiekyje</w:t>
            </w:r>
            <w:r>
              <w:rPr>
                <w:rFonts w:ascii="Times New Roman" w:eastAsia="Times New Roman" w:hAnsi="Times New Roman" w:cs="Times New Roman"/>
                <w:sz w:val="24"/>
                <w:szCs w:val="24"/>
              </w:rPr>
              <w:t xml:space="preserve"> (</w:t>
            </w:r>
            <w:r w:rsidRPr="001F4A46">
              <w:rPr>
                <w:rFonts w:ascii="Times New Roman" w:eastAsia="Times New Roman" w:hAnsi="Times New Roman" w:cs="Times New Roman"/>
                <w:i/>
                <w:iCs/>
                <w:sz w:val="24"/>
                <w:szCs w:val="24"/>
              </w:rPr>
              <w:t>žr. lentelė, esanti aukščiau</w:t>
            </w:r>
            <w:r>
              <w:rPr>
                <w:rFonts w:ascii="Times New Roman" w:eastAsia="Times New Roman" w:hAnsi="Times New Roman" w:cs="Times New Roman"/>
                <w:sz w:val="24"/>
                <w:szCs w:val="24"/>
              </w:rPr>
              <w:t>)</w:t>
            </w:r>
            <w:r w:rsidR="002D5976" w:rsidRPr="002D5976">
              <w:rPr>
                <w:rFonts w:ascii="Times New Roman" w:eastAsia="Times New Roman" w:hAnsi="Times New Roman" w:cs="Times New Roman"/>
                <w:sz w:val="24"/>
                <w:szCs w:val="24"/>
              </w:rPr>
              <w:t>. T</w:t>
            </w:r>
            <w:r>
              <w:rPr>
                <w:rFonts w:ascii="Times New Roman" w:eastAsia="Times New Roman" w:hAnsi="Times New Roman" w:cs="Times New Roman"/>
                <w:sz w:val="24"/>
                <w:szCs w:val="24"/>
              </w:rPr>
              <w:t>iekėjas teikdamas pasiūlymą t</w:t>
            </w:r>
            <w:r w:rsidR="002D5976" w:rsidRPr="002D5976">
              <w:rPr>
                <w:rFonts w:ascii="Times New Roman" w:eastAsia="Times New Roman" w:hAnsi="Times New Roman" w:cs="Times New Roman"/>
                <w:sz w:val="24"/>
                <w:szCs w:val="24"/>
              </w:rPr>
              <w:t xml:space="preserve">aip pat turi paskaičiuoti, kad </w:t>
            </w:r>
            <w:r>
              <w:rPr>
                <w:rFonts w:ascii="Times New Roman" w:eastAsia="Times New Roman" w:hAnsi="Times New Roman" w:cs="Times New Roman"/>
                <w:sz w:val="24"/>
                <w:szCs w:val="24"/>
              </w:rPr>
              <w:t xml:space="preserve">mėgintuvėlių </w:t>
            </w:r>
            <w:r w:rsidR="002D5976" w:rsidRPr="002D5976">
              <w:rPr>
                <w:rFonts w:ascii="Times New Roman" w:eastAsia="Times New Roman" w:hAnsi="Times New Roman" w:cs="Times New Roman"/>
                <w:sz w:val="24"/>
                <w:szCs w:val="24"/>
              </w:rPr>
              <w:t>užtektų ir kasdienei dviejų lygių kontrolei (jei pagal metodiką mėgintuvėliai reikalingi).</w:t>
            </w:r>
          </w:p>
          <w:p w14:paraId="4ABC7126" w14:textId="77777777" w:rsidR="002D5976" w:rsidRDefault="002D5976" w:rsidP="006A6970">
            <w:pPr>
              <w:spacing w:before="20" w:after="20" w:line="240" w:lineRule="auto"/>
              <w:rPr>
                <w:rFonts w:ascii="Times New Roman" w:eastAsia="Times New Roman" w:hAnsi="Times New Roman" w:cs="Times New Roman"/>
                <w:sz w:val="24"/>
                <w:szCs w:val="24"/>
              </w:rPr>
            </w:pPr>
          </w:p>
        </w:tc>
      </w:tr>
    </w:tbl>
    <w:p w14:paraId="46A6B163" w14:textId="77777777" w:rsidR="00405A21" w:rsidRDefault="00405A21" w:rsidP="00405A21">
      <w:pPr>
        <w:spacing w:after="0" w:line="240" w:lineRule="auto"/>
        <w:jc w:val="both"/>
        <w:rPr>
          <w:rFonts w:ascii="Times New Roman" w:eastAsia="Times New Roman" w:hAnsi="Times New Roman" w:cs="Times New Roman"/>
          <w:sz w:val="24"/>
          <w:szCs w:val="24"/>
          <w:lang w:eastAsia="lt-LT"/>
        </w:rPr>
      </w:pPr>
    </w:p>
    <w:p w14:paraId="03EFED45" w14:textId="77777777" w:rsidR="00405A21" w:rsidRPr="00061B42" w:rsidRDefault="00405A21" w:rsidP="00405A21">
      <w:pPr>
        <w:tabs>
          <w:tab w:val="left" w:pos="426"/>
        </w:tabs>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Panaudai siūlomo šlapimo</w:t>
      </w:r>
      <w:r w:rsidRPr="00061B42">
        <w:rPr>
          <w:rFonts w:ascii="Times New Roman" w:eastAsia="Times New Roman" w:hAnsi="Times New Roman" w:cs="Times New Roman"/>
          <w:b/>
          <w:sz w:val="24"/>
          <w:szCs w:val="24"/>
          <w:lang w:eastAsia="lt-LT"/>
        </w:rPr>
        <w:t xml:space="preserve"> analizatoriaus (toliau – įranga) techninė specifikacija</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520"/>
        <w:gridCol w:w="4536"/>
        <w:gridCol w:w="4394"/>
      </w:tblGrid>
      <w:tr w:rsidR="00405A21" w:rsidRPr="005E0B87" w14:paraId="6DB427F7" w14:textId="77777777" w:rsidTr="00405A21">
        <w:tc>
          <w:tcPr>
            <w:tcW w:w="576" w:type="dxa"/>
            <w:tcBorders>
              <w:top w:val="single" w:sz="4" w:space="0" w:color="auto"/>
              <w:left w:val="single" w:sz="4" w:space="0" w:color="auto"/>
              <w:bottom w:val="single" w:sz="4" w:space="0" w:color="auto"/>
              <w:right w:val="single" w:sz="4" w:space="0" w:color="auto"/>
            </w:tcBorders>
            <w:vAlign w:val="center"/>
            <w:hideMark/>
          </w:tcPr>
          <w:p w14:paraId="266E2352" w14:textId="77777777" w:rsidR="00405A21" w:rsidRPr="005E0B87" w:rsidRDefault="00405A21" w:rsidP="00560E9D">
            <w:pPr>
              <w:spacing w:before="20" w:after="20" w:line="240" w:lineRule="auto"/>
              <w:jc w:val="center"/>
              <w:rPr>
                <w:rFonts w:ascii="Times New Roman" w:eastAsia="Times New Roman" w:hAnsi="Times New Roman" w:cs="Times New Roman"/>
                <w:sz w:val="24"/>
                <w:szCs w:val="24"/>
              </w:rPr>
            </w:pPr>
            <w:r w:rsidRPr="005E0B87">
              <w:rPr>
                <w:rFonts w:ascii="Times New Roman" w:eastAsia="Times New Roman" w:hAnsi="Times New Roman" w:cs="Times New Roman"/>
                <w:b/>
                <w:sz w:val="24"/>
                <w:szCs w:val="24"/>
              </w:rPr>
              <w:t xml:space="preserve">Eil. </w:t>
            </w:r>
            <w:proofErr w:type="spellStart"/>
            <w:r w:rsidRPr="005E0B87">
              <w:rPr>
                <w:rFonts w:ascii="Times New Roman" w:eastAsia="Times New Roman" w:hAnsi="Times New Roman" w:cs="Times New Roman"/>
                <w:b/>
                <w:sz w:val="24"/>
                <w:szCs w:val="24"/>
              </w:rPr>
              <w:t>Nr</w:t>
            </w:r>
            <w:proofErr w:type="spellEnd"/>
          </w:p>
        </w:tc>
        <w:tc>
          <w:tcPr>
            <w:tcW w:w="5520" w:type="dxa"/>
            <w:tcBorders>
              <w:top w:val="single" w:sz="4" w:space="0" w:color="auto"/>
              <w:left w:val="single" w:sz="4" w:space="0" w:color="auto"/>
              <w:bottom w:val="single" w:sz="4" w:space="0" w:color="auto"/>
              <w:right w:val="single" w:sz="4" w:space="0" w:color="auto"/>
            </w:tcBorders>
            <w:vAlign w:val="center"/>
            <w:hideMark/>
          </w:tcPr>
          <w:p w14:paraId="6A4DBD8E" w14:textId="77777777" w:rsidR="00405A21" w:rsidRPr="005E0B87" w:rsidRDefault="00405A21" w:rsidP="00560E9D">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Reikalaujami t</w:t>
            </w:r>
            <w:r w:rsidRPr="005E0B87">
              <w:rPr>
                <w:rFonts w:ascii="Times New Roman" w:eastAsia="Times New Roman" w:hAnsi="Times New Roman" w:cs="Times New Roman"/>
                <w:b/>
                <w:sz w:val="24"/>
                <w:szCs w:val="24"/>
              </w:rPr>
              <w:t>echniniai reikalavimai</w:t>
            </w:r>
          </w:p>
        </w:tc>
        <w:tc>
          <w:tcPr>
            <w:tcW w:w="4536" w:type="dxa"/>
            <w:hideMark/>
          </w:tcPr>
          <w:p w14:paraId="67C494B4" w14:textId="46B347E8" w:rsidR="00405A21" w:rsidRPr="00EA00A8" w:rsidRDefault="00405A21" w:rsidP="00560E9D">
            <w:pPr>
              <w:pStyle w:val="Default"/>
              <w:jc w:val="center"/>
              <w:rPr>
                <w:b/>
                <w:bCs/>
              </w:rPr>
            </w:pPr>
            <w:r>
              <w:rPr>
                <w:b/>
                <w:bCs/>
              </w:rPr>
              <w:t>Tiekėjo pastabos / siūlymai</w:t>
            </w:r>
          </w:p>
        </w:tc>
        <w:tc>
          <w:tcPr>
            <w:tcW w:w="4394" w:type="dxa"/>
            <w:hideMark/>
          </w:tcPr>
          <w:p w14:paraId="7B89BA11" w14:textId="3A8D9435" w:rsidR="00405A21" w:rsidRPr="00EA00A8" w:rsidRDefault="00405A21" w:rsidP="00560E9D">
            <w:pPr>
              <w:pStyle w:val="Default"/>
              <w:jc w:val="center"/>
              <w:rPr>
                <w:b/>
                <w:bCs/>
              </w:rPr>
            </w:pPr>
            <w:r>
              <w:rPr>
                <w:b/>
                <w:bCs/>
                <w:iCs/>
              </w:rPr>
              <w:t>Perkančiosios organizacijos atsakymas</w:t>
            </w:r>
          </w:p>
        </w:tc>
      </w:tr>
      <w:tr w:rsidR="00405A21" w:rsidRPr="005E0B87" w14:paraId="3767EC67" w14:textId="77777777" w:rsidTr="00405A21">
        <w:trPr>
          <w:trHeight w:val="1023"/>
        </w:trPr>
        <w:tc>
          <w:tcPr>
            <w:tcW w:w="576" w:type="dxa"/>
            <w:tcBorders>
              <w:top w:val="single" w:sz="4" w:space="0" w:color="auto"/>
              <w:left w:val="single" w:sz="4" w:space="0" w:color="auto"/>
              <w:bottom w:val="single" w:sz="4" w:space="0" w:color="auto"/>
              <w:right w:val="single" w:sz="4" w:space="0" w:color="auto"/>
            </w:tcBorders>
          </w:tcPr>
          <w:p w14:paraId="336E306F" w14:textId="77777777" w:rsidR="00405A21" w:rsidRPr="00154759"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20" w:type="dxa"/>
            <w:shd w:val="clear" w:color="auto" w:fill="auto"/>
          </w:tcPr>
          <w:p w14:paraId="2544D5FD" w14:textId="77777777" w:rsidR="00405A21" w:rsidRPr="00154759" w:rsidRDefault="00405A21" w:rsidP="00560E9D">
            <w:pPr>
              <w:rPr>
                <w:rFonts w:ascii="Times New Roman" w:hAnsi="Times New Roman" w:cs="Times New Roman"/>
                <w:sz w:val="24"/>
                <w:szCs w:val="24"/>
              </w:rPr>
            </w:pPr>
            <w:r w:rsidRPr="00154759">
              <w:rPr>
                <w:rFonts w:ascii="Times New Roman" w:hAnsi="Times New Roman" w:cs="Times New Roman"/>
                <w:sz w:val="24"/>
                <w:szCs w:val="24"/>
              </w:rPr>
              <w:t>Automatinis</w:t>
            </w:r>
            <w:r>
              <w:rPr>
                <w:rFonts w:ascii="Times New Roman" w:hAnsi="Times New Roman" w:cs="Times New Roman"/>
                <w:sz w:val="24"/>
                <w:szCs w:val="24"/>
              </w:rPr>
              <w:t xml:space="preserve"> analizatorius (įranga),</w:t>
            </w:r>
            <w:r w:rsidRPr="00154759">
              <w:rPr>
                <w:rFonts w:ascii="Times New Roman" w:hAnsi="Times New Roman" w:cs="Times New Roman"/>
                <w:sz w:val="24"/>
                <w:szCs w:val="24"/>
              </w:rPr>
              <w:t xml:space="preserve"> </w:t>
            </w:r>
            <w:r w:rsidRPr="00715A01">
              <w:rPr>
                <w:rFonts w:ascii="Times New Roman" w:eastAsia="Times New Roman" w:hAnsi="Times New Roman" w:cs="Times New Roman"/>
                <w:sz w:val="24"/>
                <w:szCs w:val="24"/>
              </w:rPr>
              <w:t>skirta</w:t>
            </w:r>
            <w:r>
              <w:rPr>
                <w:rFonts w:ascii="Times New Roman" w:eastAsia="Times New Roman" w:hAnsi="Times New Roman" w:cs="Times New Roman"/>
                <w:sz w:val="24"/>
                <w:szCs w:val="24"/>
              </w:rPr>
              <w:t>s</w:t>
            </w:r>
            <w:r w:rsidRPr="00715A01">
              <w:rPr>
                <w:rFonts w:ascii="Times New Roman" w:eastAsia="Times New Roman" w:hAnsi="Times New Roman" w:cs="Times New Roman"/>
                <w:sz w:val="24"/>
                <w:szCs w:val="24"/>
              </w:rPr>
              <w:t xml:space="preserve"> atlikti automatizuotą </w:t>
            </w:r>
            <w:proofErr w:type="spellStart"/>
            <w:r w:rsidRPr="00715A01">
              <w:rPr>
                <w:rFonts w:ascii="Times New Roman" w:eastAsia="Times New Roman" w:hAnsi="Times New Roman" w:cs="Times New Roman"/>
                <w:sz w:val="24"/>
                <w:szCs w:val="24"/>
              </w:rPr>
              <w:t>juostelinį</w:t>
            </w:r>
            <w:proofErr w:type="spellEnd"/>
            <w:r w:rsidRPr="00715A01">
              <w:rPr>
                <w:rFonts w:ascii="Times New Roman" w:eastAsia="Times New Roman" w:hAnsi="Times New Roman" w:cs="Times New Roman"/>
                <w:sz w:val="24"/>
                <w:szCs w:val="24"/>
              </w:rPr>
              <w:t xml:space="preserve"> šlapimo tyrimą ir šlapimo </w:t>
            </w:r>
            <w:r>
              <w:rPr>
                <w:rFonts w:ascii="Times New Roman" w:eastAsia="Times New Roman" w:hAnsi="Times New Roman" w:cs="Times New Roman"/>
                <w:sz w:val="24"/>
                <w:szCs w:val="24"/>
              </w:rPr>
              <w:t>nuosėdų automatinį tyrimą (</w:t>
            </w:r>
            <w:r>
              <w:rPr>
                <w:rFonts w:ascii="Times New Roman" w:hAnsi="Times New Roman"/>
                <w:sz w:val="24"/>
                <w:szCs w:val="24"/>
              </w:rPr>
              <w:t xml:space="preserve">skaitmeninės mikroskopijos arba tėkmės </w:t>
            </w:r>
            <w:proofErr w:type="spellStart"/>
            <w:r>
              <w:rPr>
                <w:rFonts w:ascii="Times New Roman" w:hAnsi="Times New Roman"/>
                <w:sz w:val="24"/>
                <w:szCs w:val="24"/>
              </w:rPr>
              <w:t>citometrijos</w:t>
            </w:r>
            <w:proofErr w:type="spellEnd"/>
            <w:r>
              <w:rPr>
                <w:rFonts w:ascii="Times New Roman" w:hAnsi="Times New Roman"/>
                <w:sz w:val="24"/>
                <w:szCs w:val="24"/>
              </w:rPr>
              <w:t xml:space="preserve"> metodu)</w:t>
            </w:r>
          </w:p>
        </w:tc>
        <w:tc>
          <w:tcPr>
            <w:tcW w:w="4536" w:type="dxa"/>
          </w:tcPr>
          <w:p w14:paraId="5CD1FF35" w14:textId="2B08B45E" w:rsidR="00405A21" w:rsidRPr="00154759" w:rsidRDefault="00405A21" w:rsidP="00560E9D">
            <w:pPr>
              <w:jc w:val="both"/>
              <w:rPr>
                <w:rFonts w:ascii="Times New Roman" w:hAnsi="Times New Roman" w:cs="Times New Roman"/>
                <w:iCs/>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F388C36" w14:textId="77777777" w:rsidR="00405A21" w:rsidRDefault="00405A21" w:rsidP="00560E9D">
            <w:pPr>
              <w:spacing w:before="20" w:after="20" w:line="240" w:lineRule="auto"/>
              <w:rPr>
                <w:rFonts w:ascii="Times New Roman" w:eastAsia="Times New Roman" w:hAnsi="Times New Roman" w:cs="Times New Roman"/>
                <w:sz w:val="24"/>
                <w:szCs w:val="24"/>
              </w:rPr>
            </w:pPr>
          </w:p>
        </w:tc>
      </w:tr>
      <w:tr w:rsidR="00405A21" w:rsidRPr="005E0B87" w14:paraId="0AD9E68E" w14:textId="77777777" w:rsidTr="00405A21">
        <w:tc>
          <w:tcPr>
            <w:tcW w:w="576" w:type="dxa"/>
            <w:tcBorders>
              <w:top w:val="single" w:sz="4" w:space="0" w:color="auto"/>
              <w:left w:val="single" w:sz="4" w:space="0" w:color="auto"/>
              <w:bottom w:val="single" w:sz="4" w:space="0" w:color="auto"/>
              <w:right w:val="single" w:sz="4" w:space="0" w:color="auto"/>
            </w:tcBorders>
          </w:tcPr>
          <w:p w14:paraId="28E4FDC4"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20" w:type="dxa"/>
            <w:tcBorders>
              <w:top w:val="single" w:sz="4" w:space="0" w:color="auto"/>
              <w:left w:val="single" w:sz="4" w:space="0" w:color="auto"/>
              <w:bottom w:val="single" w:sz="4" w:space="0" w:color="auto"/>
              <w:right w:val="single" w:sz="4" w:space="0" w:color="auto"/>
            </w:tcBorders>
          </w:tcPr>
          <w:p w14:paraId="73E81394" w14:textId="77777777" w:rsidR="00405A21" w:rsidRDefault="00405A21" w:rsidP="00560E9D">
            <w:pPr>
              <w:spacing w:before="20" w:after="20" w:line="240" w:lineRule="auto"/>
              <w:rPr>
                <w:rFonts w:ascii="Times New Roman" w:eastAsia="Times New Roman" w:hAnsi="Times New Roman" w:cs="Times New Roman"/>
                <w:sz w:val="24"/>
                <w:szCs w:val="24"/>
              </w:rPr>
            </w:pPr>
            <w:r w:rsidRPr="00154759">
              <w:rPr>
                <w:rFonts w:ascii="Times New Roman" w:eastAsia="Times New Roman" w:hAnsi="Times New Roman" w:cs="Times New Roman"/>
                <w:b/>
                <w:sz w:val="24"/>
                <w:szCs w:val="24"/>
              </w:rPr>
              <w:t xml:space="preserve">Automatizuotas </w:t>
            </w:r>
            <w:proofErr w:type="spellStart"/>
            <w:r w:rsidRPr="00154759">
              <w:rPr>
                <w:rFonts w:ascii="Times New Roman" w:eastAsia="Times New Roman" w:hAnsi="Times New Roman" w:cs="Times New Roman"/>
                <w:b/>
                <w:sz w:val="24"/>
                <w:szCs w:val="24"/>
              </w:rPr>
              <w:t>juostelinis</w:t>
            </w:r>
            <w:proofErr w:type="spellEnd"/>
            <w:r w:rsidRPr="00154759">
              <w:rPr>
                <w:rFonts w:ascii="Times New Roman" w:eastAsia="Times New Roman" w:hAnsi="Times New Roman" w:cs="Times New Roman"/>
                <w:b/>
                <w:sz w:val="24"/>
                <w:szCs w:val="24"/>
              </w:rPr>
              <w:t xml:space="preserve"> šlapimo tyrimas</w:t>
            </w:r>
          </w:p>
        </w:tc>
        <w:tc>
          <w:tcPr>
            <w:tcW w:w="4536" w:type="dxa"/>
            <w:tcBorders>
              <w:top w:val="single" w:sz="4" w:space="0" w:color="auto"/>
              <w:left w:val="single" w:sz="4" w:space="0" w:color="auto"/>
              <w:bottom w:val="single" w:sz="4" w:space="0" w:color="auto"/>
              <w:right w:val="single" w:sz="4" w:space="0" w:color="auto"/>
            </w:tcBorders>
          </w:tcPr>
          <w:p w14:paraId="29440AA1" w14:textId="77777777" w:rsidR="00405A21" w:rsidRPr="00750BD6" w:rsidRDefault="00405A21" w:rsidP="00560E9D">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25891B0" w14:textId="77777777" w:rsidR="00405A21" w:rsidRDefault="00405A21" w:rsidP="00560E9D">
            <w:pPr>
              <w:spacing w:before="20" w:after="20" w:line="240" w:lineRule="auto"/>
              <w:rPr>
                <w:rFonts w:ascii="Times New Roman" w:eastAsia="Times New Roman" w:hAnsi="Times New Roman" w:cs="Times New Roman"/>
                <w:sz w:val="24"/>
                <w:szCs w:val="24"/>
              </w:rPr>
            </w:pPr>
          </w:p>
        </w:tc>
      </w:tr>
      <w:tr w:rsidR="00405A21" w:rsidRPr="005E0B87" w14:paraId="77A001FA" w14:textId="77777777" w:rsidTr="00405A21">
        <w:tc>
          <w:tcPr>
            <w:tcW w:w="576" w:type="dxa"/>
            <w:tcBorders>
              <w:top w:val="single" w:sz="4" w:space="0" w:color="auto"/>
              <w:left w:val="single" w:sz="4" w:space="0" w:color="auto"/>
              <w:bottom w:val="single" w:sz="4" w:space="0" w:color="auto"/>
              <w:right w:val="single" w:sz="4" w:space="0" w:color="auto"/>
            </w:tcBorders>
          </w:tcPr>
          <w:p w14:paraId="646E925A"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5520" w:type="dxa"/>
            <w:tcBorders>
              <w:top w:val="single" w:sz="4" w:space="0" w:color="auto"/>
              <w:left w:val="single" w:sz="4" w:space="0" w:color="auto"/>
              <w:bottom w:val="single" w:sz="4" w:space="0" w:color="auto"/>
              <w:right w:val="single" w:sz="4" w:space="0" w:color="auto"/>
            </w:tcBorders>
            <w:hideMark/>
          </w:tcPr>
          <w:p w14:paraId="00F16C74"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m</w:t>
            </w:r>
            <w:r w:rsidRPr="005E0B87">
              <w:rPr>
                <w:rFonts w:ascii="Times New Roman" w:eastAsia="Times New Roman" w:hAnsi="Times New Roman" w:cs="Times New Roman"/>
                <w:sz w:val="24"/>
                <w:szCs w:val="24"/>
              </w:rPr>
              <w:t>etodas</w:t>
            </w:r>
            <w:r>
              <w:rPr>
                <w:rFonts w:ascii="Times New Roman" w:eastAsia="Times New Roman" w:hAnsi="Times New Roman" w:cs="Times New Roman"/>
                <w:sz w:val="24"/>
                <w:szCs w:val="24"/>
              </w:rPr>
              <w:t>: a</w:t>
            </w:r>
            <w:r w:rsidRPr="00750BD6">
              <w:rPr>
                <w:rFonts w:ascii="Times New Roman" w:eastAsia="Times New Roman" w:hAnsi="Times New Roman" w:cs="Times New Roman"/>
                <w:sz w:val="24"/>
                <w:szCs w:val="24"/>
              </w:rPr>
              <w:t xml:space="preserve">utomatizuotas, atspindžio </w:t>
            </w:r>
            <w:proofErr w:type="spellStart"/>
            <w:r w:rsidRPr="00750BD6">
              <w:rPr>
                <w:rFonts w:ascii="Times New Roman" w:eastAsia="Times New Roman" w:hAnsi="Times New Roman" w:cs="Times New Roman"/>
                <w:sz w:val="24"/>
                <w:szCs w:val="24"/>
              </w:rPr>
              <w:t>fotometrija</w:t>
            </w:r>
            <w:proofErr w:type="spellEnd"/>
            <w:r w:rsidRPr="00750BD6">
              <w:rPr>
                <w:rFonts w:ascii="Times New Roman" w:eastAsia="Times New Roman" w:hAnsi="Times New Roman" w:cs="Times New Roman"/>
                <w:sz w:val="24"/>
                <w:szCs w:val="24"/>
              </w:rPr>
              <w:t xml:space="preserve"> arba lygiavertis</w:t>
            </w:r>
          </w:p>
        </w:tc>
        <w:tc>
          <w:tcPr>
            <w:tcW w:w="4536" w:type="dxa"/>
            <w:tcBorders>
              <w:top w:val="single" w:sz="4" w:space="0" w:color="auto"/>
              <w:left w:val="single" w:sz="4" w:space="0" w:color="auto"/>
              <w:bottom w:val="single" w:sz="4" w:space="0" w:color="auto"/>
              <w:right w:val="single" w:sz="4" w:space="0" w:color="auto"/>
            </w:tcBorders>
            <w:hideMark/>
          </w:tcPr>
          <w:p w14:paraId="48DA44E1"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7891420E"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r>
      <w:tr w:rsidR="00405A21" w:rsidRPr="005E0B87" w14:paraId="400A1954" w14:textId="77777777" w:rsidTr="00405A21">
        <w:tc>
          <w:tcPr>
            <w:tcW w:w="576" w:type="dxa"/>
            <w:tcBorders>
              <w:top w:val="single" w:sz="4" w:space="0" w:color="auto"/>
              <w:left w:val="single" w:sz="4" w:space="0" w:color="auto"/>
              <w:bottom w:val="single" w:sz="4" w:space="0" w:color="auto"/>
              <w:right w:val="single" w:sz="4" w:space="0" w:color="auto"/>
            </w:tcBorders>
          </w:tcPr>
          <w:p w14:paraId="5078CD6E"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520" w:type="dxa"/>
            <w:tcBorders>
              <w:top w:val="single" w:sz="4" w:space="0" w:color="auto"/>
              <w:left w:val="single" w:sz="4" w:space="0" w:color="auto"/>
              <w:bottom w:val="single" w:sz="4" w:space="0" w:color="auto"/>
              <w:right w:val="single" w:sz="4" w:space="0" w:color="auto"/>
            </w:tcBorders>
          </w:tcPr>
          <w:p w14:paraId="456DC74F" w14:textId="77777777" w:rsidR="00405A21" w:rsidRPr="005E0B87" w:rsidRDefault="00405A21" w:rsidP="00560E9D">
            <w:pPr>
              <w:tabs>
                <w:tab w:val="left" w:pos="466"/>
              </w:tabs>
              <w:spacing w:before="20" w:after="20" w:line="240" w:lineRule="auto"/>
              <w:ind w:left="63"/>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Mėginio lygio mėgintuvėlyje nustatymas</w:t>
            </w:r>
          </w:p>
        </w:tc>
        <w:tc>
          <w:tcPr>
            <w:tcW w:w="4536" w:type="dxa"/>
            <w:tcBorders>
              <w:top w:val="single" w:sz="4" w:space="0" w:color="auto"/>
              <w:left w:val="single" w:sz="4" w:space="0" w:color="auto"/>
              <w:bottom w:val="single" w:sz="4" w:space="0" w:color="auto"/>
              <w:right w:val="single" w:sz="4" w:space="0" w:color="auto"/>
            </w:tcBorders>
          </w:tcPr>
          <w:p w14:paraId="79B6EEDD" w14:textId="77777777" w:rsidR="00E87E18" w:rsidRPr="00E87E18" w:rsidRDefault="008C7A77" w:rsidP="00E87E18">
            <w:pPr>
              <w:tabs>
                <w:tab w:val="left" w:pos="426"/>
              </w:tabs>
              <w:jc w:val="both"/>
              <w:rPr>
                <w:rFonts w:ascii="Times New Roman" w:hAnsi="Times New Roman" w:cs="Times New Roman"/>
                <w:bCs/>
                <w:sz w:val="24"/>
                <w:szCs w:val="24"/>
                <w:lang w:eastAsia="lt-LT"/>
              </w:rPr>
            </w:pPr>
            <w:r w:rsidRPr="00E87E18">
              <w:rPr>
                <w:rFonts w:ascii="Times New Roman" w:eastAsia="Times New Roman" w:hAnsi="Times New Roman" w:cs="Times New Roman"/>
                <w:sz w:val="24"/>
                <w:szCs w:val="24"/>
              </w:rPr>
              <w:t>Tiekėjas prašo naikinti 2.2 punktą</w:t>
            </w:r>
            <w:r w:rsidR="00E87E18" w:rsidRPr="00E87E18">
              <w:rPr>
                <w:rFonts w:ascii="Times New Roman" w:eastAsia="Times New Roman" w:hAnsi="Times New Roman" w:cs="Times New Roman"/>
                <w:sz w:val="24"/>
                <w:szCs w:val="24"/>
              </w:rPr>
              <w:t xml:space="preserve"> </w:t>
            </w:r>
            <w:r w:rsidR="00E87E18" w:rsidRPr="00E87E18">
              <w:rPr>
                <w:rFonts w:ascii="Times New Roman" w:hAnsi="Times New Roman" w:cs="Times New Roman"/>
                <w:bCs/>
                <w:sz w:val="24"/>
                <w:szCs w:val="24"/>
              </w:rPr>
              <w:t xml:space="preserve">arba padaryti šį kriterijų neprivalomu. Šis kriterijus yra specifinis, jį panaikinus arba pakeitus neprivalomu, būtų sudarytos galimybės daugiau tiekėjų dalyvauti konkurse, kas paskatintų konkurenciją. </w:t>
            </w:r>
          </w:p>
          <w:p w14:paraId="1F83ED14" w14:textId="79F69F59" w:rsidR="00405A21" w:rsidRPr="005E0B87" w:rsidRDefault="00405A21" w:rsidP="00560E9D">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30E43CA" w14:textId="609D1E94" w:rsidR="00405A21" w:rsidRPr="00541F20" w:rsidRDefault="00AF170F" w:rsidP="00541F20">
            <w:pPr>
              <w:tabs>
                <w:tab w:val="left" w:pos="286"/>
              </w:tabs>
              <w:spacing w:before="20" w:after="20" w:line="240" w:lineRule="auto"/>
              <w:ind w:left="33"/>
              <w:jc w:val="both"/>
              <w:rPr>
                <w:rFonts w:ascii="Times New Roman" w:eastAsia="Times New Roman" w:hAnsi="Times New Roman" w:cs="Times New Roman"/>
                <w:sz w:val="24"/>
                <w:szCs w:val="24"/>
              </w:rPr>
            </w:pPr>
            <w:r w:rsidRPr="00541F20">
              <w:rPr>
                <w:rFonts w:ascii="Times New Roman" w:eastAsia="Times New Roman" w:hAnsi="Times New Roman" w:cs="Times New Roman"/>
                <w:sz w:val="24"/>
                <w:szCs w:val="24"/>
              </w:rPr>
              <w:t>Šis reikalavimas nėra specifinis. Dauguma</w:t>
            </w:r>
            <w:r w:rsidR="004F51D9" w:rsidRPr="00541F20">
              <w:rPr>
                <w:rFonts w:ascii="Times New Roman" w:eastAsia="Times New Roman" w:hAnsi="Times New Roman" w:cs="Times New Roman"/>
                <w:sz w:val="24"/>
                <w:szCs w:val="24"/>
              </w:rPr>
              <w:t xml:space="preserve"> šlapimo analizatorių turi šią fun</w:t>
            </w:r>
            <w:r w:rsidR="000947D0" w:rsidRPr="00541F20">
              <w:rPr>
                <w:rFonts w:ascii="Times New Roman" w:eastAsia="Times New Roman" w:hAnsi="Times New Roman" w:cs="Times New Roman"/>
                <w:sz w:val="24"/>
                <w:szCs w:val="24"/>
              </w:rPr>
              <w:t>kciją, todėl jos nebuvimas reiškia</w:t>
            </w:r>
            <w:r w:rsidR="004F51D9" w:rsidRPr="00541F20">
              <w:rPr>
                <w:rFonts w:ascii="Times New Roman" w:eastAsia="Times New Roman" w:hAnsi="Times New Roman" w:cs="Times New Roman"/>
                <w:sz w:val="24"/>
                <w:szCs w:val="24"/>
              </w:rPr>
              <w:t xml:space="preserve"> mažesnį įrangos technologinį lygį.</w:t>
            </w:r>
          </w:p>
          <w:p w14:paraId="06D67997" w14:textId="7306F72C" w:rsidR="00AF170F" w:rsidRPr="00541F20" w:rsidRDefault="00AF170F" w:rsidP="00541F20">
            <w:pPr>
              <w:tabs>
                <w:tab w:val="left" w:pos="286"/>
              </w:tabs>
              <w:spacing w:before="20" w:after="20" w:line="240" w:lineRule="auto"/>
              <w:ind w:left="33"/>
              <w:jc w:val="both"/>
              <w:rPr>
                <w:rFonts w:ascii="Times New Roman" w:eastAsia="Times New Roman" w:hAnsi="Times New Roman" w:cs="Times New Roman"/>
                <w:sz w:val="24"/>
                <w:szCs w:val="24"/>
              </w:rPr>
            </w:pPr>
            <w:r w:rsidRPr="00541F20">
              <w:rPr>
                <w:rFonts w:ascii="Times New Roman" w:eastAsia="Times New Roman" w:hAnsi="Times New Roman" w:cs="Times New Roman"/>
                <w:sz w:val="24"/>
                <w:szCs w:val="24"/>
              </w:rPr>
              <w:t xml:space="preserve">Mėginio lygio nustatymas užtikrina, kad analizatorius paims pakankamą šlapimo kiekį kiekvienam tyrimui. </w:t>
            </w:r>
            <w:r w:rsidR="00545673" w:rsidRPr="00541F20">
              <w:rPr>
                <w:rFonts w:ascii="Times New Roman" w:eastAsia="Times New Roman" w:hAnsi="Times New Roman" w:cs="Times New Roman"/>
                <w:sz w:val="24"/>
                <w:szCs w:val="24"/>
              </w:rPr>
              <w:t>Šis reikalavimas padeda išvengti netikslių rezultatų dėl nepakankamo tūrio.</w:t>
            </w:r>
          </w:p>
          <w:p w14:paraId="7CD19C9A" w14:textId="77777777" w:rsidR="00545673" w:rsidRPr="00541F20" w:rsidRDefault="00545673" w:rsidP="00541F20">
            <w:pPr>
              <w:tabs>
                <w:tab w:val="left" w:pos="286"/>
              </w:tabs>
              <w:spacing w:before="20" w:after="20" w:line="240" w:lineRule="auto"/>
              <w:ind w:left="33"/>
              <w:jc w:val="both"/>
              <w:rPr>
                <w:rFonts w:ascii="Times New Roman" w:eastAsia="Times New Roman" w:hAnsi="Times New Roman" w:cs="Times New Roman"/>
                <w:sz w:val="24"/>
                <w:szCs w:val="24"/>
              </w:rPr>
            </w:pPr>
            <w:r w:rsidRPr="00541F20">
              <w:rPr>
                <w:rFonts w:ascii="Times New Roman" w:eastAsia="Times New Roman" w:hAnsi="Times New Roman" w:cs="Times New Roman"/>
                <w:sz w:val="24"/>
                <w:szCs w:val="24"/>
              </w:rPr>
              <w:t>Sumažėja rankinio darbo, nes nereikia vizualiai tikrinti kiekvieno mėgintuvėlio. Automatizuotas lygio nustatymas mažina operatoriaus klaidų riziką ir didina laboratorijos efektyvumą.</w:t>
            </w:r>
          </w:p>
          <w:p w14:paraId="5A2568DB" w14:textId="06488160" w:rsidR="00545673" w:rsidRPr="00541F20" w:rsidRDefault="00545673" w:rsidP="00541F20">
            <w:pPr>
              <w:tabs>
                <w:tab w:val="left" w:pos="286"/>
              </w:tabs>
              <w:spacing w:before="20" w:after="20" w:line="240" w:lineRule="auto"/>
              <w:ind w:left="33"/>
              <w:jc w:val="both"/>
              <w:rPr>
                <w:rFonts w:ascii="Times New Roman" w:eastAsia="Times New Roman" w:hAnsi="Times New Roman" w:cs="Times New Roman"/>
                <w:sz w:val="24"/>
                <w:szCs w:val="24"/>
              </w:rPr>
            </w:pPr>
            <w:r w:rsidRPr="00541F20">
              <w:rPr>
                <w:rFonts w:ascii="Times New Roman" w:eastAsia="Times New Roman" w:hAnsi="Times New Roman" w:cs="Times New Roman"/>
                <w:sz w:val="24"/>
                <w:szCs w:val="24"/>
              </w:rPr>
              <w:t>Šio reikalavimo atsisakymas būtų netikslingas tiek kokybės, tiek efektyvumo atžvilgiu.</w:t>
            </w:r>
          </w:p>
          <w:p w14:paraId="232AE7C4" w14:textId="41978691" w:rsidR="00545673" w:rsidRPr="005E0B87" w:rsidRDefault="00545673" w:rsidP="00541F20">
            <w:pPr>
              <w:tabs>
                <w:tab w:val="left" w:pos="286"/>
              </w:tabs>
              <w:spacing w:before="20" w:after="20" w:line="240" w:lineRule="auto"/>
              <w:ind w:left="33"/>
              <w:jc w:val="both"/>
              <w:rPr>
                <w:rFonts w:ascii="Times New Roman" w:eastAsia="Times New Roman" w:hAnsi="Times New Roman" w:cs="Times New Roman"/>
                <w:sz w:val="24"/>
                <w:szCs w:val="24"/>
              </w:rPr>
            </w:pPr>
            <w:r w:rsidRPr="00541F20">
              <w:rPr>
                <w:rFonts w:ascii="Times New Roman" w:eastAsia="Times New Roman" w:hAnsi="Times New Roman" w:cs="Times New Roman"/>
                <w:sz w:val="24"/>
                <w:szCs w:val="24"/>
              </w:rPr>
              <w:t>Reikalavimas nebus naikinamas.</w:t>
            </w:r>
          </w:p>
        </w:tc>
      </w:tr>
      <w:tr w:rsidR="00405A21" w:rsidRPr="005E0B87" w14:paraId="72920790" w14:textId="77777777" w:rsidTr="00405A21">
        <w:tc>
          <w:tcPr>
            <w:tcW w:w="576" w:type="dxa"/>
            <w:tcBorders>
              <w:top w:val="single" w:sz="4" w:space="0" w:color="auto"/>
              <w:left w:val="single" w:sz="4" w:space="0" w:color="auto"/>
              <w:bottom w:val="single" w:sz="4" w:space="0" w:color="auto"/>
              <w:right w:val="single" w:sz="4" w:space="0" w:color="auto"/>
            </w:tcBorders>
          </w:tcPr>
          <w:p w14:paraId="5E7A7E29" w14:textId="68348321"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520" w:type="dxa"/>
            <w:tcBorders>
              <w:top w:val="single" w:sz="4" w:space="0" w:color="auto"/>
              <w:left w:val="single" w:sz="4" w:space="0" w:color="auto"/>
              <w:bottom w:val="single" w:sz="4" w:space="0" w:color="auto"/>
              <w:right w:val="single" w:sz="4" w:space="0" w:color="auto"/>
            </w:tcBorders>
          </w:tcPr>
          <w:p w14:paraId="1C46D226" w14:textId="77777777" w:rsidR="00405A21" w:rsidRPr="005E0B87" w:rsidRDefault="00405A21" w:rsidP="00560E9D">
            <w:pPr>
              <w:tabs>
                <w:tab w:val="left" w:pos="466"/>
              </w:tabs>
              <w:spacing w:before="20" w:after="20" w:line="240" w:lineRule="auto"/>
              <w:ind w:left="63"/>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Mėgintuvėlio pozicijos stove įvertinimas</w:t>
            </w:r>
          </w:p>
        </w:tc>
        <w:tc>
          <w:tcPr>
            <w:tcW w:w="4536" w:type="dxa"/>
            <w:tcBorders>
              <w:top w:val="single" w:sz="4" w:space="0" w:color="auto"/>
              <w:left w:val="single" w:sz="4" w:space="0" w:color="auto"/>
              <w:bottom w:val="single" w:sz="4" w:space="0" w:color="auto"/>
              <w:right w:val="single" w:sz="4" w:space="0" w:color="auto"/>
            </w:tcBorders>
          </w:tcPr>
          <w:p w14:paraId="63F8BAD1" w14:textId="77777777" w:rsidR="00405A21" w:rsidRPr="005E0B87" w:rsidRDefault="00405A21" w:rsidP="00560E9D">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823DAE9" w14:textId="77777777" w:rsidR="00405A21" w:rsidRPr="005E0B87" w:rsidRDefault="00405A21" w:rsidP="00560E9D">
            <w:pPr>
              <w:tabs>
                <w:tab w:val="left" w:pos="286"/>
              </w:tabs>
              <w:spacing w:before="20" w:after="20" w:line="240" w:lineRule="auto"/>
              <w:ind w:left="33"/>
              <w:rPr>
                <w:rFonts w:ascii="Times New Roman" w:eastAsia="Times New Roman" w:hAnsi="Times New Roman" w:cs="Times New Roman"/>
                <w:sz w:val="24"/>
                <w:szCs w:val="24"/>
              </w:rPr>
            </w:pPr>
          </w:p>
        </w:tc>
      </w:tr>
      <w:tr w:rsidR="00405A21" w:rsidRPr="005E0B87" w14:paraId="25746CE1" w14:textId="77777777" w:rsidTr="00405A21">
        <w:tc>
          <w:tcPr>
            <w:tcW w:w="576" w:type="dxa"/>
            <w:tcBorders>
              <w:top w:val="single" w:sz="4" w:space="0" w:color="auto"/>
              <w:left w:val="single" w:sz="4" w:space="0" w:color="auto"/>
              <w:bottom w:val="single" w:sz="4" w:space="0" w:color="auto"/>
              <w:right w:val="single" w:sz="4" w:space="0" w:color="auto"/>
            </w:tcBorders>
          </w:tcPr>
          <w:p w14:paraId="6739273B"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520" w:type="dxa"/>
            <w:tcBorders>
              <w:top w:val="single" w:sz="4" w:space="0" w:color="auto"/>
              <w:left w:val="single" w:sz="4" w:space="0" w:color="auto"/>
              <w:bottom w:val="single" w:sz="4" w:space="0" w:color="auto"/>
              <w:right w:val="single" w:sz="4" w:space="0" w:color="auto"/>
            </w:tcBorders>
          </w:tcPr>
          <w:p w14:paraId="16A2EF75"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Automatinis arba rankinis juostelių, ar juostelių  dėklo, ar kasetės partijos numerio ir galiojimo laiko nuskaitymas analizatoriuje</w:t>
            </w:r>
          </w:p>
        </w:tc>
        <w:tc>
          <w:tcPr>
            <w:tcW w:w="4536" w:type="dxa"/>
            <w:tcBorders>
              <w:top w:val="single" w:sz="4" w:space="0" w:color="auto"/>
              <w:left w:val="single" w:sz="4" w:space="0" w:color="auto"/>
              <w:bottom w:val="single" w:sz="4" w:space="0" w:color="auto"/>
              <w:right w:val="single" w:sz="4" w:space="0" w:color="auto"/>
            </w:tcBorders>
          </w:tcPr>
          <w:p w14:paraId="03C91A00" w14:textId="77777777" w:rsidR="00405A21" w:rsidRPr="005E0B87" w:rsidRDefault="00405A21" w:rsidP="00560E9D">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4F711D8" w14:textId="77777777" w:rsidR="00405A21" w:rsidRPr="005E0B87" w:rsidRDefault="00405A21" w:rsidP="00560E9D">
            <w:pPr>
              <w:tabs>
                <w:tab w:val="left" w:pos="286"/>
              </w:tabs>
              <w:spacing w:before="20" w:after="20" w:line="240" w:lineRule="auto"/>
              <w:ind w:left="33"/>
              <w:rPr>
                <w:rFonts w:ascii="Times New Roman" w:eastAsia="Times New Roman" w:hAnsi="Times New Roman" w:cs="Times New Roman"/>
                <w:sz w:val="24"/>
                <w:szCs w:val="24"/>
              </w:rPr>
            </w:pPr>
          </w:p>
        </w:tc>
      </w:tr>
      <w:tr w:rsidR="00405A21" w:rsidRPr="005E0B87" w14:paraId="3C356151" w14:textId="77777777" w:rsidTr="00405A21">
        <w:tc>
          <w:tcPr>
            <w:tcW w:w="576" w:type="dxa"/>
            <w:tcBorders>
              <w:top w:val="single" w:sz="4" w:space="0" w:color="auto"/>
              <w:left w:val="single" w:sz="4" w:space="0" w:color="auto"/>
              <w:bottom w:val="single" w:sz="4" w:space="0" w:color="auto"/>
              <w:right w:val="single" w:sz="4" w:space="0" w:color="auto"/>
            </w:tcBorders>
          </w:tcPr>
          <w:p w14:paraId="7E81AC4E"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520" w:type="dxa"/>
            <w:tcBorders>
              <w:top w:val="single" w:sz="4" w:space="0" w:color="auto"/>
              <w:left w:val="single" w:sz="4" w:space="0" w:color="auto"/>
              <w:bottom w:val="single" w:sz="4" w:space="0" w:color="auto"/>
              <w:right w:val="single" w:sz="4" w:space="0" w:color="auto"/>
            </w:tcBorders>
          </w:tcPr>
          <w:p w14:paraId="4FBC31DC" w14:textId="77777777" w:rsidR="00405A21" w:rsidRPr="003F422E" w:rsidRDefault="00405A21" w:rsidP="00560E9D">
            <w:p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Nustatomi ne mažiau nei šie parametrai, mato vienetai:</w:t>
            </w:r>
          </w:p>
          <w:p w14:paraId="01D192C7" w14:textId="77777777" w:rsidR="00405A21" w:rsidRPr="003F422E" w:rsidRDefault="00405A21" w:rsidP="00405A21">
            <w:pPr>
              <w:numPr>
                <w:ilvl w:val="0"/>
                <w:numId w:val="1"/>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 xml:space="preserve">Spalva, aprašymas </w:t>
            </w:r>
          </w:p>
          <w:p w14:paraId="5FF88534" w14:textId="77777777" w:rsidR="00405A21" w:rsidRPr="003F422E" w:rsidRDefault="00405A21" w:rsidP="00405A21">
            <w:pPr>
              <w:numPr>
                <w:ilvl w:val="0"/>
                <w:numId w:val="1"/>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 xml:space="preserve">Skaidrumas, aprašymas </w:t>
            </w:r>
          </w:p>
          <w:p w14:paraId="5C1AFC79" w14:textId="77777777" w:rsidR="00405A21" w:rsidRPr="003F422E" w:rsidRDefault="00405A21" w:rsidP="00405A21">
            <w:pPr>
              <w:numPr>
                <w:ilvl w:val="0"/>
                <w:numId w:val="1"/>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Santykinis tankis, skaičius</w:t>
            </w:r>
          </w:p>
          <w:p w14:paraId="1254A3F9" w14:textId="77777777" w:rsidR="00405A21" w:rsidRPr="003F422E" w:rsidRDefault="00405A21" w:rsidP="00405A21">
            <w:pPr>
              <w:numPr>
                <w:ilvl w:val="0"/>
                <w:numId w:val="1"/>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pH, skaičius</w:t>
            </w:r>
          </w:p>
          <w:p w14:paraId="54233E27" w14:textId="77777777" w:rsidR="00405A21" w:rsidRPr="003F422E" w:rsidRDefault="00405A21" w:rsidP="00405A21">
            <w:pPr>
              <w:numPr>
                <w:ilvl w:val="0"/>
                <w:numId w:val="1"/>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Leukocitai</w:t>
            </w:r>
            <w:r>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skaičius/µl</w:t>
            </w:r>
          </w:p>
          <w:p w14:paraId="67144EEF" w14:textId="77777777" w:rsidR="00405A21" w:rsidRPr="003F422E" w:rsidRDefault="00405A21" w:rsidP="00405A21">
            <w:pPr>
              <w:numPr>
                <w:ilvl w:val="0"/>
                <w:numId w:val="1"/>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Eritrocitai</w:t>
            </w:r>
            <w:r>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skaičius/µl (arba kraujas</w:t>
            </w:r>
            <w:r>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mg/l)</w:t>
            </w:r>
          </w:p>
          <w:p w14:paraId="11250ED4" w14:textId="77777777" w:rsidR="00405A21" w:rsidRPr="003F422E" w:rsidRDefault="00405A21" w:rsidP="00405A21">
            <w:pPr>
              <w:numPr>
                <w:ilvl w:val="0"/>
                <w:numId w:val="1"/>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Baltymas</w:t>
            </w:r>
            <w:r>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g/l</w:t>
            </w:r>
          </w:p>
          <w:p w14:paraId="55B692FC" w14:textId="77777777" w:rsidR="00405A21" w:rsidRPr="003F422E" w:rsidRDefault="00405A21" w:rsidP="00405A21">
            <w:pPr>
              <w:numPr>
                <w:ilvl w:val="0"/>
                <w:numId w:val="1"/>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Gliukozė</w:t>
            </w:r>
            <w:r>
              <w:rPr>
                <w:rFonts w:ascii="Times New Roman" w:eastAsia="Times New Roman" w:hAnsi="Times New Roman" w:cs="Times New Roman"/>
                <w:sz w:val="24"/>
                <w:szCs w:val="24"/>
              </w:rPr>
              <w:t xml:space="preserve">, </w:t>
            </w:r>
            <w:proofErr w:type="spellStart"/>
            <w:r w:rsidRPr="003F422E">
              <w:rPr>
                <w:rFonts w:ascii="Times New Roman" w:eastAsia="Times New Roman" w:hAnsi="Times New Roman" w:cs="Times New Roman"/>
                <w:sz w:val="24"/>
                <w:szCs w:val="24"/>
              </w:rPr>
              <w:t>mmol</w:t>
            </w:r>
            <w:proofErr w:type="spellEnd"/>
            <w:r w:rsidRPr="003F422E">
              <w:rPr>
                <w:rFonts w:ascii="Times New Roman" w:eastAsia="Times New Roman" w:hAnsi="Times New Roman" w:cs="Times New Roman"/>
                <w:sz w:val="24"/>
                <w:szCs w:val="24"/>
              </w:rPr>
              <w:t>/l</w:t>
            </w:r>
          </w:p>
          <w:p w14:paraId="5831C1AF" w14:textId="77777777" w:rsidR="00405A21" w:rsidRPr="003F422E" w:rsidRDefault="00405A21" w:rsidP="00405A21">
            <w:pPr>
              <w:numPr>
                <w:ilvl w:val="0"/>
                <w:numId w:val="1"/>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lastRenderedPageBreak/>
              <w:t>Nitritai, rasta/nerasta</w:t>
            </w:r>
          </w:p>
          <w:p w14:paraId="07E0453F" w14:textId="77777777" w:rsidR="00405A21" w:rsidRPr="003F422E" w:rsidRDefault="00405A21" w:rsidP="00405A21">
            <w:pPr>
              <w:numPr>
                <w:ilvl w:val="0"/>
                <w:numId w:val="1"/>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Ketonai</w:t>
            </w:r>
            <w:r>
              <w:rPr>
                <w:rFonts w:ascii="Times New Roman" w:eastAsia="Times New Roman" w:hAnsi="Times New Roman" w:cs="Times New Roman"/>
                <w:sz w:val="24"/>
                <w:szCs w:val="24"/>
              </w:rPr>
              <w:t xml:space="preserve">, </w:t>
            </w:r>
            <w:proofErr w:type="spellStart"/>
            <w:r w:rsidRPr="003F422E">
              <w:rPr>
                <w:rFonts w:ascii="Times New Roman" w:eastAsia="Times New Roman" w:hAnsi="Times New Roman" w:cs="Times New Roman"/>
                <w:sz w:val="24"/>
                <w:szCs w:val="24"/>
              </w:rPr>
              <w:t>mmol</w:t>
            </w:r>
            <w:proofErr w:type="spellEnd"/>
            <w:r w:rsidRPr="003F422E">
              <w:rPr>
                <w:rFonts w:ascii="Times New Roman" w:eastAsia="Times New Roman" w:hAnsi="Times New Roman" w:cs="Times New Roman"/>
                <w:sz w:val="24"/>
                <w:szCs w:val="24"/>
              </w:rPr>
              <w:t>/l</w:t>
            </w:r>
          </w:p>
          <w:p w14:paraId="41CD403A" w14:textId="77777777" w:rsidR="00405A21" w:rsidRPr="003F422E" w:rsidRDefault="00405A21" w:rsidP="00405A21">
            <w:pPr>
              <w:numPr>
                <w:ilvl w:val="0"/>
                <w:numId w:val="1"/>
              </w:numPr>
              <w:spacing w:before="20" w:after="20" w:line="240" w:lineRule="auto"/>
              <w:rPr>
                <w:rFonts w:ascii="Times New Roman" w:eastAsia="Times New Roman" w:hAnsi="Times New Roman" w:cs="Times New Roman"/>
                <w:sz w:val="24"/>
                <w:szCs w:val="24"/>
              </w:rPr>
            </w:pPr>
            <w:proofErr w:type="spellStart"/>
            <w:r w:rsidRPr="003F422E">
              <w:rPr>
                <w:rFonts w:ascii="Times New Roman" w:eastAsia="Times New Roman" w:hAnsi="Times New Roman" w:cs="Times New Roman"/>
                <w:sz w:val="24"/>
                <w:szCs w:val="24"/>
              </w:rPr>
              <w:t>Bilirubinas</w:t>
            </w:r>
            <w:proofErr w:type="spellEnd"/>
            <w:r>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µ</w:t>
            </w:r>
            <w:proofErr w:type="spellStart"/>
            <w:r w:rsidRPr="003F422E">
              <w:rPr>
                <w:rFonts w:ascii="Times New Roman" w:eastAsia="Times New Roman" w:hAnsi="Times New Roman" w:cs="Times New Roman"/>
                <w:sz w:val="24"/>
                <w:szCs w:val="24"/>
              </w:rPr>
              <w:t>mol</w:t>
            </w:r>
            <w:proofErr w:type="spellEnd"/>
            <w:r w:rsidRPr="003F422E">
              <w:rPr>
                <w:rFonts w:ascii="Times New Roman" w:eastAsia="Times New Roman" w:hAnsi="Times New Roman" w:cs="Times New Roman"/>
                <w:sz w:val="24"/>
                <w:szCs w:val="24"/>
              </w:rPr>
              <w:t>/l</w:t>
            </w:r>
          </w:p>
          <w:p w14:paraId="7A25CFB4" w14:textId="77777777" w:rsidR="00405A21" w:rsidRDefault="00405A21" w:rsidP="00405A21">
            <w:pPr>
              <w:numPr>
                <w:ilvl w:val="0"/>
                <w:numId w:val="1"/>
              </w:numPr>
              <w:spacing w:before="20" w:after="20" w:line="240" w:lineRule="auto"/>
              <w:rPr>
                <w:rFonts w:ascii="Times New Roman" w:eastAsia="Times New Roman" w:hAnsi="Times New Roman" w:cs="Times New Roman"/>
                <w:sz w:val="24"/>
                <w:szCs w:val="24"/>
              </w:rPr>
            </w:pPr>
            <w:proofErr w:type="spellStart"/>
            <w:r w:rsidRPr="003F422E">
              <w:rPr>
                <w:rFonts w:ascii="Times New Roman" w:eastAsia="Times New Roman" w:hAnsi="Times New Roman" w:cs="Times New Roman"/>
                <w:sz w:val="24"/>
                <w:szCs w:val="24"/>
              </w:rPr>
              <w:t>Urobilinogenas</w:t>
            </w:r>
            <w:proofErr w:type="spellEnd"/>
            <w:r>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µ</w:t>
            </w:r>
            <w:proofErr w:type="spellStart"/>
            <w:r w:rsidRPr="003F422E">
              <w:rPr>
                <w:rFonts w:ascii="Times New Roman" w:eastAsia="Times New Roman" w:hAnsi="Times New Roman" w:cs="Times New Roman"/>
                <w:sz w:val="24"/>
                <w:szCs w:val="24"/>
              </w:rPr>
              <w:t>mol</w:t>
            </w:r>
            <w:proofErr w:type="spellEnd"/>
            <w:r w:rsidRPr="003F422E">
              <w:rPr>
                <w:rFonts w:ascii="Times New Roman" w:eastAsia="Times New Roman" w:hAnsi="Times New Roman" w:cs="Times New Roman"/>
                <w:sz w:val="24"/>
                <w:szCs w:val="24"/>
              </w:rPr>
              <w:t>/l</w:t>
            </w:r>
          </w:p>
          <w:p w14:paraId="179E160B" w14:textId="77777777" w:rsidR="00405A21" w:rsidRPr="00866AB3" w:rsidRDefault="00405A21" w:rsidP="00405A21">
            <w:pPr>
              <w:numPr>
                <w:ilvl w:val="0"/>
                <w:numId w:val="1"/>
              </w:num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 xml:space="preserve">Vitaminas C, </w:t>
            </w:r>
            <w:proofErr w:type="spellStart"/>
            <w:r w:rsidRPr="00866AB3">
              <w:rPr>
                <w:rFonts w:ascii="Times New Roman" w:eastAsia="Times New Roman" w:hAnsi="Times New Roman" w:cs="Times New Roman"/>
                <w:sz w:val="24"/>
                <w:szCs w:val="24"/>
              </w:rPr>
              <w:t>mmol</w:t>
            </w:r>
            <w:proofErr w:type="spellEnd"/>
            <w:r w:rsidRPr="00866AB3">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FC1196">
              <w:rPr>
                <w:rFonts w:ascii="Times New Roman" w:hAnsi="Times New Roman"/>
                <w:sz w:val="24"/>
                <w:szCs w:val="24"/>
              </w:rPr>
              <w:t xml:space="preserve">arba juostelės turi turėti apsaugą nuo </w:t>
            </w:r>
            <w:proofErr w:type="spellStart"/>
            <w:r w:rsidRPr="00FC1196">
              <w:rPr>
                <w:rFonts w:ascii="Times New Roman" w:hAnsi="Times New Roman"/>
                <w:sz w:val="24"/>
                <w:szCs w:val="24"/>
              </w:rPr>
              <w:t>askorbo</w:t>
            </w:r>
            <w:proofErr w:type="spellEnd"/>
            <w:r w:rsidRPr="00FC1196">
              <w:rPr>
                <w:rFonts w:ascii="Times New Roman" w:hAnsi="Times New Roman"/>
                <w:sz w:val="24"/>
                <w:szCs w:val="24"/>
              </w:rPr>
              <w:t xml:space="preserve"> rūgšties.</w:t>
            </w:r>
          </w:p>
        </w:tc>
        <w:tc>
          <w:tcPr>
            <w:tcW w:w="4536" w:type="dxa"/>
            <w:tcBorders>
              <w:top w:val="single" w:sz="4" w:space="0" w:color="auto"/>
              <w:left w:val="single" w:sz="4" w:space="0" w:color="auto"/>
              <w:bottom w:val="single" w:sz="4" w:space="0" w:color="auto"/>
              <w:right w:val="single" w:sz="4" w:space="0" w:color="auto"/>
            </w:tcBorders>
          </w:tcPr>
          <w:p w14:paraId="26C05BF8" w14:textId="77777777" w:rsidR="00405A21" w:rsidRPr="005E0B87" w:rsidRDefault="00405A21" w:rsidP="00560E9D">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C9506DF" w14:textId="77777777" w:rsidR="00405A21" w:rsidRPr="005E0B87" w:rsidRDefault="00405A21" w:rsidP="00560E9D">
            <w:pPr>
              <w:tabs>
                <w:tab w:val="left" w:pos="286"/>
              </w:tabs>
              <w:spacing w:before="20" w:after="20" w:line="240" w:lineRule="auto"/>
              <w:ind w:left="33"/>
              <w:rPr>
                <w:rFonts w:ascii="Times New Roman" w:eastAsia="Times New Roman" w:hAnsi="Times New Roman" w:cs="Times New Roman"/>
                <w:sz w:val="24"/>
                <w:szCs w:val="24"/>
              </w:rPr>
            </w:pPr>
          </w:p>
        </w:tc>
      </w:tr>
      <w:tr w:rsidR="00405A21" w:rsidRPr="005E0B87" w14:paraId="17E238B8" w14:textId="77777777" w:rsidTr="00405A21">
        <w:tc>
          <w:tcPr>
            <w:tcW w:w="576" w:type="dxa"/>
            <w:tcBorders>
              <w:top w:val="single" w:sz="4" w:space="0" w:color="auto"/>
              <w:left w:val="single" w:sz="4" w:space="0" w:color="auto"/>
              <w:bottom w:val="single" w:sz="4" w:space="0" w:color="auto"/>
              <w:right w:val="single" w:sz="4" w:space="0" w:color="auto"/>
            </w:tcBorders>
          </w:tcPr>
          <w:p w14:paraId="66E34521"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20" w:type="dxa"/>
            <w:tcBorders>
              <w:top w:val="single" w:sz="4" w:space="0" w:color="auto"/>
              <w:left w:val="single" w:sz="4" w:space="0" w:color="auto"/>
              <w:bottom w:val="single" w:sz="4" w:space="0" w:color="auto"/>
              <w:right w:val="single" w:sz="4" w:space="0" w:color="auto"/>
            </w:tcBorders>
          </w:tcPr>
          <w:p w14:paraId="37DFE1A0" w14:textId="77777777" w:rsidR="00405A21" w:rsidRPr="003F422E" w:rsidRDefault="00405A21" w:rsidP="00560E9D">
            <w:pPr>
              <w:spacing w:before="20" w:after="20" w:line="240" w:lineRule="auto"/>
              <w:rPr>
                <w:rFonts w:ascii="Times New Roman" w:eastAsia="Times New Roman" w:hAnsi="Times New Roman" w:cs="Times New Roman"/>
                <w:b/>
                <w:sz w:val="24"/>
                <w:szCs w:val="24"/>
              </w:rPr>
            </w:pPr>
            <w:r w:rsidRPr="003F422E">
              <w:rPr>
                <w:rFonts w:ascii="Times New Roman" w:eastAsia="Times New Roman" w:hAnsi="Times New Roman" w:cs="Times New Roman"/>
                <w:b/>
                <w:sz w:val="24"/>
                <w:szCs w:val="24"/>
              </w:rPr>
              <w:t xml:space="preserve">Šlapimo </w:t>
            </w:r>
            <w:r w:rsidRPr="00012CD9">
              <w:rPr>
                <w:rFonts w:ascii="Times New Roman" w:eastAsia="Times New Roman" w:hAnsi="Times New Roman" w:cs="Times New Roman"/>
                <w:b/>
                <w:sz w:val="24"/>
                <w:szCs w:val="24"/>
              </w:rPr>
              <w:t>nuosėdų automatinis tyrimas</w:t>
            </w:r>
            <w:r>
              <w:rPr>
                <w:rFonts w:ascii="Times New Roman" w:eastAsia="Times New Roman" w:hAnsi="Times New Roman" w:cs="Times New Roman"/>
                <w:b/>
                <w:sz w:val="24"/>
                <w:szCs w:val="24"/>
              </w:rPr>
              <w:t xml:space="preserve"> </w:t>
            </w:r>
            <w:r w:rsidRPr="007D3ED4">
              <w:rPr>
                <w:rFonts w:ascii="Times New Roman" w:hAnsi="Times New Roman"/>
                <w:i/>
                <w:iCs/>
                <w:sz w:val="24"/>
                <w:szCs w:val="24"/>
              </w:rPr>
              <w:t xml:space="preserve">(skaitmeninės mikroskopijos arba tėkmės </w:t>
            </w:r>
            <w:proofErr w:type="spellStart"/>
            <w:r w:rsidRPr="007D3ED4">
              <w:rPr>
                <w:rFonts w:ascii="Times New Roman" w:hAnsi="Times New Roman"/>
                <w:i/>
                <w:iCs/>
                <w:sz w:val="24"/>
                <w:szCs w:val="24"/>
              </w:rPr>
              <w:t>citometrijos</w:t>
            </w:r>
            <w:proofErr w:type="spellEnd"/>
            <w:r w:rsidRPr="007D3ED4">
              <w:rPr>
                <w:rFonts w:ascii="Times New Roman" w:hAnsi="Times New Roman"/>
                <w:i/>
                <w:iCs/>
                <w:sz w:val="24"/>
                <w:szCs w:val="24"/>
              </w:rPr>
              <w:t>)</w:t>
            </w:r>
            <w:r>
              <w:rPr>
                <w:rFonts w:ascii="Times New Roman" w:eastAsia="Times New Roman" w:hAnsi="Times New Roman" w:cs="Times New Roman"/>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14:paraId="22DF7A6A" w14:textId="77777777" w:rsidR="00405A21" w:rsidRPr="005E0B87" w:rsidRDefault="00405A21" w:rsidP="00560E9D">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267EC54" w14:textId="77777777" w:rsidR="00405A21" w:rsidRPr="005E0B87" w:rsidRDefault="00405A21" w:rsidP="00560E9D">
            <w:pPr>
              <w:tabs>
                <w:tab w:val="left" w:pos="286"/>
              </w:tabs>
              <w:spacing w:before="20" w:after="20" w:line="240" w:lineRule="auto"/>
              <w:ind w:left="33"/>
              <w:rPr>
                <w:rFonts w:ascii="Times New Roman" w:eastAsia="Times New Roman" w:hAnsi="Times New Roman" w:cs="Times New Roman"/>
                <w:sz w:val="24"/>
                <w:szCs w:val="24"/>
              </w:rPr>
            </w:pPr>
          </w:p>
        </w:tc>
      </w:tr>
      <w:tr w:rsidR="00405A21" w:rsidRPr="005E0B87" w14:paraId="289A269F" w14:textId="77777777" w:rsidTr="00405A21">
        <w:tc>
          <w:tcPr>
            <w:tcW w:w="576" w:type="dxa"/>
            <w:tcBorders>
              <w:top w:val="single" w:sz="4" w:space="0" w:color="auto"/>
              <w:left w:val="single" w:sz="4" w:space="0" w:color="auto"/>
              <w:bottom w:val="single" w:sz="4" w:space="0" w:color="auto"/>
              <w:right w:val="single" w:sz="4" w:space="0" w:color="auto"/>
            </w:tcBorders>
          </w:tcPr>
          <w:p w14:paraId="5CA6BB64"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520" w:type="dxa"/>
            <w:tcBorders>
              <w:top w:val="single" w:sz="4" w:space="0" w:color="auto"/>
              <w:left w:val="single" w:sz="4" w:space="0" w:color="auto"/>
              <w:bottom w:val="single" w:sz="4" w:space="0" w:color="auto"/>
              <w:right w:val="single" w:sz="4" w:space="0" w:color="auto"/>
            </w:tcBorders>
            <w:hideMark/>
          </w:tcPr>
          <w:p w14:paraId="036FCF49"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Tyrimo metodas:</w:t>
            </w:r>
            <w:r>
              <w:rPr>
                <w:rFonts w:ascii="Times New Roman" w:eastAsia="Times New Roman" w:hAnsi="Times New Roman" w:cs="Times New Roman"/>
                <w:sz w:val="24"/>
                <w:szCs w:val="24"/>
              </w:rPr>
              <w:t xml:space="preserve"> s</w:t>
            </w:r>
            <w:r w:rsidRPr="003F422E">
              <w:rPr>
                <w:rFonts w:ascii="Times New Roman" w:eastAsia="Times New Roman" w:hAnsi="Times New Roman" w:cs="Times New Roman"/>
                <w:sz w:val="24"/>
                <w:szCs w:val="24"/>
              </w:rPr>
              <w:t>kaitmeninė mikroskopija</w:t>
            </w:r>
            <w:r>
              <w:rPr>
                <w:rFonts w:ascii="Times New Roman" w:eastAsia="Times New Roman" w:hAnsi="Times New Roman" w:cs="Times New Roman"/>
                <w:sz w:val="24"/>
                <w:szCs w:val="24"/>
              </w:rPr>
              <w:t xml:space="preserve">, </w:t>
            </w:r>
            <w:r>
              <w:rPr>
                <w:rFonts w:ascii="Times New Roman" w:hAnsi="Times New Roman"/>
                <w:sz w:val="24"/>
                <w:szCs w:val="24"/>
              </w:rPr>
              <w:t xml:space="preserve">tėkmės </w:t>
            </w:r>
            <w:proofErr w:type="spellStart"/>
            <w:r>
              <w:rPr>
                <w:rFonts w:ascii="Times New Roman" w:hAnsi="Times New Roman"/>
                <w:sz w:val="24"/>
                <w:szCs w:val="24"/>
              </w:rPr>
              <w:t>citometrija</w:t>
            </w:r>
            <w:proofErr w:type="spellEnd"/>
            <w:r w:rsidRPr="003F422E">
              <w:rPr>
                <w:rFonts w:ascii="Times New Roman" w:eastAsia="Times New Roman" w:hAnsi="Times New Roman" w:cs="Times New Roman"/>
                <w:sz w:val="24"/>
                <w:szCs w:val="24"/>
              </w:rPr>
              <w:t xml:space="preserve"> arba lygiavertis</w:t>
            </w:r>
          </w:p>
        </w:tc>
        <w:tc>
          <w:tcPr>
            <w:tcW w:w="4536" w:type="dxa"/>
            <w:tcBorders>
              <w:top w:val="single" w:sz="4" w:space="0" w:color="auto"/>
              <w:left w:val="single" w:sz="4" w:space="0" w:color="auto"/>
              <w:bottom w:val="single" w:sz="4" w:space="0" w:color="auto"/>
              <w:right w:val="single" w:sz="4" w:space="0" w:color="auto"/>
            </w:tcBorders>
            <w:hideMark/>
          </w:tcPr>
          <w:p w14:paraId="736FE2D5" w14:textId="77777777" w:rsidR="00405A21" w:rsidRPr="005E0B87" w:rsidRDefault="00405A21" w:rsidP="00560E9D">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265DF1E1" w14:textId="77777777" w:rsidR="00405A21" w:rsidRPr="005E0B87" w:rsidRDefault="00405A21" w:rsidP="00560E9D">
            <w:pPr>
              <w:tabs>
                <w:tab w:val="left" w:pos="286"/>
              </w:tabs>
              <w:spacing w:before="20" w:after="20" w:line="240" w:lineRule="auto"/>
              <w:ind w:left="360"/>
              <w:rPr>
                <w:rFonts w:ascii="Times New Roman" w:eastAsia="Times New Roman" w:hAnsi="Times New Roman" w:cs="Times New Roman"/>
                <w:sz w:val="24"/>
                <w:szCs w:val="24"/>
              </w:rPr>
            </w:pPr>
          </w:p>
          <w:p w14:paraId="7D14F8CF" w14:textId="77777777" w:rsidR="00405A21" w:rsidRPr="005E0B87" w:rsidRDefault="00405A21" w:rsidP="00560E9D">
            <w:pPr>
              <w:tabs>
                <w:tab w:val="left" w:pos="286"/>
              </w:tabs>
              <w:spacing w:before="20" w:after="20" w:line="240" w:lineRule="auto"/>
              <w:ind w:left="360"/>
              <w:rPr>
                <w:rFonts w:ascii="Times New Roman" w:eastAsia="Times New Roman" w:hAnsi="Times New Roman" w:cs="Times New Roman"/>
                <w:sz w:val="24"/>
                <w:szCs w:val="24"/>
              </w:rPr>
            </w:pPr>
          </w:p>
        </w:tc>
      </w:tr>
      <w:tr w:rsidR="00405A21" w:rsidRPr="005E0B87" w14:paraId="1B098577" w14:textId="77777777" w:rsidTr="00405A21">
        <w:tc>
          <w:tcPr>
            <w:tcW w:w="576" w:type="dxa"/>
            <w:tcBorders>
              <w:top w:val="single" w:sz="4" w:space="0" w:color="auto"/>
              <w:left w:val="single" w:sz="4" w:space="0" w:color="auto"/>
              <w:bottom w:val="single" w:sz="4" w:space="0" w:color="auto"/>
              <w:right w:val="single" w:sz="4" w:space="0" w:color="auto"/>
            </w:tcBorders>
          </w:tcPr>
          <w:p w14:paraId="3CC85A55" w14:textId="77777777" w:rsidR="00405A21" w:rsidRPr="005E0B87" w:rsidRDefault="00405A21" w:rsidP="00560E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520" w:type="dxa"/>
            <w:tcBorders>
              <w:top w:val="single" w:sz="4" w:space="0" w:color="auto"/>
              <w:left w:val="single" w:sz="4" w:space="0" w:color="auto"/>
              <w:bottom w:val="single" w:sz="4" w:space="0" w:color="auto"/>
              <w:right w:val="single" w:sz="4" w:space="0" w:color="auto"/>
            </w:tcBorders>
          </w:tcPr>
          <w:p w14:paraId="6D3E4E09" w14:textId="77777777" w:rsidR="00405A21" w:rsidRDefault="00405A21" w:rsidP="00560E9D">
            <w:pPr>
              <w:tabs>
                <w:tab w:val="left" w:pos="286"/>
              </w:tabs>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Integruota centrifuga</w:t>
            </w:r>
            <w:r>
              <w:rPr>
                <w:rFonts w:ascii="Times New Roman" w:eastAsia="Times New Roman" w:hAnsi="Times New Roman" w:cs="Times New Roman"/>
                <w:sz w:val="24"/>
                <w:szCs w:val="24"/>
              </w:rPr>
              <w:t xml:space="preserve"> (</w:t>
            </w:r>
            <w:r w:rsidRPr="00D34B1B">
              <w:rPr>
                <w:rFonts w:ascii="Times New Roman" w:eastAsia="Times New Roman" w:hAnsi="Times New Roman" w:cs="Times New Roman"/>
                <w:i/>
                <w:sz w:val="24"/>
                <w:szCs w:val="24"/>
              </w:rPr>
              <w:t>jei reikalinga</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0A44A356" w14:textId="77777777" w:rsidR="00405A21" w:rsidRPr="005E0B87" w:rsidRDefault="00405A21" w:rsidP="00560E9D">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63ADBA9" w14:textId="77777777" w:rsidR="00405A21" w:rsidRPr="00D13604" w:rsidRDefault="00405A21" w:rsidP="00560E9D">
            <w:pPr>
              <w:spacing w:after="0" w:line="240" w:lineRule="auto"/>
              <w:ind w:left="360"/>
              <w:rPr>
                <w:rFonts w:ascii="Times New Roman" w:eastAsia="Times New Roman" w:hAnsi="Times New Roman" w:cs="Times New Roman"/>
                <w:sz w:val="24"/>
                <w:szCs w:val="24"/>
              </w:rPr>
            </w:pPr>
          </w:p>
        </w:tc>
      </w:tr>
      <w:tr w:rsidR="00405A21" w:rsidRPr="005E0B87" w14:paraId="7C651BD0" w14:textId="77777777" w:rsidTr="00405A21">
        <w:tc>
          <w:tcPr>
            <w:tcW w:w="576" w:type="dxa"/>
            <w:tcBorders>
              <w:top w:val="single" w:sz="4" w:space="0" w:color="auto"/>
              <w:left w:val="single" w:sz="4" w:space="0" w:color="auto"/>
              <w:bottom w:val="single" w:sz="4" w:space="0" w:color="auto"/>
              <w:right w:val="single" w:sz="4" w:space="0" w:color="auto"/>
            </w:tcBorders>
          </w:tcPr>
          <w:p w14:paraId="5751DA01" w14:textId="77777777" w:rsidR="00405A21" w:rsidRPr="005E0B87" w:rsidRDefault="00405A21" w:rsidP="00560E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520" w:type="dxa"/>
            <w:tcBorders>
              <w:top w:val="single" w:sz="4" w:space="0" w:color="auto"/>
              <w:left w:val="single" w:sz="4" w:space="0" w:color="auto"/>
              <w:bottom w:val="single" w:sz="4" w:space="0" w:color="auto"/>
              <w:right w:val="single" w:sz="4" w:space="0" w:color="auto"/>
            </w:tcBorders>
          </w:tcPr>
          <w:p w14:paraId="7A2545E8" w14:textId="77777777" w:rsidR="00405A21" w:rsidRDefault="00405A21" w:rsidP="00560E9D">
            <w:pPr>
              <w:spacing w:after="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Mikroskopija atliekama vienkartinėse kiuvetėse/kasetėse</w:t>
            </w:r>
            <w:r>
              <w:rPr>
                <w:rFonts w:ascii="Times New Roman" w:eastAsia="Times New Roman" w:hAnsi="Times New Roman" w:cs="Times New Roman"/>
                <w:sz w:val="24"/>
                <w:szCs w:val="24"/>
              </w:rPr>
              <w:t xml:space="preserve"> (</w:t>
            </w:r>
            <w:r w:rsidRPr="00D34B1B">
              <w:rPr>
                <w:rFonts w:ascii="Times New Roman" w:eastAsia="Times New Roman" w:hAnsi="Times New Roman" w:cs="Times New Roman"/>
                <w:i/>
                <w:sz w:val="24"/>
                <w:szCs w:val="24"/>
              </w:rPr>
              <w:t>jei reikalinga</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02F7C48E" w14:textId="77777777" w:rsidR="00405A21" w:rsidRPr="005E0B87" w:rsidRDefault="00405A21" w:rsidP="00560E9D">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63C2505" w14:textId="77777777" w:rsidR="00405A21" w:rsidRPr="00D13604" w:rsidRDefault="00405A21" w:rsidP="00560E9D">
            <w:pPr>
              <w:spacing w:after="0" w:line="240" w:lineRule="auto"/>
              <w:ind w:left="360"/>
              <w:rPr>
                <w:rFonts w:ascii="Times New Roman" w:eastAsia="Times New Roman" w:hAnsi="Times New Roman" w:cs="Times New Roman"/>
                <w:sz w:val="24"/>
                <w:szCs w:val="24"/>
              </w:rPr>
            </w:pPr>
          </w:p>
        </w:tc>
      </w:tr>
      <w:tr w:rsidR="00405A21" w:rsidRPr="005E0B87" w14:paraId="613939C7" w14:textId="77777777" w:rsidTr="00405A21">
        <w:tc>
          <w:tcPr>
            <w:tcW w:w="576" w:type="dxa"/>
            <w:tcBorders>
              <w:top w:val="single" w:sz="4" w:space="0" w:color="auto"/>
              <w:left w:val="single" w:sz="4" w:space="0" w:color="auto"/>
              <w:bottom w:val="single" w:sz="4" w:space="0" w:color="auto"/>
              <w:right w:val="single" w:sz="4" w:space="0" w:color="auto"/>
            </w:tcBorders>
          </w:tcPr>
          <w:p w14:paraId="4DE8FA2A" w14:textId="77777777" w:rsidR="00405A21" w:rsidRPr="005E0B87" w:rsidRDefault="00405A21" w:rsidP="00560E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520" w:type="dxa"/>
            <w:tcBorders>
              <w:top w:val="single" w:sz="4" w:space="0" w:color="auto"/>
              <w:left w:val="single" w:sz="4" w:space="0" w:color="auto"/>
              <w:bottom w:val="single" w:sz="4" w:space="0" w:color="auto"/>
              <w:right w:val="single" w:sz="4" w:space="0" w:color="auto"/>
            </w:tcBorders>
          </w:tcPr>
          <w:p w14:paraId="7DD203FB" w14:textId="77777777" w:rsidR="00405A21" w:rsidRDefault="00405A21" w:rsidP="00560E9D">
            <w:pPr>
              <w:tabs>
                <w:tab w:val="left" w:pos="286"/>
              </w:tabs>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Įranga</w:t>
            </w:r>
            <w:r w:rsidRPr="005E0B87">
              <w:rPr>
                <w:rFonts w:ascii="Times New Roman" w:eastAsia="Times New Roman" w:hAnsi="Times New Roman" w:cs="Times New Roman"/>
                <w:sz w:val="24"/>
                <w:szCs w:val="24"/>
              </w:rPr>
              <w:t xml:space="preserve"> automatiniu būdu klasifikuoja šlapime esančias daleles, pateikia operatoriui ląstelių vaizdus</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A685A80" w14:textId="1673109C" w:rsidR="00D616D5" w:rsidRPr="00D616D5" w:rsidRDefault="00CA3EAC" w:rsidP="00D616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prašo </w:t>
            </w:r>
            <w:r w:rsidR="00EB4C20">
              <w:rPr>
                <w:rFonts w:ascii="Times New Roman" w:eastAsia="Times New Roman" w:hAnsi="Times New Roman" w:cs="Times New Roman"/>
                <w:sz w:val="24"/>
                <w:szCs w:val="24"/>
              </w:rPr>
              <w:t xml:space="preserve">pakeisti </w:t>
            </w:r>
            <w:r w:rsidR="00D616D5" w:rsidRPr="00D616D5">
              <w:rPr>
                <w:rFonts w:ascii="Times New Roman" w:eastAsia="Times New Roman" w:hAnsi="Times New Roman" w:cs="Times New Roman"/>
                <w:sz w:val="24"/>
                <w:szCs w:val="24"/>
              </w:rPr>
              <w:t xml:space="preserve">3.4 punkto reikalavimą, nes jis prieštarauja 3.1 punkto reikalavimui, kuriame teigiama, kad nuosėdų elementų analizei gali būti pasiūlyta tėkmės </w:t>
            </w:r>
            <w:proofErr w:type="spellStart"/>
            <w:r w:rsidR="00D616D5" w:rsidRPr="00D616D5">
              <w:rPr>
                <w:rFonts w:ascii="Times New Roman" w:eastAsia="Times New Roman" w:hAnsi="Times New Roman" w:cs="Times New Roman"/>
                <w:sz w:val="24"/>
                <w:szCs w:val="24"/>
              </w:rPr>
              <w:t>citometrijos</w:t>
            </w:r>
            <w:proofErr w:type="spellEnd"/>
            <w:r w:rsidR="00D616D5" w:rsidRPr="00D616D5">
              <w:rPr>
                <w:rFonts w:ascii="Times New Roman" w:eastAsia="Times New Roman" w:hAnsi="Times New Roman" w:cs="Times New Roman"/>
                <w:sz w:val="24"/>
                <w:szCs w:val="24"/>
              </w:rPr>
              <w:t xml:space="preserve"> technologija. Tėkmės </w:t>
            </w:r>
            <w:proofErr w:type="spellStart"/>
            <w:r w:rsidR="00D616D5" w:rsidRPr="00D616D5">
              <w:rPr>
                <w:rFonts w:ascii="Times New Roman" w:eastAsia="Times New Roman" w:hAnsi="Times New Roman" w:cs="Times New Roman"/>
                <w:sz w:val="24"/>
                <w:szCs w:val="24"/>
              </w:rPr>
              <w:t>citometrijos</w:t>
            </w:r>
            <w:proofErr w:type="spellEnd"/>
            <w:r w:rsidR="00D616D5" w:rsidRPr="00D616D5">
              <w:rPr>
                <w:rFonts w:ascii="Times New Roman" w:eastAsia="Times New Roman" w:hAnsi="Times New Roman" w:cs="Times New Roman"/>
                <w:sz w:val="24"/>
                <w:szCs w:val="24"/>
              </w:rPr>
              <w:t xml:space="preserve"> technologija neapima </w:t>
            </w:r>
            <w:proofErr w:type="spellStart"/>
            <w:r w:rsidR="00D616D5" w:rsidRPr="00D616D5">
              <w:rPr>
                <w:rFonts w:ascii="Times New Roman" w:eastAsia="Times New Roman" w:hAnsi="Times New Roman" w:cs="Times New Roman"/>
                <w:sz w:val="24"/>
                <w:szCs w:val="24"/>
              </w:rPr>
              <w:t>mikrofotografijų</w:t>
            </w:r>
            <w:proofErr w:type="spellEnd"/>
            <w:r w:rsidR="00D616D5" w:rsidRPr="00D616D5">
              <w:rPr>
                <w:rFonts w:ascii="Times New Roman" w:eastAsia="Times New Roman" w:hAnsi="Times New Roman" w:cs="Times New Roman"/>
                <w:sz w:val="24"/>
                <w:szCs w:val="24"/>
              </w:rPr>
              <w:t xml:space="preserve"> (ląstelių vaizdų), o elementų identifikavimas ir skaičiavimas grindžiami kitais principais. Manome, kad šis punktas turėtų neprieštarauti punktui 3.1 ir atitiktų 3.2 ir 3.3 punktų esmę. Siekiant panaikinti netiesioginės diskriminacijos situaciją siūlome 3.4. punktą išdėstyti taip: </w:t>
            </w:r>
          </w:p>
          <w:p w14:paraId="1064D338" w14:textId="77777777" w:rsidR="00D616D5" w:rsidRPr="00D616D5" w:rsidRDefault="00D616D5" w:rsidP="00D616D5">
            <w:pPr>
              <w:spacing w:after="0" w:line="240" w:lineRule="auto"/>
              <w:rPr>
                <w:rFonts w:ascii="Times New Roman" w:eastAsia="Times New Roman" w:hAnsi="Times New Roman" w:cs="Times New Roman"/>
                <w:sz w:val="24"/>
                <w:szCs w:val="24"/>
              </w:rPr>
            </w:pPr>
            <w:r w:rsidRPr="00D616D5">
              <w:rPr>
                <w:rFonts w:ascii="Times New Roman" w:eastAsia="Times New Roman" w:hAnsi="Times New Roman" w:cs="Times New Roman"/>
                <w:sz w:val="24"/>
                <w:szCs w:val="24"/>
              </w:rPr>
              <w:t xml:space="preserve">3.4. </w:t>
            </w:r>
            <w:r w:rsidRPr="00D616D5">
              <w:rPr>
                <w:rFonts w:ascii="Times New Roman" w:eastAsia="Times New Roman" w:hAnsi="Times New Roman" w:cs="Times New Roman"/>
                <w:b/>
                <w:bCs/>
                <w:sz w:val="24"/>
                <w:szCs w:val="24"/>
              </w:rPr>
              <w:t xml:space="preserve">Įranga automatiniu būdu klasifikuoja šlapime esančias daleles, jei įmanoma pagal analizės metodą - pateikia operatoriui ląstelių vaizdus. </w:t>
            </w:r>
          </w:p>
          <w:p w14:paraId="7CEFB582" w14:textId="0707C26B" w:rsidR="00405A21" w:rsidRPr="005E0B87" w:rsidRDefault="00D616D5" w:rsidP="00D616D5">
            <w:pPr>
              <w:spacing w:after="0" w:line="240" w:lineRule="auto"/>
              <w:rPr>
                <w:rFonts w:ascii="Times New Roman" w:eastAsia="Times New Roman" w:hAnsi="Times New Roman" w:cs="Times New Roman"/>
                <w:sz w:val="24"/>
                <w:szCs w:val="24"/>
              </w:rPr>
            </w:pPr>
            <w:r w:rsidRPr="00D616D5">
              <w:rPr>
                <w:rFonts w:ascii="Times New Roman" w:eastAsia="Times New Roman" w:hAnsi="Times New Roman" w:cs="Times New Roman"/>
                <w:b/>
                <w:bCs/>
                <w:sz w:val="24"/>
                <w:szCs w:val="24"/>
              </w:rPr>
              <w:t xml:space="preserve">ARBA siūlome antrą sakinio dalį „pateikia operatoriui ląstelių vaizdus“ ištrinti, kadangi ši sakinio dalis užkerta </w:t>
            </w:r>
            <w:r w:rsidRPr="00D616D5">
              <w:rPr>
                <w:rFonts w:ascii="Times New Roman" w:eastAsia="Times New Roman" w:hAnsi="Times New Roman" w:cs="Times New Roman"/>
                <w:b/>
                <w:bCs/>
                <w:sz w:val="24"/>
                <w:szCs w:val="24"/>
              </w:rPr>
              <w:lastRenderedPageBreak/>
              <w:t xml:space="preserve">kelią bet kokiai konkurencijai, nes reikalavimas įgyvendinamas tik siūlant skaitmeninės mikroskopijos analizės metodą ir, atitinkamai, nėra įgyvendinamas siūlant tėkmės </w:t>
            </w:r>
            <w:proofErr w:type="spellStart"/>
            <w:r w:rsidRPr="00D616D5">
              <w:rPr>
                <w:rFonts w:ascii="Times New Roman" w:eastAsia="Times New Roman" w:hAnsi="Times New Roman" w:cs="Times New Roman"/>
                <w:b/>
                <w:bCs/>
                <w:sz w:val="24"/>
                <w:szCs w:val="24"/>
              </w:rPr>
              <w:t>citometrijos</w:t>
            </w:r>
            <w:proofErr w:type="spellEnd"/>
            <w:r w:rsidRPr="00D616D5">
              <w:rPr>
                <w:rFonts w:ascii="Times New Roman" w:eastAsia="Times New Roman" w:hAnsi="Times New Roman" w:cs="Times New Roman"/>
                <w:b/>
                <w:bCs/>
                <w:sz w:val="24"/>
                <w:szCs w:val="24"/>
              </w:rPr>
              <w:t xml:space="preserve"> analizės metodą at kitus lygiaverčius metodus.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72FFE78" w14:textId="77777777" w:rsidR="00405A21" w:rsidRPr="002D5976" w:rsidRDefault="00A952B4" w:rsidP="002D5976">
            <w:pPr>
              <w:spacing w:after="0" w:line="240" w:lineRule="auto"/>
              <w:ind w:left="-108"/>
              <w:jc w:val="both"/>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lastRenderedPageBreak/>
              <w:t>Atsižvelgiant į tiekėjo pastabas, reikalavimas keičiamas į:</w:t>
            </w:r>
          </w:p>
          <w:p w14:paraId="131329DA" w14:textId="28CB0861" w:rsidR="00A952B4" w:rsidRPr="00D13604" w:rsidRDefault="00A952B4" w:rsidP="002D5976">
            <w:pPr>
              <w:spacing w:after="0" w:line="240" w:lineRule="auto"/>
              <w:ind w:left="-108"/>
              <w:jc w:val="both"/>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„3.4. Įranga automatiniu būdu klasifikuoja šlapime esančias daleles</w:t>
            </w:r>
            <w:r w:rsidR="00DC535D" w:rsidRPr="002D5976">
              <w:rPr>
                <w:rFonts w:ascii="Times New Roman" w:eastAsia="Times New Roman" w:hAnsi="Times New Roman" w:cs="Times New Roman"/>
                <w:sz w:val="24"/>
                <w:szCs w:val="24"/>
              </w:rPr>
              <w:t>,</w:t>
            </w:r>
            <w:r w:rsidRPr="002D5976">
              <w:rPr>
                <w:rFonts w:ascii="Times New Roman" w:eastAsia="Times New Roman" w:hAnsi="Times New Roman" w:cs="Times New Roman"/>
                <w:sz w:val="24"/>
                <w:szCs w:val="24"/>
              </w:rPr>
              <w:t xml:space="preserve"> </w:t>
            </w:r>
            <w:r w:rsidR="00DC535D" w:rsidRPr="002D5976">
              <w:rPr>
                <w:rFonts w:ascii="Times New Roman" w:eastAsia="Times New Roman" w:hAnsi="Times New Roman" w:cs="Times New Roman"/>
                <w:bCs/>
                <w:sz w:val="24"/>
                <w:szCs w:val="24"/>
              </w:rPr>
              <w:t>jei</w:t>
            </w:r>
            <w:r w:rsidR="00DC535D" w:rsidRPr="002D5976">
              <w:rPr>
                <w:rFonts w:ascii="Times New Roman" w:eastAsia="Times New Roman" w:hAnsi="Times New Roman" w:cs="Times New Roman"/>
                <w:bCs/>
                <w:iCs/>
                <w:sz w:val="24"/>
                <w:szCs w:val="24"/>
              </w:rPr>
              <w:t xml:space="preserve"> siūlomas skaitmeninės mikroskopijos tyrimo metodas</w:t>
            </w:r>
            <w:r w:rsidRPr="002D5976">
              <w:rPr>
                <w:rFonts w:ascii="Times New Roman" w:eastAsia="Times New Roman" w:hAnsi="Times New Roman" w:cs="Times New Roman"/>
                <w:bCs/>
                <w:sz w:val="24"/>
                <w:szCs w:val="24"/>
              </w:rPr>
              <w:t xml:space="preserve"> - pateikia operatoriui ląstelių vaizdus.</w:t>
            </w:r>
            <w:r w:rsidR="009C1E61" w:rsidRPr="002D5976">
              <w:rPr>
                <w:rFonts w:ascii="Times New Roman" w:eastAsia="Times New Roman" w:hAnsi="Times New Roman" w:cs="Times New Roman"/>
                <w:bCs/>
                <w:sz w:val="24"/>
                <w:szCs w:val="24"/>
              </w:rPr>
              <w:t>“</w:t>
            </w:r>
          </w:p>
        </w:tc>
      </w:tr>
      <w:tr w:rsidR="00405A21" w:rsidRPr="005E0B87" w14:paraId="41E97944" w14:textId="77777777" w:rsidTr="00405A21">
        <w:tc>
          <w:tcPr>
            <w:tcW w:w="576" w:type="dxa"/>
            <w:tcBorders>
              <w:top w:val="single" w:sz="4" w:space="0" w:color="auto"/>
              <w:left w:val="single" w:sz="4" w:space="0" w:color="auto"/>
              <w:bottom w:val="single" w:sz="4" w:space="0" w:color="auto"/>
              <w:right w:val="single" w:sz="4" w:space="0" w:color="auto"/>
            </w:tcBorders>
          </w:tcPr>
          <w:p w14:paraId="6B6A803A" w14:textId="5741E422" w:rsidR="00405A21" w:rsidRPr="005E0B87" w:rsidRDefault="00405A21" w:rsidP="00560E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520" w:type="dxa"/>
            <w:tcBorders>
              <w:top w:val="single" w:sz="4" w:space="0" w:color="auto"/>
              <w:left w:val="single" w:sz="4" w:space="0" w:color="auto"/>
              <w:bottom w:val="single" w:sz="4" w:space="0" w:color="auto"/>
              <w:right w:val="single" w:sz="4" w:space="0" w:color="auto"/>
            </w:tcBorders>
          </w:tcPr>
          <w:p w14:paraId="6FC6115A" w14:textId="77777777" w:rsidR="00405A21" w:rsidRPr="00D13604" w:rsidRDefault="00405A21" w:rsidP="00560E9D">
            <w:p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Nustatoma ne mažiau nei šie parametrai, mato vienetai:</w:t>
            </w:r>
          </w:p>
          <w:p w14:paraId="1C949346" w14:textId="77777777" w:rsidR="00405A21" w:rsidRPr="00D13604" w:rsidRDefault="00405A21" w:rsidP="00405A21">
            <w:pPr>
              <w:numPr>
                <w:ilvl w:val="0"/>
                <w:numId w:val="3"/>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Leukocitai, skaičius/DPL</w:t>
            </w:r>
          </w:p>
          <w:p w14:paraId="0AE2955D" w14:textId="77777777" w:rsidR="00405A21" w:rsidRPr="00D13604" w:rsidRDefault="00405A21" w:rsidP="00405A21">
            <w:pPr>
              <w:numPr>
                <w:ilvl w:val="0"/>
                <w:numId w:val="3"/>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 xml:space="preserve">Leukocitų sankaupos, skaičius/DPL </w:t>
            </w:r>
          </w:p>
          <w:p w14:paraId="3188B55A" w14:textId="77777777" w:rsidR="00405A21" w:rsidRPr="00D13604" w:rsidRDefault="00405A21" w:rsidP="00405A21">
            <w:pPr>
              <w:numPr>
                <w:ilvl w:val="0"/>
                <w:numId w:val="3"/>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Eritrocitai, skaičius/DPL</w:t>
            </w:r>
          </w:p>
          <w:p w14:paraId="64A209BF" w14:textId="77777777" w:rsidR="00405A21" w:rsidRPr="005E3A35" w:rsidRDefault="00405A21" w:rsidP="00405A21">
            <w:pPr>
              <w:numPr>
                <w:ilvl w:val="0"/>
                <w:numId w:val="3"/>
              </w:numPr>
              <w:spacing w:after="0" w:line="240" w:lineRule="auto"/>
              <w:rPr>
                <w:rFonts w:ascii="Times New Roman" w:eastAsia="Times New Roman" w:hAnsi="Times New Roman" w:cs="Times New Roman"/>
                <w:sz w:val="24"/>
                <w:szCs w:val="24"/>
              </w:rPr>
            </w:pPr>
            <w:r w:rsidRPr="005E3A35">
              <w:rPr>
                <w:rFonts w:ascii="Times New Roman" w:eastAsia="Times New Roman" w:hAnsi="Times New Roman" w:cs="Times New Roman"/>
                <w:sz w:val="24"/>
                <w:szCs w:val="24"/>
              </w:rPr>
              <w:t>Eritrocitų sankaupos, skaičius/DPL</w:t>
            </w:r>
          </w:p>
          <w:p w14:paraId="375CCC3D" w14:textId="77777777" w:rsidR="00405A21" w:rsidRPr="00D13604" w:rsidRDefault="00405A21" w:rsidP="00405A21">
            <w:pPr>
              <w:numPr>
                <w:ilvl w:val="0"/>
                <w:numId w:val="3"/>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 xml:space="preserve">Eritrocitai </w:t>
            </w:r>
            <w:proofErr w:type="spellStart"/>
            <w:r w:rsidRPr="00D13604">
              <w:rPr>
                <w:rFonts w:ascii="Times New Roman" w:eastAsia="Times New Roman" w:hAnsi="Times New Roman" w:cs="Times New Roman"/>
                <w:sz w:val="24"/>
                <w:szCs w:val="24"/>
              </w:rPr>
              <w:t>dismorfiniai</w:t>
            </w:r>
            <w:proofErr w:type="spellEnd"/>
            <w:r w:rsidRPr="00D13604">
              <w:rPr>
                <w:rFonts w:ascii="Times New Roman" w:eastAsia="Times New Roman" w:hAnsi="Times New Roman" w:cs="Times New Roman"/>
                <w:sz w:val="24"/>
                <w:szCs w:val="24"/>
              </w:rPr>
              <w:t>, skaičius/DPL</w:t>
            </w:r>
          </w:p>
          <w:p w14:paraId="7E14108E" w14:textId="77777777" w:rsidR="00405A21" w:rsidRPr="00D13604" w:rsidRDefault="00405A21" w:rsidP="00405A21">
            <w:pPr>
              <w:numPr>
                <w:ilvl w:val="0"/>
                <w:numId w:val="3"/>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Plokščiojo epitelio ląstelės, skaičius/DPL</w:t>
            </w:r>
          </w:p>
          <w:p w14:paraId="62CC13F7" w14:textId="77777777" w:rsidR="00405A21" w:rsidRPr="00D13604" w:rsidRDefault="00405A21" w:rsidP="00405A21">
            <w:pPr>
              <w:numPr>
                <w:ilvl w:val="0"/>
                <w:numId w:val="3"/>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Pereinamojo epitelio ląstelės, skaičius/DPL</w:t>
            </w:r>
          </w:p>
          <w:p w14:paraId="4A26D8A6" w14:textId="77777777" w:rsidR="00405A21" w:rsidRPr="00D13604" w:rsidRDefault="00405A21" w:rsidP="00405A21">
            <w:pPr>
              <w:numPr>
                <w:ilvl w:val="0"/>
                <w:numId w:val="3"/>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Inkstų kanalėlių epitelio ląstelės, skaičius/DPL</w:t>
            </w:r>
          </w:p>
          <w:p w14:paraId="4F52440D" w14:textId="77777777" w:rsidR="00405A21" w:rsidRPr="00D13604" w:rsidRDefault="00405A21" w:rsidP="00405A21">
            <w:pPr>
              <w:numPr>
                <w:ilvl w:val="0"/>
                <w:numId w:val="3"/>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Cilindrai, skaičius/DPL</w:t>
            </w:r>
          </w:p>
          <w:p w14:paraId="22098835" w14:textId="77777777" w:rsidR="00405A21" w:rsidRPr="00D13604" w:rsidRDefault="00405A21" w:rsidP="00405A21">
            <w:pPr>
              <w:numPr>
                <w:ilvl w:val="0"/>
                <w:numId w:val="3"/>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 xml:space="preserve">Kristalai, skaičius/DPL </w:t>
            </w:r>
          </w:p>
          <w:p w14:paraId="62BB18CB" w14:textId="77777777" w:rsidR="00405A21" w:rsidRPr="00D13604" w:rsidRDefault="00405A21" w:rsidP="00405A21">
            <w:pPr>
              <w:numPr>
                <w:ilvl w:val="0"/>
                <w:numId w:val="3"/>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Gleivės, skaičius/DPL</w:t>
            </w:r>
          </w:p>
          <w:p w14:paraId="3EB2FEC9" w14:textId="77777777" w:rsidR="00405A21" w:rsidRPr="00D13604" w:rsidRDefault="00405A21" w:rsidP="00405A21">
            <w:pPr>
              <w:numPr>
                <w:ilvl w:val="0"/>
                <w:numId w:val="3"/>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 xml:space="preserve">Bakterijos, skaičius/DPL </w:t>
            </w:r>
          </w:p>
          <w:p w14:paraId="73E53318" w14:textId="77777777" w:rsidR="00405A21" w:rsidRPr="00D13604" w:rsidRDefault="00405A21" w:rsidP="00405A21">
            <w:pPr>
              <w:numPr>
                <w:ilvl w:val="0"/>
                <w:numId w:val="3"/>
              </w:numPr>
              <w:spacing w:after="0" w:line="240" w:lineRule="auto"/>
              <w:rPr>
                <w:rFonts w:ascii="Times New Roman" w:eastAsia="Times New Roman" w:hAnsi="Times New Roman" w:cs="Times New Roman"/>
                <w:sz w:val="24"/>
                <w:szCs w:val="24"/>
              </w:rPr>
            </w:pPr>
            <w:proofErr w:type="spellStart"/>
            <w:r w:rsidRPr="00D13604">
              <w:rPr>
                <w:rFonts w:ascii="Times New Roman" w:eastAsia="Times New Roman" w:hAnsi="Times New Roman" w:cs="Times New Roman"/>
                <w:sz w:val="24"/>
                <w:szCs w:val="24"/>
              </w:rPr>
              <w:t>Mieliagrybiai</w:t>
            </w:r>
            <w:proofErr w:type="spellEnd"/>
            <w:r w:rsidRPr="00D13604">
              <w:rPr>
                <w:rFonts w:ascii="Times New Roman" w:eastAsia="Times New Roman" w:hAnsi="Times New Roman" w:cs="Times New Roman"/>
                <w:sz w:val="24"/>
                <w:szCs w:val="24"/>
              </w:rPr>
              <w:t>, skaičius/DPL</w:t>
            </w:r>
          </w:p>
          <w:p w14:paraId="3AE603E6" w14:textId="77777777" w:rsidR="00405A21" w:rsidRPr="001D1AD8" w:rsidRDefault="00405A21" w:rsidP="00405A21">
            <w:pPr>
              <w:pStyle w:val="Sraopastraipa"/>
              <w:numPr>
                <w:ilvl w:val="0"/>
                <w:numId w:val="3"/>
              </w:numPr>
              <w:spacing w:after="0" w:line="240" w:lineRule="auto"/>
              <w:rPr>
                <w:rFonts w:ascii="Times New Roman" w:eastAsia="Times New Roman" w:hAnsi="Times New Roman" w:cs="Times New Roman"/>
                <w:sz w:val="24"/>
                <w:szCs w:val="24"/>
              </w:rPr>
            </w:pPr>
            <w:r w:rsidRPr="001D1AD8">
              <w:rPr>
                <w:rFonts w:ascii="Times New Roman" w:eastAsia="Times New Roman" w:hAnsi="Times New Roman" w:cs="Times New Roman"/>
                <w:sz w:val="24"/>
                <w:szCs w:val="24"/>
              </w:rPr>
              <w:t>Spermatozoidai, skaičius/DPL</w:t>
            </w:r>
          </w:p>
        </w:tc>
        <w:tc>
          <w:tcPr>
            <w:tcW w:w="4536" w:type="dxa"/>
            <w:tcBorders>
              <w:top w:val="single" w:sz="4" w:space="0" w:color="auto"/>
              <w:left w:val="single" w:sz="4" w:space="0" w:color="auto"/>
              <w:bottom w:val="single" w:sz="4" w:space="0" w:color="auto"/>
              <w:right w:val="single" w:sz="4" w:space="0" w:color="auto"/>
            </w:tcBorders>
          </w:tcPr>
          <w:p w14:paraId="322619E9" w14:textId="77777777" w:rsidR="00405A21" w:rsidRDefault="00615369" w:rsidP="00615369">
            <w:pPr>
              <w:spacing w:after="0" w:line="240" w:lineRule="auto"/>
              <w:rPr>
                <w:rFonts w:ascii="Times New Roman" w:hAnsi="Times New Roman" w:cs="Times New Roman"/>
                <w:i/>
                <w:iCs/>
                <w:sz w:val="24"/>
                <w:szCs w:val="24"/>
              </w:rPr>
            </w:pPr>
            <w:r w:rsidRPr="00615369">
              <w:rPr>
                <w:rFonts w:ascii="Times New Roman" w:eastAsia="Times New Roman" w:hAnsi="Times New Roman" w:cs="Times New Roman"/>
                <w:sz w:val="24"/>
                <w:szCs w:val="24"/>
              </w:rPr>
              <w:t>Tiekėjas prašo koreguoti 3.5.4 punktą „</w:t>
            </w:r>
            <w:r w:rsidRPr="00615369">
              <w:rPr>
                <w:rFonts w:ascii="Times New Roman" w:hAnsi="Times New Roman" w:cs="Times New Roman"/>
                <w:sz w:val="24"/>
                <w:szCs w:val="24"/>
              </w:rPr>
              <w:t xml:space="preserve">Eritrocitų sankaupos, skaičius/DPL“. </w:t>
            </w:r>
            <w:r w:rsidRPr="00615369">
              <w:rPr>
                <w:rFonts w:ascii="Times New Roman" w:hAnsi="Times New Roman" w:cs="Times New Roman"/>
                <w:i/>
                <w:iCs/>
                <w:sz w:val="24"/>
                <w:szCs w:val="24"/>
              </w:rPr>
              <w:t>Vietoje eritrocitų sankaupų siūloma įrašyti „</w:t>
            </w:r>
            <w:proofErr w:type="spellStart"/>
            <w:r w:rsidRPr="00615369">
              <w:rPr>
                <w:rFonts w:ascii="Times New Roman" w:hAnsi="Times New Roman" w:cs="Times New Roman"/>
                <w:i/>
                <w:iCs/>
                <w:sz w:val="24"/>
                <w:szCs w:val="24"/>
              </w:rPr>
              <w:t>Izomorfiniai</w:t>
            </w:r>
            <w:proofErr w:type="spellEnd"/>
            <w:r w:rsidRPr="00615369">
              <w:rPr>
                <w:rFonts w:ascii="Times New Roman" w:hAnsi="Times New Roman" w:cs="Times New Roman"/>
                <w:i/>
                <w:iCs/>
                <w:sz w:val="24"/>
                <w:szCs w:val="24"/>
              </w:rPr>
              <w:t xml:space="preserve"> eritrocitai, </w:t>
            </w:r>
            <w:proofErr w:type="spellStart"/>
            <w:r w:rsidRPr="00615369">
              <w:rPr>
                <w:rFonts w:ascii="Times New Roman" w:hAnsi="Times New Roman" w:cs="Times New Roman"/>
                <w:i/>
                <w:iCs/>
                <w:sz w:val="24"/>
                <w:szCs w:val="24"/>
              </w:rPr>
              <w:t>akantocitai</w:t>
            </w:r>
            <w:proofErr w:type="spellEnd"/>
            <w:r w:rsidRPr="00615369">
              <w:rPr>
                <w:rFonts w:ascii="Times New Roman" w:hAnsi="Times New Roman" w:cs="Times New Roman"/>
                <w:i/>
                <w:iCs/>
                <w:sz w:val="24"/>
                <w:szCs w:val="24"/>
              </w:rPr>
              <w:t>, kiti eritrocitai“.</w:t>
            </w:r>
          </w:p>
          <w:p w14:paraId="7B4E2918" w14:textId="77777777" w:rsidR="00145F86" w:rsidRDefault="00145F86" w:rsidP="00145F86">
            <w:pPr>
              <w:spacing w:after="0" w:line="240" w:lineRule="auto"/>
              <w:rPr>
                <w:rFonts w:ascii="Times New Roman" w:hAnsi="Times New Roman" w:cs="Times New Roman"/>
                <w:i/>
                <w:iCs/>
                <w:sz w:val="24"/>
                <w:szCs w:val="24"/>
              </w:rPr>
            </w:pPr>
          </w:p>
          <w:p w14:paraId="6907D103" w14:textId="008B7DDA" w:rsidR="00145F86" w:rsidRPr="00145F86" w:rsidRDefault="00166515" w:rsidP="00145F8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Tiekėjas prašo koreguoti</w:t>
            </w:r>
            <w:r w:rsidR="00145F86">
              <w:rPr>
                <w:rFonts w:ascii="Times New Roman" w:hAnsi="Times New Roman" w:cs="Times New Roman"/>
                <w:i/>
                <w:iCs/>
                <w:sz w:val="24"/>
                <w:szCs w:val="24"/>
              </w:rPr>
              <w:t xml:space="preserve"> 3.5.4 punktą </w:t>
            </w:r>
            <w:r w:rsidR="00145F86" w:rsidRPr="00145F86">
              <w:rPr>
                <w:rFonts w:ascii="Times New Roman" w:hAnsi="Times New Roman" w:cs="Times New Roman"/>
                <w:i/>
                <w:iCs/>
                <w:sz w:val="24"/>
                <w:szCs w:val="24"/>
              </w:rPr>
              <w:t xml:space="preserve">(4. Eritrocitų sankaupos, skaičius/DPL) formuluotę. Pagrindinis dalykas analizuojant eritrocitus šlapime yra tikslus jų kiekybinis skaičius. Tėkmės </w:t>
            </w:r>
            <w:proofErr w:type="spellStart"/>
            <w:r w:rsidR="00145F86" w:rsidRPr="00145F86">
              <w:rPr>
                <w:rFonts w:ascii="Times New Roman" w:hAnsi="Times New Roman" w:cs="Times New Roman"/>
                <w:i/>
                <w:iCs/>
                <w:sz w:val="24"/>
                <w:szCs w:val="24"/>
              </w:rPr>
              <w:t>citometrijos</w:t>
            </w:r>
            <w:proofErr w:type="spellEnd"/>
            <w:r w:rsidR="00145F86" w:rsidRPr="00145F86">
              <w:rPr>
                <w:rFonts w:ascii="Times New Roman" w:hAnsi="Times New Roman" w:cs="Times New Roman"/>
                <w:i/>
                <w:iCs/>
                <w:sz w:val="24"/>
                <w:szCs w:val="24"/>
              </w:rPr>
              <w:t xml:space="preserve"> technologija leidžia tiksliai suskaičiuoti raudonuosius kraujo kūnelius, neatsižvelgiant į jų formą mėginyje (agregatai ar individualiai). Eritrocitų agregatų kiekybinis matavimas išimtinai galimas tik naudojant </w:t>
            </w:r>
            <w:proofErr w:type="spellStart"/>
            <w:r w:rsidR="00145F86" w:rsidRPr="00145F86">
              <w:rPr>
                <w:rFonts w:ascii="Times New Roman" w:hAnsi="Times New Roman" w:cs="Times New Roman"/>
                <w:i/>
                <w:iCs/>
                <w:sz w:val="24"/>
                <w:szCs w:val="24"/>
              </w:rPr>
              <w:t>mikrofotografijų</w:t>
            </w:r>
            <w:proofErr w:type="spellEnd"/>
            <w:r w:rsidR="00145F86" w:rsidRPr="00145F86">
              <w:rPr>
                <w:rFonts w:ascii="Times New Roman" w:hAnsi="Times New Roman" w:cs="Times New Roman"/>
                <w:i/>
                <w:iCs/>
                <w:sz w:val="24"/>
                <w:szCs w:val="24"/>
              </w:rPr>
              <w:t xml:space="preserve"> analize pagrįstas technologijas. Tėkmės </w:t>
            </w:r>
            <w:proofErr w:type="spellStart"/>
            <w:r w:rsidR="00145F86" w:rsidRPr="00145F86">
              <w:rPr>
                <w:rFonts w:ascii="Times New Roman" w:hAnsi="Times New Roman" w:cs="Times New Roman"/>
                <w:i/>
                <w:iCs/>
                <w:sz w:val="24"/>
                <w:szCs w:val="24"/>
              </w:rPr>
              <w:t>citometrijos</w:t>
            </w:r>
            <w:proofErr w:type="spellEnd"/>
            <w:r w:rsidR="00145F86" w:rsidRPr="00145F86">
              <w:rPr>
                <w:rFonts w:ascii="Times New Roman" w:hAnsi="Times New Roman" w:cs="Times New Roman"/>
                <w:i/>
                <w:iCs/>
                <w:sz w:val="24"/>
                <w:szCs w:val="24"/>
              </w:rPr>
              <w:t xml:space="preserve"> analizės metodu eritrocitų sankaupos nėra vertinamos ir šis reikalavimas nėra objektyviai įgyvendinamas. Atsižvelgiant į tai, siekiant išvengti diskriminacijos regimybės, prašome 3.5 punkto 4 punkto dalies formuluotę išdėstyti taip: </w:t>
            </w:r>
          </w:p>
          <w:p w14:paraId="39E3BB33" w14:textId="483CB3F5" w:rsidR="00166515" w:rsidRPr="000344EB" w:rsidRDefault="000344EB" w:rsidP="000344E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4.</w:t>
            </w:r>
            <w:r w:rsidR="00145F86" w:rsidRPr="000344EB">
              <w:rPr>
                <w:rFonts w:ascii="Times New Roman" w:hAnsi="Times New Roman" w:cs="Times New Roman"/>
                <w:b/>
                <w:bCs/>
                <w:i/>
                <w:iCs/>
                <w:sz w:val="24"/>
                <w:szCs w:val="24"/>
              </w:rPr>
              <w:t>Eritrocitų sankaupos, skaičius/DPL (jei siūlomas skaitmeninės mikroskopijos analizės metodas).</w:t>
            </w:r>
          </w:p>
          <w:p w14:paraId="6D18E2BB" w14:textId="77777777" w:rsidR="000344EB" w:rsidRDefault="000344EB" w:rsidP="000344EB">
            <w:pPr>
              <w:spacing w:after="0" w:line="240" w:lineRule="auto"/>
              <w:rPr>
                <w:rFonts w:ascii="Times New Roman" w:eastAsia="Times New Roman" w:hAnsi="Times New Roman" w:cs="Times New Roman"/>
                <w:sz w:val="24"/>
                <w:szCs w:val="24"/>
              </w:rPr>
            </w:pPr>
          </w:p>
          <w:p w14:paraId="70B42CDD" w14:textId="77777777" w:rsidR="00CA3237" w:rsidRPr="00CA3237" w:rsidRDefault="000344EB" w:rsidP="00CA32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prašo koreguoti 3.5.5 punktą </w:t>
            </w:r>
            <w:r w:rsidR="00CA3237" w:rsidRPr="00CA3237">
              <w:rPr>
                <w:rFonts w:ascii="Times New Roman" w:eastAsia="Times New Roman" w:hAnsi="Times New Roman" w:cs="Times New Roman"/>
                <w:sz w:val="24"/>
                <w:szCs w:val="24"/>
              </w:rPr>
              <w:t>(</w:t>
            </w:r>
            <w:r w:rsidR="00CA3237" w:rsidRPr="00CA3237">
              <w:rPr>
                <w:rFonts w:ascii="Times New Roman" w:eastAsia="Times New Roman" w:hAnsi="Times New Roman" w:cs="Times New Roman"/>
                <w:i/>
                <w:iCs/>
                <w:sz w:val="24"/>
                <w:szCs w:val="24"/>
              </w:rPr>
              <w:t xml:space="preserve">5. Eritrocitai </w:t>
            </w:r>
            <w:proofErr w:type="spellStart"/>
            <w:r w:rsidR="00CA3237" w:rsidRPr="00CA3237">
              <w:rPr>
                <w:rFonts w:ascii="Times New Roman" w:eastAsia="Times New Roman" w:hAnsi="Times New Roman" w:cs="Times New Roman"/>
                <w:i/>
                <w:iCs/>
                <w:sz w:val="24"/>
                <w:szCs w:val="24"/>
              </w:rPr>
              <w:t>dismorfiniai</w:t>
            </w:r>
            <w:proofErr w:type="spellEnd"/>
            <w:r w:rsidR="00CA3237" w:rsidRPr="00CA3237">
              <w:rPr>
                <w:rFonts w:ascii="Times New Roman" w:eastAsia="Times New Roman" w:hAnsi="Times New Roman" w:cs="Times New Roman"/>
                <w:i/>
                <w:iCs/>
                <w:sz w:val="24"/>
                <w:szCs w:val="24"/>
              </w:rPr>
              <w:t>, skaičius/DPL</w:t>
            </w:r>
            <w:r w:rsidR="00CA3237" w:rsidRPr="00CA3237">
              <w:rPr>
                <w:rFonts w:ascii="Times New Roman" w:eastAsia="Times New Roman" w:hAnsi="Times New Roman" w:cs="Times New Roman"/>
                <w:sz w:val="24"/>
                <w:szCs w:val="24"/>
              </w:rPr>
              <w:t xml:space="preserve">) reikalavimas. Iki šiol nėra automatinės šlapimo nuosėdų elementų analizės technologijos, kuri galėtų garantuoti tikslų </w:t>
            </w:r>
            <w:proofErr w:type="spellStart"/>
            <w:r w:rsidR="00CA3237" w:rsidRPr="00CA3237">
              <w:rPr>
                <w:rFonts w:ascii="Times New Roman" w:eastAsia="Times New Roman" w:hAnsi="Times New Roman" w:cs="Times New Roman"/>
                <w:sz w:val="24"/>
                <w:szCs w:val="24"/>
              </w:rPr>
              <w:t>dismorfinių</w:t>
            </w:r>
            <w:proofErr w:type="spellEnd"/>
            <w:r w:rsidR="00CA3237" w:rsidRPr="00CA3237">
              <w:rPr>
                <w:rFonts w:ascii="Times New Roman" w:eastAsia="Times New Roman" w:hAnsi="Times New Roman" w:cs="Times New Roman"/>
                <w:sz w:val="24"/>
                <w:szCs w:val="24"/>
              </w:rPr>
              <w:t xml:space="preserve"> eritrocitų identifikavimą, tuo labiau tikslų </w:t>
            </w:r>
            <w:proofErr w:type="spellStart"/>
            <w:r w:rsidR="00CA3237" w:rsidRPr="00CA3237">
              <w:rPr>
                <w:rFonts w:ascii="Times New Roman" w:eastAsia="Times New Roman" w:hAnsi="Times New Roman" w:cs="Times New Roman"/>
                <w:sz w:val="24"/>
                <w:szCs w:val="24"/>
              </w:rPr>
              <w:t>dismorfinių</w:t>
            </w:r>
            <w:proofErr w:type="spellEnd"/>
            <w:r w:rsidR="00CA3237" w:rsidRPr="00CA3237">
              <w:rPr>
                <w:rFonts w:ascii="Times New Roman" w:eastAsia="Times New Roman" w:hAnsi="Times New Roman" w:cs="Times New Roman"/>
                <w:sz w:val="24"/>
                <w:szCs w:val="24"/>
              </w:rPr>
              <w:t xml:space="preserve"> eritrocitų skaičiavimą. Analizatorius gali tik įtarti, kad šlapime yra tokių ląstelių (pavyzdžiui, pateikiant vėliavėlę). 2023 metais išleistuose Europos laboratorinės medicinos federacijos rekomendacijose dėl šlapimo analizės, rekomenduojama įvertinti </w:t>
            </w:r>
            <w:proofErr w:type="spellStart"/>
            <w:r w:rsidR="00CA3237" w:rsidRPr="00CA3237">
              <w:rPr>
                <w:rFonts w:ascii="Times New Roman" w:eastAsia="Times New Roman" w:hAnsi="Times New Roman" w:cs="Times New Roman"/>
                <w:sz w:val="24"/>
                <w:szCs w:val="24"/>
              </w:rPr>
              <w:t>dismorfinių</w:t>
            </w:r>
            <w:proofErr w:type="spellEnd"/>
            <w:r w:rsidR="00CA3237" w:rsidRPr="00CA3237">
              <w:rPr>
                <w:rFonts w:ascii="Times New Roman" w:eastAsia="Times New Roman" w:hAnsi="Times New Roman" w:cs="Times New Roman"/>
                <w:sz w:val="24"/>
                <w:szCs w:val="24"/>
              </w:rPr>
              <w:t xml:space="preserve"> eritrocitų buvimą ir jų kiekį tik naudojant rankinę mikroskopiją. Atsižvelgdami į tai, prašome 3.5 punkto 5 dalies (</w:t>
            </w:r>
            <w:r w:rsidR="00CA3237" w:rsidRPr="00CA3237">
              <w:rPr>
                <w:rFonts w:ascii="Times New Roman" w:eastAsia="Times New Roman" w:hAnsi="Times New Roman" w:cs="Times New Roman"/>
                <w:i/>
                <w:iCs/>
                <w:sz w:val="24"/>
                <w:szCs w:val="24"/>
              </w:rPr>
              <w:t xml:space="preserve">5. Eritrocitai </w:t>
            </w:r>
            <w:proofErr w:type="spellStart"/>
            <w:r w:rsidR="00CA3237" w:rsidRPr="00CA3237">
              <w:rPr>
                <w:rFonts w:ascii="Times New Roman" w:eastAsia="Times New Roman" w:hAnsi="Times New Roman" w:cs="Times New Roman"/>
                <w:i/>
                <w:iCs/>
                <w:sz w:val="24"/>
                <w:szCs w:val="24"/>
              </w:rPr>
              <w:t>dismorfiniai</w:t>
            </w:r>
            <w:proofErr w:type="spellEnd"/>
            <w:r w:rsidR="00CA3237" w:rsidRPr="00CA3237">
              <w:rPr>
                <w:rFonts w:ascii="Times New Roman" w:eastAsia="Times New Roman" w:hAnsi="Times New Roman" w:cs="Times New Roman"/>
                <w:i/>
                <w:iCs/>
                <w:sz w:val="24"/>
                <w:szCs w:val="24"/>
              </w:rPr>
              <w:t>, skaičius/DPL</w:t>
            </w:r>
            <w:r w:rsidR="00CA3237" w:rsidRPr="00CA3237">
              <w:rPr>
                <w:rFonts w:ascii="Times New Roman" w:eastAsia="Times New Roman" w:hAnsi="Times New Roman" w:cs="Times New Roman"/>
                <w:sz w:val="24"/>
                <w:szCs w:val="24"/>
              </w:rPr>
              <w:t xml:space="preserve">) reikalavimą </w:t>
            </w:r>
            <w:r w:rsidR="00CA3237" w:rsidRPr="00CA3237">
              <w:rPr>
                <w:rFonts w:ascii="Times New Roman" w:eastAsia="Times New Roman" w:hAnsi="Times New Roman" w:cs="Times New Roman"/>
                <w:b/>
                <w:bCs/>
                <w:sz w:val="24"/>
                <w:szCs w:val="24"/>
              </w:rPr>
              <w:t xml:space="preserve">arba išbraukti iš specifikacijos reikalavimų, arba pakeisti jo formuluotę į tokią: </w:t>
            </w:r>
          </w:p>
          <w:p w14:paraId="65B82AD8" w14:textId="77777777" w:rsidR="000344EB" w:rsidRDefault="00CA3237" w:rsidP="00CA3237">
            <w:pPr>
              <w:spacing w:after="0" w:line="240" w:lineRule="auto"/>
              <w:rPr>
                <w:rFonts w:ascii="Times New Roman" w:eastAsia="Times New Roman" w:hAnsi="Times New Roman" w:cs="Times New Roman"/>
                <w:b/>
                <w:bCs/>
                <w:sz w:val="24"/>
                <w:szCs w:val="24"/>
              </w:rPr>
            </w:pPr>
            <w:r w:rsidRPr="00CA3237">
              <w:rPr>
                <w:rFonts w:ascii="Times New Roman" w:eastAsia="Times New Roman" w:hAnsi="Times New Roman" w:cs="Times New Roman"/>
                <w:b/>
                <w:bCs/>
                <w:sz w:val="24"/>
                <w:szCs w:val="24"/>
              </w:rPr>
              <w:t xml:space="preserve">5. Analizatorius privalo turėti žymėjimo (vėliavėle ar kt.) funkciją, kai nustatomi </w:t>
            </w:r>
            <w:proofErr w:type="spellStart"/>
            <w:r w:rsidRPr="00CA3237">
              <w:rPr>
                <w:rFonts w:ascii="Times New Roman" w:eastAsia="Times New Roman" w:hAnsi="Times New Roman" w:cs="Times New Roman"/>
                <w:b/>
                <w:bCs/>
                <w:sz w:val="24"/>
                <w:szCs w:val="24"/>
              </w:rPr>
              <w:t>dismorfiniai</w:t>
            </w:r>
            <w:proofErr w:type="spellEnd"/>
            <w:r w:rsidRPr="00CA3237">
              <w:rPr>
                <w:rFonts w:ascii="Times New Roman" w:eastAsia="Times New Roman" w:hAnsi="Times New Roman" w:cs="Times New Roman"/>
                <w:b/>
                <w:bCs/>
                <w:sz w:val="24"/>
                <w:szCs w:val="24"/>
              </w:rPr>
              <w:t xml:space="preserve"> eritrocitai.</w:t>
            </w:r>
          </w:p>
          <w:p w14:paraId="6002E5BC" w14:textId="77777777" w:rsidR="00A135F2" w:rsidRDefault="00A135F2" w:rsidP="00CA3237">
            <w:pPr>
              <w:spacing w:after="0" w:line="240" w:lineRule="auto"/>
              <w:rPr>
                <w:rFonts w:ascii="Times New Roman" w:eastAsia="Times New Roman" w:hAnsi="Times New Roman" w:cs="Times New Roman"/>
                <w:b/>
                <w:bCs/>
                <w:sz w:val="24"/>
                <w:szCs w:val="24"/>
              </w:rPr>
            </w:pPr>
          </w:p>
          <w:p w14:paraId="27B8EA02" w14:textId="77777777" w:rsidR="00123782" w:rsidRPr="00123782" w:rsidRDefault="00A135F2" w:rsidP="00123782">
            <w:pPr>
              <w:jc w:val="both"/>
              <w:rPr>
                <w:rFonts w:ascii="Times New Roman" w:hAnsi="Times New Roman" w:cs="Times New Roman"/>
                <w:sz w:val="24"/>
                <w:szCs w:val="24"/>
              </w:rPr>
            </w:pPr>
            <w:r>
              <w:rPr>
                <w:rFonts w:ascii="Times New Roman" w:eastAsia="Times New Roman" w:hAnsi="Times New Roman" w:cs="Times New Roman"/>
                <w:sz w:val="24"/>
                <w:szCs w:val="24"/>
              </w:rPr>
              <w:t>Tiekėjas prašo koreguoti 3.5.7 ir 3.5.8 punktų reikalavimus</w:t>
            </w:r>
            <w:r w:rsidRPr="00123782">
              <w:rPr>
                <w:rFonts w:ascii="Times New Roman" w:eastAsia="Times New Roman" w:hAnsi="Times New Roman" w:cs="Times New Roman"/>
                <w:sz w:val="24"/>
                <w:szCs w:val="24"/>
              </w:rPr>
              <w:t xml:space="preserve">. </w:t>
            </w:r>
            <w:r w:rsidR="00123782" w:rsidRPr="00123782">
              <w:rPr>
                <w:rFonts w:ascii="Times New Roman" w:hAnsi="Times New Roman" w:cs="Times New Roman"/>
                <w:sz w:val="24"/>
                <w:szCs w:val="24"/>
              </w:rPr>
              <w:t xml:space="preserve">Analizatorius skirsto epitelio ląsteles į </w:t>
            </w:r>
            <w:r w:rsidR="00123782" w:rsidRPr="00123782">
              <w:rPr>
                <w:rFonts w:ascii="Times New Roman" w:hAnsi="Times New Roman" w:cs="Times New Roman"/>
                <w:b/>
                <w:bCs/>
                <w:sz w:val="24"/>
                <w:szCs w:val="24"/>
              </w:rPr>
              <w:t>plokščias</w:t>
            </w:r>
            <w:r w:rsidR="00123782" w:rsidRPr="00123782">
              <w:rPr>
                <w:rFonts w:ascii="Times New Roman" w:hAnsi="Times New Roman" w:cs="Times New Roman"/>
                <w:sz w:val="24"/>
                <w:szCs w:val="24"/>
              </w:rPr>
              <w:t xml:space="preserve">- apatinių šlapimo takų ląstelės (šlaplė, makštis, išoriniai lytiniai organai) </w:t>
            </w:r>
            <w:r w:rsidR="00123782" w:rsidRPr="00123782">
              <w:rPr>
                <w:rFonts w:ascii="Times New Roman" w:hAnsi="Times New Roman" w:cs="Times New Roman"/>
                <w:b/>
                <w:bCs/>
                <w:sz w:val="24"/>
                <w:szCs w:val="24"/>
              </w:rPr>
              <w:t>ir ne plokščia</w:t>
            </w:r>
            <w:r w:rsidR="00123782" w:rsidRPr="00123782">
              <w:rPr>
                <w:rFonts w:ascii="Times New Roman" w:hAnsi="Times New Roman" w:cs="Times New Roman"/>
                <w:sz w:val="24"/>
                <w:szCs w:val="24"/>
              </w:rPr>
              <w:t xml:space="preserve">s - inkstų kanalėlių, ir </w:t>
            </w:r>
            <w:r w:rsidR="00123782" w:rsidRPr="00123782">
              <w:rPr>
                <w:rFonts w:ascii="Times New Roman" w:hAnsi="Times New Roman" w:cs="Times New Roman"/>
                <w:sz w:val="24"/>
                <w:szCs w:val="24"/>
              </w:rPr>
              <w:lastRenderedPageBreak/>
              <w:t xml:space="preserve">pereinamojo epitelio (šlapimtakiai, inkstų dubuo) ląsteles. </w:t>
            </w:r>
          </w:p>
          <w:p w14:paraId="7BF6178E" w14:textId="77777777" w:rsidR="00123782" w:rsidRDefault="00123782" w:rsidP="00123782">
            <w:pPr>
              <w:jc w:val="both"/>
              <w:rPr>
                <w:rFonts w:ascii="Times New Roman" w:hAnsi="Times New Roman" w:cs="Times New Roman"/>
                <w:sz w:val="24"/>
                <w:szCs w:val="24"/>
              </w:rPr>
            </w:pPr>
            <w:r w:rsidRPr="00123782">
              <w:rPr>
                <w:rFonts w:ascii="Times New Roman" w:hAnsi="Times New Roman" w:cs="Times New Roman"/>
                <w:sz w:val="24"/>
                <w:szCs w:val="24"/>
              </w:rPr>
              <w:t xml:space="preserve">Analizatorius atskirai neišskiria pereinamojo epitelio ar inkstų kanalėlių epitelio, tačiau  šiuos parametrus pateikia bendrai - “Ne plokščios epitelio ląstelės” , vert. </w:t>
            </w:r>
            <w:proofErr w:type="spellStart"/>
            <w:r w:rsidRPr="00123782">
              <w:rPr>
                <w:rFonts w:ascii="Times New Roman" w:hAnsi="Times New Roman" w:cs="Times New Roman"/>
                <w:sz w:val="24"/>
                <w:szCs w:val="24"/>
              </w:rPr>
              <w:t>En</w:t>
            </w:r>
            <w:proofErr w:type="spellEnd"/>
            <w:r w:rsidRPr="00123782">
              <w:rPr>
                <w:rFonts w:ascii="Times New Roman" w:hAnsi="Times New Roman" w:cs="Times New Roman"/>
                <w:sz w:val="24"/>
                <w:szCs w:val="24"/>
              </w:rPr>
              <w:t xml:space="preserve">. </w:t>
            </w:r>
            <w:proofErr w:type="spellStart"/>
            <w:r w:rsidRPr="00123782">
              <w:rPr>
                <w:rFonts w:ascii="Times New Roman" w:hAnsi="Times New Roman" w:cs="Times New Roman"/>
                <w:sz w:val="24"/>
                <w:szCs w:val="24"/>
              </w:rPr>
              <w:t>Non-Squamous</w:t>
            </w:r>
            <w:proofErr w:type="spellEnd"/>
            <w:r w:rsidRPr="00123782">
              <w:rPr>
                <w:rFonts w:ascii="Times New Roman" w:hAnsi="Times New Roman" w:cs="Times New Roman"/>
                <w:sz w:val="24"/>
                <w:szCs w:val="24"/>
              </w:rPr>
              <w:t xml:space="preserve"> </w:t>
            </w:r>
            <w:proofErr w:type="spellStart"/>
            <w:r w:rsidRPr="00123782">
              <w:rPr>
                <w:rFonts w:ascii="Times New Roman" w:hAnsi="Times New Roman" w:cs="Times New Roman"/>
                <w:sz w:val="24"/>
                <w:szCs w:val="24"/>
              </w:rPr>
              <w:t>Epithelial</w:t>
            </w:r>
            <w:proofErr w:type="spellEnd"/>
            <w:r w:rsidRPr="00123782">
              <w:rPr>
                <w:rFonts w:ascii="Times New Roman" w:hAnsi="Times New Roman" w:cs="Times New Roman"/>
                <w:sz w:val="24"/>
                <w:szCs w:val="24"/>
              </w:rPr>
              <w:t xml:space="preserve"> </w:t>
            </w:r>
            <w:proofErr w:type="spellStart"/>
            <w:r w:rsidRPr="00123782">
              <w:rPr>
                <w:rFonts w:ascii="Times New Roman" w:hAnsi="Times New Roman" w:cs="Times New Roman"/>
                <w:sz w:val="24"/>
                <w:szCs w:val="24"/>
              </w:rPr>
              <w:t>Cells</w:t>
            </w:r>
            <w:proofErr w:type="spellEnd"/>
            <w:r w:rsidRPr="00123782">
              <w:rPr>
                <w:rFonts w:ascii="Times New Roman" w:hAnsi="Times New Roman" w:cs="Times New Roman"/>
                <w:sz w:val="24"/>
                <w:szCs w:val="24"/>
              </w:rPr>
              <w:t xml:space="preserve"> (NSE). </w:t>
            </w:r>
          </w:p>
          <w:p w14:paraId="520294A9" w14:textId="480DF6EE" w:rsidR="001F3592" w:rsidRPr="00980AAF" w:rsidRDefault="001F3592" w:rsidP="00123782">
            <w:pPr>
              <w:jc w:val="both"/>
              <w:rPr>
                <w:rFonts w:ascii="Times New Roman" w:hAnsi="Times New Roman" w:cs="Times New Roman"/>
                <w:sz w:val="24"/>
                <w:szCs w:val="24"/>
              </w:rPr>
            </w:pPr>
            <w:r w:rsidRPr="00980AAF">
              <w:rPr>
                <w:rFonts w:ascii="Times New Roman" w:hAnsi="Times New Roman" w:cs="Times New Roman"/>
                <w:sz w:val="24"/>
                <w:szCs w:val="24"/>
              </w:rPr>
              <w:t>Analitės tyrimų atsakymuose:</w:t>
            </w:r>
          </w:p>
          <w:p w14:paraId="7DD35A90" w14:textId="5D05F8A4" w:rsidR="001F3592" w:rsidRPr="00980AAF" w:rsidRDefault="00712F2D" w:rsidP="00123782">
            <w:pPr>
              <w:jc w:val="both"/>
              <w:rPr>
                <w:rFonts w:ascii="Times New Roman" w:eastAsia="Microsoft YaHei" w:hAnsi="Times New Roman" w:cs="Times New Roman"/>
                <w:color w:val="000000"/>
                <w:sz w:val="24"/>
                <w:szCs w:val="24"/>
                <w:lang w:eastAsia="lt-LT"/>
              </w:rPr>
            </w:pPr>
            <w:r w:rsidRPr="00980AAF">
              <w:rPr>
                <w:rFonts w:ascii="Times New Roman" w:eastAsia="Microsoft YaHei" w:hAnsi="Times New Roman" w:cs="Times New Roman"/>
                <w:color w:val="000000"/>
                <w:sz w:val="24"/>
                <w:szCs w:val="24"/>
                <w:lang w:eastAsia="lt-LT"/>
              </w:rPr>
              <w:t xml:space="preserve">SQEP  - </w:t>
            </w:r>
            <w:proofErr w:type="spellStart"/>
            <w:r w:rsidR="008D185C" w:rsidRPr="00980AAF">
              <w:rPr>
                <w:rFonts w:ascii="Times New Roman" w:eastAsia="Microsoft YaHei" w:hAnsi="Times New Roman" w:cs="Times New Roman"/>
                <w:color w:val="000000"/>
                <w:sz w:val="24"/>
                <w:szCs w:val="24"/>
                <w:lang w:eastAsia="lt-LT"/>
              </w:rPr>
              <w:t>Squamous</w:t>
            </w:r>
            <w:proofErr w:type="spellEnd"/>
            <w:r w:rsidR="008D185C" w:rsidRPr="00980AAF">
              <w:rPr>
                <w:rFonts w:ascii="Times New Roman" w:eastAsia="Microsoft YaHei" w:hAnsi="Times New Roman" w:cs="Times New Roman"/>
                <w:color w:val="000000"/>
                <w:sz w:val="24"/>
                <w:szCs w:val="24"/>
                <w:lang w:eastAsia="lt-LT"/>
              </w:rPr>
              <w:t xml:space="preserve"> </w:t>
            </w:r>
            <w:proofErr w:type="spellStart"/>
            <w:r w:rsidR="008D185C" w:rsidRPr="00980AAF">
              <w:rPr>
                <w:rFonts w:ascii="Times New Roman" w:eastAsia="Microsoft YaHei" w:hAnsi="Times New Roman" w:cs="Times New Roman"/>
                <w:color w:val="000000"/>
                <w:sz w:val="24"/>
                <w:szCs w:val="24"/>
                <w:lang w:eastAsia="lt-LT"/>
              </w:rPr>
              <w:t>Epithelial</w:t>
            </w:r>
            <w:proofErr w:type="spellEnd"/>
            <w:r w:rsidR="008D185C" w:rsidRPr="00980AAF">
              <w:rPr>
                <w:rFonts w:ascii="Times New Roman" w:eastAsia="Microsoft YaHei" w:hAnsi="Times New Roman" w:cs="Times New Roman"/>
                <w:color w:val="000000"/>
                <w:sz w:val="24"/>
                <w:szCs w:val="24"/>
                <w:lang w:eastAsia="lt-LT"/>
              </w:rPr>
              <w:t xml:space="preserve"> </w:t>
            </w:r>
            <w:proofErr w:type="spellStart"/>
            <w:r w:rsidR="008D185C" w:rsidRPr="00980AAF">
              <w:rPr>
                <w:rFonts w:ascii="Times New Roman" w:eastAsia="Microsoft YaHei" w:hAnsi="Times New Roman" w:cs="Times New Roman"/>
                <w:color w:val="000000"/>
                <w:sz w:val="24"/>
                <w:szCs w:val="24"/>
                <w:lang w:eastAsia="lt-LT"/>
              </w:rPr>
              <w:t>Cell</w:t>
            </w:r>
            <w:proofErr w:type="spellEnd"/>
            <w:r w:rsidR="008D185C" w:rsidRPr="00980AAF">
              <w:rPr>
                <w:rFonts w:ascii="Times New Roman" w:eastAsia="Microsoft YaHei" w:hAnsi="Times New Roman" w:cs="Times New Roman"/>
                <w:color w:val="000000"/>
                <w:sz w:val="24"/>
                <w:szCs w:val="24"/>
                <w:lang w:eastAsia="lt-LT"/>
              </w:rPr>
              <w:t xml:space="preserve"> - </w:t>
            </w:r>
            <w:r w:rsidR="007F4B5C" w:rsidRPr="00980AAF">
              <w:rPr>
                <w:rFonts w:ascii="Times New Roman" w:eastAsia="Microsoft YaHei" w:hAnsi="Times New Roman" w:cs="Times New Roman"/>
                <w:color w:val="000000"/>
                <w:sz w:val="24"/>
                <w:szCs w:val="24"/>
                <w:lang w:eastAsia="lt-LT"/>
              </w:rPr>
              <w:t>Plokščiojo epitelio ląstelės</w:t>
            </w:r>
          </w:p>
          <w:p w14:paraId="26A01891" w14:textId="3195FCB5" w:rsidR="007F4B5C" w:rsidRPr="00980AAF" w:rsidRDefault="00DD570C" w:rsidP="00123782">
            <w:pPr>
              <w:jc w:val="both"/>
              <w:rPr>
                <w:rFonts w:ascii="Times New Roman" w:hAnsi="Times New Roman" w:cs="Times New Roman"/>
                <w:sz w:val="24"/>
                <w:szCs w:val="24"/>
              </w:rPr>
            </w:pPr>
            <w:r w:rsidRPr="00980AAF">
              <w:rPr>
                <w:rFonts w:ascii="Times New Roman" w:eastAsia="Microsoft YaHei" w:hAnsi="Times New Roman" w:cs="Times New Roman"/>
                <w:color w:val="000000"/>
                <w:sz w:val="24"/>
                <w:szCs w:val="24"/>
                <w:lang w:eastAsia="lt-LT"/>
              </w:rPr>
              <w:t xml:space="preserve">NSE  - </w:t>
            </w:r>
            <w:proofErr w:type="spellStart"/>
            <w:r w:rsidR="00EC594E" w:rsidRPr="00980AAF">
              <w:rPr>
                <w:rFonts w:ascii="Times New Roman" w:eastAsia="Microsoft YaHei" w:hAnsi="Times New Roman" w:cs="Times New Roman"/>
                <w:color w:val="000000"/>
                <w:sz w:val="24"/>
                <w:szCs w:val="24"/>
                <w:lang w:eastAsia="lt-LT"/>
              </w:rPr>
              <w:t>Non-squamous</w:t>
            </w:r>
            <w:proofErr w:type="spellEnd"/>
            <w:r w:rsidR="00EC594E" w:rsidRPr="00980AAF">
              <w:rPr>
                <w:rFonts w:ascii="Times New Roman" w:eastAsia="Microsoft YaHei" w:hAnsi="Times New Roman" w:cs="Times New Roman"/>
                <w:color w:val="000000"/>
                <w:sz w:val="24"/>
                <w:szCs w:val="24"/>
                <w:lang w:eastAsia="lt-LT"/>
              </w:rPr>
              <w:t xml:space="preserve"> </w:t>
            </w:r>
            <w:proofErr w:type="spellStart"/>
            <w:r w:rsidR="00EC594E" w:rsidRPr="00980AAF">
              <w:rPr>
                <w:rFonts w:ascii="Times New Roman" w:eastAsia="Microsoft YaHei" w:hAnsi="Times New Roman" w:cs="Times New Roman"/>
                <w:color w:val="000000"/>
                <w:sz w:val="24"/>
                <w:szCs w:val="24"/>
                <w:lang w:eastAsia="lt-LT"/>
              </w:rPr>
              <w:t>Epithelial</w:t>
            </w:r>
            <w:proofErr w:type="spellEnd"/>
            <w:r w:rsidR="00EC594E" w:rsidRPr="00980AAF">
              <w:rPr>
                <w:rFonts w:ascii="Times New Roman" w:eastAsia="Microsoft YaHei" w:hAnsi="Times New Roman" w:cs="Times New Roman"/>
                <w:color w:val="000000"/>
                <w:sz w:val="24"/>
                <w:szCs w:val="24"/>
                <w:lang w:eastAsia="lt-LT"/>
              </w:rPr>
              <w:t xml:space="preserve"> </w:t>
            </w:r>
            <w:proofErr w:type="spellStart"/>
            <w:r w:rsidR="00EC594E" w:rsidRPr="00980AAF">
              <w:rPr>
                <w:rFonts w:ascii="Times New Roman" w:eastAsia="Microsoft YaHei" w:hAnsi="Times New Roman" w:cs="Times New Roman"/>
                <w:color w:val="000000"/>
                <w:sz w:val="24"/>
                <w:szCs w:val="24"/>
                <w:lang w:eastAsia="lt-LT"/>
              </w:rPr>
              <w:t>Cell</w:t>
            </w:r>
            <w:proofErr w:type="spellEnd"/>
            <w:r w:rsidR="00EC594E" w:rsidRPr="00980AAF">
              <w:rPr>
                <w:rFonts w:ascii="Times New Roman" w:eastAsia="Microsoft YaHei" w:hAnsi="Times New Roman" w:cs="Times New Roman"/>
                <w:color w:val="000000"/>
                <w:sz w:val="24"/>
                <w:szCs w:val="24"/>
                <w:lang w:eastAsia="lt-LT"/>
              </w:rPr>
              <w:t xml:space="preserve">  - </w:t>
            </w:r>
            <w:r w:rsidR="00A52330" w:rsidRPr="00980AAF">
              <w:rPr>
                <w:rFonts w:ascii="Times New Roman" w:eastAsia="Microsoft YaHei" w:hAnsi="Times New Roman" w:cs="Times New Roman"/>
                <w:color w:val="000000"/>
                <w:sz w:val="24"/>
                <w:szCs w:val="24"/>
                <w:lang w:eastAsia="lt-LT"/>
              </w:rPr>
              <w:t xml:space="preserve">Ne </w:t>
            </w:r>
            <w:proofErr w:type="spellStart"/>
            <w:r w:rsidR="00A52330" w:rsidRPr="00980AAF">
              <w:rPr>
                <w:rFonts w:ascii="Times New Roman" w:eastAsia="Microsoft YaHei" w:hAnsi="Times New Roman" w:cs="Times New Roman"/>
                <w:color w:val="000000"/>
                <w:sz w:val="24"/>
                <w:szCs w:val="24"/>
                <w:lang w:eastAsia="lt-LT"/>
              </w:rPr>
              <w:t>prokščios</w:t>
            </w:r>
            <w:proofErr w:type="spellEnd"/>
            <w:r w:rsidR="00A52330" w:rsidRPr="00980AAF">
              <w:rPr>
                <w:rFonts w:ascii="Times New Roman" w:eastAsia="Microsoft YaHei" w:hAnsi="Times New Roman" w:cs="Times New Roman"/>
                <w:color w:val="000000"/>
                <w:sz w:val="24"/>
                <w:szCs w:val="24"/>
                <w:lang w:eastAsia="lt-LT"/>
              </w:rPr>
              <w:t xml:space="preserve"> epitelio ląstelės</w:t>
            </w:r>
          </w:p>
          <w:p w14:paraId="253062DA" w14:textId="2AF291B5" w:rsidR="00A135F2" w:rsidRPr="00A135F2" w:rsidRDefault="00A135F2" w:rsidP="00CA3237">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EDFE033" w14:textId="1099ACF1" w:rsidR="004D32D1" w:rsidRPr="002D5976" w:rsidRDefault="002C4213" w:rsidP="002C4213">
            <w:pPr>
              <w:pStyle w:val="Betarp"/>
              <w:spacing w:line="276" w:lineRule="auto"/>
              <w:rPr>
                <w:rFonts w:ascii="Times New Roman" w:hAnsi="Times New Roman"/>
                <w:sz w:val="24"/>
                <w:szCs w:val="24"/>
              </w:rPr>
            </w:pPr>
            <w:r w:rsidRPr="002D5976">
              <w:rPr>
                <w:rFonts w:ascii="Times New Roman" w:hAnsi="Times New Roman"/>
                <w:sz w:val="24"/>
                <w:szCs w:val="24"/>
              </w:rPr>
              <w:lastRenderedPageBreak/>
              <w:t>Atsižvelgiant į tiekėjų</w:t>
            </w:r>
            <w:r w:rsidR="004D32D1" w:rsidRPr="002D5976">
              <w:rPr>
                <w:rFonts w:ascii="Times New Roman" w:hAnsi="Times New Roman"/>
                <w:sz w:val="24"/>
                <w:szCs w:val="24"/>
              </w:rPr>
              <w:t xml:space="preserve"> pastabas, </w:t>
            </w:r>
            <w:r w:rsidRPr="002D5976">
              <w:rPr>
                <w:rFonts w:ascii="Times New Roman" w:hAnsi="Times New Roman"/>
                <w:sz w:val="24"/>
                <w:szCs w:val="24"/>
              </w:rPr>
              <w:t xml:space="preserve">3.5. </w:t>
            </w:r>
            <w:r w:rsidR="004D32D1" w:rsidRPr="002D5976">
              <w:rPr>
                <w:rFonts w:ascii="Times New Roman" w:hAnsi="Times New Roman"/>
                <w:sz w:val="24"/>
                <w:szCs w:val="24"/>
              </w:rPr>
              <w:t>reikalavimas keičiamas į:</w:t>
            </w:r>
          </w:p>
          <w:p w14:paraId="53241D12" w14:textId="77777777" w:rsidR="004D32D1" w:rsidRPr="002D5976" w:rsidRDefault="004D32D1" w:rsidP="004D32D1">
            <w:pPr>
              <w:numPr>
                <w:ilvl w:val="0"/>
                <w:numId w:val="8"/>
              </w:num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Leukocitai, skaičius/DPL</w:t>
            </w:r>
          </w:p>
          <w:p w14:paraId="2B7C1A66" w14:textId="77777777" w:rsidR="004D32D1" w:rsidRPr="002D5976" w:rsidRDefault="004D32D1" w:rsidP="004D32D1">
            <w:pPr>
              <w:numPr>
                <w:ilvl w:val="0"/>
                <w:numId w:val="8"/>
              </w:num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 xml:space="preserve">Leukocitų sankaupos, skaičius/DPL </w:t>
            </w:r>
          </w:p>
          <w:p w14:paraId="530D933F" w14:textId="77777777" w:rsidR="004D32D1" w:rsidRPr="002D5976" w:rsidRDefault="004D32D1" w:rsidP="004D32D1">
            <w:pPr>
              <w:numPr>
                <w:ilvl w:val="0"/>
                <w:numId w:val="8"/>
              </w:num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Eritrocitai, skaičius/DPL</w:t>
            </w:r>
          </w:p>
          <w:p w14:paraId="4AD6A9B5" w14:textId="693BB07D" w:rsidR="004D32D1" w:rsidRPr="002D5976" w:rsidRDefault="004D32D1" w:rsidP="002D5976">
            <w:pPr>
              <w:pStyle w:val="Sraopastraipa"/>
              <w:numPr>
                <w:ilvl w:val="0"/>
                <w:numId w:val="8"/>
              </w:num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Eritrocitų sankaupos, skaičius/DPL</w:t>
            </w:r>
            <w:r w:rsidR="00A3051C" w:rsidRPr="002D5976">
              <w:rPr>
                <w:rFonts w:ascii="Times New Roman" w:eastAsia="Times New Roman" w:hAnsi="Times New Roman" w:cs="Times New Roman"/>
                <w:bCs/>
                <w:iCs/>
                <w:sz w:val="24"/>
                <w:szCs w:val="24"/>
              </w:rPr>
              <w:t xml:space="preserve"> </w:t>
            </w:r>
            <w:r w:rsidR="00A3051C" w:rsidRPr="002D5976">
              <w:rPr>
                <w:rFonts w:ascii="Times New Roman" w:eastAsia="Times New Roman" w:hAnsi="Times New Roman" w:cs="Times New Roman"/>
                <w:sz w:val="24"/>
                <w:szCs w:val="24"/>
              </w:rPr>
              <w:t>arba privalo turėti funkciją pažymėti, kad tokių gali būti</w:t>
            </w:r>
          </w:p>
          <w:p w14:paraId="28396C15" w14:textId="02A334D5" w:rsidR="004D32D1" w:rsidRPr="002D5976" w:rsidRDefault="004D32D1" w:rsidP="002D5976">
            <w:pPr>
              <w:numPr>
                <w:ilvl w:val="0"/>
                <w:numId w:val="8"/>
              </w:num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 xml:space="preserve">Eritrocitai </w:t>
            </w:r>
            <w:proofErr w:type="spellStart"/>
            <w:r w:rsidRPr="002D5976">
              <w:rPr>
                <w:rFonts w:ascii="Times New Roman" w:eastAsia="Times New Roman" w:hAnsi="Times New Roman" w:cs="Times New Roman"/>
                <w:sz w:val="24"/>
                <w:szCs w:val="24"/>
              </w:rPr>
              <w:t>dismorfiniai</w:t>
            </w:r>
            <w:proofErr w:type="spellEnd"/>
            <w:r w:rsidRPr="002D5976">
              <w:rPr>
                <w:rFonts w:ascii="Times New Roman" w:eastAsia="Times New Roman" w:hAnsi="Times New Roman" w:cs="Times New Roman"/>
                <w:sz w:val="24"/>
                <w:szCs w:val="24"/>
              </w:rPr>
              <w:t>, skaičius/DPL</w:t>
            </w:r>
            <w:r w:rsidR="002C4213" w:rsidRPr="002D5976">
              <w:rPr>
                <w:rFonts w:ascii="Times New Roman" w:eastAsia="Times New Roman" w:hAnsi="Times New Roman" w:cs="Times New Roman"/>
                <w:sz w:val="24"/>
                <w:szCs w:val="24"/>
              </w:rPr>
              <w:t xml:space="preserve"> </w:t>
            </w:r>
            <w:r w:rsidRPr="002D5976">
              <w:rPr>
                <w:rFonts w:ascii="Times New Roman" w:eastAsia="Times New Roman" w:hAnsi="Times New Roman" w:cs="Times New Roman"/>
                <w:sz w:val="24"/>
                <w:szCs w:val="24"/>
              </w:rPr>
              <w:t xml:space="preserve">arba </w:t>
            </w:r>
            <w:r w:rsidR="002C4213" w:rsidRPr="002D5976">
              <w:rPr>
                <w:rFonts w:ascii="Times New Roman" w:eastAsia="Times New Roman" w:hAnsi="Times New Roman" w:cs="Times New Roman"/>
                <w:sz w:val="24"/>
                <w:szCs w:val="24"/>
              </w:rPr>
              <w:t>privalo turėti</w:t>
            </w:r>
            <w:r w:rsidR="00A3051C" w:rsidRPr="002D5976">
              <w:rPr>
                <w:rFonts w:ascii="Times New Roman" w:eastAsia="Times New Roman" w:hAnsi="Times New Roman" w:cs="Times New Roman"/>
                <w:sz w:val="24"/>
                <w:szCs w:val="24"/>
              </w:rPr>
              <w:t xml:space="preserve"> funkciją pažymėti, kad tokių gali būti</w:t>
            </w:r>
          </w:p>
          <w:p w14:paraId="3DF4279D" w14:textId="77777777" w:rsidR="004D32D1" w:rsidRPr="002D5976" w:rsidRDefault="004D32D1" w:rsidP="002D5976">
            <w:pPr>
              <w:numPr>
                <w:ilvl w:val="0"/>
                <w:numId w:val="8"/>
              </w:num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Plokščiojo epitelio ląstelės, skaičius/DPL</w:t>
            </w:r>
          </w:p>
          <w:p w14:paraId="5AA07E89" w14:textId="77777777" w:rsidR="004D32D1" w:rsidRPr="002D5976" w:rsidRDefault="004D32D1" w:rsidP="002D5976">
            <w:pPr>
              <w:numPr>
                <w:ilvl w:val="0"/>
                <w:numId w:val="8"/>
              </w:num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Pereinamojo epitelio ląstelės, skaičius/DPL</w:t>
            </w:r>
          </w:p>
          <w:p w14:paraId="5A233911" w14:textId="77777777" w:rsidR="004D32D1" w:rsidRPr="002D5976" w:rsidRDefault="004D32D1" w:rsidP="002D5976">
            <w:pPr>
              <w:numPr>
                <w:ilvl w:val="0"/>
                <w:numId w:val="8"/>
              </w:num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Inkstų kanalėlių epitelio ląstelės, skaičius/DPL</w:t>
            </w:r>
          </w:p>
          <w:p w14:paraId="14511F37" w14:textId="77777777" w:rsidR="004D32D1" w:rsidRPr="002D5976" w:rsidRDefault="004D32D1" w:rsidP="002D5976">
            <w:pPr>
              <w:numPr>
                <w:ilvl w:val="0"/>
                <w:numId w:val="8"/>
              </w:num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Cilindrai, skaičius/DPL</w:t>
            </w:r>
          </w:p>
          <w:p w14:paraId="072732E3" w14:textId="77777777" w:rsidR="004D32D1" w:rsidRPr="002D5976" w:rsidRDefault="004D32D1" w:rsidP="002D5976">
            <w:pPr>
              <w:numPr>
                <w:ilvl w:val="0"/>
                <w:numId w:val="8"/>
              </w:num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 xml:space="preserve">Kristalai, skaičius/DPL </w:t>
            </w:r>
          </w:p>
          <w:p w14:paraId="05D7E0E5" w14:textId="77777777" w:rsidR="004D32D1" w:rsidRPr="002D5976" w:rsidRDefault="004D32D1" w:rsidP="002D5976">
            <w:pPr>
              <w:numPr>
                <w:ilvl w:val="0"/>
                <w:numId w:val="8"/>
              </w:num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Gleivės, skaičius/DPL</w:t>
            </w:r>
          </w:p>
          <w:p w14:paraId="45DB6E08" w14:textId="77777777" w:rsidR="004D32D1" w:rsidRPr="002D5976" w:rsidRDefault="004D32D1" w:rsidP="002D5976">
            <w:pPr>
              <w:numPr>
                <w:ilvl w:val="0"/>
                <w:numId w:val="8"/>
              </w:num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 xml:space="preserve">Bakterijos, skaičius/DPL </w:t>
            </w:r>
          </w:p>
          <w:p w14:paraId="0E1915A1" w14:textId="77777777" w:rsidR="004D32D1" w:rsidRPr="002D5976" w:rsidRDefault="004D32D1" w:rsidP="002D5976">
            <w:pPr>
              <w:numPr>
                <w:ilvl w:val="0"/>
                <w:numId w:val="8"/>
              </w:numPr>
              <w:spacing w:after="0" w:line="240" w:lineRule="auto"/>
              <w:rPr>
                <w:rFonts w:ascii="Times New Roman" w:eastAsia="Times New Roman" w:hAnsi="Times New Roman" w:cs="Times New Roman"/>
                <w:sz w:val="24"/>
                <w:szCs w:val="24"/>
              </w:rPr>
            </w:pPr>
            <w:proofErr w:type="spellStart"/>
            <w:r w:rsidRPr="002D5976">
              <w:rPr>
                <w:rFonts w:ascii="Times New Roman" w:eastAsia="Times New Roman" w:hAnsi="Times New Roman" w:cs="Times New Roman"/>
                <w:sz w:val="24"/>
                <w:szCs w:val="24"/>
              </w:rPr>
              <w:t>Mieliagrybiai</w:t>
            </w:r>
            <w:proofErr w:type="spellEnd"/>
            <w:r w:rsidRPr="002D5976">
              <w:rPr>
                <w:rFonts w:ascii="Times New Roman" w:eastAsia="Times New Roman" w:hAnsi="Times New Roman" w:cs="Times New Roman"/>
                <w:sz w:val="24"/>
                <w:szCs w:val="24"/>
              </w:rPr>
              <w:t>, skaičius/DPL</w:t>
            </w:r>
          </w:p>
          <w:p w14:paraId="728C5A70" w14:textId="77777777" w:rsidR="00405A21" w:rsidRPr="002D5976" w:rsidRDefault="002C4213" w:rsidP="004D32D1">
            <w:pPr>
              <w:spacing w:after="0" w:line="240" w:lineRule="auto"/>
              <w:jc w:val="both"/>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 xml:space="preserve">14. </w:t>
            </w:r>
            <w:r w:rsidR="004D32D1" w:rsidRPr="002D5976">
              <w:rPr>
                <w:rFonts w:ascii="Times New Roman" w:eastAsia="Times New Roman" w:hAnsi="Times New Roman" w:cs="Times New Roman"/>
                <w:sz w:val="24"/>
                <w:szCs w:val="24"/>
              </w:rPr>
              <w:t>Spermatozoidai, skaičius/DPL</w:t>
            </w:r>
          </w:p>
          <w:p w14:paraId="0D766012"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11503CE0"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4E3C28E7"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74FA035A"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365F80F1"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08E27119"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721993DC"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5A4A5F93"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72415F98"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50FD3836"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1D626256"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6263343D"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12D7EE71"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00E31635"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22D7A8BA"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4670A743"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6ACD8373"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6938CDA8"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4336A20A"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21F324B7"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07D4341C"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72DFCF6A"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0F250D06"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1B7147DE"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63DEDB53"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7790EA86"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0D81FBB0"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4EA13CB8"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1AA33803"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02A8846A" w14:textId="77777777" w:rsidR="002C4213" w:rsidRPr="002D5976" w:rsidRDefault="002C4213" w:rsidP="004D32D1">
            <w:pPr>
              <w:spacing w:after="0" w:line="240" w:lineRule="auto"/>
              <w:jc w:val="both"/>
              <w:rPr>
                <w:rFonts w:ascii="Times New Roman" w:eastAsia="Times New Roman" w:hAnsi="Times New Roman" w:cs="Times New Roman"/>
                <w:sz w:val="24"/>
                <w:szCs w:val="24"/>
              </w:rPr>
            </w:pPr>
          </w:p>
          <w:p w14:paraId="4C4D05EF" w14:textId="44C03989" w:rsidR="002C4213" w:rsidRPr="002D5976" w:rsidRDefault="002C4213" w:rsidP="003E1D28">
            <w:pPr>
              <w:spacing w:after="0" w:line="240" w:lineRule="auto"/>
              <w:rPr>
                <w:rFonts w:ascii="Times New Roman" w:eastAsia="Times New Roman" w:hAnsi="Times New Roman" w:cs="Times New Roman"/>
                <w:sz w:val="24"/>
                <w:szCs w:val="24"/>
              </w:rPr>
            </w:pPr>
            <w:r w:rsidRPr="002D5976">
              <w:rPr>
                <w:rFonts w:ascii="Times New Roman" w:eastAsia="Times New Roman" w:hAnsi="Times New Roman" w:cs="Times New Roman"/>
                <w:sz w:val="24"/>
                <w:szCs w:val="24"/>
              </w:rPr>
              <w:t>3.5.7 ir 3.5.8 punktų reikalavimas keičiamas nebus, nes tokios analitės „Ne plo</w:t>
            </w:r>
            <w:r w:rsidR="002D5976">
              <w:rPr>
                <w:rFonts w:ascii="Times New Roman" w:eastAsia="Times New Roman" w:hAnsi="Times New Roman" w:cs="Times New Roman"/>
                <w:sz w:val="24"/>
                <w:szCs w:val="24"/>
              </w:rPr>
              <w:t>k</w:t>
            </w:r>
            <w:r w:rsidRPr="002D5976">
              <w:rPr>
                <w:rFonts w:ascii="Times New Roman" w:eastAsia="Times New Roman" w:hAnsi="Times New Roman" w:cs="Times New Roman"/>
                <w:sz w:val="24"/>
                <w:szCs w:val="24"/>
              </w:rPr>
              <w:t xml:space="preserve">ščios epitelio ląstelės“ </w:t>
            </w:r>
            <w:r w:rsidR="003E1D28" w:rsidRPr="002D5976">
              <w:rPr>
                <w:rFonts w:ascii="Times New Roman" w:eastAsia="Times New Roman" w:hAnsi="Times New Roman" w:cs="Times New Roman"/>
                <w:sz w:val="24"/>
                <w:szCs w:val="24"/>
              </w:rPr>
              <w:t xml:space="preserve"> nėra Klinikinių laboratorinių tyrimų nomenklatūroje, kuri saugoma Lietuvos medicinos bibliotekos Medicinos nomenklatūrų ir klasifikatorių valdymo informacinėje sistemoje ir jos </w:t>
            </w:r>
            <w:r w:rsidR="003E1D28" w:rsidRPr="002D5976">
              <w:rPr>
                <w:rFonts w:ascii="Times New Roman" w:eastAsia="Times New Roman" w:hAnsi="Times New Roman" w:cs="Times New Roman"/>
                <w:sz w:val="24"/>
                <w:szCs w:val="24"/>
              </w:rPr>
              <w:lastRenderedPageBreak/>
              <w:t xml:space="preserve">atsakymo nebus galima pateikti per ESPBI IS </w:t>
            </w:r>
            <w:proofErr w:type="spellStart"/>
            <w:r w:rsidR="003E1D28" w:rsidRPr="002D5976">
              <w:rPr>
                <w:rFonts w:ascii="Times New Roman" w:eastAsia="Times New Roman" w:hAnsi="Times New Roman" w:cs="Times New Roman"/>
                <w:sz w:val="24"/>
                <w:szCs w:val="24"/>
              </w:rPr>
              <w:t>eLAB</w:t>
            </w:r>
            <w:proofErr w:type="spellEnd"/>
            <w:r w:rsidR="003E1D28" w:rsidRPr="002D5976">
              <w:rPr>
                <w:rFonts w:ascii="Times New Roman" w:eastAsia="Times New Roman" w:hAnsi="Times New Roman" w:cs="Times New Roman"/>
                <w:sz w:val="24"/>
                <w:szCs w:val="24"/>
              </w:rPr>
              <w:t xml:space="preserve"> posistemę.</w:t>
            </w:r>
          </w:p>
        </w:tc>
      </w:tr>
      <w:tr w:rsidR="00405A21" w:rsidRPr="005E0B87" w14:paraId="0417EC63" w14:textId="77777777" w:rsidTr="00405A21">
        <w:tc>
          <w:tcPr>
            <w:tcW w:w="576" w:type="dxa"/>
            <w:tcBorders>
              <w:top w:val="single" w:sz="4" w:space="0" w:color="auto"/>
              <w:left w:val="single" w:sz="4" w:space="0" w:color="auto"/>
              <w:bottom w:val="single" w:sz="4" w:space="0" w:color="auto"/>
              <w:right w:val="single" w:sz="4" w:space="0" w:color="auto"/>
            </w:tcBorders>
          </w:tcPr>
          <w:p w14:paraId="34DDFE92"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5520" w:type="dxa"/>
            <w:tcBorders>
              <w:top w:val="single" w:sz="4" w:space="0" w:color="auto"/>
              <w:left w:val="single" w:sz="4" w:space="0" w:color="auto"/>
              <w:bottom w:val="single" w:sz="4" w:space="0" w:color="auto"/>
              <w:right w:val="single" w:sz="4" w:space="0" w:color="auto"/>
            </w:tcBorders>
            <w:hideMark/>
          </w:tcPr>
          <w:p w14:paraId="437BEAD9"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Mėginio kiekis</w:t>
            </w:r>
            <w:r>
              <w:rPr>
                <w:rFonts w:ascii="Times New Roman" w:eastAsia="Times New Roman" w:hAnsi="Times New Roman" w:cs="Times New Roman"/>
                <w:sz w:val="24"/>
                <w:szCs w:val="24"/>
              </w:rPr>
              <w:t>: n</w:t>
            </w:r>
            <w:r w:rsidRPr="00866AB3">
              <w:rPr>
                <w:rFonts w:ascii="Times New Roman" w:eastAsia="Times New Roman" w:hAnsi="Times New Roman" w:cs="Times New Roman"/>
                <w:sz w:val="24"/>
                <w:szCs w:val="24"/>
              </w:rPr>
              <w:t>e daugiau kaip 5 ml</w:t>
            </w:r>
          </w:p>
        </w:tc>
        <w:tc>
          <w:tcPr>
            <w:tcW w:w="4536" w:type="dxa"/>
            <w:tcBorders>
              <w:top w:val="single" w:sz="4" w:space="0" w:color="auto"/>
              <w:left w:val="single" w:sz="4" w:space="0" w:color="auto"/>
              <w:bottom w:val="single" w:sz="4" w:space="0" w:color="auto"/>
              <w:right w:val="single" w:sz="4" w:space="0" w:color="auto"/>
            </w:tcBorders>
          </w:tcPr>
          <w:p w14:paraId="03ED6F70"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6D8BEAE"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r>
      <w:tr w:rsidR="00405A21" w:rsidRPr="005E0B87" w14:paraId="1251213E" w14:textId="77777777" w:rsidTr="00405A21">
        <w:tc>
          <w:tcPr>
            <w:tcW w:w="576" w:type="dxa"/>
            <w:tcBorders>
              <w:top w:val="single" w:sz="4" w:space="0" w:color="auto"/>
              <w:left w:val="single" w:sz="4" w:space="0" w:color="auto"/>
              <w:bottom w:val="single" w:sz="4" w:space="0" w:color="auto"/>
              <w:right w:val="single" w:sz="4" w:space="0" w:color="auto"/>
            </w:tcBorders>
          </w:tcPr>
          <w:p w14:paraId="24D436E8"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520" w:type="dxa"/>
            <w:tcBorders>
              <w:top w:val="single" w:sz="4" w:space="0" w:color="auto"/>
              <w:left w:val="single" w:sz="4" w:space="0" w:color="auto"/>
              <w:bottom w:val="single" w:sz="4" w:space="0" w:color="auto"/>
              <w:right w:val="single" w:sz="4" w:space="0" w:color="auto"/>
            </w:tcBorders>
          </w:tcPr>
          <w:p w14:paraId="7C4B2ACF"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Mėginių identifikavimas</w:t>
            </w:r>
            <w:r>
              <w:rPr>
                <w:rFonts w:ascii="Times New Roman" w:eastAsia="Times New Roman" w:hAnsi="Times New Roman" w:cs="Times New Roman"/>
                <w:sz w:val="24"/>
                <w:szCs w:val="24"/>
              </w:rPr>
              <w:t xml:space="preserve"> integruotu</w:t>
            </w:r>
            <w:r w:rsidRPr="00866AB3">
              <w:rPr>
                <w:rFonts w:ascii="Times New Roman" w:eastAsia="Times New Roman" w:hAnsi="Times New Roman" w:cs="Times New Roman"/>
                <w:sz w:val="24"/>
                <w:szCs w:val="24"/>
              </w:rPr>
              <w:t xml:space="preserve"> brūkšninių kodų</w:t>
            </w:r>
            <w:r>
              <w:rPr>
                <w:rFonts w:ascii="Times New Roman" w:eastAsia="Times New Roman" w:hAnsi="Times New Roman" w:cs="Times New Roman"/>
                <w:sz w:val="24"/>
                <w:szCs w:val="24"/>
              </w:rPr>
              <w:t xml:space="preserve"> skaitytuvu</w:t>
            </w:r>
          </w:p>
        </w:tc>
        <w:tc>
          <w:tcPr>
            <w:tcW w:w="4536" w:type="dxa"/>
            <w:tcBorders>
              <w:top w:val="single" w:sz="4" w:space="0" w:color="auto"/>
              <w:left w:val="single" w:sz="4" w:space="0" w:color="auto"/>
              <w:bottom w:val="single" w:sz="4" w:space="0" w:color="auto"/>
              <w:right w:val="single" w:sz="4" w:space="0" w:color="auto"/>
            </w:tcBorders>
          </w:tcPr>
          <w:p w14:paraId="6AB640CE"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CE1178B"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r>
      <w:tr w:rsidR="00405A21" w:rsidRPr="005E0B87" w14:paraId="485FCF84" w14:textId="77777777" w:rsidTr="00405A21">
        <w:tc>
          <w:tcPr>
            <w:tcW w:w="576" w:type="dxa"/>
            <w:tcBorders>
              <w:top w:val="single" w:sz="4" w:space="0" w:color="auto"/>
              <w:left w:val="single" w:sz="4" w:space="0" w:color="auto"/>
              <w:bottom w:val="single" w:sz="4" w:space="0" w:color="auto"/>
              <w:right w:val="single" w:sz="4" w:space="0" w:color="auto"/>
            </w:tcBorders>
          </w:tcPr>
          <w:p w14:paraId="4D74F0CF"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520" w:type="dxa"/>
            <w:tcBorders>
              <w:top w:val="single" w:sz="4" w:space="0" w:color="auto"/>
              <w:left w:val="single" w:sz="4" w:space="0" w:color="auto"/>
              <w:bottom w:val="single" w:sz="4" w:space="0" w:color="auto"/>
              <w:right w:val="single" w:sz="4" w:space="0" w:color="auto"/>
            </w:tcBorders>
          </w:tcPr>
          <w:p w14:paraId="1A471243"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Automatinė šlapimo mėginių atranka</w:t>
            </w:r>
            <w:r>
              <w:rPr>
                <w:rFonts w:ascii="Times New Roman" w:eastAsia="Times New Roman" w:hAnsi="Times New Roman" w:cs="Times New Roman"/>
                <w:sz w:val="24"/>
                <w:szCs w:val="24"/>
              </w:rPr>
              <w:t xml:space="preserve"> atlikus</w:t>
            </w:r>
            <w:r w:rsidRPr="00866AB3">
              <w:rPr>
                <w:rFonts w:ascii="Times New Roman" w:eastAsia="Times New Roman" w:hAnsi="Times New Roman" w:cs="Times New Roman"/>
                <w:sz w:val="24"/>
                <w:szCs w:val="24"/>
              </w:rPr>
              <w:t xml:space="preserve"> </w:t>
            </w:r>
            <w:r w:rsidRPr="00091D37">
              <w:rPr>
                <w:rFonts w:ascii="Times New Roman" w:eastAsia="Times New Roman" w:hAnsi="Times New Roman" w:cs="Times New Roman"/>
                <w:sz w:val="24"/>
                <w:szCs w:val="24"/>
              </w:rPr>
              <w:t xml:space="preserve">automatizuotą </w:t>
            </w:r>
            <w:proofErr w:type="spellStart"/>
            <w:r w:rsidRPr="00091D37">
              <w:rPr>
                <w:rFonts w:ascii="Times New Roman" w:eastAsia="Times New Roman" w:hAnsi="Times New Roman" w:cs="Times New Roman"/>
                <w:sz w:val="24"/>
                <w:szCs w:val="24"/>
              </w:rPr>
              <w:t>juostelinį</w:t>
            </w:r>
            <w:proofErr w:type="spellEnd"/>
            <w:r w:rsidRPr="00091D37">
              <w:rPr>
                <w:rFonts w:ascii="Times New Roman" w:eastAsia="Times New Roman" w:hAnsi="Times New Roman" w:cs="Times New Roman"/>
                <w:sz w:val="24"/>
                <w:szCs w:val="24"/>
              </w:rPr>
              <w:t xml:space="preserve"> šlapimo </w:t>
            </w:r>
            <w:r>
              <w:rPr>
                <w:rFonts w:ascii="Times New Roman" w:eastAsia="Times New Roman" w:hAnsi="Times New Roman" w:cs="Times New Roman"/>
                <w:sz w:val="24"/>
                <w:szCs w:val="24"/>
              </w:rPr>
              <w:t>tyrimą</w:t>
            </w:r>
            <w:r w:rsidRPr="00866AB3">
              <w:rPr>
                <w:rFonts w:ascii="Times New Roman" w:eastAsia="Times New Roman" w:hAnsi="Times New Roman" w:cs="Times New Roman"/>
                <w:sz w:val="24"/>
                <w:szCs w:val="24"/>
              </w:rPr>
              <w:t xml:space="preserve"> ir nustačius leukocitų, eritrocitų, baltymo, nitritų nuokrypį nuo normos.</w:t>
            </w:r>
          </w:p>
        </w:tc>
        <w:tc>
          <w:tcPr>
            <w:tcW w:w="4536" w:type="dxa"/>
            <w:tcBorders>
              <w:top w:val="single" w:sz="4" w:space="0" w:color="auto"/>
              <w:left w:val="single" w:sz="4" w:space="0" w:color="auto"/>
              <w:bottom w:val="single" w:sz="4" w:space="0" w:color="auto"/>
              <w:right w:val="single" w:sz="4" w:space="0" w:color="auto"/>
            </w:tcBorders>
          </w:tcPr>
          <w:p w14:paraId="33945EBF"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E038706"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r>
      <w:tr w:rsidR="00405A21" w:rsidRPr="005E0B87" w14:paraId="71804318" w14:textId="77777777" w:rsidTr="00405A21">
        <w:tc>
          <w:tcPr>
            <w:tcW w:w="576" w:type="dxa"/>
            <w:tcBorders>
              <w:top w:val="single" w:sz="4" w:space="0" w:color="auto"/>
              <w:left w:val="single" w:sz="4" w:space="0" w:color="auto"/>
              <w:bottom w:val="single" w:sz="4" w:space="0" w:color="auto"/>
              <w:right w:val="single" w:sz="4" w:space="0" w:color="auto"/>
            </w:tcBorders>
          </w:tcPr>
          <w:p w14:paraId="1EA8C8BB"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520" w:type="dxa"/>
            <w:tcBorders>
              <w:top w:val="single" w:sz="4" w:space="0" w:color="auto"/>
              <w:left w:val="single" w:sz="4" w:space="0" w:color="auto"/>
              <w:bottom w:val="single" w:sz="4" w:space="0" w:color="auto"/>
              <w:right w:val="single" w:sz="4" w:space="0" w:color="auto"/>
            </w:tcBorders>
          </w:tcPr>
          <w:p w14:paraId="4C29763D"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roofErr w:type="spellStart"/>
            <w:r w:rsidRPr="00866AB3">
              <w:rPr>
                <w:rFonts w:ascii="Times New Roman" w:eastAsia="Times New Roman" w:hAnsi="Times New Roman" w:cs="Times New Roman"/>
                <w:sz w:val="24"/>
                <w:szCs w:val="24"/>
              </w:rPr>
              <w:t>Juostelinis</w:t>
            </w:r>
            <w:proofErr w:type="spellEnd"/>
            <w:r w:rsidRPr="00866AB3">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 xml:space="preserve">automatinis šlapimo nuosėdų </w:t>
            </w:r>
            <w:r w:rsidRPr="00866AB3">
              <w:rPr>
                <w:rFonts w:ascii="Times New Roman" w:eastAsia="Times New Roman" w:hAnsi="Times New Roman" w:cs="Times New Roman"/>
                <w:sz w:val="24"/>
                <w:szCs w:val="24"/>
              </w:rPr>
              <w:t>tyrimas atliekamas iš to paties mėgintuvėlio, be rankinio pernešimo.</w:t>
            </w:r>
          </w:p>
        </w:tc>
        <w:tc>
          <w:tcPr>
            <w:tcW w:w="4536" w:type="dxa"/>
            <w:tcBorders>
              <w:top w:val="single" w:sz="4" w:space="0" w:color="auto"/>
              <w:left w:val="single" w:sz="4" w:space="0" w:color="auto"/>
              <w:bottom w:val="single" w:sz="4" w:space="0" w:color="auto"/>
              <w:right w:val="single" w:sz="4" w:space="0" w:color="auto"/>
            </w:tcBorders>
          </w:tcPr>
          <w:p w14:paraId="6DA9E6DC"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A0A8AEC"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r>
      <w:tr w:rsidR="00405A21" w:rsidRPr="005E0B87" w14:paraId="16A30E92" w14:textId="77777777" w:rsidTr="00405A21">
        <w:tc>
          <w:tcPr>
            <w:tcW w:w="576" w:type="dxa"/>
            <w:tcBorders>
              <w:top w:val="single" w:sz="4" w:space="0" w:color="auto"/>
              <w:left w:val="single" w:sz="4" w:space="0" w:color="auto"/>
              <w:bottom w:val="single" w:sz="4" w:space="0" w:color="auto"/>
              <w:right w:val="single" w:sz="4" w:space="0" w:color="auto"/>
            </w:tcBorders>
          </w:tcPr>
          <w:p w14:paraId="609AD4DF"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520" w:type="dxa"/>
            <w:tcBorders>
              <w:top w:val="single" w:sz="4" w:space="0" w:color="auto"/>
              <w:left w:val="single" w:sz="4" w:space="0" w:color="auto"/>
              <w:bottom w:val="single" w:sz="4" w:space="0" w:color="auto"/>
              <w:right w:val="single" w:sz="4" w:space="0" w:color="auto"/>
            </w:tcBorders>
          </w:tcPr>
          <w:p w14:paraId="2EE5513E"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Ne mažiau kaip dviejų lygių kokybės kontrolė (norma ir patologija).</w:t>
            </w:r>
          </w:p>
        </w:tc>
        <w:tc>
          <w:tcPr>
            <w:tcW w:w="4536" w:type="dxa"/>
            <w:tcBorders>
              <w:top w:val="single" w:sz="4" w:space="0" w:color="auto"/>
              <w:left w:val="single" w:sz="4" w:space="0" w:color="auto"/>
              <w:bottom w:val="single" w:sz="4" w:space="0" w:color="auto"/>
              <w:right w:val="single" w:sz="4" w:space="0" w:color="auto"/>
            </w:tcBorders>
          </w:tcPr>
          <w:p w14:paraId="2E6A9662"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A1805CB"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r>
      <w:tr w:rsidR="00405A21" w:rsidRPr="005E0B87" w14:paraId="44240EE2" w14:textId="77777777" w:rsidTr="00405A21">
        <w:tc>
          <w:tcPr>
            <w:tcW w:w="576" w:type="dxa"/>
            <w:tcBorders>
              <w:top w:val="single" w:sz="4" w:space="0" w:color="auto"/>
              <w:left w:val="single" w:sz="4" w:space="0" w:color="auto"/>
              <w:bottom w:val="single" w:sz="4" w:space="0" w:color="auto"/>
              <w:right w:val="single" w:sz="4" w:space="0" w:color="auto"/>
            </w:tcBorders>
          </w:tcPr>
          <w:p w14:paraId="0872B801"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520" w:type="dxa"/>
            <w:tcBorders>
              <w:top w:val="single" w:sz="4" w:space="0" w:color="auto"/>
              <w:left w:val="single" w:sz="4" w:space="0" w:color="auto"/>
              <w:bottom w:val="single" w:sz="4" w:space="0" w:color="auto"/>
              <w:right w:val="single" w:sz="4" w:space="0" w:color="auto"/>
            </w:tcBorders>
          </w:tcPr>
          <w:p w14:paraId="3409C459" w14:textId="77777777" w:rsidR="00405A21" w:rsidRPr="00945028" w:rsidRDefault="00405A21" w:rsidP="00560E9D">
            <w:pPr>
              <w:spacing w:before="20" w:after="20" w:line="240" w:lineRule="auto"/>
              <w:rPr>
                <w:rFonts w:ascii="Times New Roman" w:eastAsia="Times New Roman" w:hAnsi="Times New Roman" w:cs="Times New Roman"/>
                <w:noProof/>
                <w:snapToGrid w:val="0"/>
                <w:sz w:val="24"/>
                <w:szCs w:val="24"/>
                <w:lang w:val="pt-BR" w:eastAsia="fr-FR"/>
              </w:rPr>
            </w:pPr>
            <w:r w:rsidRPr="00945028">
              <w:rPr>
                <w:rFonts w:ascii="Times New Roman" w:eastAsia="Times New Roman" w:hAnsi="Times New Roman" w:cs="Times New Roman"/>
                <w:noProof/>
                <w:snapToGrid w:val="0"/>
                <w:sz w:val="24"/>
                <w:szCs w:val="24"/>
                <w:lang w:val="pt-BR" w:eastAsia="fr-FR"/>
              </w:rPr>
              <w:t>Integruotas spalvotas jutiminis LCD ekranas arba valdymas atskirame kompiuteryje su monitoriumi</w:t>
            </w:r>
          </w:p>
        </w:tc>
        <w:tc>
          <w:tcPr>
            <w:tcW w:w="4536" w:type="dxa"/>
            <w:tcBorders>
              <w:top w:val="single" w:sz="4" w:space="0" w:color="auto"/>
              <w:left w:val="single" w:sz="4" w:space="0" w:color="auto"/>
              <w:bottom w:val="single" w:sz="4" w:space="0" w:color="auto"/>
              <w:right w:val="single" w:sz="4" w:space="0" w:color="auto"/>
            </w:tcBorders>
          </w:tcPr>
          <w:p w14:paraId="75BE56D5"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21614AE"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r>
      <w:tr w:rsidR="00405A21" w:rsidRPr="005E0B87" w14:paraId="3491BCB4" w14:textId="77777777" w:rsidTr="00405A21">
        <w:tc>
          <w:tcPr>
            <w:tcW w:w="576" w:type="dxa"/>
            <w:tcBorders>
              <w:top w:val="single" w:sz="4" w:space="0" w:color="auto"/>
              <w:left w:val="single" w:sz="4" w:space="0" w:color="auto"/>
              <w:bottom w:val="single" w:sz="4" w:space="0" w:color="auto"/>
              <w:right w:val="single" w:sz="4" w:space="0" w:color="auto"/>
            </w:tcBorders>
          </w:tcPr>
          <w:p w14:paraId="365BCC5E"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520" w:type="dxa"/>
            <w:tcBorders>
              <w:top w:val="single" w:sz="4" w:space="0" w:color="auto"/>
              <w:left w:val="single" w:sz="4" w:space="0" w:color="auto"/>
              <w:bottom w:val="single" w:sz="4" w:space="0" w:color="auto"/>
              <w:right w:val="single" w:sz="4" w:space="0" w:color="auto"/>
            </w:tcBorders>
          </w:tcPr>
          <w:p w14:paraId="7ABC0AEF" w14:textId="77777777" w:rsidR="00405A21" w:rsidRPr="005E0B87" w:rsidRDefault="00405A21" w:rsidP="00560E9D">
            <w:pPr>
              <w:spacing w:before="20" w:after="20" w:line="240" w:lineRule="auto"/>
              <w:rPr>
                <w:rFonts w:ascii="Times New Roman" w:eastAsia="Times New Roman" w:hAnsi="Times New Roman" w:cs="Times New Roman"/>
                <w:noProof/>
                <w:sz w:val="24"/>
                <w:szCs w:val="24"/>
                <w:lang w:val="en-GB"/>
              </w:rPr>
            </w:pPr>
            <w:r w:rsidRPr="005E0B87">
              <w:rPr>
                <w:rFonts w:ascii="Times New Roman" w:eastAsia="Times New Roman" w:hAnsi="Times New Roman" w:cs="Times New Roman"/>
                <w:noProof/>
                <w:sz w:val="24"/>
                <w:szCs w:val="24"/>
                <w:lang w:val="en-GB"/>
              </w:rPr>
              <w:t>Integruotas arba išorinis spausdintuvas</w:t>
            </w:r>
          </w:p>
        </w:tc>
        <w:tc>
          <w:tcPr>
            <w:tcW w:w="4536" w:type="dxa"/>
            <w:tcBorders>
              <w:top w:val="single" w:sz="4" w:space="0" w:color="auto"/>
              <w:left w:val="single" w:sz="4" w:space="0" w:color="auto"/>
              <w:bottom w:val="single" w:sz="4" w:space="0" w:color="auto"/>
              <w:right w:val="single" w:sz="4" w:space="0" w:color="auto"/>
            </w:tcBorders>
          </w:tcPr>
          <w:p w14:paraId="1AFC7C65"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33CF50C"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r>
      <w:tr w:rsidR="00405A21" w:rsidRPr="005E0B87" w14:paraId="414C355E" w14:textId="77777777" w:rsidTr="00405A21">
        <w:tc>
          <w:tcPr>
            <w:tcW w:w="576" w:type="dxa"/>
            <w:tcBorders>
              <w:top w:val="single" w:sz="4" w:space="0" w:color="auto"/>
              <w:left w:val="single" w:sz="4" w:space="0" w:color="auto"/>
              <w:bottom w:val="single" w:sz="4" w:space="0" w:color="auto"/>
              <w:right w:val="single" w:sz="4" w:space="0" w:color="auto"/>
            </w:tcBorders>
          </w:tcPr>
          <w:p w14:paraId="56011C15"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520" w:type="dxa"/>
            <w:tcBorders>
              <w:top w:val="single" w:sz="4" w:space="0" w:color="auto"/>
              <w:left w:val="single" w:sz="4" w:space="0" w:color="auto"/>
              <w:bottom w:val="single" w:sz="4" w:space="0" w:color="auto"/>
              <w:right w:val="single" w:sz="4" w:space="0" w:color="auto"/>
            </w:tcBorders>
          </w:tcPr>
          <w:p w14:paraId="039F318B"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Įranga nejungiama</w:t>
            </w:r>
            <w:r w:rsidRPr="005E0B87">
              <w:rPr>
                <w:rFonts w:ascii="Times New Roman" w:eastAsia="Times New Roman" w:hAnsi="Times New Roman" w:cs="Times New Roman"/>
                <w:sz w:val="24"/>
                <w:szCs w:val="24"/>
              </w:rPr>
              <w:t xml:space="preserve"> prie vandentiekio sistemos</w:t>
            </w:r>
          </w:p>
        </w:tc>
        <w:tc>
          <w:tcPr>
            <w:tcW w:w="4536" w:type="dxa"/>
            <w:tcBorders>
              <w:top w:val="single" w:sz="4" w:space="0" w:color="auto"/>
              <w:left w:val="single" w:sz="4" w:space="0" w:color="auto"/>
              <w:bottom w:val="single" w:sz="4" w:space="0" w:color="auto"/>
              <w:right w:val="single" w:sz="4" w:space="0" w:color="auto"/>
            </w:tcBorders>
          </w:tcPr>
          <w:p w14:paraId="0D3C41CB"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BB4C73C" w14:textId="77777777" w:rsidR="00405A21" w:rsidRPr="005E0B87" w:rsidRDefault="00405A21" w:rsidP="00560E9D">
            <w:pPr>
              <w:spacing w:before="20" w:after="20" w:line="240" w:lineRule="auto"/>
              <w:rPr>
                <w:rFonts w:ascii="Times New Roman" w:eastAsia="Times New Roman" w:hAnsi="Times New Roman" w:cs="Times New Roman"/>
                <w:sz w:val="24"/>
                <w:szCs w:val="24"/>
              </w:rPr>
            </w:pPr>
          </w:p>
        </w:tc>
      </w:tr>
      <w:tr w:rsidR="00405A21" w:rsidRPr="005E0B87" w14:paraId="5BEF1084" w14:textId="77777777" w:rsidTr="00405A21">
        <w:tc>
          <w:tcPr>
            <w:tcW w:w="576" w:type="dxa"/>
            <w:tcBorders>
              <w:top w:val="single" w:sz="4" w:space="0" w:color="auto"/>
              <w:left w:val="single" w:sz="4" w:space="0" w:color="auto"/>
              <w:bottom w:val="single" w:sz="4" w:space="0" w:color="auto"/>
              <w:right w:val="single" w:sz="4" w:space="0" w:color="auto"/>
            </w:tcBorders>
          </w:tcPr>
          <w:p w14:paraId="23A8388F" w14:textId="77777777" w:rsidR="00405A21" w:rsidRPr="00CA3237" w:rsidRDefault="00405A21" w:rsidP="00560E9D">
            <w:pPr>
              <w:spacing w:before="20" w:after="20" w:line="240" w:lineRule="auto"/>
              <w:rPr>
                <w:rFonts w:ascii="Times New Roman" w:eastAsia="Times New Roman" w:hAnsi="Times New Roman" w:cs="Times New Roman"/>
                <w:sz w:val="24"/>
                <w:szCs w:val="24"/>
              </w:rPr>
            </w:pPr>
            <w:r w:rsidRPr="00CA3237">
              <w:rPr>
                <w:rFonts w:ascii="Times New Roman" w:eastAsia="Times New Roman" w:hAnsi="Times New Roman" w:cs="Times New Roman"/>
                <w:sz w:val="24"/>
                <w:szCs w:val="24"/>
              </w:rPr>
              <w:lastRenderedPageBreak/>
              <w:t>12.</w:t>
            </w:r>
          </w:p>
        </w:tc>
        <w:tc>
          <w:tcPr>
            <w:tcW w:w="5520" w:type="dxa"/>
            <w:tcBorders>
              <w:top w:val="single" w:sz="4" w:space="0" w:color="auto"/>
              <w:left w:val="single" w:sz="4" w:space="0" w:color="auto"/>
              <w:bottom w:val="single" w:sz="4" w:space="0" w:color="auto"/>
              <w:right w:val="single" w:sz="4" w:space="0" w:color="auto"/>
            </w:tcBorders>
          </w:tcPr>
          <w:p w14:paraId="078E7E86" w14:textId="77777777" w:rsidR="00405A21" w:rsidRPr="00CA3237" w:rsidRDefault="00405A21" w:rsidP="00560E9D">
            <w:pPr>
              <w:spacing w:before="20" w:after="20" w:line="240" w:lineRule="auto"/>
              <w:rPr>
                <w:rFonts w:ascii="Times New Roman" w:eastAsia="Times New Roman" w:hAnsi="Times New Roman" w:cs="Times New Roman"/>
                <w:noProof/>
                <w:sz w:val="24"/>
                <w:szCs w:val="24"/>
                <w:lang w:val="pt-BR"/>
              </w:rPr>
            </w:pPr>
            <w:r w:rsidRPr="00CA3237">
              <w:rPr>
                <w:rFonts w:ascii="Times New Roman" w:eastAsia="Times New Roman" w:hAnsi="Times New Roman" w:cs="Times New Roman"/>
                <w:noProof/>
                <w:sz w:val="24"/>
                <w:szCs w:val="24"/>
                <w:lang w:val="pt-BR"/>
              </w:rPr>
              <w:t>Panaudai teikiama įranga turi būti nauja, nenaudota, pagaminta ne anksčiau nei 2024 m.</w:t>
            </w:r>
          </w:p>
        </w:tc>
        <w:tc>
          <w:tcPr>
            <w:tcW w:w="4536" w:type="dxa"/>
            <w:tcBorders>
              <w:top w:val="single" w:sz="4" w:space="0" w:color="auto"/>
              <w:left w:val="single" w:sz="4" w:space="0" w:color="auto"/>
              <w:bottom w:val="single" w:sz="4" w:space="0" w:color="auto"/>
              <w:right w:val="single" w:sz="4" w:space="0" w:color="auto"/>
            </w:tcBorders>
          </w:tcPr>
          <w:p w14:paraId="0098937B" w14:textId="05439774" w:rsidR="00405A21" w:rsidRPr="00615369" w:rsidRDefault="00615369" w:rsidP="00615369">
            <w:pPr>
              <w:pStyle w:val="Default"/>
              <w:jc w:val="both"/>
              <w:rPr>
                <w:sz w:val="23"/>
                <w:szCs w:val="23"/>
              </w:rPr>
            </w:pPr>
            <w:r w:rsidRPr="00CA3237">
              <w:rPr>
                <w:color w:val="auto"/>
                <w:sz w:val="23"/>
                <w:szCs w:val="23"/>
              </w:rPr>
              <w:t>Kadangi siūloma įranga yra nauja, tai analizatoriaus pristatymo terminas po sutarties pasirašymo turi būti ne trumpesnis kaip 45 kalendorinės dienos.</w:t>
            </w:r>
            <w:r w:rsidRPr="00615369">
              <w:rPr>
                <w:color w:val="auto"/>
                <w:sz w:val="23"/>
                <w:szCs w:val="23"/>
              </w:rPr>
              <w:t xml:space="preserve"> </w:t>
            </w:r>
          </w:p>
        </w:tc>
        <w:tc>
          <w:tcPr>
            <w:tcW w:w="4394" w:type="dxa"/>
            <w:tcBorders>
              <w:top w:val="single" w:sz="4" w:space="0" w:color="auto"/>
              <w:left w:val="single" w:sz="4" w:space="0" w:color="auto"/>
              <w:bottom w:val="single" w:sz="4" w:space="0" w:color="auto"/>
              <w:right w:val="single" w:sz="4" w:space="0" w:color="auto"/>
            </w:tcBorders>
          </w:tcPr>
          <w:p w14:paraId="785E7D05" w14:textId="387CDA2F" w:rsidR="00405A21" w:rsidRPr="001F4A46" w:rsidRDefault="002D5976" w:rsidP="001F4A46">
            <w:pPr>
              <w:spacing w:before="20" w:after="20" w:line="240" w:lineRule="auto"/>
              <w:jc w:val="both"/>
              <w:rPr>
                <w:rFonts w:ascii="Times New Roman" w:eastAsia="Times New Roman" w:hAnsi="Times New Roman" w:cs="Times New Roman"/>
                <w:sz w:val="24"/>
                <w:szCs w:val="24"/>
              </w:rPr>
            </w:pPr>
            <w:r w:rsidRPr="001F4A46">
              <w:rPr>
                <w:rFonts w:ascii="Times New Roman" w:eastAsia="Times New Roman" w:hAnsi="Times New Roman" w:cs="Times New Roman"/>
                <w:sz w:val="24"/>
                <w:szCs w:val="24"/>
              </w:rPr>
              <w:t>Perkančioji organizacija koreguoja Sutarties specialiųjų sąlygų 4.1.3 punktą, jame nurodydama, kad „&lt;...&gt;</w:t>
            </w:r>
            <w:r w:rsidRPr="001F4A46">
              <w:rPr>
                <w:rFonts w:ascii="Times New Roman" w:hAnsi="Times New Roman" w:cs="Times New Roman"/>
                <w:i/>
                <w:iCs/>
                <w:sz w:val="24"/>
                <w:szCs w:val="24"/>
              </w:rPr>
              <w:t xml:space="preserve">Įranga turi būti pristatyta ir su Įranga </w:t>
            </w:r>
            <w:proofErr w:type="spellStart"/>
            <w:r w:rsidRPr="001F4A46">
              <w:rPr>
                <w:rFonts w:ascii="Times New Roman" w:hAnsi="Times New Roman" w:cs="Times New Roman"/>
                <w:i/>
                <w:iCs/>
                <w:sz w:val="24"/>
                <w:szCs w:val="24"/>
              </w:rPr>
              <w:t>teiktinos</w:t>
            </w:r>
            <w:proofErr w:type="spellEnd"/>
            <w:r w:rsidRPr="001F4A46">
              <w:rPr>
                <w:rFonts w:ascii="Times New Roman" w:hAnsi="Times New Roman" w:cs="Times New Roman"/>
                <w:i/>
                <w:iCs/>
                <w:sz w:val="24"/>
                <w:szCs w:val="24"/>
              </w:rPr>
              <w:t xml:space="preserve"> paslaugos (išskyrus Pirkėjo personalo apmokymą ir konsultacijų, susijusių su Įrangos naudojimu, teikimą) atliktos ne vėliau kaip per </w:t>
            </w:r>
            <w:r w:rsidRPr="001F4A46">
              <w:rPr>
                <w:rFonts w:ascii="Times New Roman" w:hAnsi="Times New Roman" w:cs="Times New Roman"/>
                <w:b/>
                <w:bCs/>
                <w:i/>
                <w:iCs/>
                <w:sz w:val="24"/>
                <w:szCs w:val="24"/>
              </w:rPr>
              <w:t>30 (trisdešimt) kalendorinių dienų nuo Sutarties įsigaliojimo dienos</w:t>
            </w:r>
            <w:r w:rsidRPr="001F4A46">
              <w:rPr>
                <w:rFonts w:ascii="Times New Roman" w:hAnsi="Times New Roman" w:cs="Times New Roman"/>
                <w:i/>
                <w:iCs/>
                <w:sz w:val="24"/>
                <w:szCs w:val="24"/>
              </w:rPr>
              <w:t xml:space="preserve">: </w:t>
            </w:r>
            <w:r w:rsidRPr="001F4A46">
              <w:rPr>
                <w:rFonts w:ascii="Times New Roman" w:hAnsi="Times New Roman" w:cs="Times New Roman"/>
                <w:i/>
                <w:iCs/>
              </w:rPr>
              <w:t>Kauno g. 7</w:t>
            </w:r>
            <w:r w:rsidRPr="001F4A46">
              <w:rPr>
                <w:rFonts w:ascii="Times New Roman" w:hAnsi="Times New Roman" w:cs="Times New Roman"/>
                <w:i/>
                <w:iCs/>
                <w:sz w:val="24"/>
                <w:szCs w:val="24"/>
              </w:rPr>
              <w:t>, Vilnius</w:t>
            </w:r>
            <w:r w:rsidRPr="001F4A46">
              <w:rPr>
                <w:rFonts w:ascii="Times New Roman" w:eastAsia="Times New Roman" w:hAnsi="Times New Roman" w:cs="Times New Roman"/>
                <w:i/>
                <w:iCs/>
                <w:sz w:val="24"/>
                <w:szCs w:val="24"/>
              </w:rPr>
              <w:t>.</w:t>
            </w:r>
            <w:r w:rsidRPr="001F4A46">
              <w:rPr>
                <w:rFonts w:ascii="Times New Roman" w:eastAsia="Times New Roman" w:hAnsi="Times New Roman" w:cs="Times New Roman"/>
                <w:sz w:val="24"/>
                <w:szCs w:val="24"/>
              </w:rPr>
              <w:t xml:space="preserve">“ </w:t>
            </w:r>
          </w:p>
        </w:tc>
      </w:tr>
    </w:tbl>
    <w:p w14:paraId="7D598C50" w14:textId="77777777" w:rsidR="00405A21" w:rsidRPr="002D5976" w:rsidRDefault="00405A21" w:rsidP="00405A21">
      <w:pPr>
        <w:spacing w:after="0" w:line="240" w:lineRule="auto"/>
        <w:jc w:val="center"/>
        <w:rPr>
          <w:rFonts w:ascii="Times New Roman" w:eastAsia="Times New Roman" w:hAnsi="Times New Roman" w:cs="Times New Roman"/>
          <w:b/>
          <w:sz w:val="24"/>
          <w:szCs w:val="24"/>
        </w:rPr>
      </w:pPr>
    </w:p>
    <w:p w14:paraId="3EF6B865" w14:textId="77777777" w:rsidR="00405A21" w:rsidRDefault="00405A21"/>
    <w:p w14:paraId="7ACEE53A" w14:textId="77777777" w:rsidR="00405A21" w:rsidRDefault="00405A21"/>
    <w:p w14:paraId="7EF3F385" w14:textId="77777777" w:rsidR="00405A21" w:rsidRPr="001B7BE3" w:rsidRDefault="00405A21" w:rsidP="00405A21">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6FD22854" w14:textId="77777777" w:rsidR="00405A21" w:rsidRPr="006C3066" w:rsidRDefault="00405A21" w:rsidP="00405A21">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Atkreipiame dėmesį, kad</w:t>
      </w:r>
      <w:r>
        <w:rPr>
          <w:rFonts w:ascii="Times New Roman" w:hAnsi="Times New Roman" w:cs="Times New Roman"/>
          <w:sz w:val="24"/>
          <w:szCs w:val="24"/>
        </w:rPr>
        <w:t xml:space="preserve">, jei dalyvausite planuojamame vykdyti pirkime, kartu su pasiūlymu pateikiamame </w:t>
      </w:r>
      <w:r w:rsidRPr="00BC56D7">
        <w:rPr>
          <w:rFonts w:ascii="Times New Roman" w:hAnsi="Times New Roman" w:cs="Times New Roman"/>
          <w:sz w:val="24"/>
          <w:szCs w:val="24"/>
        </w:rPr>
        <w:t>Europos bendr</w:t>
      </w:r>
      <w:r>
        <w:rPr>
          <w:rFonts w:ascii="Times New Roman" w:hAnsi="Times New Roman" w:cs="Times New Roman"/>
          <w:sz w:val="24"/>
          <w:szCs w:val="24"/>
        </w:rPr>
        <w:t>ojo</w:t>
      </w:r>
      <w:r w:rsidRPr="00BC56D7">
        <w:rPr>
          <w:rFonts w:ascii="Times New Roman" w:hAnsi="Times New Roman" w:cs="Times New Roman"/>
          <w:sz w:val="24"/>
          <w:szCs w:val="24"/>
        </w:rPr>
        <w:t xml:space="preserve"> viešųjų pirkimų dokument</w:t>
      </w:r>
      <w:r>
        <w:rPr>
          <w:rFonts w:ascii="Times New Roman" w:hAnsi="Times New Roman" w:cs="Times New Roman"/>
          <w:sz w:val="24"/>
          <w:szCs w:val="24"/>
        </w:rPr>
        <w:t>o</w:t>
      </w:r>
      <w:r w:rsidRPr="00BC56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BC56D7">
        <w:rPr>
          <w:rFonts w:ascii="Times New Roman" w:hAnsi="Times New Roman" w:cs="Times New Roman"/>
          <w:sz w:val="24"/>
          <w:szCs w:val="24"/>
        </w:rPr>
        <w:t>EBVPD)</w:t>
      </w:r>
      <w:r>
        <w:rPr>
          <w:rFonts w:ascii="Times New Roman" w:hAnsi="Times New Roman" w:cs="Times New Roman"/>
          <w:sz w:val="24"/>
          <w:szCs w:val="24"/>
        </w:rPr>
        <w:t xml:space="preserve"> III dalies „Pašalinimo pagrindai“ C13 skiltyje į klausimą „</w:t>
      </w:r>
      <w:r w:rsidRPr="006C3066">
        <w:rPr>
          <w:rFonts w:ascii="Times New Roman" w:hAnsi="Times New Roman" w:cs="Times New Roman"/>
          <w:i/>
          <w:iCs/>
          <w:sz w:val="24"/>
          <w:szCs w:val="24"/>
          <w:u w:val="single"/>
        </w:rPr>
        <w:t>Tiesioginis arba netiesioginis dalyvavimas rengiant šią procedūrą (VPĮ 46 str. 4 d. 3 p.)</w:t>
      </w:r>
      <w:r>
        <w:rPr>
          <w:rFonts w:ascii="Times New Roman" w:hAnsi="Times New Roman" w:cs="Times New Roman"/>
          <w:i/>
          <w:iCs/>
          <w:sz w:val="24"/>
          <w:szCs w:val="24"/>
          <w:u w:val="single"/>
        </w:rPr>
        <w:t xml:space="preserve">“ atsakytumėte „Taip“. </w:t>
      </w:r>
      <w:r w:rsidRPr="00BC56D7">
        <w:rPr>
          <w:rFonts w:ascii="Times New Roman" w:hAnsi="Times New Roman" w:cs="Times New Roman"/>
          <w:sz w:val="24"/>
          <w:szCs w:val="24"/>
        </w:rPr>
        <w:t xml:space="preserve"> </w:t>
      </w:r>
      <w:r w:rsidRPr="006C3066">
        <w:rPr>
          <w:rFonts w:ascii="Times New Roman" w:hAnsi="Times New Roman" w:cs="Times New Roman"/>
          <w:sz w:val="24"/>
          <w:szCs w:val="24"/>
        </w:rPr>
        <w:t>Viešųjų pirkimų tarnyba teigia: „</w:t>
      </w:r>
      <w:r w:rsidRPr="006C3066">
        <w:rPr>
          <w:rFonts w:ascii="Times New Roman" w:hAnsi="Times New Roman" w:cs="Times New Roman"/>
          <w:i/>
          <w:iCs/>
          <w:sz w:val="24"/>
          <w:szCs w:val="24"/>
          <w:u w:val="single"/>
        </w:rPr>
        <w:t>Jei tiekėjas tiesiogiai ar netiesiogiai suteikė pirkimo vykdytojui konsultaciją</w:t>
      </w:r>
      <w:r w:rsidRPr="006C3066">
        <w:rPr>
          <w:rFonts w:ascii="Times New Roman" w:hAnsi="Times New Roman" w:cs="Times New Roman"/>
          <w:i/>
          <w:iCs/>
          <w:sz w:val="24"/>
          <w:szCs w:val="24"/>
        </w:rPr>
        <w:t xml:space="preserve"> (nesvarbu, ar rinkos tyrimo (jeigu apie atliekamą rinkos tyrimą buvo informuotas raštu), ar </w:t>
      </w:r>
      <w:r w:rsidRPr="006C3066">
        <w:rPr>
          <w:rFonts w:ascii="Times New Roman" w:hAnsi="Times New Roman" w:cs="Times New Roman"/>
          <w:i/>
          <w:iCs/>
          <w:sz w:val="24"/>
          <w:szCs w:val="24"/>
          <w:u w:val="single"/>
        </w:rPr>
        <w:t>rinkos konsultacijos metu</w:t>
      </w:r>
      <w:r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Pr="006C3066">
        <w:rPr>
          <w:rFonts w:ascii="Times New Roman" w:hAnsi="Times New Roman" w:cs="Times New Roman"/>
          <w:sz w:val="24"/>
          <w:szCs w:val="24"/>
        </w:rPr>
        <w:t>.</w:t>
      </w:r>
    </w:p>
    <w:p w14:paraId="31B2DE50" w14:textId="77777777" w:rsidR="00405A21" w:rsidRDefault="00405A21"/>
    <w:sectPr w:rsidR="00405A21" w:rsidSect="00405A2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C1A0" w14:textId="77777777" w:rsidR="000C3D76" w:rsidRDefault="000C3D76" w:rsidP="00405A21">
      <w:pPr>
        <w:spacing w:after="0" w:line="240" w:lineRule="auto"/>
      </w:pPr>
      <w:r>
        <w:separator/>
      </w:r>
    </w:p>
  </w:endnote>
  <w:endnote w:type="continuationSeparator" w:id="0">
    <w:p w14:paraId="0C27CC64" w14:textId="77777777" w:rsidR="000C3D76" w:rsidRDefault="000C3D76" w:rsidP="0040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255A3" w14:textId="77777777" w:rsidR="000C3D76" w:rsidRDefault="000C3D76" w:rsidP="00405A21">
      <w:pPr>
        <w:spacing w:after="0" w:line="240" w:lineRule="auto"/>
      </w:pPr>
      <w:r>
        <w:separator/>
      </w:r>
    </w:p>
  </w:footnote>
  <w:footnote w:type="continuationSeparator" w:id="0">
    <w:p w14:paraId="59F6BE65" w14:textId="77777777" w:rsidR="000C3D76" w:rsidRDefault="000C3D76" w:rsidP="00405A21">
      <w:pPr>
        <w:spacing w:after="0" w:line="240" w:lineRule="auto"/>
      </w:pPr>
      <w:r>
        <w:continuationSeparator/>
      </w:r>
    </w:p>
  </w:footnote>
  <w:footnote w:id="1">
    <w:p w14:paraId="65DF4C1B" w14:textId="77777777" w:rsidR="00405A21" w:rsidRPr="00573086" w:rsidRDefault="00405A21" w:rsidP="00405A21">
      <w:pPr>
        <w:pStyle w:val="Puslapioinaostekstas"/>
        <w:rPr>
          <w:lang w:val="lt-LT"/>
        </w:rPr>
      </w:pPr>
      <w:r w:rsidRPr="00573086">
        <w:rPr>
          <w:rStyle w:val="Puslapioinaosnuoroda"/>
          <w:lang w:val="lt-LT"/>
        </w:rPr>
        <w:footnoteRef/>
      </w:r>
      <w:r w:rsidRPr="00573086">
        <w:rPr>
          <w:lang w:val="lt-LT"/>
        </w:rPr>
        <w:t xml:space="preserve"> ESTT byla C-174/03 </w:t>
      </w:r>
      <w:proofErr w:type="spellStart"/>
      <w:r w:rsidRPr="00573086">
        <w:rPr>
          <w:lang w:val="lt-LT"/>
        </w:rPr>
        <w:t>Impresa</w:t>
      </w:r>
      <w:proofErr w:type="spellEnd"/>
      <w:r w:rsidRPr="00573086">
        <w:rPr>
          <w:lang w:val="lt-LT"/>
        </w:rPr>
        <w:t xml:space="preserve"> </w:t>
      </w:r>
      <w:proofErr w:type="spellStart"/>
      <w:r w:rsidRPr="00573086">
        <w:rPr>
          <w:lang w:val="lt-LT"/>
        </w:rPr>
        <w:t>Portuale</w:t>
      </w:r>
      <w:proofErr w:type="spellEnd"/>
      <w:r w:rsidRPr="00573086">
        <w:rPr>
          <w:lang w:val="lt-LT"/>
        </w:rPr>
        <w:t xml:space="preserve"> di </w:t>
      </w:r>
      <w:proofErr w:type="spellStart"/>
      <w:r w:rsidRPr="00573086">
        <w:rPr>
          <w:lang w:val="lt-LT"/>
        </w:rPr>
        <w:t>Cagliari</w:t>
      </w:r>
      <w:proofErr w:type="spellEnd"/>
      <w:r w:rsidRPr="00573086">
        <w:rPr>
          <w:lang w:val="lt-LT"/>
        </w:rPr>
        <w:t xml:space="preserve"> </w:t>
      </w:r>
      <w:proofErr w:type="spellStart"/>
      <w:r w:rsidRPr="00573086">
        <w:rPr>
          <w:lang w:val="lt-LT"/>
        </w:rPr>
        <w:t>Srl</w:t>
      </w:r>
      <w:proofErr w:type="spellEnd"/>
      <w:r w:rsidRPr="00573086">
        <w:rPr>
          <w:lang w:val="lt-LT"/>
        </w:rPr>
        <w:t xml:space="preserve"> v. </w:t>
      </w:r>
      <w:proofErr w:type="spellStart"/>
      <w:r w:rsidRPr="00573086">
        <w:rPr>
          <w:lang w:val="lt-LT"/>
        </w:rPr>
        <w:t>Tirrenia</w:t>
      </w:r>
      <w:proofErr w:type="spellEnd"/>
      <w:r w:rsidRPr="00573086">
        <w:rPr>
          <w:lang w:val="lt-LT"/>
        </w:rPr>
        <w:t xml:space="preserve"> di </w:t>
      </w:r>
      <w:proofErr w:type="spellStart"/>
      <w:r w:rsidRPr="00573086">
        <w:rPr>
          <w:lang w:val="lt-LT"/>
        </w:rPr>
        <w:t>Navigazione</w:t>
      </w:r>
      <w:proofErr w:type="spellEnd"/>
      <w:r w:rsidRPr="00573086">
        <w:rPr>
          <w:lang w:val="lt-LT"/>
        </w:rPr>
        <w:t xml:space="preserve"> </w:t>
      </w:r>
      <w:proofErr w:type="spellStart"/>
      <w:r w:rsidRPr="00573086">
        <w:rPr>
          <w:lang w:val="lt-LT"/>
        </w:rPr>
        <w:t>SpA</w:t>
      </w:r>
      <w:proofErr w:type="spellEnd"/>
    </w:p>
  </w:footnote>
  <w:footnote w:id="2">
    <w:p w14:paraId="67A2DF8D" w14:textId="77777777" w:rsidR="00405A21" w:rsidRPr="00405A21" w:rsidRDefault="00405A21" w:rsidP="00405A21">
      <w:pPr>
        <w:pStyle w:val="Puslapioinaostekstas"/>
        <w:rPr>
          <w:lang w:val="lt-LT"/>
        </w:rPr>
      </w:pPr>
      <w:r w:rsidRPr="004D30E2">
        <w:rPr>
          <w:rStyle w:val="Puslapioinaosnuoroda"/>
        </w:rPr>
        <w:footnoteRef/>
      </w:r>
      <w:r w:rsidRPr="00405A21">
        <w:rPr>
          <w:lang w:val="lt-LT"/>
        </w:rPr>
        <w:t xml:space="preserve"> Tiekėjai gali siūlyti arba vieną analizatorių, arba įrangą (sistemą) iš kelių dalių.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7047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2" w15:restartNumberingAfterBreak="0">
    <w:nsid w:val="00946EC2"/>
    <w:multiLevelType w:val="multilevel"/>
    <w:tmpl w:val="C6868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4F1D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8B05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F011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1D0D73"/>
    <w:multiLevelType w:val="multilevel"/>
    <w:tmpl w:val="2F8ED20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FF515F"/>
    <w:multiLevelType w:val="hybridMultilevel"/>
    <w:tmpl w:val="A502AA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C8B4D01"/>
    <w:multiLevelType w:val="hybridMultilevel"/>
    <w:tmpl w:val="013CC6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3908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278719">
    <w:abstractNumId w:val="1"/>
    <w:lvlOverride w:ilvl="0">
      <w:startOverride w:val="1"/>
    </w:lvlOverride>
  </w:num>
  <w:num w:numId="3" w16cid:durableId="2073386849">
    <w:abstractNumId w:val="4"/>
  </w:num>
  <w:num w:numId="4" w16cid:durableId="887181964">
    <w:abstractNumId w:val="2"/>
  </w:num>
  <w:num w:numId="5" w16cid:durableId="1938948791">
    <w:abstractNumId w:val="6"/>
  </w:num>
  <w:num w:numId="6" w16cid:durableId="567886764">
    <w:abstractNumId w:val="0"/>
  </w:num>
  <w:num w:numId="7" w16cid:durableId="548613197">
    <w:abstractNumId w:val="8"/>
  </w:num>
  <w:num w:numId="8" w16cid:durableId="133374951">
    <w:abstractNumId w:val="3"/>
  </w:num>
  <w:num w:numId="9" w16cid:durableId="987520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21"/>
    <w:rsid w:val="000344EB"/>
    <w:rsid w:val="0007393B"/>
    <w:rsid w:val="000947D0"/>
    <w:rsid w:val="000C3D76"/>
    <w:rsid w:val="00123782"/>
    <w:rsid w:val="00145F86"/>
    <w:rsid w:val="00166515"/>
    <w:rsid w:val="00172E16"/>
    <w:rsid w:val="001F3592"/>
    <w:rsid w:val="001F4A46"/>
    <w:rsid w:val="002C4213"/>
    <w:rsid w:val="002D5976"/>
    <w:rsid w:val="003A12FD"/>
    <w:rsid w:val="003E1D28"/>
    <w:rsid w:val="00405A21"/>
    <w:rsid w:val="00413101"/>
    <w:rsid w:val="004D32D1"/>
    <w:rsid w:val="004F51D9"/>
    <w:rsid w:val="00541F20"/>
    <w:rsid w:val="00545673"/>
    <w:rsid w:val="0058034D"/>
    <w:rsid w:val="005E3A35"/>
    <w:rsid w:val="00615369"/>
    <w:rsid w:val="00712F2D"/>
    <w:rsid w:val="007D23F5"/>
    <w:rsid w:val="007F4B5C"/>
    <w:rsid w:val="008A7B23"/>
    <w:rsid w:val="008C7A77"/>
    <w:rsid w:val="008D185C"/>
    <w:rsid w:val="00922EA7"/>
    <w:rsid w:val="00980AAF"/>
    <w:rsid w:val="009C1E61"/>
    <w:rsid w:val="00A135F2"/>
    <w:rsid w:val="00A3051C"/>
    <w:rsid w:val="00A52330"/>
    <w:rsid w:val="00A52962"/>
    <w:rsid w:val="00A952B4"/>
    <w:rsid w:val="00AF170F"/>
    <w:rsid w:val="00C63546"/>
    <w:rsid w:val="00CA3237"/>
    <w:rsid w:val="00CA3EAC"/>
    <w:rsid w:val="00D616D5"/>
    <w:rsid w:val="00DA58A9"/>
    <w:rsid w:val="00DC535D"/>
    <w:rsid w:val="00DD570C"/>
    <w:rsid w:val="00E87E18"/>
    <w:rsid w:val="00EB4C20"/>
    <w:rsid w:val="00EC594E"/>
    <w:rsid w:val="00FB3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C446"/>
  <w15:chartTrackingRefBased/>
  <w15:docId w15:val="{575E8271-5F5D-461F-B5A3-06D8DE7D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051C"/>
    <w:pPr>
      <w:spacing w:line="256" w:lineRule="auto"/>
    </w:pPr>
    <w:rPr>
      <w:sz w:val="22"/>
      <w:szCs w:val="22"/>
    </w:rPr>
  </w:style>
  <w:style w:type="paragraph" w:styleId="Antrat1">
    <w:name w:val="heading 1"/>
    <w:basedOn w:val="prastasis"/>
    <w:next w:val="prastasis"/>
    <w:link w:val="Antrat1Diagrama"/>
    <w:uiPriority w:val="9"/>
    <w:qFormat/>
    <w:rsid w:val="00405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5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5A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5A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5A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5A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5A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5A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5A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5A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5A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5A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5A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5A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5A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5A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5A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5A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5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5A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5A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5A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5A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5A21"/>
    <w:rPr>
      <w:i/>
      <w:iCs/>
      <w:color w:val="404040" w:themeColor="text1" w:themeTint="BF"/>
    </w:rPr>
  </w:style>
  <w:style w:type="paragraph" w:styleId="Sraopastraipa">
    <w:name w:val="List Paragraph"/>
    <w:basedOn w:val="prastasis"/>
    <w:uiPriority w:val="34"/>
    <w:qFormat/>
    <w:rsid w:val="00405A21"/>
    <w:pPr>
      <w:ind w:left="720"/>
      <w:contextualSpacing/>
    </w:pPr>
  </w:style>
  <w:style w:type="character" w:styleId="Rykuspabraukimas">
    <w:name w:val="Intense Emphasis"/>
    <w:basedOn w:val="Numatytasispastraiposriftas"/>
    <w:uiPriority w:val="21"/>
    <w:qFormat/>
    <w:rsid w:val="00405A21"/>
    <w:rPr>
      <w:i/>
      <w:iCs/>
      <w:color w:val="0F4761" w:themeColor="accent1" w:themeShade="BF"/>
    </w:rPr>
  </w:style>
  <w:style w:type="paragraph" w:styleId="Iskirtacitata">
    <w:name w:val="Intense Quote"/>
    <w:basedOn w:val="prastasis"/>
    <w:next w:val="prastasis"/>
    <w:link w:val="IskirtacitataDiagrama"/>
    <w:uiPriority w:val="30"/>
    <w:qFormat/>
    <w:rsid w:val="00405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5A21"/>
    <w:rPr>
      <w:i/>
      <w:iCs/>
      <w:color w:val="0F4761" w:themeColor="accent1" w:themeShade="BF"/>
    </w:rPr>
  </w:style>
  <w:style w:type="character" w:styleId="Rykinuoroda">
    <w:name w:val="Intense Reference"/>
    <w:basedOn w:val="Numatytasispastraiposriftas"/>
    <w:uiPriority w:val="32"/>
    <w:qFormat/>
    <w:rsid w:val="00405A21"/>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405A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PuslapioinaostekstasDiagrama">
    <w:name w:val="Puslapio išnašos tekstas Diagrama"/>
    <w:basedOn w:val="Numatytasispastraiposriftas"/>
    <w:link w:val="Puslapioinaostekstas"/>
    <w:uiPriority w:val="99"/>
    <w:rsid w:val="00405A21"/>
    <w:rPr>
      <w:rFonts w:ascii="Times New Roman" w:eastAsia="Times New Roman" w:hAnsi="Times New Roman" w:cs="Times New Roman"/>
      <w:kern w:val="0"/>
      <w:sz w:val="20"/>
      <w:szCs w:val="20"/>
      <w:lang w:val="en-GB"/>
      <w14:ligatures w14:val="none"/>
    </w:rPr>
  </w:style>
  <w:style w:type="character" w:styleId="Puslapioinaosnuoroda">
    <w:name w:val="footnote reference"/>
    <w:uiPriority w:val="99"/>
    <w:unhideWhenUsed/>
    <w:rsid w:val="00405A21"/>
    <w:rPr>
      <w:vertAlign w:val="superscript"/>
    </w:rPr>
  </w:style>
  <w:style w:type="paragraph" w:customStyle="1" w:styleId="Default">
    <w:name w:val="Default"/>
    <w:rsid w:val="00405A21"/>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styleId="Betarp">
    <w:name w:val="No Spacing"/>
    <w:uiPriority w:val="1"/>
    <w:qFormat/>
    <w:rsid w:val="00615369"/>
    <w:pPr>
      <w:spacing w:after="0" w:line="240" w:lineRule="auto"/>
    </w:pPr>
    <w:rPr>
      <w:rFonts w:ascii="Calibri" w:eastAsia="Calibri" w:hAnsi="Calibri" w:cs="Times New Roman"/>
      <w:kern w:val="0"/>
      <w:sz w:val="22"/>
      <w:szCs w:val="22"/>
      <w14:ligatures w14:val="none"/>
    </w:rPr>
  </w:style>
  <w:style w:type="character" w:styleId="Komentaronuoroda">
    <w:name w:val="annotation reference"/>
    <w:basedOn w:val="Numatytasispastraiposriftas"/>
    <w:uiPriority w:val="99"/>
    <w:semiHidden/>
    <w:unhideWhenUsed/>
    <w:rsid w:val="004F51D9"/>
    <w:rPr>
      <w:sz w:val="16"/>
      <w:szCs w:val="16"/>
    </w:rPr>
  </w:style>
  <w:style w:type="paragraph" w:styleId="Komentarotekstas">
    <w:name w:val="annotation text"/>
    <w:basedOn w:val="prastasis"/>
    <w:link w:val="KomentarotekstasDiagrama"/>
    <w:uiPriority w:val="99"/>
    <w:semiHidden/>
    <w:unhideWhenUsed/>
    <w:rsid w:val="004F51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51D9"/>
    <w:rPr>
      <w:sz w:val="20"/>
      <w:szCs w:val="20"/>
    </w:rPr>
  </w:style>
  <w:style w:type="paragraph" w:styleId="Komentarotema">
    <w:name w:val="annotation subject"/>
    <w:basedOn w:val="Komentarotekstas"/>
    <w:next w:val="Komentarotekstas"/>
    <w:link w:val="KomentarotemaDiagrama"/>
    <w:uiPriority w:val="99"/>
    <w:semiHidden/>
    <w:unhideWhenUsed/>
    <w:rsid w:val="004F51D9"/>
    <w:rPr>
      <w:b/>
      <w:bCs/>
    </w:rPr>
  </w:style>
  <w:style w:type="character" w:customStyle="1" w:styleId="KomentarotemaDiagrama">
    <w:name w:val="Komentaro tema Diagrama"/>
    <w:basedOn w:val="KomentarotekstasDiagrama"/>
    <w:link w:val="Komentarotema"/>
    <w:uiPriority w:val="99"/>
    <w:semiHidden/>
    <w:rsid w:val="004F51D9"/>
    <w:rPr>
      <w:b/>
      <w:bCs/>
      <w:sz w:val="20"/>
      <w:szCs w:val="20"/>
    </w:rPr>
  </w:style>
  <w:style w:type="paragraph" w:styleId="Debesliotekstas">
    <w:name w:val="Balloon Text"/>
    <w:basedOn w:val="prastasis"/>
    <w:link w:val="DebesliotekstasDiagrama"/>
    <w:uiPriority w:val="99"/>
    <w:semiHidden/>
    <w:unhideWhenUsed/>
    <w:rsid w:val="004F51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51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945516">
      <w:bodyDiv w:val="1"/>
      <w:marLeft w:val="0"/>
      <w:marRight w:val="0"/>
      <w:marTop w:val="0"/>
      <w:marBottom w:val="0"/>
      <w:divBdr>
        <w:top w:val="none" w:sz="0" w:space="0" w:color="auto"/>
        <w:left w:val="none" w:sz="0" w:space="0" w:color="auto"/>
        <w:bottom w:val="none" w:sz="0" w:space="0" w:color="auto"/>
        <w:right w:val="none" w:sz="0" w:space="0" w:color="auto"/>
      </w:divBdr>
    </w:div>
    <w:div w:id="15753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63DE4-D445-414A-8239-EF54B406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9245</Words>
  <Characters>5270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2025-02-25T09:26:00Z</dcterms:created>
  <dcterms:modified xsi:type="dcterms:W3CDTF">2025-02-25T09:26:00Z</dcterms:modified>
</cp:coreProperties>
</file>