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50E9" w14:textId="295F84DB" w:rsidR="00CE4AE3" w:rsidRDefault="00CE4AE3" w:rsidP="00B70DE5">
      <w:pPr>
        <w:pStyle w:val="Betarp"/>
        <w:jc w:val="center"/>
        <w:rPr>
          <w:rFonts w:asciiTheme="majorBidi" w:hAnsiTheme="majorBidi" w:cstheme="majorBidi"/>
          <w:b/>
        </w:rPr>
      </w:pPr>
      <w:r>
        <w:rPr>
          <w:rFonts w:asciiTheme="majorBidi" w:hAnsiTheme="majorBidi" w:cstheme="majorBidi"/>
          <w:b/>
        </w:rPr>
        <w:t xml:space="preserve">                                                                                                                                      Priedas Nr. 1</w:t>
      </w:r>
    </w:p>
    <w:p w14:paraId="36C8C9F6" w14:textId="77777777" w:rsidR="00CE4AE3" w:rsidRDefault="00CE4AE3" w:rsidP="00B70DE5">
      <w:pPr>
        <w:pStyle w:val="Betarp"/>
        <w:jc w:val="center"/>
        <w:rPr>
          <w:rFonts w:asciiTheme="majorBidi" w:hAnsiTheme="majorBidi" w:cstheme="majorBidi"/>
          <w:b/>
        </w:rPr>
      </w:pPr>
    </w:p>
    <w:p w14:paraId="1195EEBE" w14:textId="77777777" w:rsidR="00CE4AE3" w:rsidRDefault="00CE4AE3" w:rsidP="00B70DE5">
      <w:pPr>
        <w:pStyle w:val="Betarp"/>
        <w:jc w:val="center"/>
        <w:rPr>
          <w:rFonts w:asciiTheme="majorBidi" w:hAnsiTheme="majorBidi" w:cstheme="majorBidi"/>
          <w:b/>
        </w:rPr>
      </w:pPr>
    </w:p>
    <w:p w14:paraId="1826D959" w14:textId="4FF8A9C6" w:rsidR="00AA1CE6" w:rsidRPr="00AA1CE6" w:rsidRDefault="00AA1CE6" w:rsidP="00B70DE5">
      <w:pPr>
        <w:pStyle w:val="Betarp"/>
        <w:jc w:val="center"/>
        <w:rPr>
          <w:rFonts w:asciiTheme="majorBidi" w:hAnsiTheme="majorBidi" w:cstheme="majorBidi"/>
          <w:b/>
        </w:rPr>
      </w:pPr>
      <w:r w:rsidRPr="00AA1CE6">
        <w:rPr>
          <w:rFonts w:asciiTheme="majorBidi" w:hAnsiTheme="majorBidi" w:cstheme="majorBidi"/>
          <w:b/>
        </w:rPr>
        <w:t>GAISRINIŲ HIDRANTŲ TECHNINĖ SPECIFIKACIJA</w:t>
      </w:r>
    </w:p>
    <w:p w14:paraId="256CDECF" w14:textId="77777777" w:rsidR="00AA1CE6" w:rsidRPr="00AA1CE6" w:rsidRDefault="00AA1CE6" w:rsidP="00AA1CE6">
      <w:pPr>
        <w:pStyle w:val="Betarp"/>
        <w:rPr>
          <w:rFonts w:asciiTheme="majorBidi" w:hAnsiTheme="majorBidi" w:cstheme="majorBidi"/>
          <w:b/>
        </w:rPr>
      </w:pPr>
    </w:p>
    <w:p w14:paraId="5CAC7CDF" w14:textId="77777777" w:rsidR="00AA1CE6" w:rsidRPr="00AA1CE6" w:rsidRDefault="00AA1CE6" w:rsidP="00B70DE5">
      <w:pPr>
        <w:pStyle w:val="Betarp"/>
        <w:jc w:val="both"/>
        <w:rPr>
          <w:rFonts w:asciiTheme="majorBidi" w:hAnsiTheme="majorBidi" w:cstheme="majorBidi"/>
          <w:b/>
        </w:rPr>
      </w:pPr>
    </w:p>
    <w:p w14:paraId="603F5066" w14:textId="77777777" w:rsidR="00AA1CE6" w:rsidRPr="00AA1CE6" w:rsidRDefault="00AA1CE6" w:rsidP="00B70DE5">
      <w:pPr>
        <w:pStyle w:val="Betarp"/>
        <w:ind w:firstLine="1296"/>
        <w:jc w:val="both"/>
        <w:rPr>
          <w:rFonts w:asciiTheme="majorBidi" w:hAnsiTheme="majorBidi" w:cstheme="majorBidi"/>
        </w:rPr>
      </w:pPr>
      <w:r w:rsidRPr="00AA1CE6">
        <w:rPr>
          <w:rFonts w:asciiTheme="majorBidi" w:hAnsiTheme="majorBidi" w:cstheme="majorBidi"/>
        </w:rPr>
        <w:t>Techninę specifikaciją parengė perkantysis subjektas vadovaujantis Lietuvos Respublikos pirkimų, atliekamų vandentvarkos, energetikos, transporto ar pašto paslaugų srities perkančiųjų subjektų įstatymo 2 str. 27 punkte, 50 str. įtvirtintais reikalavimais.</w:t>
      </w:r>
    </w:p>
    <w:p w14:paraId="77FC4DA4" w14:textId="3D405266" w:rsidR="00AA1CE6" w:rsidRPr="00AA1CE6" w:rsidRDefault="00AA1CE6" w:rsidP="00B70DE5">
      <w:pPr>
        <w:pStyle w:val="Betarp"/>
        <w:ind w:firstLine="1296"/>
        <w:jc w:val="both"/>
        <w:rPr>
          <w:rFonts w:asciiTheme="majorBidi" w:hAnsiTheme="majorBidi" w:cstheme="majorBidi"/>
        </w:rPr>
      </w:pPr>
      <w:r w:rsidRPr="00AA1CE6">
        <w:rPr>
          <w:rFonts w:asciiTheme="majorBidi" w:hAnsiTheme="majorBidi" w:cstheme="majorBidi"/>
        </w:rPr>
        <w:t>Žemiau nurodytas tekstas apima minimalius techninius ir kitus reikalavimus požeminiams</w:t>
      </w:r>
      <w:r w:rsidR="00B70DE5">
        <w:rPr>
          <w:rFonts w:asciiTheme="majorBidi" w:hAnsiTheme="majorBidi" w:cstheme="majorBidi"/>
        </w:rPr>
        <w:t xml:space="preserve"> ir antžeminiams</w:t>
      </w:r>
      <w:r w:rsidRPr="00AA1CE6">
        <w:rPr>
          <w:rFonts w:asciiTheme="majorBidi" w:hAnsiTheme="majorBidi" w:cstheme="majorBidi"/>
        </w:rPr>
        <w:t xml:space="preserve"> gaisriniams hidrantams, kuriuos privaloma įvykdyti. Konkurso dalyvis privalo užpildyti techninių ir kitų duomenų lentelės skyrių „Atsakymas taip/ne, arba tiksli charakteristikos reikšmė“ ir pridėti reikalingus dokumentus.</w:t>
      </w:r>
    </w:p>
    <w:p w14:paraId="7BCAF5E8" w14:textId="77777777" w:rsidR="00B70DE5" w:rsidRDefault="00B70DE5" w:rsidP="00AA1CE6">
      <w:pPr>
        <w:pStyle w:val="Betarp"/>
        <w:jc w:val="both"/>
        <w:rPr>
          <w:rFonts w:asciiTheme="majorBidi" w:hAnsiTheme="majorBidi" w:cstheme="majorBidi"/>
        </w:rPr>
      </w:pPr>
    </w:p>
    <w:p w14:paraId="748A612D" w14:textId="4C6B8FE1" w:rsidR="00B70DE5" w:rsidRPr="00B70DE5" w:rsidRDefault="00B70DE5" w:rsidP="00AA1CE6">
      <w:pPr>
        <w:pStyle w:val="Betarp"/>
        <w:jc w:val="both"/>
        <w:rPr>
          <w:rFonts w:asciiTheme="majorBidi" w:hAnsiTheme="majorBidi" w:cstheme="majorBidi"/>
          <w:b/>
          <w:bCs/>
        </w:rPr>
      </w:pPr>
      <w:r w:rsidRPr="00B70DE5">
        <w:rPr>
          <w:rFonts w:asciiTheme="majorBidi" w:hAnsiTheme="majorBidi" w:cstheme="majorBidi"/>
          <w:b/>
          <w:bCs/>
        </w:rPr>
        <w:t>Pirma pirkimo dalis, požeminiai gaisriniai hidrantai.</w:t>
      </w:r>
    </w:p>
    <w:p w14:paraId="253B7EB2" w14:textId="71C38320"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 xml:space="preserve"> </w:t>
      </w:r>
    </w:p>
    <w:p w14:paraId="76783EB7" w14:textId="77777777" w:rsidR="00AA1CE6" w:rsidRPr="00AA1CE6" w:rsidRDefault="00AA1CE6" w:rsidP="00AA1CE6">
      <w:pPr>
        <w:pStyle w:val="Betarp"/>
        <w:rPr>
          <w:rFonts w:asciiTheme="majorBidi" w:hAnsiTheme="majorBidi" w:cstheme="majorBidi"/>
          <w:b/>
        </w:rPr>
      </w:pPr>
      <w:r w:rsidRPr="00AA1CE6">
        <w:rPr>
          <w:rFonts w:asciiTheme="majorBidi" w:hAnsiTheme="majorBidi" w:cstheme="majorBidi"/>
          <w:b/>
        </w:rPr>
        <w:t>Perkamų prekių techninės charakteristikos ir kiekiai.</w:t>
      </w:r>
    </w:p>
    <w:p w14:paraId="7E0ADA54"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 xml:space="preserve">                                                                                                                 </w:t>
      </w:r>
    </w:p>
    <w:tbl>
      <w:tblPr>
        <w:tblStyle w:val="Lentelstinklelis"/>
        <w:tblW w:w="9634" w:type="dxa"/>
        <w:tblLook w:val="04A0" w:firstRow="1" w:lastRow="0" w:firstColumn="1" w:lastColumn="0" w:noHBand="0" w:noVBand="1"/>
      </w:tblPr>
      <w:tblGrid>
        <w:gridCol w:w="615"/>
        <w:gridCol w:w="3208"/>
        <w:gridCol w:w="1559"/>
        <w:gridCol w:w="2268"/>
        <w:gridCol w:w="1984"/>
      </w:tblGrid>
      <w:tr w:rsidR="00AA1CE6" w:rsidRPr="00AA1CE6" w14:paraId="27289F98" w14:textId="77777777" w:rsidTr="00AA1CE6">
        <w:tc>
          <w:tcPr>
            <w:tcW w:w="615" w:type="dxa"/>
            <w:tcBorders>
              <w:top w:val="single" w:sz="4" w:space="0" w:color="auto"/>
              <w:left w:val="single" w:sz="4" w:space="0" w:color="auto"/>
              <w:bottom w:val="single" w:sz="4" w:space="0" w:color="auto"/>
              <w:right w:val="single" w:sz="4" w:space="0" w:color="auto"/>
            </w:tcBorders>
            <w:hideMark/>
          </w:tcPr>
          <w:p w14:paraId="0166BF6E"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Eil. Nr.</w:t>
            </w:r>
          </w:p>
        </w:tc>
        <w:tc>
          <w:tcPr>
            <w:tcW w:w="3208" w:type="dxa"/>
            <w:tcBorders>
              <w:top w:val="single" w:sz="4" w:space="0" w:color="auto"/>
              <w:left w:val="single" w:sz="4" w:space="0" w:color="auto"/>
              <w:bottom w:val="single" w:sz="4" w:space="0" w:color="auto"/>
              <w:right w:val="single" w:sz="4" w:space="0" w:color="auto"/>
            </w:tcBorders>
            <w:hideMark/>
          </w:tcPr>
          <w:p w14:paraId="5DCA9CA0" w14:textId="77777777"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Techninė charakteristika</w:t>
            </w:r>
          </w:p>
        </w:tc>
        <w:tc>
          <w:tcPr>
            <w:tcW w:w="1559" w:type="dxa"/>
            <w:tcBorders>
              <w:top w:val="single" w:sz="4" w:space="0" w:color="auto"/>
              <w:left w:val="single" w:sz="4" w:space="0" w:color="auto"/>
              <w:bottom w:val="single" w:sz="4" w:space="0" w:color="auto"/>
              <w:right w:val="single" w:sz="4" w:space="0" w:color="auto"/>
            </w:tcBorders>
            <w:hideMark/>
          </w:tcPr>
          <w:p w14:paraId="40E792C6" w14:textId="77777777"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Požeminio gaisrinio hidranto ilgis, mm</w:t>
            </w:r>
          </w:p>
        </w:tc>
        <w:tc>
          <w:tcPr>
            <w:tcW w:w="2268" w:type="dxa"/>
            <w:tcBorders>
              <w:top w:val="single" w:sz="4" w:space="0" w:color="auto"/>
              <w:left w:val="single" w:sz="4" w:space="0" w:color="auto"/>
              <w:bottom w:val="single" w:sz="4" w:space="0" w:color="auto"/>
              <w:right w:val="single" w:sz="4" w:space="0" w:color="auto"/>
            </w:tcBorders>
            <w:hideMark/>
          </w:tcPr>
          <w:p w14:paraId="0EF68369" w14:textId="77777777"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Požeminio gaisrinio hidranto nominalus diametras DN, mm</w:t>
            </w:r>
          </w:p>
        </w:tc>
        <w:tc>
          <w:tcPr>
            <w:tcW w:w="1984" w:type="dxa"/>
            <w:tcBorders>
              <w:top w:val="single" w:sz="4" w:space="0" w:color="auto"/>
              <w:left w:val="single" w:sz="4" w:space="0" w:color="auto"/>
              <w:bottom w:val="single" w:sz="4" w:space="0" w:color="auto"/>
              <w:right w:val="single" w:sz="4" w:space="0" w:color="auto"/>
            </w:tcBorders>
            <w:hideMark/>
          </w:tcPr>
          <w:p w14:paraId="221BFF94" w14:textId="77777777"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Kiekis, vnt.</w:t>
            </w:r>
          </w:p>
        </w:tc>
      </w:tr>
      <w:tr w:rsidR="00AA1CE6" w:rsidRPr="00AA1CE6" w14:paraId="03064AAE" w14:textId="77777777" w:rsidTr="00AA1CE6">
        <w:tc>
          <w:tcPr>
            <w:tcW w:w="615" w:type="dxa"/>
            <w:tcBorders>
              <w:top w:val="single" w:sz="4" w:space="0" w:color="auto"/>
              <w:left w:val="single" w:sz="4" w:space="0" w:color="auto"/>
              <w:bottom w:val="single" w:sz="4" w:space="0" w:color="auto"/>
              <w:right w:val="single" w:sz="4" w:space="0" w:color="auto"/>
            </w:tcBorders>
            <w:hideMark/>
          </w:tcPr>
          <w:p w14:paraId="5C7F40FD"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1.</w:t>
            </w:r>
          </w:p>
        </w:tc>
        <w:tc>
          <w:tcPr>
            <w:tcW w:w="3208" w:type="dxa"/>
            <w:tcBorders>
              <w:top w:val="single" w:sz="4" w:space="0" w:color="auto"/>
              <w:left w:val="single" w:sz="4" w:space="0" w:color="auto"/>
              <w:bottom w:val="single" w:sz="4" w:space="0" w:color="auto"/>
              <w:right w:val="single" w:sz="4" w:space="0" w:color="auto"/>
            </w:tcBorders>
            <w:hideMark/>
          </w:tcPr>
          <w:p w14:paraId="18ED21A6"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Požeminis gaisrinis hidrantas</w:t>
            </w:r>
          </w:p>
        </w:tc>
        <w:tc>
          <w:tcPr>
            <w:tcW w:w="1559" w:type="dxa"/>
            <w:tcBorders>
              <w:top w:val="single" w:sz="4" w:space="0" w:color="auto"/>
              <w:left w:val="single" w:sz="4" w:space="0" w:color="auto"/>
              <w:bottom w:val="single" w:sz="4" w:space="0" w:color="auto"/>
              <w:right w:val="single" w:sz="4" w:space="0" w:color="auto"/>
            </w:tcBorders>
            <w:hideMark/>
          </w:tcPr>
          <w:p w14:paraId="5C309AD2"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1000-1050</w:t>
            </w:r>
          </w:p>
        </w:tc>
        <w:tc>
          <w:tcPr>
            <w:tcW w:w="2268" w:type="dxa"/>
            <w:tcBorders>
              <w:top w:val="single" w:sz="4" w:space="0" w:color="auto"/>
              <w:left w:val="single" w:sz="4" w:space="0" w:color="auto"/>
              <w:bottom w:val="single" w:sz="4" w:space="0" w:color="auto"/>
              <w:right w:val="single" w:sz="4" w:space="0" w:color="auto"/>
            </w:tcBorders>
            <w:hideMark/>
          </w:tcPr>
          <w:p w14:paraId="4FB048FF"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100</w:t>
            </w:r>
          </w:p>
        </w:tc>
        <w:tc>
          <w:tcPr>
            <w:tcW w:w="1984" w:type="dxa"/>
            <w:tcBorders>
              <w:top w:val="single" w:sz="4" w:space="0" w:color="auto"/>
              <w:left w:val="single" w:sz="4" w:space="0" w:color="auto"/>
              <w:bottom w:val="single" w:sz="4" w:space="0" w:color="auto"/>
              <w:right w:val="single" w:sz="4" w:space="0" w:color="auto"/>
            </w:tcBorders>
            <w:hideMark/>
          </w:tcPr>
          <w:p w14:paraId="38ED4F41"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2</w:t>
            </w:r>
          </w:p>
        </w:tc>
      </w:tr>
      <w:tr w:rsidR="00AA1CE6" w:rsidRPr="00AA1CE6" w14:paraId="7481D011" w14:textId="77777777" w:rsidTr="00AA1CE6">
        <w:tc>
          <w:tcPr>
            <w:tcW w:w="615" w:type="dxa"/>
            <w:tcBorders>
              <w:top w:val="single" w:sz="4" w:space="0" w:color="auto"/>
              <w:left w:val="single" w:sz="4" w:space="0" w:color="auto"/>
              <w:bottom w:val="single" w:sz="4" w:space="0" w:color="auto"/>
              <w:right w:val="single" w:sz="4" w:space="0" w:color="auto"/>
            </w:tcBorders>
            <w:hideMark/>
          </w:tcPr>
          <w:p w14:paraId="236BB56D"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2.</w:t>
            </w:r>
          </w:p>
        </w:tc>
        <w:tc>
          <w:tcPr>
            <w:tcW w:w="3208" w:type="dxa"/>
            <w:tcBorders>
              <w:top w:val="single" w:sz="4" w:space="0" w:color="auto"/>
              <w:left w:val="single" w:sz="4" w:space="0" w:color="auto"/>
              <w:bottom w:val="single" w:sz="4" w:space="0" w:color="auto"/>
              <w:right w:val="single" w:sz="4" w:space="0" w:color="auto"/>
            </w:tcBorders>
            <w:hideMark/>
          </w:tcPr>
          <w:p w14:paraId="761BE3A0"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Požeminis gaisrinis hidrantas</w:t>
            </w:r>
          </w:p>
        </w:tc>
        <w:tc>
          <w:tcPr>
            <w:tcW w:w="1559" w:type="dxa"/>
            <w:tcBorders>
              <w:top w:val="single" w:sz="4" w:space="0" w:color="auto"/>
              <w:left w:val="single" w:sz="4" w:space="0" w:color="auto"/>
              <w:bottom w:val="single" w:sz="4" w:space="0" w:color="auto"/>
              <w:right w:val="single" w:sz="4" w:space="0" w:color="auto"/>
            </w:tcBorders>
            <w:hideMark/>
          </w:tcPr>
          <w:p w14:paraId="26F8577B"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1250-1300</w:t>
            </w:r>
          </w:p>
        </w:tc>
        <w:tc>
          <w:tcPr>
            <w:tcW w:w="2268" w:type="dxa"/>
            <w:tcBorders>
              <w:top w:val="single" w:sz="4" w:space="0" w:color="auto"/>
              <w:left w:val="single" w:sz="4" w:space="0" w:color="auto"/>
              <w:bottom w:val="single" w:sz="4" w:space="0" w:color="auto"/>
              <w:right w:val="single" w:sz="4" w:space="0" w:color="auto"/>
            </w:tcBorders>
            <w:hideMark/>
          </w:tcPr>
          <w:p w14:paraId="2040C1F5"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100</w:t>
            </w:r>
          </w:p>
        </w:tc>
        <w:tc>
          <w:tcPr>
            <w:tcW w:w="1984" w:type="dxa"/>
            <w:tcBorders>
              <w:top w:val="single" w:sz="4" w:space="0" w:color="auto"/>
              <w:left w:val="single" w:sz="4" w:space="0" w:color="auto"/>
              <w:bottom w:val="single" w:sz="4" w:space="0" w:color="auto"/>
              <w:right w:val="single" w:sz="4" w:space="0" w:color="auto"/>
            </w:tcBorders>
            <w:hideMark/>
          </w:tcPr>
          <w:p w14:paraId="6F5D9749" w14:textId="3C7CC7C1" w:rsidR="00AA1CE6" w:rsidRPr="00AA1CE6" w:rsidRDefault="00DB7688" w:rsidP="00DB7688">
            <w:pPr>
              <w:pStyle w:val="Betarp"/>
              <w:jc w:val="center"/>
              <w:rPr>
                <w:rFonts w:asciiTheme="majorBidi" w:hAnsiTheme="majorBidi" w:cstheme="majorBidi"/>
              </w:rPr>
            </w:pPr>
            <w:r>
              <w:rPr>
                <w:rFonts w:asciiTheme="majorBidi" w:hAnsiTheme="majorBidi" w:cstheme="majorBidi"/>
              </w:rPr>
              <w:t>6</w:t>
            </w:r>
          </w:p>
        </w:tc>
      </w:tr>
      <w:tr w:rsidR="00AA1CE6" w:rsidRPr="00AA1CE6" w14:paraId="76DDE08B" w14:textId="77777777" w:rsidTr="00AA1CE6">
        <w:tc>
          <w:tcPr>
            <w:tcW w:w="615" w:type="dxa"/>
            <w:tcBorders>
              <w:top w:val="single" w:sz="4" w:space="0" w:color="auto"/>
              <w:left w:val="single" w:sz="4" w:space="0" w:color="auto"/>
              <w:bottom w:val="single" w:sz="4" w:space="0" w:color="auto"/>
              <w:right w:val="single" w:sz="4" w:space="0" w:color="auto"/>
            </w:tcBorders>
            <w:hideMark/>
          </w:tcPr>
          <w:p w14:paraId="33180274"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3.</w:t>
            </w:r>
          </w:p>
        </w:tc>
        <w:tc>
          <w:tcPr>
            <w:tcW w:w="3208" w:type="dxa"/>
            <w:tcBorders>
              <w:top w:val="single" w:sz="4" w:space="0" w:color="auto"/>
              <w:left w:val="single" w:sz="4" w:space="0" w:color="auto"/>
              <w:bottom w:val="single" w:sz="4" w:space="0" w:color="auto"/>
              <w:right w:val="single" w:sz="4" w:space="0" w:color="auto"/>
            </w:tcBorders>
            <w:hideMark/>
          </w:tcPr>
          <w:p w14:paraId="3B22F3BB"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Požeminis gaisrinis hidrantas</w:t>
            </w:r>
          </w:p>
        </w:tc>
        <w:tc>
          <w:tcPr>
            <w:tcW w:w="1559" w:type="dxa"/>
            <w:tcBorders>
              <w:top w:val="single" w:sz="4" w:space="0" w:color="auto"/>
              <w:left w:val="single" w:sz="4" w:space="0" w:color="auto"/>
              <w:bottom w:val="single" w:sz="4" w:space="0" w:color="auto"/>
              <w:right w:val="single" w:sz="4" w:space="0" w:color="auto"/>
            </w:tcBorders>
            <w:hideMark/>
          </w:tcPr>
          <w:p w14:paraId="46ED33BC"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1500-1550</w:t>
            </w:r>
          </w:p>
        </w:tc>
        <w:tc>
          <w:tcPr>
            <w:tcW w:w="2268" w:type="dxa"/>
            <w:tcBorders>
              <w:top w:val="single" w:sz="4" w:space="0" w:color="auto"/>
              <w:left w:val="single" w:sz="4" w:space="0" w:color="auto"/>
              <w:bottom w:val="single" w:sz="4" w:space="0" w:color="auto"/>
              <w:right w:val="single" w:sz="4" w:space="0" w:color="auto"/>
            </w:tcBorders>
            <w:hideMark/>
          </w:tcPr>
          <w:p w14:paraId="14E6953B"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100</w:t>
            </w:r>
          </w:p>
        </w:tc>
        <w:tc>
          <w:tcPr>
            <w:tcW w:w="1984" w:type="dxa"/>
            <w:tcBorders>
              <w:top w:val="single" w:sz="4" w:space="0" w:color="auto"/>
              <w:left w:val="single" w:sz="4" w:space="0" w:color="auto"/>
              <w:bottom w:val="single" w:sz="4" w:space="0" w:color="auto"/>
              <w:right w:val="single" w:sz="4" w:space="0" w:color="auto"/>
            </w:tcBorders>
            <w:hideMark/>
          </w:tcPr>
          <w:p w14:paraId="6CF7BB6B" w14:textId="12C23022" w:rsidR="00AA1CE6" w:rsidRPr="00AA1CE6" w:rsidRDefault="00DB7688" w:rsidP="00DB7688">
            <w:pPr>
              <w:pStyle w:val="Betarp"/>
              <w:jc w:val="center"/>
              <w:rPr>
                <w:rFonts w:asciiTheme="majorBidi" w:hAnsiTheme="majorBidi" w:cstheme="majorBidi"/>
              </w:rPr>
            </w:pPr>
            <w:r>
              <w:rPr>
                <w:rFonts w:asciiTheme="majorBidi" w:hAnsiTheme="majorBidi" w:cstheme="majorBidi"/>
              </w:rPr>
              <w:t>10</w:t>
            </w:r>
          </w:p>
        </w:tc>
      </w:tr>
      <w:tr w:rsidR="00AA1CE6" w:rsidRPr="00AA1CE6" w14:paraId="7E821BE0" w14:textId="77777777" w:rsidTr="00AA1CE6">
        <w:tc>
          <w:tcPr>
            <w:tcW w:w="615" w:type="dxa"/>
            <w:tcBorders>
              <w:top w:val="single" w:sz="4" w:space="0" w:color="auto"/>
              <w:left w:val="single" w:sz="4" w:space="0" w:color="auto"/>
              <w:bottom w:val="single" w:sz="4" w:space="0" w:color="auto"/>
              <w:right w:val="single" w:sz="4" w:space="0" w:color="auto"/>
            </w:tcBorders>
            <w:hideMark/>
          </w:tcPr>
          <w:p w14:paraId="38FC2B42"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4.</w:t>
            </w:r>
          </w:p>
        </w:tc>
        <w:tc>
          <w:tcPr>
            <w:tcW w:w="3208" w:type="dxa"/>
            <w:tcBorders>
              <w:top w:val="single" w:sz="4" w:space="0" w:color="auto"/>
              <w:left w:val="single" w:sz="4" w:space="0" w:color="auto"/>
              <w:bottom w:val="single" w:sz="4" w:space="0" w:color="auto"/>
              <w:right w:val="single" w:sz="4" w:space="0" w:color="auto"/>
            </w:tcBorders>
            <w:hideMark/>
          </w:tcPr>
          <w:p w14:paraId="3D145912"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Požeminis gaisrinis hidrantas</w:t>
            </w:r>
          </w:p>
        </w:tc>
        <w:tc>
          <w:tcPr>
            <w:tcW w:w="1559" w:type="dxa"/>
            <w:tcBorders>
              <w:top w:val="single" w:sz="4" w:space="0" w:color="auto"/>
              <w:left w:val="single" w:sz="4" w:space="0" w:color="auto"/>
              <w:bottom w:val="single" w:sz="4" w:space="0" w:color="auto"/>
              <w:right w:val="single" w:sz="4" w:space="0" w:color="auto"/>
            </w:tcBorders>
            <w:hideMark/>
          </w:tcPr>
          <w:p w14:paraId="50A9D610"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1750-1800</w:t>
            </w:r>
          </w:p>
        </w:tc>
        <w:tc>
          <w:tcPr>
            <w:tcW w:w="2268" w:type="dxa"/>
            <w:tcBorders>
              <w:top w:val="single" w:sz="4" w:space="0" w:color="auto"/>
              <w:left w:val="single" w:sz="4" w:space="0" w:color="auto"/>
              <w:bottom w:val="single" w:sz="4" w:space="0" w:color="auto"/>
              <w:right w:val="single" w:sz="4" w:space="0" w:color="auto"/>
            </w:tcBorders>
            <w:hideMark/>
          </w:tcPr>
          <w:p w14:paraId="1E860B71"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100</w:t>
            </w:r>
          </w:p>
        </w:tc>
        <w:tc>
          <w:tcPr>
            <w:tcW w:w="1984" w:type="dxa"/>
            <w:tcBorders>
              <w:top w:val="single" w:sz="4" w:space="0" w:color="auto"/>
              <w:left w:val="single" w:sz="4" w:space="0" w:color="auto"/>
              <w:bottom w:val="single" w:sz="4" w:space="0" w:color="auto"/>
              <w:right w:val="single" w:sz="4" w:space="0" w:color="auto"/>
            </w:tcBorders>
            <w:hideMark/>
          </w:tcPr>
          <w:p w14:paraId="1771A98C" w14:textId="7C8A873C"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1</w:t>
            </w:r>
            <w:r w:rsidR="00DB7688">
              <w:rPr>
                <w:rFonts w:asciiTheme="majorBidi" w:hAnsiTheme="majorBidi" w:cstheme="majorBidi"/>
              </w:rPr>
              <w:t>5</w:t>
            </w:r>
          </w:p>
        </w:tc>
      </w:tr>
      <w:tr w:rsidR="00AA1CE6" w:rsidRPr="00AA1CE6" w14:paraId="19285D41" w14:textId="77777777" w:rsidTr="00AA1CE6">
        <w:tc>
          <w:tcPr>
            <w:tcW w:w="615" w:type="dxa"/>
            <w:tcBorders>
              <w:top w:val="single" w:sz="4" w:space="0" w:color="auto"/>
              <w:left w:val="single" w:sz="4" w:space="0" w:color="auto"/>
              <w:bottom w:val="single" w:sz="4" w:space="0" w:color="auto"/>
              <w:right w:val="single" w:sz="4" w:space="0" w:color="auto"/>
            </w:tcBorders>
            <w:hideMark/>
          </w:tcPr>
          <w:p w14:paraId="60744D2B"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5.</w:t>
            </w:r>
          </w:p>
        </w:tc>
        <w:tc>
          <w:tcPr>
            <w:tcW w:w="3208" w:type="dxa"/>
            <w:tcBorders>
              <w:top w:val="single" w:sz="4" w:space="0" w:color="auto"/>
              <w:left w:val="single" w:sz="4" w:space="0" w:color="auto"/>
              <w:bottom w:val="single" w:sz="4" w:space="0" w:color="auto"/>
              <w:right w:val="single" w:sz="4" w:space="0" w:color="auto"/>
            </w:tcBorders>
            <w:hideMark/>
          </w:tcPr>
          <w:p w14:paraId="68C160EE"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Požeminis gaisrinis hidrantas</w:t>
            </w:r>
          </w:p>
        </w:tc>
        <w:tc>
          <w:tcPr>
            <w:tcW w:w="1559" w:type="dxa"/>
            <w:tcBorders>
              <w:top w:val="single" w:sz="4" w:space="0" w:color="auto"/>
              <w:left w:val="single" w:sz="4" w:space="0" w:color="auto"/>
              <w:bottom w:val="single" w:sz="4" w:space="0" w:color="auto"/>
              <w:right w:val="single" w:sz="4" w:space="0" w:color="auto"/>
            </w:tcBorders>
            <w:hideMark/>
          </w:tcPr>
          <w:p w14:paraId="5DB08365"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2000-2050</w:t>
            </w:r>
          </w:p>
        </w:tc>
        <w:tc>
          <w:tcPr>
            <w:tcW w:w="2268" w:type="dxa"/>
            <w:tcBorders>
              <w:top w:val="single" w:sz="4" w:space="0" w:color="auto"/>
              <w:left w:val="single" w:sz="4" w:space="0" w:color="auto"/>
              <w:bottom w:val="single" w:sz="4" w:space="0" w:color="auto"/>
              <w:right w:val="single" w:sz="4" w:space="0" w:color="auto"/>
            </w:tcBorders>
            <w:hideMark/>
          </w:tcPr>
          <w:p w14:paraId="57AD99F9"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100</w:t>
            </w:r>
          </w:p>
        </w:tc>
        <w:tc>
          <w:tcPr>
            <w:tcW w:w="1984" w:type="dxa"/>
            <w:tcBorders>
              <w:top w:val="single" w:sz="4" w:space="0" w:color="auto"/>
              <w:left w:val="single" w:sz="4" w:space="0" w:color="auto"/>
              <w:bottom w:val="single" w:sz="4" w:space="0" w:color="auto"/>
              <w:right w:val="single" w:sz="4" w:space="0" w:color="auto"/>
            </w:tcBorders>
            <w:hideMark/>
          </w:tcPr>
          <w:p w14:paraId="39F8CEF5" w14:textId="7EC54461" w:rsidR="00AA1CE6" w:rsidRPr="00AA1CE6" w:rsidRDefault="00DB7688" w:rsidP="00DB7688">
            <w:pPr>
              <w:pStyle w:val="Betarp"/>
              <w:jc w:val="center"/>
              <w:rPr>
                <w:rFonts w:asciiTheme="majorBidi" w:hAnsiTheme="majorBidi" w:cstheme="majorBidi"/>
              </w:rPr>
            </w:pPr>
            <w:r>
              <w:rPr>
                <w:rFonts w:asciiTheme="majorBidi" w:hAnsiTheme="majorBidi" w:cstheme="majorBidi"/>
              </w:rPr>
              <w:t>8</w:t>
            </w:r>
          </w:p>
        </w:tc>
      </w:tr>
      <w:tr w:rsidR="00AA1CE6" w:rsidRPr="00AA1CE6" w14:paraId="782C7F91" w14:textId="77777777" w:rsidTr="00AA1CE6">
        <w:tc>
          <w:tcPr>
            <w:tcW w:w="615" w:type="dxa"/>
            <w:tcBorders>
              <w:top w:val="single" w:sz="4" w:space="0" w:color="auto"/>
              <w:left w:val="single" w:sz="4" w:space="0" w:color="auto"/>
              <w:bottom w:val="single" w:sz="4" w:space="0" w:color="auto"/>
              <w:right w:val="single" w:sz="4" w:space="0" w:color="auto"/>
            </w:tcBorders>
            <w:hideMark/>
          </w:tcPr>
          <w:p w14:paraId="3C8E4EB2"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6.</w:t>
            </w:r>
          </w:p>
        </w:tc>
        <w:tc>
          <w:tcPr>
            <w:tcW w:w="3208" w:type="dxa"/>
            <w:tcBorders>
              <w:top w:val="single" w:sz="4" w:space="0" w:color="auto"/>
              <w:left w:val="single" w:sz="4" w:space="0" w:color="auto"/>
              <w:bottom w:val="single" w:sz="4" w:space="0" w:color="auto"/>
              <w:right w:val="single" w:sz="4" w:space="0" w:color="auto"/>
            </w:tcBorders>
            <w:hideMark/>
          </w:tcPr>
          <w:p w14:paraId="3A6DD277"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Požeminis gaisrinis hidrantas</w:t>
            </w:r>
          </w:p>
        </w:tc>
        <w:tc>
          <w:tcPr>
            <w:tcW w:w="1559" w:type="dxa"/>
            <w:tcBorders>
              <w:top w:val="single" w:sz="4" w:space="0" w:color="auto"/>
              <w:left w:val="single" w:sz="4" w:space="0" w:color="auto"/>
              <w:bottom w:val="single" w:sz="4" w:space="0" w:color="auto"/>
              <w:right w:val="single" w:sz="4" w:space="0" w:color="auto"/>
            </w:tcBorders>
            <w:hideMark/>
          </w:tcPr>
          <w:p w14:paraId="222FE3DE"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2200-2250</w:t>
            </w:r>
          </w:p>
        </w:tc>
        <w:tc>
          <w:tcPr>
            <w:tcW w:w="2268" w:type="dxa"/>
            <w:tcBorders>
              <w:top w:val="single" w:sz="4" w:space="0" w:color="auto"/>
              <w:left w:val="single" w:sz="4" w:space="0" w:color="auto"/>
              <w:bottom w:val="single" w:sz="4" w:space="0" w:color="auto"/>
              <w:right w:val="single" w:sz="4" w:space="0" w:color="auto"/>
            </w:tcBorders>
            <w:hideMark/>
          </w:tcPr>
          <w:p w14:paraId="22457DD0"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100</w:t>
            </w:r>
          </w:p>
        </w:tc>
        <w:tc>
          <w:tcPr>
            <w:tcW w:w="1984" w:type="dxa"/>
            <w:tcBorders>
              <w:top w:val="single" w:sz="4" w:space="0" w:color="auto"/>
              <w:left w:val="single" w:sz="4" w:space="0" w:color="auto"/>
              <w:bottom w:val="single" w:sz="4" w:space="0" w:color="auto"/>
              <w:right w:val="single" w:sz="4" w:space="0" w:color="auto"/>
            </w:tcBorders>
            <w:hideMark/>
          </w:tcPr>
          <w:p w14:paraId="5EF856F3" w14:textId="720F4F48" w:rsidR="00AA1CE6" w:rsidRPr="00AA1CE6" w:rsidRDefault="00DB7688" w:rsidP="00DB7688">
            <w:pPr>
              <w:pStyle w:val="Betarp"/>
              <w:jc w:val="center"/>
              <w:rPr>
                <w:rFonts w:asciiTheme="majorBidi" w:hAnsiTheme="majorBidi" w:cstheme="majorBidi"/>
              </w:rPr>
            </w:pPr>
            <w:r>
              <w:rPr>
                <w:rFonts w:asciiTheme="majorBidi" w:hAnsiTheme="majorBidi" w:cstheme="majorBidi"/>
              </w:rPr>
              <w:t>4</w:t>
            </w:r>
          </w:p>
        </w:tc>
      </w:tr>
      <w:tr w:rsidR="00AA1CE6" w:rsidRPr="00AA1CE6" w14:paraId="3AB897ED" w14:textId="77777777" w:rsidTr="00AA1CE6">
        <w:tc>
          <w:tcPr>
            <w:tcW w:w="615" w:type="dxa"/>
            <w:tcBorders>
              <w:top w:val="single" w:sz="4" w:space="0" w:color="auto"/>
              <w:left w:val="single" w:sz="4" w:space="0" w:color="auto"/>
              <w:bottom w:val="single" w:sz="4" w:space="0" w:color="auto"/>
              <w:right w:val="single" w:sz="4" w:space="0" w:color="auto"/>
            </w:tcBorders>
            <w:hideMark/>
          </w:tcPr>
          <w:p w14:paraId="5E26CEF7"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7.</w:t>
            </w:r>
          </w:p>
        </w:tc>
        <w:tc>
          <w:tcPr>
            <w:tcW w:w="3208" w:type="dxa"/>
            <w:tcBorders>
              <w:top w:val="single" w:sz="4" w:space="0" w:color="auto"/>
              <w:left w:val="single" w:sz="4" w:space="0" w:color="auto"/>
              <w:bottom w:val="single" w:sz="4" w:space="0" w:color="auto"/>
              <w:right w:val="single" w:sz="4" w:space="0" w:color="auto"/>
            </w:tcBorders>
            <w:hideMark/>
          </w:tcPr>
          <w:p w14:paraId="11DECC26"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Požeminis gaisrinis hidrantas</w:t>
            </w:r>
          </w:p>
        </w:tc>
        <w:tc>
          <w:tcPr>
            <w:tcW w:w="1559" w:type="dxa"/>
            <w:tcBorders>
              <w:top w:val="single" w:sz="4" w:space="0" w:color="auto"/>
              <w:left w:val="single" w:sz="4" w:space="0" w:color="auto"/>
              <w:bottom w:val="single" w:sz="4" w:space="0" w:color="auto"/>
              <w:right w:val="single" w:sz="4" w:space="0" w:color="auto"/>
            </w:tcBorders>
            <w:hideMark/>
          </w:tcPr>
          <w:p w14:paraId="2B4A8F4B"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2500-2550</w:t>
            </w:r>
          </w:p>
        </w:tc>
        <w:tc>
          <w:tcPr>
            <w:tcW w:w="2268" w:type="dxa"/>
            <w:tcBorders>
              <w:top w:val="single" w:sz="4" w:space="0" w:color="auto"/>
              <w:left w:val="single" w:sz="4" w:space="0" w:color="auto"/>
              <w:bottom w:val="single" w:sz="4" w:space="0" w:color="auto"/>
              <w:right w:val="single" w:sz="4" w:space="0" w:color="auto"/>
            </w:tcBorders>
            <w:hideMark/>
          </w:tcPr>
          <w:p w14:paraId="666800A4"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100</w:t>
            </w:r>
          </w:p>
        </w:tc>
        <w:tc>
          <w:tcPr>
            <w:tcW w:w="1984" w:type="dxa"/>
            <w:tcBorders>
              <w:top w:val="single" w:sz="4" w:space="0" w:color="auto"/>
              <w:left w:val="single" w:sz="4" w:space="0" w:color="auto"/>
              <w:bottom w:val="single" w:sz="4" w:space="0" w:color="auto"/>
              <w:right w:val="single" w:sz="4" w:space="0" w:color="auto"/>
            </w:tcBorders>
            <w:hideMark/>
          </w:tcPr>
          <w:p w14:paraId="3EED8FF6"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2</w:t>
            </w:r>
          </w:p>
        </w:tc>
      </w:tr>
      <w:tr w:rsidR="00AA1CE6" w:rsidRPr="00AA1CE6" w14:paraId="4BE891BC" w14:textId="77777777" w:rsidTr="00AA1CE6">
        <w:tc>
          <w:tcPr>
            <w:tcW w:w="615" w:type="dxa"/>
            <w:tcBorders>
              <w:top w:val="single" w:sz="4" w:space="0" w:color="auto"/>
              <w:left w:val="single" w:sz="4" w:space="0" w:color="auto"/>
              <w:bottom w:val="single" w:sz="4" w:space="0" w:color="auto"/>
              <w:right w:val="single" w:sz="4" w:space="0" w:color="auto"/>
            </w:tcBorders>
            <w:hideMark/>
          </w:tcPr>
          <w:p w14:paraId="56A9247B"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8.</w:t>
            </w:r>
          </w:p>
        </w:tc>
        <w:tc>
          <w:tcPr>
            <w:tcW w:w="3208" w:type="dxa"/>
            <w:tcBorders>
              <w:top w:val="single" w:sz="4" w:space="0" w:color="auto"/>
              <w:left w:val="single" w:sz="4" w:space="0" w:color="auto"/>
              <w:bottom w:val="single" w:sz="4" w:space="0" w:color="auto"/>
              <w:right w:val="single" w:sz="4" w:space="0" w:color="auto"/>
            </w:tcBorders>
            <w:hideMark/>
          </w:tcPr>
          <w:p w14:paraId="31E9642B"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 xml:space="preserve">Redukcinis sagos tipo priešgaisrinio hidranto perėjimas iš GOST tipo </w:t>
            </w:r>
            <w:proofErr w:type="spellStart"/>
            <w:r w:rsidRPr="00AA1CE6">
              <w:rPr>
                <w:rFonts w:asciiTheme="majorBidi" w:hAnsiTheme="majorBidi" w:cstheme="majorBidi"/>
              </w:rPr>
              <w:t>flanšo</w:t>
            </w:r>
            <w:proofErr w:type="spellEnd"/>
            <w:r w:rsidRPr="00AA1CE6">
              <w:rPr>
                <w:rFonts w:asciiTheme="majorBidi" w:hAnsiTheme="majorBidi" w:cstheme="majorBidi"/>
              </w:rPr>
              <w:t xml:space="preserve"> į DN 100 </w:t>
            </w:r>
            <w:proofErr w:type="spellStart"/>
            <w:r w:rsidRPr="00AA1CE6">
              <w:rPr>
                <w:rFonts w:asciiTheme="majorBidi" w:hAnsiTheme="majorBidi" w:cstheme="majorBidi"/>
              </w:rPr>
              <w:t>flanšą</w:t>
            </w:r>
            <w:proofErr w:type="spellEnd"/>
            <w:r w:rsidRPr="00AA1CE6">
              <w:rPr>
                <w:rFonts w:asciiTheme="majorBidi" w:hAnsiTheme="majorBidi" w:cstheme="majorBidi"/>
              </w:rPr>
              <w:t>. Žiūrėti techninės specifikacijos 8-ą punktą.</w:t>
            </w:r>
          </w:p>
        </w:tc>
        <w:tc>
          <w:tcPr>
            <w:tcW w:w="1559" w:type="dxa"/>
            <w:tcBorders>
              <w:top w:val="single" w:sz="4" w:space="0" w:color="auto"/>
              <w:left w:val="single" w:sz="4" w:space="0" w:color="auto"/>
              <w:bottom w:val="single" w:sz="4" w:space="0" w:color="auto"/>
              <w:right w:val="single" w:sz="4" w:space="0" w:color="auto"/>
            </w:tcBorders>
            <w:hideMark/>
          </w:tcPr>
          <w:p w14:paraId="61B48529"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w:t>
            </w:r>
          </w:p>
        </w:tc>
        <w:tc>
          <w:tcPr>
            <w:tcW w:w="2268" w:type="dxa"/>
            <w:tcBorders>
              <w:top w:val="single" w:sz="4" w:space="0" w:color="auto"/>
              <w:left w:val="single" w:sz="4" w:space="0" w:color="auto"/>
              <w:bottom w:val="single" w:sz="4" w:space="0" w:color="auto"/>
              <w:right w:val="single" w:sz="4" w:space="0" w:color="auto"/>
            </w:tcBorders>
            <w:hideMark/>
          </w:tcPr>
          <w:p w14:paraId="656550EE"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w:t>
            </w:r>
          </w:p>
        </w:tc>
        <w:tc>
          <w:tcPr>
            <w:tcW w:w="1984" w:type="dxa"/>
            <w:tcBorders>
              <w:top w:val="single" w:sz="4" w:space="0" w:color="auto"/>
              <w:left w:val="single" w:sz="4" w:space="0" w:color="auto"/>
              <w:bottom w:val="single" w:sz="4" w:space="0" w:color="auto"/>
              <w:right w:val="single" w:sz="4" w:space="0" w:color="auto"/>
            </w:tcBorders>
            <w:hideMark/>
          </w:tcPr>
          <w:p w14:paraId="7ADEAEE5" w14:textId="389860A4" w:rsidR="00AA1CE6" w:rsidRPr="00AA1CE6" w:rsidRDefault="0080487F" w:rsidP="00DB7688">
            <w:pPr>
              <w:pStyle w:val="Betarp"/>
              <w:jc w:val="center"/>
              <w:rPr>
                <w:rFonts w:asciiTheme="majorBidi" w:hAnsiTheme="majorBidi" w:cstheme="majorBidi"/>
              </w:rPr>
            </w:pPr>
            <w:r>
              <w:rPr>
                <w:rFonts w:asciiTheme="majorBidi" w:hAnsiTheme="majorBidi" w:cstheme="majorBidi"/>
              </w:rPr>
              <w:t>47</w:t>
            </w:r>
          </w:p>
        </w:tc>
      </w:tr>
      <w:tr w:rsidR="00AA1CE6" w:rsidRPr="00AA1CE6" w14:paraId="78992954" w14:textId="77777777" w:rsidTr="00AA1CE6">
        <w:tc>
          <w:tcPr>
            <w:tcW w:w="615" w:type="dxa"/>
            <w:tcBorders>
              <w:top w:val="single" w:sz="4" w:space="0" w:color="auto"/>
              <w:left w:val="single" w:sz="4" w:space="0" w:color="auto"/>
              <w:bottom w:val="single" w:sz="4" w:space="0" w:color="auto"/>
              <w:right w:val="single" w:sz="4" w:space="0" w:color="auto"/>
            </w:tcBorders>
            <w:hideMark/>
          </w:tcPr>
          <w:p w14:paraId="342BAD98"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9.</w:t>
            </w:r>
          </w:p>
        </w:tc>
        <w:tc>
          <w:tcPr>
            <w:tcW w:w="3208" w:type="dxa"/>
            <w:tcBorders>
              <w:top w:val="single" w:sz="4" w:space="0" w:color="auto"/>
              <w:left w:val="single" w:sz="4" w:space="0" w:color="auto"/>
              <w:bottom w:val="single" w:sz="4" w:space="0" w:color="auto"/>
              <w:right w:val="single" w:sz="4" w:space="0" w:color="auto"/>
            </w:tcBorders>
            <w:hideMark/>
          </w:tcPr>
          <w:p w14:paraId="0AAF60F6"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 xml:space="preserve">Guminės sandarinimo tarpinės tarp hidranto/redukcinio </w:t>
            </w:r>
            <w:proofErr w:type="spellStart"/>
            <w:r w:rsidRPr="00AA1CE6">
              <w:rPr>
                <w:rFonts w:asciiTheme="majorBidi" w:hAnsiTheme="majorBidi" w:cstheme="majorBidi"/>
              </w:rPr>
              <w:t>flanšo</w:t>
            </w:r>
            <w:proofErr w:type="spellEnd"/>
            <w:r w:rsidRPr="00AA1CE6">
              <w:rPr>
                <w:rFonts w:asciiTheme="majorBidi" w:hAnsiTheme="majorBidi" w:cstheme="majorBidi"/>
              </w:rPr>
              <w:t xml:space="preserve"> ir  redukcinio </w:t>
            </w:r>
            <w:proofErr w:type="spellStart"/>
            <w:r w:rsidRPr="00AA1CE6">
              <w:rPr>
                <w:rFonts w:asciiTheme="majorBidi" w:hAnsiTheme="majorBidi" w:cstheme="majorBidi"/>
              </w:rPr>
              <w:t>flanšo</w:t>
            </w:r>
            <w:proofErr w:type="spellEnd"/>
            <w:r w:rsidRPr="00AA1CE6">
              <w:rPr>
                <w:rFonts w:asciiTheme="majorBidi" w:hAnsiTheme="majorBidi" w:cstheme="majorBidi"/>
              </w:rPr>
              <w:t xml:space="preserve">/pajungimo </w:t>
            </w:r>
            <w:proofErr w:type="spellStart"/>
            <w:r w:rsidRPr="00AA1CE6">
              <w:rPr>
                <w:rFonts w:asciiTheme="majorBidi" w:hAnsiTheme="majorBidi" w:cstheme="majorBidi"/>
              </w:rPr>
              <w:t>flanšo</w:t>
            </w:r>
            <w:proofErr w:type="spellEnd"/>
            <w:r w:rsidRPr="00AA1CE6">
              <w:rPr>
                <w:rFonts w:asciiTheme="majorBidi" w:hAnsiTheme="majorBidi" w:cstheme="majorBidi"/>
              </w:rPr>
              <w:t>.</w:t>
            </w:r>
          </w:p>
        </w:tc>
        <w:tc>
          <w:tcPr>
            <w:tcW w:w="1559" w:type="dxa"/>
            <w:tcBorders>
              <w:top w:val="single" w:sz="4" w:space="0" w:color="auto"/>
              <w:left w:val="single" w:sz="4" w:space="0" w:color="auto"/>
              <w:bottom w:val="single" w:sz="4" w:space="0" w:color="auto"/>
              <w:right w:val="single" w:sz="4" w:space="0" w:color="auto"/>
            </w:tcBorders>
            <w:hideMark/>
          </w:tcPr>
          <w:p w14:paraId="05276E73" w14:textId="77777777" w:rsidR="00AA1CE6" w:rsidRPr="00AA1CE6" w:rsidRDefault="00AA1CE6" w:rsidP="00DB7688">
            <w:pPr>
              <w:pStyle w:val="Betarp"/>
              <w:jc w:val="center"/>
              <w:rPr>
                <w:rFonts w:asciiTheme="majorBidi" w:hAnsiTheme="majorBidi" w:cstheme="majorBidi"/>
              </w:rPr>
            </w:pPr>
            <w:r w:rsidRPr="00AA1CE6">
              <w:rPr>
                <w:rFonts w:asciiTheme="majorBidi" w:hAnsiTheme="majorBidi" w:cstheme="majorBidi"/>
              </w:rPr>
              <w:t>-----</w:t>
            </w:r>
          </w:p>
        </w:tc>
        <w:tc>
          <w:tcPr>
            <w:tcW w:w="2268" w:type="dxa"/>
            <w:tcBorders>
              <w:top w:val="single" w:sz="4" w:space="0" w:color="auto"/>
              <w:left w:val="single" w:sz="4" w:space="0" w:color="auto"/>
              <w:bottom w:val="single" w:sz="4" w:space="0" w:color="auto"/>
              <w:right w:val="single" w:sz="4" w:space="0" w:color="auto"/>
            </w:tcBorders>
            <w:hideMark/>
          </w:tcPr>
          <w:p w14:paraId="54C4E447" w14:textId="77777777"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 xml:space="preserve">Vieną tarpinių komplektą sudaro 1 vnt. tarpinė pagal GOST </w:t>
            </w:r>
            <w:proofErr w:type="spellStart"/>
            <w:r w:rsidRPr="00AA1CE6">
              <w:rPr>
                <w:rFonts w:asciiTheme="majorBidi" w:hAnsiTheme="majorBidi" w:cstheme="majorBidi"/>
              </w:rPr>
              <w:t>flanšo</w:t>
            </w:r>
            <w:proofErr w:type="spellEnd"/>
            <w:r w:rsidRPr="00AA1CE6">
              <w:rPr>
                <w:rFonts w:asciiTheme="majorBidi" w:hAnsiTheme="majorBidi" w:cstheme="majorBidi"/>
              </w:rPr>
              <w:t xml:space="preserve"> diametrą ir 1 vnt. DN 100 tarpinė</w:t>
            </w:r>
          </w:p>
        </w:tc>
        <w:tc>
          <w:tcPr>
            <w:tcW w:w="1984" w:type="dxa"/>
            <w:tcBorders>
              <w:top w:val="single" w:sz="4" w:space="0" w:color="auto"/>
              <w:left w:val="single" w:sz="4" w:space="0" w:color="auto"/>
              <w:bottom w:val="single" w:sz="4" w:space="0" w:color="auto"/>
              <w:right w:val="single" w:sz="4" w:space="0" w:color="auto"/>
            </w:tcBorders>
            <w:hideMark/>
          </w:tcPr>
          <w:p w14:paraId="207661F8" w14:textId="7D1BA13B" w:rsidR="00AA1CE6" w:rsidRPr="00AA1CE6" w:rsidRDefault="0080487F" w:rsidP="00AA1CE6">
            <w:pPr>
              <w:pStyle w:val="Betarp"/>
              <w:jc w:val="both"/>
              <w:rPr>
                <w:rFonts w:asciiTheme="majorBidi" w:hAnsiTheme="majorBidi" w:cstheme="majorBidi"/>
              </w:rPr>
            </w:pPr>
            <w:r>
              <w:rPr>
                <w:rFonts w:asciiTheme="majorBidi" w:hAnsiTheme="majorBidi" w:cstheme="majorBidi"/>
              </w:rPr>
              <w:t>47</w:t>
            </w:r>
            <w:r w:rsidR="00AA1CE6" w:rsidRPr="00AA1CE6">
              <w:rPr>
                <w:rFonts w:asciiTheme="majorBidi" w:hAnsiTheme="majorBidi" w:cstheme="majorBidi"/>
              </w:rPr>
              <w:t xml:space="preserve"> komplektai</w:t>
            </w:r>
          </w:p>
        </w:tc>
      </w:tr>
    </w:tbl>
    <w:p w14:paraId="26D36B3C" w14:textId="77777777" w:rsidR="00AA1CE6" w:rsidRPr="00AA1CE6" w:rsidRDefault="00AA1CE6" w:rsidP="00AA1CE6">
      <w:pPr>
        <w:pStyle w:val="Betarp"/>
        <w:rPr>
          <w:rFonts w:asciiTheme="majorBidi" w:hAnsiTheme="majorBidi" w:cstheme="majorBidi"/>
        </w:rPr>
      </w:pPr>
      <w:r w:rsidRPr="00AA1CE6">
        <w:rPr>
          <w:rFonts w:asciiTheme="majorBidi" w:hAnsiTheme="majorBidi" w:cstheme="majorBidi"/>
        </w:rPr>
        <w:t xml:space="preserve"> </w:t>
      </w:r>
    </w:p>
    <w:p w14:paraId="17C5B00C" w14:textId="77777777" w:rsidR="00AA1CE6" w:rsidRPr="00AA1CE6" w:rsidRDefault="00AA1CE6" w:rsidP="00AA1CE6">
      <w:pPr>
        <w:pStyle w:val="Betarp"/>
        <w:rPr>
          <w:rFonts w:asciiTheme="majorBidi" w:hAnsiTheme="majorBidi" w:cstheme="majorBidi"/>
          <w:b/>
        </w:rPr>
      </w:pPr>
      <w:r w:rsidRPr="00AA1CE6">
        <w:rPr>
          <w:rFonts w:asciiTheme="majorBidi" w:hAnsiTheme="majorBidi" w:cstheme="majorBidi"/>
          <w:b/>
        </w:rPr>
        <w:t>Požeminių gaisrinių hidrantų techninė specifikacija.</w:t>
      </w:r>
    </w:p>
    <w:p w14:paraId="15FF6845" w14:textId="77777777" w:rsidR="00AA1CE6" w:rsidRPr="00AA1CE6" w:rsidRDefault="00AA1CE6" w:rsidP="00AA1CE6">
      <w:pPr>
        <w:pStyle w:val="Betarp"/>
        <w:jc w:val="both"/>
        <w:rPr>
          <w:rFonts w:asciiTheme="majorBidi" w:hAnsiTheme="majorBidi" w:cstheme="majorBidi"/>
        </w:rPr>
      </w:pPr>
    </w:p>
    <w:tbl>
      <w:tblPr>
        <w:tblStyle w:val="Lentelstinklelis"/>
        <w:tblW w:w="0" w:type="auto"/>
        <w:tblLook w:val="04A0" w:firstRow="1" w:lastRow="0" w:firstColumn="1" w:lastColumn="0" w:noHBand="0" w:noVBand="1"/>
      </w:tblPr>
      <w:tblGrid>
        <w:gridCol w:w="704"/>
        <w:gridCol w:w="5812"/>
        <w:gridCol w:w="3112"/>
      </w:tblGrid>
      <w:tr w:rsidR="00AA1CE6" w:rsidRPr="00AA1CE6" w14:paraId="3428D525"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024FE37B" w14:textId="77777777"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Eil. Nr.</w:t>
            </w:r>
          </w:p>
        </w:tc>
        <w:tc>
          <w:tcPr>
            <w:tcW w:w="5812" w:type="dxa"/>
            <w:tcBorders>
              <w:top w:val="single" w:sz="4" w:space="0" w:color="auto"/>
              <w:left w:val="single" w:sz="4" w:space="0" w:color="auto"/>
              <w:bottom w:val="single" w:sz="4" w:space="0" w:color="auto"/>
              <w:right w:val="single" w:sz="4" w:space="0" w:color="auto"/>
            </w:tcBorders>
            <w:hideMark/>
          </w:tcPr>
          <w:p w14:paraId="4DD692F1" w14:textId="77777777"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Pirkėjo reikalaujamos techninės ir kitos charakteristikos</w:t>
            </w:r>
          </w:p>
        </w:tc>
        <w:tc>
          <w:tcPr>
            <w:tcW w:w="3112" w:type="dxa"/>
            <w:tcBorders>
              <w:top w:val="single" w:sz="4" w:space="0" w:color="auto"/>
              <w:left w:val="single" w:sz="4" w:space="0" w:color="auto"/>
              <w:bottom w:val="single" w:sz="4" w:space="0" w:color="auto"/>
              <w:right w:val="single" w:sz="4" w:space="0" w:color="auto"/>
            </w:tcBorders>
            <w:hideMark/>
          </w:tcPr>
          <w:p w14:paraId="3BCFF64E" w14:textId="77777777"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Atsakymas taip/ne, arba tiksli charakteristikos reikšmė</w:t>
            </w:r>
          </w:p>
        </w:tc>
      </w:tr>
      <w:tr w:rsidR="00AA1CE6" w:rsidRPr="00AA1CE6" w14:paraId="6BAE46B5"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1D85B8DF" w14:textId="77777777"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1.</w:t>
            </w:r>
          </w:p>
        </w:tc>
        <w:tc>
          <w:tcPr>
            <w:tcW w:w="5812" w:type="dxa"/>
            <w:tcBorders>
              <w:top w:val="single" w:sz="4" w:space="0" w:color="auto"/>
              <w:left w:val="single" w:sz="4" w:space="0" w:color="auto"/>
              <w:bottom w:val="single" w:sz="4" w:space="0" w:color="auto"/>
              <w:right w:val="single" w:sz="4" w:space="0" w:color="auto"/>
            </w:tcBorders>
            <w:hideMark/>
          </w:tcPr>
          <w:p w14:paraId="2E1200FB" w14:textId="747958C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Požeminis gaisrinis hidrantas (toliau tekste hidrantas) turi atitikti Lietuvos Respublikos standartų LST EN 14339:2005 „Požeminiai gaisriniai hidrantai“, LST EN 1074-6:2009 „Vandentiekio sklendės. Tinkamumo </w:t>
            </w:r>
            <w:r w:rsidRPr="00AA1CE6">
              <w:rPr>
                <w:rFonts w:asciiTheme="majorBidi" w:hAnsiTheme="majorBidi" w:cstheme="majorBidi"/>
              </w:rPr>
              <w:lastRenderedPageBreak/>
              <w:t xml:space="preserve">reikalavimai ir atitinkami patikrinimo bandymai“ 6 dalis. </w:t>
            </w:r>
            <w:r w:rsidR="00017247">
              <w:rPr>
                <w:rFonts w:asciiTheme="majorBidi" w:hAnsiTheme="majorBidi" w:cstheme="majorBidi"/>
              </w:rPr>
              <w:t>„</w:t>
            </w:r>
            <w:r w:rsidRPr="00AA1CE6">
              <w:rPr>
                <w:rFonts w:asciiTheme="majorBidi" w:hAnsiTheme="majorBidi" w:cstheme="majorBidi"/>
              </w:rPr>
              <w:t xml:space="preserve">Hidrantai“ ir </w:t>
            </w:r>
            <w:r w:rsidR="00017247">
              <w:rPr>
                <w:rFonts w:asciiTheme="majorBidi" w:hAnsiTheme="majorBidi" w:cstheme="majorBidi"/>
              </w:rPr>
              <w:t>„P</w:t>
            </w:r>
            <w:r w:rsidRPr="00AA1CE6">
              <w:rPr>
                <w:rFonts w:asciiTheme="majorBidi" w:hAnsiTheme="majorBidi" w:cstheme="majorBidi"/>
              </w:rPr>
              <w:t>riešgaisrinės apsaugos ir gelbėjimo departamento</w:t>
            </w:r>
            <w:r w:rsidR="00017247">
              <w:rPr>
                <w:rFonts w:asciiTheme="majorBidi" w:hAnsiTheme="majorBidi" w:cstheme="majorBidi"/>
              </w:rPr>
              <w:t>“</w:t>
            </w:r>
            <w:r w:rsidRPr="00AA1CE6">
              <w:rPr>
                <w:rFonts w:asciiTheme="majorBidi" w:hAnsiTheme="majorBidi" w:cstheme="majorBidi"/>
              </w:rPr>
              <w:t xml:space="preserve"> „Stacionariųjų gaisrų gesinimo sistemų projektavimo ir įrengimo taisyklės“  reikalavimus. Pateikti tai patvirtinančius sertifikatus originalo kalba ir tinkamai patvirtintus vertimus į lietuvių kalbą.</w:t>
            </w:r>
          </w:p>
        </w:tc>
        <w:tc>
          <w:tcPr>
            <w:tcW w:w="3112" w:type="dxa"/>
            <w:tcBorders>
              <w:top w:val="single" w:sz="4" w:space="0" w:color="auto"/>
              <w:left w:val="single" w:sz="4" w:space="0" w:color="auto"/>
              <w:bottom w:val="single" w:sz="4" w:space="0" w:color="auto"/>
              <w:right w:val="single" w:sz="4" w:space="0" w:color="auto"/>
            </w:tcBorders>
          </w:tcPr>
          <w:p w14:paraId="03BC58FB" w14:textId="77777777" w:rsidR="00AA1CE6" w:rsidRPr="00AA1CE6" w:rsidRDefault="00AA1CE6" w:rsidP="00AA1CE6">
            <w:pPr>
              <w:pStyle w:val="Betarp"/>
              <w:jc w:val="both"/>
              <w:rPr>
                <w:rFonts w:asciiTheme="majorBidi" w:hAnsiTheme="majorBidi" w:cstheme="majorBidi"/>
              </w:rPr>
            </w:pPr>
          </w:p>
        </w:tc>
      </w:tr>
      <w:tr w:rsidR="00AA1CE6" w:rsidRPr="00AA1CE6" w14:paraId="3E23C014"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17DB906E" w14:textId="77777777"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2.</w:t>
            </w:r>
          </w:p>
        </w:tc>
        <w:tc>
          <w:tcPr>
            <w:tcW w:w="5812" w:type="dxa"/>
            <w:tcBorders>
              <w:top w:val="single" w:sz="4" w:space="0" w:color="auto"/>
              <w:left w:val="single" w:sz="4" w:space="0" w:color="auto"/>
              <w:bottom w:val="single" w:sz="4" w:space="0" w:color="auto"/>
              <w:right w:val="single" w:sz="4" w:space="0" w:color="auto"/>
            </w:tcBorders>
            <w:hideMark/>
          </w:tcPr>
          <w:p w14:paraId="5D409D68" w14:textId="0662581F"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Nurodyti hidranto gamintoją, markę. Pateikti hidranto </w:t>
            </w:r>
            <w:r w:rsidR="000A65E3">
              <w:rPr>
                <w:rFonts w:asciiTheme="majorBidi" w:hAnsiTheme="majorBidi" w:cstheme="majorBidi"/>
              </w:rPr>
              <w:t xml:space="preserve">duomenų lapus. </w:t>
            </w:r>
          </w:p>
        </w:tc>
        <w:tc>
          <w:tcPr>
            <w:tcW w:w="3112" w:type="dxa"/>
            <w:tcBorders>
              <w:top w:val="single" w:sz="4" w:space="0" w:color="auto"/>
              <w:left w:val="single" w:sz="4" w:space="0" w:color="auto"/>
              <w:bottom w:val="single" w:sz="4" w:space="0" w:color="auto"/>
              <w:right w:val="single" w:sz="4" w:space="0" w:color="auto"/>
            </w:tcBorders>
          </w:tcPr>
          <w:p w14:paraId="12E389A2" w14:textId="77777777" w:rsidR="00AA1CE6" w:rsidRPr="00AA1CE6" w:rsidRDefault="00AA1CE6" w:rsidP="00AA1CE6">
            <w:pPr>
              <w:pStyle w:val="Betarp"/>
              <w:jc w:val="both"/>
              <w:rPr>
                <w:rFonts w:asciiTheme="majorBidi" w:hAnsiTheme="majorBidi" w:cstheme="majorBidi"/>
              </w:rPr>
            </w:pPr>
          </w:p>
        </w:tc>
      </w:tr>
      <w:tr w:rsidR="00AA1CE6" w:rsidRPr="00AA1CE6" w14:paraId="744997D5" w14:textId="77777777" w:rsidTr="00AA1CE6">
        <w:tc>
          <w:tcPr>
            <w:tcW w:w="704" w:type="dxa"/>
            <w:tcBorders>
              <w:top w:val="single" w:sz="4" w:space="0" w:color="auto"/>
              <w:left w:val="single" w:sz="4" w:space="0" w:color="auto"/>
              <w:bottom w:val="single" w:sz="4" w:space="0" w:color="auto"/>
              <w:right w:val="single" w:sz="4" w:space="0" w:color="auto"/>
            </w:tcBorders>
          </w:tcPr>
          <w:p w14:paraId="7C8C89E4" w14:textId="3422BBC2" w:rsidR="00AA1CE6" w:rsidRPr="00AA1CE6" w:rsidRDefault="00BB402E" w:rsidP="00AA1CE6">
            <w:pPr>
              <w:pStyle w:val="Betarp"/>
              <w:jc w:val="both"/>
              <w:rPr>
                <w:rFonts w:asciiTheme="majorBidi" w:hAnsiTheme="majorBidi" w:cstheme="majorBidi"/>
              </w:rPr>
            </w:pPr>
            <w:r>
              <w:rPr>
                <w:rFonts w:asciiTheme="majorBidi" w:hAnsiTheme="majorBidi" w:cstheme="majorBidi"/>
              </w:rPr>
              <w:t>3.</w:t>
            </w:r>
          </w:p>
        </w:tc>
        <w:tc>
          <w:tcPr>
            <w:tcW w:w="5812" w:type="dxa"/>
            <w:tcBorders>
              <w:top w:val="single" w:sz="4" w:space="0" w:color="auto"/>
              <w:left w:val="single" w:sz="4" w:space="0" w:color="auto"/>
              <w:bottom w:val="single" w:sz="4" w:space="0" w:color="auto"/>
              <w:right w:val="single" w:sz="4" w:space="0" w:color="auto"/>
            </w:tcBorders>
            <w:hideMark/>
          </w:tcPr>
          <w:p w14:paraId="3692ECBC"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Kiekvienas hidrantas turi būti pažymėtas individualiu serijiniu numeriu.</w:t>
            </w:r>
          </w:p>
        </w:tc>
        <w:tc>
          <w:tcPr>
            <w:tcW w:w="3112" w:type="dxa"/>
            <w:tcBorders>
              <w:top w:val="single" w:sz="4" w:space="0" w:color="auto"/>
              <w:left w:val="single" w:sz="4" w:space="0" w:color="auto"/>
              <w:bottom w:val="single" w:sz="4" w:space="0" w:color="auto"/>
              <w:right w:val="single" w:sz="4" w:space="0" w:color="auto"/>
            </w:tcBorders>
          </w:tcPr>
          <w:p w14:paraId="3D90BA58" w14:textId="77777777" w:rsidR="00AA1CE6" w:rsidRPr="00AA1CE6" w:rsidRDefault="00AA1CE6" w:rsidP="00AA1CE6">
            <w:pPr>
              <w:pStyle w:val="Betarp"/>
              <w:jc w:val="both"/>
              <w:rPr>
                <w:rFonts w:asciiTheme="majorBidi" w:hAnsiTheme="majorBidi" w:cstheme="majorBidi"/>
              </w:rPr>
            </w:pPr>
          </w:p>
        </w:tc>
      </w:tr>
      <w:tr w:rsidR="00AA1CE6" w:rsidRPr="00AA1CE6" w14:paraId="06769F08"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4652CCBA" w14:textId="46B03223" w:rsidR="00AA1CE6" w:rsidRPr="00AA1CE6" w:rsidRDefault="00BB402E" w:rsidP="00AA1CE6">
            <w:pPr>
              <w:pStyle w:val="Betarp"/>
              <w:jc w:val="both"/>
              <w:rPr>
                <w:rFonts w:asciiTheme="majorBidi" w:hAnsiTheme="majorBidi" w:cstheme="majorBidi"/>
              </w:rPr>
            </w:pPr>
            <w:r>
              <w:rPr>
                <w:rFonts w:asciiTheme="majorBidi" w:hAnsiTheme="majorBidi" w:cstheme="majorBidi"/>
              </w:rPr>
              <w:t>4</w:t>
            </w:r>
            <w:r w:rsidR="00AA1CE6"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7184C945" w14:textId="41C963FD" w:rsidR="00AA1CE6" w:rsidRPr="00AA1CE6" w:rsidRDefault="0005090E" w:rsidP="0005090E">
            <w:pPr>
              <w:pStyle w:val="Betarp"/>
              <w:jc w:val="both"/>
              <w:rPr>
                <w:rFonts w:asciiTheme="majorBidi" w:hAnsiTheme="majorBidi" w:cstheme="majorBidi"/>
              </w:rPr>
            </w:pPr>
            <w:r>
              <w:rPr>
                <w:rFonts w:asciiTheme="majorBidi" w:hAnsiTheme="majorBidi" w:cstheme="majorBidi"/>
              </w:rPr>
              <w:t>Hidrantai turi būti tinkami geriama</w:t>
            </w:r>
            <w:r w:rsidR="004203B2">
              <w:rPr>
                <w:rFonts w:asciiTheme="majorBidi" w:hAnsiTheme="majorBidi" w:cstheme="majorBidi"/>
              </w:rPr>
              <w:t>ja</w:t>
            </w:r>
            <w:r>
              <w:rPr>
                <w:rFonts w:asciiTheme="majorBidi" w:hAnsiTheme="majorBidi" w:cstheme="majorBidi"/>
              </w:rPr>
              <w:t>m vandeniui. Nepriklausomos, akredituotos organizacijos išduotas ir Europos Sąjungoje galiojantis pažymėjimas, patvirtinantis, kad hidrantas ir jo sandarinimo medžiagos tinkamos naudoti geriamojo vandens tiekimo sistemose.</w:t>
            </w:r>
          </w:p>
        </w:tc>
        <w:tc>
          <w:tcPr>
            <w:tcW w:w="3112" w:type="dxa"/>
            <w:tcBorders>
              <w:top w:val="single" w:sz="4" w:space="0" w:color="auto"/>
              <w:left w:val="single" w:sz="4" w:space="0" w:color="auto"/>
              <w:bottom w:val="single" w:sz="4" w:space="0" w:color="auto"/>
              <w:right w:val="single" w:sz="4" w:space="0" w:color="auto"/>
            </w:tcBorders>
          </w:tcPr>
          <w:p w14:paraId="0E2A43C5" w14:textId="77777777" w:rsidR="00AA1CE6" w:rsidRPr="00AA1CE6" w:rsidRDefault="00AA1CE6" w:rsidP="00AA1CE6">
            <w:pPr>
              <w:pStyle w:val="Betarp"/>
              <w:jc w:val="both"/>
              <w:rPr>
                <w:rFonts w:asciiTheme="majorBidi" w:hAnsiTheme="majorBidi" w:cstheme="majorBidi"/>
              </w:rPr>
            </w:pPr>
          </w:p>
        </w:tc>
      </w:tr>
      <w:tr w:rsidR="00AA1CE6" w:rsidRPr="00AA1CE6" w14:paraId="579C967A"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0FBFADCE" w14:textId="04D94400" w:rsidR="00AA1CE6" w:rsidRPr="00AA1CE6" w:rsidRDefault="00BB402E" w:rsidP="00AA1CE6">
            <w:pPr>
              <w:pStyle w:val="Betarp"/>
              <w:jc w:val="both"/>
              <w:rPr>
                <w:rFonts w:asciiTheme="majorBidi" w:hAnsiTheme="majorBidi" w:cstheme="majorBidi"/>
              </w:rPr>
            </w:pPr>
            <w:r>
              <w:rPr>
                <w:rFonts w:asciiTheme="majorBidi" w:hAnsiTheme="majorBidi" w:cstheme="majorBidi"/>
              </w:rPr>
              <w:t>5</w:t>
            </w:r>
            <w:r w:rsidR="00AA1CE6"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477B7EA5"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Hidrantas skirtas montuoti šuliniuose ir grunte.</w:t>
            </w:r>
          </w:p>
        </w:tc>
        <w:tc>
          <w:tcPr>
            <w:tcW w:w="3112" w:type="dxa"/>
            <w:tcBorders>
              <w:top w:val="single" w:sz="4" w:space="0" w:color="auto"/>
              <w:left w:val="single" w:sz="4" w:space="0" w:color="auto"/>
              <w:bottom w:val="single" w:sz="4" w:space="0" w:color="auto"/>
              <w:right w:val="single" w:sz="4" w:space="0" w:color="auto"/>
            </w:tcBorders>
          </w:tcPr>
          <w:p w14:paraId="67B64C5E" w14:textId="77777777" w:rsidR="00AA1CE6" w:rsidRPr="00AA1CE6" w:rsidRDefault="00AA1CE6" w:rsidP="00AA1CE6">
            <w:pPr>
              <w:pStyle w:val="Betarp"/>
              <w:jc w:val="both"/>
              <w:rPr>
                <w:rFonts w:asciiTheme="majorBidi" w:hAnsiTheme="majorBidi" w:cstheme="majorBidi"/>
              </w:rPr>
            </w:pPr>
          </w:p>
        </w:tc>
      </w:tr>
      <w:tr w:rsidR="00AA1CE6" w:rsidRPr="00AA1CE6" w14:paraId="798B2AE8"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2D45A87A" w14:textId="44E4704D" w:rsidR="00AA1CE6" w:rsidRPr="00AA1CE6" w:rsidRDefault="00BB402E" w:rsidP="00AA1CE6">
            <w:pPr>
              <w:pStyle w:val="Betarp"/>
              <w:jc w:val="both"/>
              <w:rPr>
                <w:rFonts w:asciiTheme="majorBidi" w:hAnsiTheme="majorBidi" w:cstheme="majorBidi"/>
              </w:rPr>
            </w:pPr>
            <w:r>
              <w:rPr>
                <w:rFonts w:asciiTheme="majorBidi" w:hAnsiTheme="majorBidi" w:cstheme="majorBidi"/>
              </w:rPr>
              <w:t>6</w:t>
            </w:r>
            <w:r w:rsidR="00AA1CE6"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645D2836"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Hidrantas turi būti visiškai sukomplektuotas. Turi būti viršutinės dalies gaubtas apsaugai nuo taršos.</w:t>
            </w:r>
          </w:p>
        </w:tc>
        <w:tc>
          <w:tcPr>
            <w:tcW w:w="3112" w:type="dxa"/>
            <w:tcBorders>
              <w:top w:val="single" w:sz="4" w:space="0" w:color="auto"/>
              <w:left w:val="single" w:sz="4" w:space="0" w:color="auto"/>
              <w:bottom w:val="single" w:sz="4" w:space="0" w:color="auto"/>
              <w:right w:val="single" w:sz="4" w:space="0" w:color="auto"/>
            </w:tcBorders>
          </w:tcPr>
          <w:p w14:paraId="64DC7BED" w14:textId="77777777" w:rsidR="00AA1CE6" w:rsidRPr="00AA1CE6" w:rsidRDefault="00AA1CE6" w:rsidP="00AA1CE6">
            <w:pPr>
              <w:pStyle w:val="Betarp"/>
              <w:jc w:val="both"/>
              <w:rPr>
                <w:rFonts w:asciiTheme="majorBidi" w:hAnsiTheme="majorBidi" w:cstheme="majorBidi"/>
              </w:rPr>
            </w:pPr>
          </w:p>
        </w:tc>
      </w:tr>
      <w:tr w:rsidR="00AA1CE6" w:rsidRPr="00AA1CE6" w14:paraId="1AEEA5E3"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6AF9F120" w14:textId="5EA0B16D" w:rsidR="00AA1CE6" w:rsidRPr="00AA1CE6" w:rsidRDefault="00BB402E" w:rsidP="00AA1CE6">
            <w:pPr>
              <w:pStyle w:val="Betarp"/>
              <w:jc w:val="both"/>
              <w:rPr>
                <w:rFonts w:asciiTheme="majorBidi" w:hAnsiTheme="majorBidi" w:cstheme="majorBidi"/>
              </w:rPr>
            </w:pPr>
            <w:r>
              <w:rPr>
                <w:rFonts w:asciiTheme="majorBidi" w:hAnsiTheme="majorBidi" w:cstheme="majorBidi"/>
              </w:rPr>
              <w:t>7</w:t>
            </w:r>
            <w:r w:rsidR="00AA1CE6"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1A459BB"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Hidranto nominalus skersmuo DN 100 mm, slėgis PN ne mažiau 10 bar. Nurodyti slėgį.</w:t>
            </w:r>
          </w:p>
        </w:tc>
        <w:tc>
          <w:tcPr>
            <w:tcW w:w="3112" w:type="dxa"/>
            <w:tcBorders>
              <w:top w:val="single" w:sz="4" w:space="0" w:color="auto"/>
              <w:left w:val="single" w:sz="4" w:space="0" w:color="auto"/>
              <w:bottom w:val="single" w:sz="4" w:space="0" w:color="auto"/>
              <w:right w:val="single" w:sz="4" w:space="0" w:color="auto"/>
            </w:tcBorders>
          </w:tcPr>
          <w:p w14:paraId="69130D35" w14:textId="77777777" w:rsidR="00AA1CE6" w:rsidRPr="00AA1CE6" w:rsidRDefault="00AA1CE6" w:rsidP="00AA1CE6">
            <w:pPr>
              <w:pStyle w:val="Betarp"/>
              <w:jc w:val="both"/>
              <w:rPr>
                <w:rFonts w:asciiTheme="majorBidi" w:hAnsiTheme="majorBidi" w:cstheme="majorBidi"/>
              </w:rPr>
            </w:pPr>
          </w:p>
        </w:tc>
      </w:tr>
      <w:tr w:rsidR="00AA1CE6" w:rsidRPr="00AA1CE6" w14:paraId="108F39B6"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505EC410" w14:textId="473929FB" w:rsidR="00AA1CE6" w:rsidRPr="00AA1CE6" w:rsidRDefault="00BB402E" w:rsidP="00AA1CE6">
            <w:pPr>
              <w:pStyle w:val="Betarp"/>
              <w:jc w:val="both"/>
              <w:rPr>
                <w:rFonts w:asciiTheme="majorBidi" w:hAnsiTheme="majorBidi" w:cstheme="majorBidi"/>
              </w:rPr>
            </w:pPr>
            <w:r>
              <w:rPr>
                <w:rFonts w:asciiTheme="majorBidi" w:hAnsiTheme="majorBidi" w:cstheme="majorBidi"/>
              </w:rPr>
              <w:t>8</w:t>
            </w:r>
            <w:r w:rsidR="00AA1CE6"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5E948868"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Hidrantas sauso tipo, visiškas vandens išleidimas uždarius hidrantą (nulinis vandens likutis), automatinis drenažo vožtuvas.</w:t>
            </w:r>
          </w:p>
        </w:tc>
        <w:tc>
          <w:tcPr>
            <w:tcW w:w="3112" w:type="dxa"/>
            <w:tcBorders>
              <w:top w:val="single" w:sz="4" w:space="0" w:color="auto"/>
              <w:left w:val="single" w:sz="4" w:space="0" w:color="auto"/>
              <w:bottom w:val="single" w:sz="4" w:space="0" w:color="auto"/>
              <w:right w:val="single" w:sz="4" w:space="0" w:color="auto"/>
            </w:tcBorders>
          </w:tcPr>
          <w:p w14:paraId="0341DB85" w14:textId="77777777" w:rsidR="00AA1CE6" w:rsidRPr="00AA1CE6" w:rsidRDefault="00AA1CE6" w:rsidP="00AA1CE6">
            <w:pPr>
              <w:pStyle w:val="Betarp"/>
              <w:jc w:val="both"/>
              <w:rPr>
                <w:rFonts w:asciiTheme="majorBidi" w:hAnsiTheme="majorBidi" w:cstheme="majorBidi"/>
              </w:rPr>
            </w:pPr>
          </w:p>
        </w:tc>
      </w:tr>
      <w:tr w:rsidR="00AA1CE6" w:rsidRPr="00AA1CE6" w14:paraId="1BF1EAC6"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61A5BE07" w14:textId="302D641D" w:rsidR="00AA1CE6" w:rsidRPr="00AA1CE6" w:rsidRDefault="00BB402E" w:rsidP="00AA1CE6">
            <w:pPr>
              <w:pStyle w:val="Betarp"/>
              <w:jc w:val="both"/>
              <w:rPr>
                <w:rFonts w:asciiTheme="majorBidi" w:hAnsiTheme="majorBidi" w:cstheme="majorBidi"/>
              </w:rPr>
            </w:pPr>
            <w:r>
              <w:rPr>
                <w:rFonts w:asciiTheme="majorBidi" w:hAnsiTheme="majorBidi" w:cstheme="majorBidi"/>
              </w:rPr>
              <w:t>9</w:t>
            </w:r>
            <w:r w:rsidR="00AA1CE6"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2E780B41"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Kiekvienas hidrantas turi būti sukomplektuotas su redukciniu (sagos tipo) perėjimu. Redukcinio (sagos tipo) perėjimo apatinio </w:t>
            </w:r>
            <w:proofErr w:type="spellStart"/>
            <w:r w:rsidRPr="00AA1CE6">
              <w:rPr>
                <w:rFonts w:asciiTheme="majorBidi" w:hAnsiTheme="majorBidi" w:cstheme="majorBidi"/>
              </w:rPr>
              <w:t>flanšo</w:t>
            </w:r>
            <w:proofErr w:type="spellEnd"/>
            <w:r w:rsidRPr="00AA1CE6">
              <w:rPr>
                <w:rFonts w:asciiTheme="majorBidi" w:hAnsiTheme="majorBidi" w:cstheme="majorBidi"/>
              </w:rPr>
              <w:t xml:space="preserve"> diametras ir kiaurymių/varžtų išdėstymas turi atitikti „Maskvos“ tipo hidranto </w:t>
            </w:r>
            <w:proofErr w:type="spellStart"/>
            <w:r w:rsidRPr="00AA1CE6">
              <w:rPr>
                <w:rFonts w:asciiTheme="majorBidi" w:hAnsiTheme="majorBidi" w:cstheme="majorBidi"/>
              </w:rPr>
              <w:t>flanšą</w:t>
            </w:r>
            <w:proofErr w:type="spellEnd"/>
            <w:r w:rsidRPr="00AA1CE6">
              <w:rPr>
                <w:rFonts w:asciiTheme="majorBidi" w:hAnsiTheme="majorBidi" w:cstheme="majorBidi"/>
              </w:rPr>
              <w:t xml:space="preserve"> pagal GOST 33259-2015 DN 100 arba lygiavertį, viršutinio </w:t>
            </w:r>
            <w:proofErr w:type="spellStart"/>
            <w:r w:rsidRPr="00AA1CE6">
              <w:rPr>
                <w:rFonts w:asciiTheme="majorBidi" w:hAnsiTheme="majorBidi" w:cstheme="majorBidi"/>
              </w:rPr>
              <w:t>flanšo</w:t>
            </w:r>
            <w:proofErr w:type="spellEnd"/>
            <w:r w:rsidRPr="00AA1CE6">
              <w:rPr>
                <w:rFonts w:asciiTheme="majorBidi" w:hAnsiTheme="majorBidi" w:cstheme="majorBidi"/>
              </w:rPr>
              <w:t xml:space="preserve"> diametras ir kiaurymių/varžtų išdėstymas pagal hidranto diametrą. Redukcinių perėjimų korpuso medžiaga – kalusis ketus, padengtas milteline epoksidine danga pagal RAL GZ 662 arba lygiavertį padengimo būdą. Kiekvienas hidrantas sukomplektuotas su sandarinimo tarpinėmis tarp hidranto/redukcinio </w:t>
            </w:r>
            <w:proofErr w:type="spellStart"/>
            <w:r w:rsidRPr="00AA1CE6">
              <w:rPr>
                <w:rFonts w:asciiTheme="majorBidi" w:hAnsiTheme="majorBidi" w:cstheme="majorBidi"/>
              </w:rPr>
              <w:t>flanšo</w:t>
            </w:r>
            <w:proofErr w:type="spellEnd"/>
            <w:r w:rsidRPr="00AA1CE6">
              <w:rPr>
                <w:rFonts w:asciiTheme="majorBidi" w:hAnsiTheme="majorBidi" w:cstheme="majorBidi"/>
              </w:rPr>
              <w:t xml:space="preserve"> ir  redukcinio </w:t>
            </w:r>
            <w:proofErr w:type="spellStart"/>
            <w:r w:rsidRPr="00AA1CE6">
              <w:rPr>
                <w:rFonts w:asciiTheme="majorBidi" w:hAnsiTheme="majorBidi" w:cstheme="majorBidi"/>
              </w:rPr>
              <w:t>flanšo</w:t>
            </w:r>
            <w:proofErr w:type="spellEnd"/>
            <w:r w:rsidRPr="00AA1CE6">
              <w:rPr>
                <w:rFonts w:asciiTheme="majorBidi" w:hAnsiTheme="majorBidi" w:cstheme="majorBidi"/>
              </w:rPr>
              <w:t xml:space="preserve">/pajungimo </w:t>
            </w:r>
            <w:proofErr w:type="spellStart"/>
            <w:r w:rsidRPr="00AA1CE6">
              <w:rPr>
                <w:rFonts w:asciiTheme="majorBidi" w:hAnsiTheme="majorBidi" w:cstheme="majorBidi"/>
              </w:rPr>
              <w:t>flanšo</w:t>
            </w:r>
            <w:proofErr w:type="spellEnd"/>
            <w:r w:rsidRPr="00AA1CE6">
              <w:rPr>
                <w:rFonts w:asciiTheme="majorBidi" w:hAnsiTheme="majorBidi" w:cstheme="majorBidi"/>
              </w:rPr>
              <w:t>. Hidrantai turi būti tinkami montavimui vietoje esamų „Maskvos“ tipo gaisrinių hidrantų.</w:t>
            </w:r>
          </w:p>
        </w:tc>
        <w:tc>
          <w:tcPr>
            <w:tcW w:w="3112" w:type="dxa"/>
            <w:tcBorders>
              <w:top w:val="single" w:sz="4" w:space="0" w:color="auto"/>
              <w:left w:val="single" w:sz="4" w:space="0" w:color="auto"/>
              <w:bottom w:val="single" w:sz="4" w:space="0" w:color="auto"/>
              <w:right w:val="single" w:sz="4" w:space="0" w:color="auto"/>
            </w:tcBorders>
            <w:hideMark/>
          </w:tcPr>
          <w:p w14:paraId="4E5487FE" w14:textId="77777777" w:rsidR="00AA1CE6" w:rsidRPr="00AA1CE6" w:rsidRDefault="00AA1CE6" w:rsidP="00AA1CE6">
            <w:pPr>
              <w:pStyle w:val="Betarp"/>
              <w:rPr>
                <w:rFonts w:asciiTheme="majorBidi" w:hAnsiTheme="majorBidi" w:cstheme="majorBidi"/>
              </w:rPr>
            </w:pPr>
          </w:p>
        </w:tc>
      </w:tr>
      <w:tr w:rsidR="00AA1CE6" w:rsidRPr="00AA1CE6" w14:paraId="21E7FD74"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2AC87D0E" w14:textId="50F02ADC" w:rsidR="00AA1CE6" w:rsidRPr="00AA1CE6" w:rsidRDefault="00BB402E" w:rsidP="00AA1CE6">
            <w:pPr>
              <w:pStyle w:val="Betarp"/>
              <w:jc w:val="both"/>
              <w:rPr>
                <w:rFonts w:asciiTheme="majorBidi" w:hAnsiTheme="majorBidi" w:cstheme="majorBidi"/>
              </w:rPr>
            </w:pPr>
            <w:r>
              <w:rPr>
                <w:rFonts w:asciiTheme="majorBidi" w:hAnsiTheme="majorBidi" w:cstheme="majorBidi"/>
              </w:rPr>
              <w:t>10</w:t>
            </w:r>
            <w:r w:rsidR="00AA1CE6"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687254BB"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Viršutinė hidranto dalis (</w:t>
            </w:r>
            <w:proofErr w:type="spellStart"/>
            <w:r w:rsidRPr="00AA1CE6">
              <w:rPr>
                <w:rFonts w:asciiTheme="majorBidi" w:hAnsiTheme="majorBidi" w:cstheme="majorBidi"/>
              </w:rPr>
              <w:t>fitingas</w:t>
            </w:r>
            <w:proofErr w:type="spellEnd"/>
            <w:r w:rsidRPr="00AA1CE6">
              <w:rPr>
                <w:rFonts w:asciiTheme="majorBidi" w:hAnsiTheme="majorBidi" w:cstheme="majorBidi"/>
              </w:rPr>
              <w:t>) ir hidranto skląsčio valdymo velenas turi tikti „Maskvos“ tipo vandens kolonėlei prijungti ir valdyti.</w:t>
            </w:r>
          </w:p>
        </w:tc>
        <w:tc>
          <w:tcPr>
            <w:tcW w:w="3112" w:type="dxa"/>
            <w:tcBorders>
              <w:top w:val="single" w:sz="4" w:space="0" w:color="auto"/>
              <w:left w:val="single" w:sz="4" w:space="0" w:color="auto"/>
              <w:bottom w:val="single" w:sz="4" w:space="0" w:color="auto"/>
              <w:right w:val="single" w:sz="4" w:space="0" w:color="auto"/>
            </w:tcBorders>
          </w:tcPr>
          <w:p w14:paraId="05297130" w14:textId="77777777" w:rsidR="00AA1CE6" w:rsidRPr="00AA1CE6" w:rsidRDefault="00AA1CE6" w:rsidP="00AA1CE6">
            <w:pPr>
              <w:pStyle w:val="Betarp"/>
              <w:jc w:val="both"/>
              <w:rPr>
                <w:rFonts w:asciiTheme="majorBidi" w:hAnsiTheme="majorBidi" w:cstheme="majorBidi"/>
              </w:rPr>
            </w:pPr>
          </w:p>
        </w:tc>
      </w:tr>
      <w:tr w:rsidR="00AA1CE6" w:rsidRPr="00AA1CE6" w14:paraId="40078390"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5BF31BC3" w14:textId="77C44464"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1</w:t>
            </w:r>
            <w:r w:rsidR="00BB402E">
              <w:rPr>
                <w:rFonts w:asciiTheme="majorBidi" w:hAnsiTheme="majorBidi" w:cstheme="majorBidi"/>
              </w:rPr>
              <w:t>1</w:t>
            </w:r>
            <w:r w:rsidRPr="00AA1CE6">
              <w:rPr>
                <w:rFonts w:asciiTheme="majorBidi" w:hAnsiTheme="majorBidi" w:cstheme="majorBidi"/>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187CF2C4"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Hidranto skląsčio valdymo velenas sumontuotas hidranto darbo kolonos viduje. Hidranto stovo, skląsčio veleno ir hidranto padėklo centras turi sutapti.</w:t>
            </w:r>
          </w:p>
        </w:tc>
        <w:tc>
          <w:tcPr>
            <w:tcW w:w="3112" w:type="dxa"/>
            <w:tcBorders>
              <w:top w:val="single" w:sz="4" w:space="0" w:color="auto"/>
              <w:left w:val="single" w:sz="4" w:space="0" w:color="auto"/>
              <w:bottom w:val="single" w:sz="4" w:space="0" w:color="auto"/>
              <w:right w:val="single" w:sz="4" w:space="0" w:color="auto"/>
            </w:tcBorders>
          </w:tcPr>
          <w:p w14:paraId="0C7A0466" w14:textId="77777777" w:rsidR="00AA1CE6" w:rsidRPr="00AA1CE6" w:rsidRDefault="00AA1CE6" w:rsidP="00AA1CE6">
            <w:pPr>
              <w:pStyle w:val="Betarp"/>
              <w:jc w:val="both"/>
              <w:rPr>
                <w:rFonts w:asciiTheme="majorBidi" w:hAnsiTheme="majorBidi" w:cstheme="majorBidi"/>
              </w:rPr>
            </w:pPr>
          </w:p>
        </w:tc>
      </w:tr>
      <w:tr w:rsidR="00AA1CE6" w:rsidRPr="00AA1CE6" w14:paraId="0D467554"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7B4F023A" w14:textId="451E38E1"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1</w:t>
            </w:r>
            <w:r w:rsidR="00BB402E">
              <w:rPr>
                <w:rFonts w:asciiTheme="majorBidi" w:hAnsiTheme="majorBidi" w:cstheme="majorBidi"/>
              </w:rPr>
              <w:t>2</w:t>
            </w:r>
            <w:r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21155FE3"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Hidranto konstrukcija turi užtikrinti hidranto vidinių detalių aptarnavimą iš viršaus jo neatjungiant nuo sistemos, „po slėgiu“. Tam hidrante turi būti sumontuota dviguba uždarymo sistema. </w:t>
            </w:r>
          </w:p>
        </w:tc>
        <w:tc>
          <w:tcPr>
            <w:tcW w:w="3112" w:type="dxa"/>
            <w:tcBorders>
              <w:top w:val="single" w:sz="4" w:space="0" w:color="auto"/>
              <w:left w:val="single" w:sz="4" w:space="0" w:color="auto"/>
              <w:bottom w:val="single" w:sz="4" w:space="0" w:color="auto"/>
              <w:right w:val="single" w:sz="4" w:space="0" w:color="auto"/>
            </w:tcBorders>
          </w:tcPr>
          <w:p w14:paraId="4C0C41D5" w14:textId="77777777" w:rsidR="00AA1CE6" w:rsidRPr="00AA1CE6" w:rsidRDefault="00AA1CE6" w:rsidP="00AA1CE6">
            <w:pPr>
              <w:pStyle w:val="Betarp"/>
              <w:jc w:val="both"/>
              <w:rPr>
                <w:rFonts w:asciiTheme="majorBidi" w:hAnsiTheme="majorBidi" w:cstheme="majorBidi"/>
              </w:rPr>
            </w:pPr>
          </w:p>
        </w:tc>
      </w:tr>
      <w:tr w:rsidR="00AA1CE6" w:rsidRPr="00AA1CE6" w14:paraId="05858D97"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630FCF09" w14:textId="41E4B615"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1</w:t>
            </w:r>
            <w:r w:rsidR="00BB402E">
              <w:rPr>
                <w:rFonts w:asciiTheme="majorBidi" w:hAnsiTheme="majorBidi" w:cstheme="majorBidi"/>
              </w:rPr>
              <w:t>3</w:t>
            </w:r>
            <w:r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70867CF6" w14:textId="0D736CB4"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Hidranto kolonos vamzdis (hidranto stovas)</w:t>
            </w:r>
            <w:r w:rsidR="00852C0D">
              <w:rPr>
                <w:rFonts w:asciiTheme="majorBidi" w:hAnsiTheme="majorBidi" w:cstheme="majorBidi"/>
              </w:rPr>
              <w:t xml:space="preserve"> vientisos konstrukcijos per visą ilgį,</w:t>
            </w:r>
            <w:r w:rsidRPr="00AA1CE6">
              <w:rPr>
                <w:rFonts w:asciiTheme="majorBidi" w:hAnsiTheme="majorBidi" w:cstheme="majorBidi"/>
              </w:rPr>
              <w:t xml:space="preserve"> pagamintas iš plieno, nerūdijančio plieno arba kaliojo ketaus. Kai hidranto </w:t>
            </w:r>
            <w:r w:rsidRPr="00AA1CE6">
              <w:rPr>
                <w:rFonts w:asciiTheme="majorBidi" w:hAnsiTheme="majorBidi" w:cstheme="majorBidi"/>
              </w:rPr>
              <w:lastRenderedPageBreak/>
              <w:t>kolonos vamzdis (hidranto stovas) pagamintas iš plieno, jis iš vidaus ir išorės pilnai padengtas karšto cinkavimo būdu ir  papildomai padengtas dviejų komponentų PU danga. Kai hidranto kolonos vamzdis (hidranto stovas) pagamintas iš nerūdijančio plieno, jis turi būti pagamintos iš nerūdijančio plieno ne prastesnės kaip EN 1.4301 (AISI 304) kokybės. Kai hidranto kolonos vamzdis (hidranto stovas) pagamintas iš kaliojo ketaus, jis turi būti padengtas korozijai atsparia danga pagal techninės specifikacijos 14-o punkto reikalavimus. Nurodyti hidranto kolonos (hidranto stovo) medžiagą.</w:t>
            </w:r>
          </w:p>
        </w:tc>
        <w:tc>
          <w:tcPr>
            <w:tcW w:w="3112" w:type="dxa"/>
            <w:tcBorders>
              <w:top w:val="single" w:sz="4" w:space="0" w:color="auto"/>
              <w:left w:val="single" w:sz="4" w:space="0" w:color="auto"/>
              <w:bottom w:val="single" w:sz="4" w:space="0" w:color="auto"/>
              <w:right w:val="single" w:sz="4" w:space="0" w:color="auto"/>
            </w:tcBorders>
          </w:tcPr>
          <w:p w14:paraId="7274CA66" w14:textId="77777777" w:rsidR="00AA1CE6" w:rsidRPr="00AA1CE6" w:rsidRDefault="00AA1CE6" w:rsidP="00AA1CE6">
            <w:pPr>
              <w:pStyle w:val="Betarp"/>
              <w:jc w:val="both"/>
              <w:rPr>
                <w:rFonts w:asciiTheme="majorBidi" w:hAnsiTheme="majorBidi" w:cstheme="majorBidi"/>
              </w:rPr>
            </w:pPr>
          </w:p>
        </w:tc>
      </w:tr>
      <w:tr w:rsidR="00AA1CE6" w:rsidRPr="00AA1CE6" w14:paraId="66219767"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6F9587EF" w14:textId="31183200"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1</w:t>
            </w:r>
            <w:r w:rsidR="00BB402E">
              <w:rPr>
                <w:rFonts w:asciiTheme="majorBidi" w:hAnsiTheme="majorBidi" w:cstheme="majorBidi"/>
              </w:rPr>
              <w:t>4</w:t>
            </w:r>
            <w:r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568CD0DC"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Hidranto pagrindas (apatinė hidranto dalis) pagamintas iš kaliojo ketaus (GGG) ir iš vidaus ir išorės pilnai padengtas milteline epoksidine danga. Hidranto pagrindas gali būti pagamintos iš nerūdijančio plieno ne prastesnės kaip EN 1.4301 (AISI 304) kokybės.</w:t>
            </w:r>
          </w:p>
        </w:tc>
        <w:tc>
          <w:tcPr>
            <w:tcW w:w="3112" w:type="dxa"/>
            <w:tcBorders>
              <w:top w:val="single" w:sz="4" w:space="0" w:color="auto"/>
              <w:left w:val="single" w:sz="4" w:space="0" w:color="auto"/>
              <w:bottom w:val="single" w:sz="4" w:space="0" w:color="auto"/>
              <w:right w:val="single" w:sz="4" w:space="0" w:color="auto"/>
            </w:tcBorders>
          </w:tcPr>
          <w:p w14:paraId="73357DA2" w14:textId="77777777" w:rsidR="00AA1CE6" w:rsidRPr="00AA1CE6" w:rsidRDefault="00AA1CE6" w:rsidP="00AA1CE6">
            <w:pPr>
              <w:pStyle w:val="Betarp"/>
              <w:jc w:val="both"/>
              <w:rPr>
                <w:rFonts w:asciiTheme="majorBidi" w:hAnsiTheme="majorBidi" w:cstheme="majorBidi"/>
              </w:rPr>
            </w:pPr>
          </w:p>
        </w:tc>
      </w:tr>
      <w:tr w:rsidR="00AA1CE6" w:rsidRPr="00AA1CE6" w14:paraId="6A4E8422"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31BA2575" w14:textId="0AC6C582"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1</w:t>
            </w:r>
            <w:r w:rsidR="00BB402E">
              <w:rPr>
                <w:rFonts w:asciiTheme="majorBidi" w:hAnsiTheme="majorBidi" w:cstheme="majorBidi"/>
              </w:rPr>
              <w:t>5</w:t>
            </w:r>
            <w:r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4D3BC794"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Visos hidranto ketinės detalės (pagrindas, redukcinis </w:t>
            </w:r>
            <w:proofErr w:type="spellStart"/>
            <w:r w:rsidRPr="00AA1CE6">
              <w:rPr>
                <w:rFonts w:asciiTheme="majorBidi" w:hAnsiTheme="majorBidi" w:cstheme="majorBidi"/>
              </w:rPr>
              <w:t>flanšas</w:t>
            </w:r>
            <w:proofErr w:type="spellEnd"/>
            <w:r w:rsidRPr="00AA1CE6">
              <w:rPr>
                <w:rFonts w:asciiTheme="majorBidi" w:hAnsiTheme="majorBidi" w:cstheme="majorBidi"/>
              </w:rPr>
              <w:t xml:space="preserve"> ir kitos) iš vidaus ir išorės pilnai padengtos korozijai atsparia milteline epoksidine danga arba emalės danga. Kai hidranto ketinės detalės padengtos korozijai atsparia milteline epoksidine danga, jos storis ne mažiau kaip 250 mikrometrų. Padengimas privalo atitikti standarto LST EN 14901:2015 arba lygiaverčio reikalavimus ir GSK kokybės užtikrinimo asociacijos miltelinio dažymo proceso ir gaminio RAL-GZ 662 arba lygiaverčio padengimo proceso ir gaminio reikalavimus. Su pasiūlymu pateikti įgaliotų sertifikavimo įstaigų išduotų atitikties sertifikatų kopijas procesui ir gaminiui ir jeigu sertifikatas ne lietuvių kalba, tinkamai patvirtintą jo vertimą į lietuvių kalbą. Kai hidranto ketinės detalės padengtos emalės danga, jos storis ne mažiau kaip 300 mikrometrų. Padengimas privalo atitikti standarto DIN EN ISO 11177 arba lygiaverčio reikalavimus. Su pasiūlymu pateikti gamintojo atitikties sertifikato kopiją ir jeigu sertifikatas ne lietuvių kalba, tinkamai patvirtintą jo vertimą į lietuvių kalbą. </w:t>
            </w:r>
          </w:p>
        </w:tc>
        <w:tc>
          <w:tcPr>
            <w:tcW w:w="3112" w:type="dxa"/>
            <w:tcBorders>
              <w:top w:val="single" w:sz="4" w:space="0" w:color="auto"/>
              <w:left w:val="single" w:sz="4" w:space="0" w:color="auto"/>
              <w:bottom w:val="single" w:sz="4" w:space="0" w:color="auto"/>
              <w:right w:val="single" w:sz="4" w:space="0" w:color="auto"/>
            </w:tcBorders>
          </w:tcPr>
          <w:p w14:paraId="09645CF3" w14:textId="77777777" w:rsidR="00AA1CE6" w:rsidRPr="00AA1CE6" w:rsidRDefault="00AA1CE6" w:rsidP="00AA1CE6">
            <w:pPr>
              <w:pStyle w:val="Betarp"/>
              <w:jc w:val="both"/>
              <w:rPr>
                <w:rFonts w:asciiTheme="majorBidi" w:hAnsiTheme="majorBidi" w:cstheme="majorBidi"/>
              </w:rPr>
            </w:pPr>
          </w:p>
        </w:tc>
      </w:tr>
      <w:tr w:rsidR="00AA1CE6" w:rsidRPr="00AA1CE6" w14:paraId="43605397"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612FEC7C" w14:textId="70084D36"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1</w:t>
            </w:r>
            <w:r w:rsidR="00BB402E">
              <w:rPr>
                <w:rFonts w:asciiTheme="majorBidi" w:hAnsiTheme="majorBidi" w:cstheme="majorBidi"/>
              </w:rPr>
              <w:t>6</w:t>
            </w:r>
            <w:r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06902C9D"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Hidranto velenas turi būti pagamintos iš nerūdijančio plieno ne prastesnės kaip EN 1.4301 (AISI 304) kokybės.</w:t>
            </w:r>
          </w:p>
        </w:tc>
        <w:tc>
          <w:tcPr>
            <w:tcW w:w="3112" w:type="dxa"/>
            <w:tcBorders>
              <w:top w:val="single" w:sz="4" w:space="0" w:color="auto"/>
              <w:left w:val="single" w:sz="4" w:space="0" w:color="auto"/>
              <w:bottom w:val="single" w:sz="4" w:space="0" w:color="auto"/>
              <w:right w:val="single" w:sz="4" w:space="0" w:color="auto"/>
            </w:tcBorders>
          </w:tcPr>
          <w:p w14:paraId="640C3529" w14:textId="77777777" w:rsidR="00AA1CE6" w:rsidRPr="00AA1CE6" w:rsidRDefault="00AA1CE6" w:rsidP="00AA1CE6">
            <w:pPr>
              <w:pStyle w:val="Betarp"/>
              <w:jc w:val="both"/>
              <w:rPr>
                <w:rFonts w:asciiTheme="majorBidi" w:hAnsiTheme="majorBidi" w:cstheme="majorBidi"/>
              </w:rPr>
            </w:pPr>
          </w:p>
        </w:tc>
      </w:tr>
      <w:tr w:rsidR="00AA1CE6" w:rsidRPr="00AA1CE6" w14:paraId="2D8BEBF8"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61739EB2" w14:textId="1BE82DB2"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1</w:t>
            </w:r>
            <w:r w:rsidR="00BB402E">
              <w:rPr>
                <w:rFonts w:asciiTheme="majorBidi" w:hAnsiTheme="majorBidi" w:cstheme="majorBidi"/>
              </w:rPr>
              <w:t>7</w:t>
            </w:r>
            <w:r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2B9C0083"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Uždarymo elementas pilnai vulkanizuotas </w:t>
            </w:r>
            <w:proofErr w:type="spellStart"/>
            <w:r w:rsidRPr="00AA1CE6">
              <w:rPr>
                <w:rFonts w:asciiTheme="majorBidi" w:hAnsiTheme="majorBidi" w:cstheme="majorBidi"/>
              </w:rPr>
              <w:t>elastomeru</w:t>
            </w:r>
            <w:proofErr w:type="spellEnd"/>
            <w:r w:rsidRPr="00AA1CE6">
              <w:rPr>
                <w:rFonts w:asciiTheme="majorBidi" w:hAnsiTheme="majorBidi" w:cstheme="majorBidi"/>
              </w:rPr>
              <w:t xml:space="preserve"> EPDM arba NBR pagal LST EN 681-1+A1:2001/A2:2003 „</w:t>
            </w:r>
            <w:proofErr w:type="spellStart"/>
            <w:r w:rsidRPr="00AA1CE6">
              <w:rPr>
                <w:rFonts w:asciiTheme="majorBidi" w:hAnsiTheme="majorBidi" w:cstheme="majorBidi"/>
              </w:rPr>
              <w:t>Elastomeriniai</w:t>
            </w:r>
            <w:proofErr w:type="spellEnd"/>
            <w:r w:rsidRPr="00AA1CE6">
              <w:rPr>
                <w:rFonts w:asciiTheme="majorBidi" w:hAnsiTheme="majorBidi" w:cstheme="majorBidi"/>
              </w:rPr>
              <w:t xml:space="preserve"> tarpikliai. Reikalavimai, keliami vandentiekio ir drenažo vamzdžių jungių tarpiklių medžiagoms. 1 dalis. Guma“ arba lygiavertį standartą.</w:t>
            </w:r>
          </w:p>
        </w:tc>
        <w:tc>
          <w:tcPr>
            <w:tcW w:w="3112" w:type="dxa"/>
            <w:tcBorders>
              <w:top w:val="single" w:sz="4" w:space="0" w:color="auto"/>
              <w:left w:val="single" w:sz="4" w:space="0" w:color="auto"/>
              <w:bottom w:val="single" w:sz="4" w:space="0" w:color="auto"/>
              <w:right w:val="single" w:sz="4" w:space="0" w:color="auto"/>
            </w:tcBorders>
          </w:tcPr>
          <w:p w14:paraId="1ACC6002" w14:textId="77777777" w:rsidR="00AA1CE6" w:rsidRPr="00AA1CE6" w:rsidRDefault="00AA1CE6" w:rsidP="00AA1CE6">
            <w:pPr>
              <w:pStyle w:val="Betarp"/>
              <w:jc w:val="both"/>
              <w:rPr>
                <w:rFonts w:asciiTheme="majorBidi" w:hAnsiTheme="majorBidi" w:cstheme="majorBidi"/>
              </w:rPr>
            </w:pPr>
          </w:p>
        </w:tc>
      </w:tr>
      <w:tr w:rsidR="00AA1CE6" w:rsidRPr="00AA1CE6" w14:paraId="27E519D4"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6BE84842" w14:textId="39016AC6"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1</w:t>
            </w:r>
            <w:r w:rsidR="00BB402E">
              <w:rPr>
                <w:rFonts w:asciiTheme="majorBidi" w:hAnsiTheme="majorBidi" w:cstheme="majorBidi"/>
              </w:rPr>
              <w:t>8</w:t>
            </w:r>
            <w:r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4928EA89"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Visos kitos hidranto detalės pagamintos iš korozijai atsparių medžiagų.</w:t>
            </w:r>
          </w:p>
        </w:tc>
        <w:tc>
          <w:tcPr>
            <w:tcW w:w="3112" w:type="dxa"/>
            <w:tcBorders>
              <w:top w:val="single" w:sz="4" w:space="0" w:color="auto"/>
              <w:left w:val="single" w:sz="4" w:space="0" w:color="auto"/>
              <w:bottom w:val="single" w:sz="4" w:space="0" w:color="auto"/>
              <w:right w:val="single" w:sz="4" w:space="0" w:color="auto"/>
            </w:tcBorders>
          </w:tcPr>
          <w:p w14:paraId="41BA6C9A" w14:textId="77777777" w:rsidR="00AA1CE6" w:rsidRPr="00AA1CE6" w:rsidRDefault="00AA1CE6" w:rsidP="00AA1CE6">
            <w:pPr>
              <w:pStyle w:val="Betarp"/>
              <w:jc w:val="both"/>
              <w:rPr>
                <w:rFonts w:asciiTheme="majorBidi" w:hAnsiTheme="majorBidi" w:cstheme="majorBidi"/>
              </w:rPr>
            </w:pPr>
          </w:p>
        </w:tc>
      </w:tr>
      <w:tr w:rsidR="00AA1CE6" w:rsidRPr="00AA1CE6" w14:paraId="58081933"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1B1C913E" w14:textId="2A65DD03"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1</w:t>
            </w:r>
            <w:r w:rsidR="00BB402E">
              <w:rPr>
                <w:rFonts w:asciiTheme="majorBidi" w:hAnsiTheme="majorBidi" w:cstheme="majorBidi"/>
              </w:rPr>
              <w:t>9</w:t>
            </w:r>
            <w:r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31FCA5FB"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Pateikti eksploatacinių savybių deklaraciją, vadovaujantis 2011-03-09 Europos Parlamento ir Tarybos reglamentu (ES) Nr. 305/2011.</w:t>
            </w:r>
          </w:p>
        </w:tc>
        <w:tc>
          <w:tcPr>
            <w:tcW w:w="3112" w:type="dxa"/>
            <w:tcBorders>
              <w:top w:val="single" w:sz="4" w:space="0" w:color="auto"/>
              <w:left w:val="single" w:sz="4" w:space="0" w:color="auto"/>
              <w:bottom w:val="single" w:sz="4" w:space="0" w:color="auto"/>
              <w:right w:val="single" w:sz="4" w:space="0" w:color="auto"/>
            </w:tcBorders>
          </w:tcPr>
          <w:p w14:paraId="44785956" w14:textId="77777777" w:rsidR="00AA1CE6" w:rsidRPr="00AA1CE6" w:rsidRDefault="00AA1CE6" w:rsidP="00AA1CE6">
            <w:pPr>
              <w:pStyle w:val="Betarp"/>
              <w:jc w:val="both"/>
              <w:rPr>
                <w:rFonts w:asciiTheme="majorBidi" w:hAnsiTheme="majorBidi" w:cstheme="majorBidi"/>
              </w:rPr>
            </w:pPr>
          </w:p>
        </w:tc>
      </w:tr>
      <w:tr w:rsidR="00AA1CE6" w:rsidRPr="00AA1CE6" w14:paraId="790170E5"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49BB9504" w14:textId="6D6FB8BF" w:rsidR="00AA1CE6" w:rsidRPr="00AA1CE6" w:rsidRDefault="00BB402E" w:rsidP="00AA1CE6">
            <w:pPr>
              <w:pStyle w:val="Betarp"/>
              <w:jc w:val="both"/>
              <w:rPr>
                <w:rFonts w:asciiTheme="majorBidi" w:hAnsiTheme="majorBidi" w:cstheme="majorBidi"/>
              </w:rPr>
            </w:pPr>
            <w:r>
              <w:rPr>
                <w:rFonts w:asciiTheme="majorBidi" w:hAnsiTheme="majorBidi" w:cstheme="majorBidi"/>
              </w:rPr>
              <w:t>20</w:t>
            </w:r>
            <w:r w:rsidR="00AA1CE6"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3C508BFA"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Pardavėjas kartu su prekėmis privalės pateikti visą gamintojo numatytą montavimo ir naudojimo </w:t>
            </w:r>
            <w:r w:rsidRPr="00AA1CE6">
              <w:rPr>
                <w:rFonts w:asciiTheme="majorBidi" w:hAnsiTheme="majorBidi" w:cstheme="majorBidi"/>
              </w:rPr>
              <w:lastRenderedPageBreak/>
              <w:t>dokumentaciją originalo kalba ir visą gamintojo numatytos montavimo ir naudojimo dokumentacijos vertimą į lietuvių kalbą.</w:t>
            </w:r>
          </w:p>
        </w:tc>
        <w:tc>
          <w:tcPr>
            <w:tcW w:w="3112" w:type="dxa"/>
            <w:tcBorders>
              <w:top w:val="single" w:sz="4" w:space="0" w:color="auto"/>
              <w:left w:val="single" w:sz="4" w:space="0" w:color="auto"/>
              <w:bottom w:val="single" w:sz="4" w:space="0" w:color="auto"/>
              <w:right w:val="single" w:sz="4" w:space="0" w:color="auto"/>
            </w:tcBorders>
          </w:tcPr>
          <w:p w14:paraId="7916C145" w14:textId="77777777" w:rsidR="00AA1CE6" w:rsidRPr="00AA1CE6" w:rsidRDefault="00AA1CE6" w:rsidP="00AA1CE6">
            <w:pPr>
              <w:pStyle w:val="Betarp"/>
              <w:jc w:val="both"/>
              <w:rPr>
                <w:rFonts w:asciiTheme="majorBidi" w:hAnsiTheme="majorBidi" w:cstheme="majorBidi"/>
              </w:rPr>
            </w:pPr>
          </w:p>
        </w:tc>
      </w:tr>
      <w:tr w:rsidR="00AA1CE6" w:rsidRPr="00AA1CE6" w14:paraId="6E052CB8" w14:textId="77777777" w:rsidTr="00AA1CE6">
        <w:tc>
          <w:tcPr>
            <w:tcW w:w="704" w:type="dxa"/>
            <w:tcBorders>
              <w:top w:val="single" w:sz="4" w:space="0" w:color="auto"/>
              <w:left w:val="single" w:sz="4" w:space="0" w:color="auto"/>
              <w:bottom w:val="single" w:sz="4" w:space="0" w:color="auto"/>
              <w:right w:val="single" w:sz="4" w:space="0" w:color="auto"/>
            </w:tcBorders>
            <w:hideMark/>
          </w:tcPr>
          <w:p w14:paraId="4754F2B5" w14:textId="56DEA86E" w:rsidR="00AA1CE6" w:rsidRPr="00AA1CE6" w:rsidRDefault="00AA1CE6" w:rsidP="00AA1CE6">
            <w:pPr>
              <w:pStyle w:val="Betarp"/>
              <w:jc w:val="both"/>
              <w:rPr>
                <w:rFonts w:asciiTheme="majorBidi" w:hAnsiTheme="majorBidi" w:cstheme="majorBidi"/>
              </w:rPr>
            </w:pPr>
            <w:r w:rsidRPr="00AA1CE6">
              <w:rPr>
                <w:rFonts w:asciiTheme="majorBidi" w:hAnsiTheme="majorBidi" w:cstheme="majorBidi"/>
              </w:rPr>
              <w:t>2</w:t>
            </w:r>
            <w:r w:rsidR="00BB402E">
              <w:rPr>
                <w:rFonts w:asciiTheme="majorBidi" w:hAnsiTheme="majorBidi" w:cstheme="majorBidi"/>
              </w:rPr>
              <w:t>1</w:t>
            </w:r>
            <w:r w:rsidRPr="00AA1CE6">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20EFEACA"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Garantija hidrantui ne mažiau 2 metai. Pateikti tai patvirtinančius dokumentus originalo kalba ir tinkamai patvirtintus vertimus į lietuvių kalbą.</w:t>
            </w:r>
          </w:p>
        </w:tc>
        <w:tc>
          <w:tcPr>
            <w:tcW w:w="3112" w:type="dxa"/>
            <w:tcBorders>
              <w:top w:val="single" w:sz="4" w:space="0" w:color="auto"/>
              <w:left w:val="single" w:sz="4" w:space="0" w:color="auto"/>
              <w:bottom w:val="single" w:sz="4" w:space="0" w:color="auto"/>
              <w:right w:val="single" w:sz="4" w:space="0" w:color="auto"/>
            </w:tcBorders>
          </w:tcPr>
          <w:p w14:paraId="2F0F037A" w14:textId="77777777" w:rsidR="00AA1CE6" w:rsidRPr="00AA1CE6" w:rsidRDefault="00AA1CE6" w:rsidP="00AA1CE6">
            <w:pPr>
              <w:pStyle w:val="Betarp"/>
              <w:jc w:val="both"/>
              <w:rPr>
                <w:rFonts w:asciiTheme="majorBidi" w:hAnsiTheme="majorBidi" w:cstheme="majorBidi"/>
              </w:rPr>
            </w:pPr>
          </w:p>
        </w:tc>
      </w:tr>
    </w:tbl>
    <w:p w14:paraId="57918109" w14:textId="77777777" w:rsidR="00AA1CE6" w:rsidRPr="00AA1CE6" w:rsidRDefault="00AA1CE6" w:rsidP="00AA1CE6">
      <w:pPr>
        <w:pStyle w:val="Betarp"/>
        <w:rPr>
          <w:rFonts w:asciiTheme="majorBidi" w:hAnsiTheme="majorBidi" w:cstheme="majorBidi"/>
        </w:rPr>
      </w:pPr>
    </w:p>
    <w:p w14:paraId="04100938" w14:textId="0516D4B8" w:rsidR="00AA1CE6" w:rsidRPr="00AA1CE6" w:rsidRDefault="00F03222" w:rsidP="00AA1CE6">
      <w:pPr>
        <w:pStyle w:val="Betarp"/>
        <w:rPr>
          <w:rFonts w:asciiTheme="majorBidi" w:hAnsiTheme="majorBidi" w:cstheme="majorBidi"/>
          <w:b/>
          <w:bCs/>
        </w:rPr>
      </w:pPr>
      <w:r w:rsidRPr="00F03222">
        <w:rPr>
          <w:rFonts w:asciiTheme="majorBidi" w:hAnsiTheme="majorBidi" w:cstheme="majorBidi"/>
          <w:b/>
          <w:bCs/>
        </w:rPr>
        <w:t>Antra pirkimo dalis, antžeminiai gaisriniai hidrantai</w:t>
      </w:r>
    </w:p>
    <w:p w14:paraId="763E5FBD" w14:textId="77777777" w:rsidR="00AA1CE6" w:rsidRDefault="00AA1CE6" w:rsidP="00AA1CE6">
      <w:pPr>
        <w:pStyle w:val="Betarp"/>
        <w:rPr>
          <w:rFonts w:asciiTheme="majorBidi" w:hAnsiTheme="majorBidi" w:cstheme="majorBidi"/>
        </w:rPr>
      </w:pPr>
    </w:p>
    <w:p w14:paraId="404229B9" w14:textId="63CF1F45" w:rsidR="009D7DF9" w:rsidRPr="009D7DF9" w:rsidRDefault="009D7DF9" w:rsidP="009D7DF9">
      <w:pPr>
        <w:pStyle w:val="Betarp"/>
        <w:rPr>
          <w:rFonts w:asciiTheme="majorBidi" w:hAnsiTheme="majorBidi" w:cstheme="majorBidi"/>
          <w:b/>
        </w:rPr>
      </w:pPr>
      <w:r w:rsidRPr="00AA1CE6">
        <w:rPr>
          <w:rFonts w:asciiTheme="majorBidi" w:hAnsiTheme="majorBidi" w:cstheme="majorBidi"/>
          <w:b/>
        </w:rPr>
        <w:t>Perkamų prekių techninės charakteristikos ir kiekiai.</w:t>
      </w:r>
    </w:p>
    <w:p w14:paraId="6B10461E" w14:textId="621FA712" w:rsidR="009D7DF9" w:rsidRPr="009D7DF9" w:rsidRDefault="009D7DF9" w:rsidP="009D7DF9">
      <w:pPr>
        <w:pStyle w:val="Betarp"/>
        <w:rPr>
          <w:rFonts w:asciiTheme="majorBidi" w:hAnsiTheme="majorBidi" w:cstheme="majorBidi"/>
        </w:rPr>
      </w:pPr>
      <w:r w:rsidRPr="009D7DF9">
        <w:rPr>
          <w:rFonts w:asciiTheme="majorBidi" w:hAnsiTheme="majorBidi" w:cstheme="majorBidi"/>
        </w:rPr>
        <w:t xml:space="preserve">                                                                                                                </w:t>
      </w:r>
    </w:p>
    <w:tbl>
      <w:tblPr>
        <w:tblStyle w:val="Lentelstinklelis"/>
        <w:tblW w:w="0" w:type="auto"/>
        <w:tblLook w:val="04A0" w:firstRow="1" w:lastRow="0" w:firstColumn="1" w:lastColumn="0" w:noHBand="0" w:noVBand="1"/>
      </w:tblPr>
      <w:tblGrid>
        <w:gridCol w:w="613"/>
        <w:gridCol w:w="4474"/>
        <w:gridCol w:w="2158"/>
        <w:gridCol w:w="2383"/>
      </w:tblGrid>
      <w:tr w:rsidR="009D7DF9" w:rsidRPr="009D7DF9" w14:paraId="488F04E4" w14:textId="77777777" w:rsidTr="009D7DF9">
        <w:tc>
          <w:tcPr>
            <w:tcW w:w="613" w:type="dxa"/>
            <w:tcBorders>
              <w:top w:val="single" w:sz="4" w:space="0" w:color="auto"/>
              <w:left w:val="single" w:sz="4" w:space="0" w:color="auto"/>
              <w:bottom w:val="single" w:sz="4" w:space="0" w:color="auto"/>
              <w:right w:val="single" w:sz="4" w:space="0" w:color="auto"/>
            </w:tcBorders>
            <w:hideMark/>
          </w:tcPr>
          <w:p w14:paraId="6A5EDCD7" w14:textId="77777777" w:rsidR="009D7DF9" w:rsidRPr="009D7DF9" w:rsidRDefault="009D7DF9" w:rsidP="009D7DF9">
            <w:pPr>
              <w:pStyle w:val="Betarp"/>
              <w:rPr>
                <w:rFonts w:asciiTheme="majorBidi" w:hAnsiTheme="majorBidi" w:cstheme="majorBidi"/>
              </w:rPr>
            </w:pPr>
            <w:r w:rsidRPr="009D7DF9">
              <w:rPr>
                <w:rFonts w:asciiTheme="majorBidi" w:hAnsiTheme="majorBidi" w:cstheme="majorBidi"/>
              </w:rPr>
              <w:t>Eil. Nr.</w:t>
            </w:r>
          </w:p>
        </w:tc>
        <w:tc>
          <w:tcPr>
            <w:tcW w:w="4474" w:type="dxa"/>
            <w:tcBorders>
              <w:top w:val="single" w:sz="4" w:space="0" w:color="auto"/>
              <w:left w:val="single" w:sz="4" w:space="0" w:color="auto"/>
              <w:bottom w:val="single" w:sz="4" w:space="0" w:color="auto"/>
              <w:right w:val="single" w:sz="4" w:space="0" w:color="auto"/>
            </w:tcBorders>
            <w:hideMark/>
          </w:tcPr>
          <w:p w14:paraId="544B0C54" w14:textId="77777777" w:rsidR="009D7DF9" w:rsidRPr="009D7DF9" w:rsidRDefault="009D7DF9" w:rsidP="009D7DF9">
            <w:pPr>
              <w:pStyle w:val="Betarp"/>
              <w:rPr>
                <w:rFonts w:asciiTheme="majorBidi" w:hAnsiTheme="majorBidi" w:cstheme="majorBidi"/>
              </w:rPr>
            </w:pPr>
            <w:r w:rsidRPr="009D7DF9">
              <w:rPr>
                <w:rFonts w:asciiTheme="majorBidi" w:hAnsiTheme="majorBidi" w:cstheme="majorBidi"/>
              </w:rPr>
              <w:t>Techninė charakteristika</w:t>
            </w:r>
          </w:p>
        </w:tc>
        <w:tc>
          <w:tcPr>
            <w:tcW w:w="2158" w:type="dxa"/>
            <w:tcBorders>
              <w:top w:val="single" w:sz="4" w:space="0" w:color="auto"/>
              <w:left w:val="single" w:sz="4" w:space="0" w:color="auto"/>
              <w:bottom w:val="single" w:sz="4" w:space="0" w:color="auto"/>
              <w:right w:val="single" w:sz="4" w:space="0" w:color="auto"/>
            </w:tcBorders>
          </w:tcPr>
          <w:p w14:paraId="71E338FF" w14:textId="432879DB" w:rsidR="009D7DF9" w:rsidRPr="009D7DF9" w:rsidRDefault="009C5C29" w:rsidP="009D7DF9">
            <w:pPr>
              <w:pStyle w:val="Betarp"/>
              <w:rPr>
                <w:rFonts w:asciiTheme="majorBidi" w:hAnsiTheme="majorBidi" w:cstheme="majorBidi"/>
              </w:rPr>
            </w:pPr>
            <w:r>
              <w:rPr>
                <w:rFonts w:asciiTheme="majorBidi" w:hAnsiTheme="majorBidi" w:cstheme="majorBidi"/>
              </w:rPr>
              <w:t>Ant</w:t>
            </w:r>
            <w:r w:rsidR="009D7DF9" w:rsidRPr="00AA1CE6">
              <w:rPr>
                <w:rFonts w:asciiTheme="majorBidi" w:hAnsiTheme="majorBidi" w:cstheme="majorBidi"/>
              </w:rPr>
              <w:t>žeminio gaisrinio hidranto nominalus diametras DN, mm</w:t>
            </w:r>
          </w:p>
        </w:tc>
        <w:tc>
          <w:tcPr>
            <w:tcW w:w="2383" w:type="dxa"/>
            <w:tcBorders>
              <w:top w:val="single" w:sz="4" w:space="0" w:color="auto"/>
              <w:left w:val="single" w:sz="4" w:space="0" w:color="auto"/>
              <w:bottom w:val="single" w:sz="4" w:space="0" w:color="auto"/>
              <w:right w:val="single" w:sz="4" w:space="0" w:color="auto"/>
            </w:tcBorders>
            <w:hideMark/>
          </w:tcPr>
          <w:p w14:paraId="5E24E5C1" w14:textId="6C541CD6" w:rsidR="009D7DF9" w:rsidRPr="009D7DF9" w:rsidRDefault="009D7DF9" w:rsidP="009D7DF9">
            <w:pPr>
              <w:pStyle w:val="Betarp"/>
              <w:rPr>
                <w:rFonts w:asciiTheme="majorBidi" w:hAnsiTheme="majorBidi" w:cstheme="majorBidi"/>
              </w:rPr>
            </w:pPr>
            <w:r w:rsidRPr="009D7DF9">
              <w:rPr>
                <w:rFonts w:asciiTheme="majorBidi" w:hAnsiTheme="majorBidi" w:cstheme="majorBidi"/>
              </w:rPr>
              <w:t>Kiekis, vnt.</w:t>
            </w:r>
          </w:p>
        </w:tc>
      </w:tr>
      <w:tr w:rsidR="009D7DF9" w:rsidRPr="009D7DF9" w14:paraId="6BC492AF" w14:textId="77777777" w:rsidTr="009D7DF9">
        <w:tc>
          <w:tcPr>
            <w:tcW w:w="613" w:type="dxa"/>
            <w:tcBorders>
              <w:top w:val="single" w:sz="4" w:space="0" w:color="auto"/>
              <w:left w:val="single" w:sz="4" w:space="0" w:color="auto"/>
              <w:bottom w:val="single" w:sz="4" w:space="0" w:color="auto"/>
              <w:right w:val="single" w:sz="4" w:space="0" w:color="auto"/>
            </w:tcBorders>
            <w:hideMark/>
          </w:tcPr>
          <w:p w14:paraId="31BB6842" w14:textId="77777777" w:rsidR="009D7DF9" w:rsidRPr="009D7DF9" w:rsidRDefault="009D7DF9" w:rsidP="009D7DF9">
            <w:pPr>
              <w:pStyle w:val="Betarp"/>
              <w:rPr>
                <w:rFonts w:asciiTheme="majorBidi" w:hAnsiTheme="majorBidi" w:cstheme="majorBidi"/>
              </w:rPr>
            </w:pPr>
            <w:r w:rsidRPr="009D7DF9">
              <w:rPr>
                <w:rFonts w:asciiTheme="majorBidi" w:hAnsiTheme="majorBidi" w:cstheme="majorBidi"/>
              </w:rPr>
              <w:t>1.</w:t>
            </w:r>
          </w:p>
        </w:tc>
        <w:tc>
          <w:tcPr>
            <w:tcW w:w="4474" w:type="dxa"/>
            <w:tcBorders>
              <w:top w:val="single" w:sz="4" w:space="0" w:color="auto"/>
              <w:left w:val="single" w:sz="4" w:space="0" w:color="auto"/>
              <w:bottom w:val="single" w:sz="4" w:space="0" w:color="auto"/>
              <w:right w:val="single" w:sz="4" w:space="0" w:color="auto"/>
            </w:tcBorders>
            <w:hideMark/>
          </w:tcPr>
          <w:p w14:paraId="7D9B861D" w14:textId="77777777" w:rsidR="009D7DF9" w:rsidRPr="009D7DF9" w:rsidRDefault="009D7DF9" w:rsidP="009D7DF9">
            <w:pPr>
              <w:pStyle w:val="Betarp"/>
              <w:rPr>
                <w:rFonts w:asciiTheme="majorBidi" w:hAnsiTheme="majorBidi" w:cstheme="majorBidi"/>
              </w:rPr>
            </w:pPr>
            <w:r w:rsidRPr="009D7DF9">
              <w:rPr>
                <w:rFonts w:asciiTheme="majorBidi" w:hAnsiTheme="majorBidi" w:cstheme="majorBidi"/>
              </w:rPr>
              <w:t>Antžeminis gaisrinis hidrantas</w:t>
            </w:r>
          </w:p>
        </w:tc>
        <w:tc>
          <w:tcPr>
            <w:tcW w:w="2158" w:type="dxa"/>
            <w:tcBorders>
              <w:top w:val="single" w:sz="4" w:space="0" w:color="auto"/>
              <w:left w:val="single" w:sz="4" w:space="0" w:color="auto"/>
              <w:bottom w:val="single" w:sz="4" w:space="0" w:color="auto"/>
              <w:right w:val="single" w:sz="4" w:space="0" w:color="auto"/>
            </w:tcBorders>
          </w:tcPr>
          <w:p w14:paraId="09656D0C" w14:textId="07C044F7" w:rsidR="009D7DF9" w:rsidRDefault="009D7DF9" w:rsidP="009D7DF9">
            <w:pPr>
              <w:pStyle w:val="Betarp"/>
              <w:jc w:val="center"/>
              <w:rPr>
                <w:rFonts w:asciiTheme="majorBidi" w:hAnsiTheme="majorBidi" w:cstheme="majorBidi"/>
              </w:rPr>
            </w:pPr>
            <w:r>
              <w:rPr>
                <w:rFonts w:asciiTheme="majorBidi" w:hAnsiTheme="majorBidi" w:cstheme="majorBidi"/>
              </w:rPr>
              <w:t>100</w:t>
            </w:r>
          </w:p>
        </w:tc>
        <w:tc>
          <w:tcPr>
            <w:tcW w:w="2383" w:type="dxa"/>
            <w:tcBorders>
              <w:top w:val="single" w:sz="4" w:space="0" w:color="auto"/>
              <w:left w:val="single" w:sz="4" w:space="0" w:color="auto"/>
              <w:bottom w:val="single" w:sz="4" w:space="0" w:color="auto"/>
              <w:right w:val="single" w:sz="4" w:space="0" w:color="auto"/>
            </w:tcBorders>
            <w:hideMark/>
          </w:tcPr>
          <w:p w14:paraId="5274F414" w14:textId="350E8733" w:rsidR="009D7DF9" w:rsidRPr="009D7DF9" w:rsidRDefault="009D7DF9" w:rsidP="009D7DF9">
            <w:pPr>
              <w:pStyle w:val="Betarp"/>
              <w:jc w:val="center"/>
              <w:rPr>
                <w:rFonts w:asciiTheme="majorBidi" w:hAnsiTheme="majorBidi" w:cstheme="majorBidi"/>
              </w:rPr>
            </w:pPr>
            <w:r>
              <w:rPr>
                <w:rFonts w:asciiTheme="majorBidi" w:hAnsiTheme="majorBidi" w:cstheme="majorBidi"/>
              </w:rPr>
              <w:t>2</w:t>
            </w:r>
          </w:p>
        </w:tc>
      </w:tr>
    </w:tbl>
    <w:p w14:paraId="6F3C213B" w14:textId="77777777" w:rsidR="009D7DF9" w:rsidRPr="009D7DF9" w:rsidRDefault="009D7DF9" w:rsidP="009D7DF9">
      <w:pPr>
        <w:pStyle w:val="Betarp"/>
        <w:rPr>
          <w:rFonts w:asciiTheme="majorBidi" w:hAnsiTheme="majorBidi" w:cstheme="majorBidi"/>
        </w:rPr>
      </w:pPr>
      <w:r w:rsidRPr="009D7DF9">
        <w:rPr>
          <w:rFonts w:asciiTheme="majorBidi" w:hAnsiTheme="majorBidi" w:cstheme="majorBidi"/>
        </w:rPr>
        <w:t xml:space="preserve"> </w:t>
      </w:r>
    </w:p>
    <w:p w14:paraId="70D3D6BB" w14:textId="4323B024" w:rsidR="009D7DF9" w:rsidRPr="009D7DF9" w:rsidRDefault="009D7DF9" w:rsidP="009D7DF9">
      <w:pPr>
        <w:pStyle w:val="Betarp"/>
        <w:rPr>
          <w:rFonts w:asciiTheme="majorBidi" w:hAnsiTheme="majorBidi" w:cstheme="majorBidi"/>
        </w:rPr>
      </w:pPr>
      <w:r w:rsidRPr="009D7DF9">
        <w:rPr>
          <w:rFonts w:asciiTheme="majorBidi" w:hAnsiTheme="majorBidi" w:cstheme="majorBidi"/>
          <w:b/>
        </w:rPr>
        <w:t>Antžeminių gaisrinių hidrantų techninė specifikacija.</w:t>
      </w:r>
    </w:p>
    <w:p w14:paraId="09E1BF58" w14:textId="77777777" w:rsidR="009D7DF9" w:rsidRPr="009D7DF9" w:rsidRDefault="009D7DF9" w:rsidP="009D7DF9">
      <w:pPr>
        <w:pStyle w:val="Betarp"/>
        <w:rPr>
          <w:rFonts w:asciiTheme="majorBidi" w:hAnsiTheme="majorBidi" w:cstheme="majorBidi"/>
        </w:rPr>
      </w:pPr>
    </w:p>
    <w:p w14:paraId="34764CBD" w14:textId="77777777" w:rsidR="009D7DF9" w:rsidRPr="009D7DF9" w:rsidRDefault="009D7DF9" w:rsidP="009D7DF9">
      <w:pPr>
        <w:pStyle w:val="Betarp"/>
        <w:rPr>
          <w:rFonts w:asciiTheme="majorBidi" w:hAnsiTheme="majorBidi" w:cstheme="majorBidi"/>
        </w:rPr>
      </w:pPr>
      <w:r w:rsidRPr="009D7DF9">
        <w:rPr>
          <w:rFonts w:asciiTheme="majorBidi" w:hAnsiTheme="majorBidi" w:cstheme="majorBidi"/>
        </w:rPr>
        <w:t>Perkamų prekių kiekių, techninių ir kitų duomenų lentelė.                          2 lentelė</w:t>
      </w:r>
    </w:p>
    <w:tbl>
      <w:tblPr>
        <w:tblStyle w:val="Lentelstinklelis"/>
        <w:tblW w:w="0" w:type="auto"/>
        <w:tblLook w:val="04A0" w:firstRow="1" w:lastRow="0" w:firstColumn="1" w:lastColumn="0" w:noHBand="0" w:noVBand="1"/>
      </w:tblPr>
      <w:tblGrid>
        <w:gridCol w:w="704"/>
        <w:gridCol w:w="5812"/>
        <w:gridCol w:w="3112"/>
      </w:tblGrid>
      <w:tr w:rsidR="009D7DF9" w:rsidRPr="009D7DF9" w14:paraId="6F425AC3"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396ACA39" w14:textId="77777777" w:rsidR="009D7DF9" w:rsidRPr="009D7DF9" w:rsidRDefault="009D7DF9" w:rsidP="009D7DF9">
            <w:pPr>
              <w:pStyle w:val="Betarp"/>
              <w:rPr>
                <w:rFonts w:asciiTheme="majorBidi" w:hAnsiTheme="majorBidi" w:cstheme="majorBidi"/>
              </w:rPr>
            </w:pPr>
            <w:r w:rsidRPr="009D7DF9">
              <w:rPr>
                <w:rFonts w:asciiTheme="majorBidi" w:hAnsiTheme="majorBidi" w:cstheme="majorBidi"/>
              </w:rPr>
              <w:t>Eil. Nr.</w:t>
            </w:r>
          </w:p>
        </w:tc>
        <w:tc>
          <w:tcPr>
            <w:tcW w:w="5812" w:type="dxa"/>
            <w:tcBorders>
              <w:top w:val="single" w:sz="4" w:space="0" w:color="auto"/>
              <w:left w:val="single" w:sz="4" w:space="0" w:color="auto"/>
              <w:bottom w:val="single" w:sz="4" w:space="0" w:color="auto"/>
              <w:right w:val="single" w:sz="4" w:space="0" w:color="auto"/>
            </w:tcBorders>
            <w:hideMark/>
          </w:tcPr>
          <w:p w14:paraId="50DCC532" w14:textId="77777777" w:rsidR="009D7DF9" w:rsidRPr="009D7DF9" w:rsidRDefault="009D7DF9" w:rsidP="009D7DF9">
            <w:pPr>
              <w:pStyle w:val="Betarp"/>
              <w:rPr>
                <w:rFonts w:asciiTheme="majorBidi" w:hAnsiTheme="majorBidi" w:cstheme="majorBidi"/>
              </w:rPr>
            </w:pPr>
            <w:r w:rsidRPr="009D7DF9">
              <w:rPr>
                <w:rFonts w:asciiTheme="majorBidi" w:hAnsiTheme="majorBidi" w:cstheme="majorBidi"/>
              </w:rPr>
              <w:t>Pirkėjo reikalaujamos techninės ir kitos charakteristikos</w:t>
            </w:r>
          </w:p>
        </w:tc>
        <w:tc>
          <w:tcPr>
            <w:tcW w:w="3112" w:type="dxa"/>
            <w:tcBorders>
              <w:top w:val="single" w:sz="4" w:space="0" w:color="auto"/>
              <w:left w:val="single" w:sz="4" w:space="0" w:color="auto"/>
              <w:bottom w:val="single" w:sz="4" w:space="0" w:color="auto"/>
              <w:right w:val="single" w:sz="4" w:space="0" w:color="auto"/>
            </w:tcBorders>
            <w:hideMark/>
          </w:tcPr>
          <w:p w14:paraId="4085FCDC" w14:textId="77777777" w:rsidR="009D7DF9" w:rsidRPr="009D7DF9" w:rsidRDefault="009D7DF9" w:rsidP="009D7DF9">
            <w:pPr>
              <w:pStyle w:val="Betarp"/>
              <w:rPr>
                <w:rFonts w:asciiTheme="majorBidi" w:hAnsiTheme="majorBidi" w:cstheme="majorBidi"/>
              </w:rPr>
            </w:pPr>
            <w:r w:rsidRPr="009D7DF9">
              <w:rPr>
                <w:rFonts w:asciiTheme="majorBidi" w:hAnsiTheme="majorBidi" w:cstheme="majorBidi"/>
              </w:rPr>
              <w:t>Atsakymas taip/ne, arba tiksli charakteristikos reikšmė</w:t>
            </w:r>
          </w:p>
        </w:tc>
      </w:tr>
      <w:tr w:rsidR="009D7DF9" w:rsidRPr="009D7DF9" w14:paraId="5E877CEB"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5FA0D8AF" w14:textId="77777777" w:rsidR="009D7DF9" w:rsidRPr="009D7DF9" w:rsidRDefault="009D7DF9" w:rsidP="009D7DF9">
            <w:pPr>
              <w:pStyle w:val="Betarp"/>
              <w:rPr>
                <w:rFonts w:asciiTheme="majorBidi" w:hAnsiTheme="majorBidi" w:cstheme="majorBidi"/>
              </w:rPr>
            </w:pPr>
            <w:r w:rsidRPr="009D7DF9">
              <w:rPr>
                <w:rFonts w:asciiTheme="majorBidi" w:hAnsiTheme="majorBidi" w:cstheme="majorBidi"/>
              </w:rPr>
              <w:t>1.</w:t>
            </w:r>
          </w:p>
        </w:tc>
        <w:tc>
          <w:tcPr>
            <w:tcW w:w="5812" w:type="dxa"/>
            <w:tcBorders>
              <w:top w:val="single" w:sz="4" w:space="0" w:color="auto"/>
              <w:left w:val="single" w:sz="4" w:space="0" w:color="auto"/>
              <w:bottom w:val="single" w:sz="4" w:space="0" w:color="auto"/>
              <w:right w:val="single" w:sz="4" w:space="0" w:color="auto"/>
            </w:tcBorders>
            <w:hideMark/>
          </w:tcPr>
          <w:p w14:paraId="38A59681" w14:textId="291FEB5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 xml:space="preserve">Antžeminis gaisrinis hidrantas (toliau tekste hidrantas) turi atitikti Lietuvos Respublikos standartų LST EN 14384:2005 „Antžeminiai gaisriniai hidrantai“ arba lygiaverčio ir LST EN 1074-6:2009 „Vandentiekio sklendės. Tinkamumo reikalavimai ir atitinkami patikrinimo bandymai. 6 dalis. </w:t>
            </w:r>
            <w:r w:rsidR="00017247">
              <w:rPr>
                <w:rFonts w:asciiTheme="majorBidi" w:hAnsiTheme="majorBidi" w:cstheme="majorBidi"/>
              </w:rPr>
              <w:t>„</w:t>
            </w:r>
            <w:r w:rsidRPr="009D7DF9">
              <w:rPr>
                <w:rFonts w:asciiTheme="majorBidi" w:hAnsiTheme="majorBidi" w:cstheme="majorBidi"/>
              </w:rPr>
              <w:t xml:space="preserve">Hidrantai“ arba lygiaverčio reikalavimus ir </w:t>
            </w:r>
            <w:r w:rsidR="00017247">
              <w:rPr>
                <w:rFonts w:asciiTheme="majorBidi" w:hAnsiTheme="majorBidi" w:cstheme="majorBidi"/>
              </w:rPr>
              <w:t>„P</w:t>
            </w:r>
            <w:r w:rsidR="00270D3B" w:rsidRPr="00AA1CE6">
              <w:rPr>
                <w:rFonts w:asciiTheme="majorBidi" w:hAnsiTheme="majorBidi" w:cstheme="majorBidi"/>
              </w:rPr>
              <w:t>riešgaisrinės apsaugos ir gelbėjimo departamento</w:t>
            </w:r>
            <w:r w:rsidR="00017247">
              <w:rPr>
                <w:rFonts w:asciiTheme="majorBidi" w:hAnsiTheme="majorBidi" w:cstheme="majorBidi"/>
              </w:rPr>
              <w:t>“</w:t>
            </w:r>
            <w:r w:rsidR="00270D3B" w:rsidRPr="00AA1CE6">
              <w:rPr>
                <w:rFonts w:asciiTheme="majorBidi" w:hAnsiTheme="majorBidi" w:cstheme="majorBidi"/>
              </w:rPr>
              <w:t xml:space="preserve"> „Stacionariųjų gaisrų gesinimo sistemų projektavimo ir įrengimo taisyklės“  reikalavimus</w:t>
            </w:r>
            <w:r w:rsidRPr="009D7DF9">
              <w:rPr>
                <w:rFonts w:asciiTheme="majorBidi" w:hAnsiTheme="majorBidi" w:cstheme="majorBidi"/>
              </w:rPr>
              <w:t>.  Pateikti tai patvirtinančius sertifikatus originalo kalba ir vertimus į lietuvių kalbą.</w:t>
            </w:r>
          </w:p>
        </w:tc>
        <w:tc>
          <w:tcPr>
            <w:tcW w:w="3112" w:type="dxa"/>
            <w:tcBorders>
              <w:top w:val="single" w:sz="4" w:space="0" w:color="auto"/>
              <w:left w:val="single" w:sz="4" w:space="0" w:color="auto"/>
              <w:bottom w:val="single" w:sz="4" w:space="0" w:color="auto"/>
              <w:right w:val="single" w:sz="4" w:space="0" w:color="auto"/>
            </w:tcBorders>
          </w:tcPr>
          <w:p w14:paraId="438BA00A" w14:textId="77777777" w:rsidR="009D7DF9" w:rsidRPr="009D7DF9" w:rsidRDefault="009D7DF9" w:rsidP="009D7DF9">
            <w:pPr>
              <w:pStyle w:val="Betarp"/>
              <w:rPr>
                <w:rFonts w:asciiTheme="majorBidi" w:hAnsiTheme="majorBidi" w:cstheme="majorBidi"/>
              </w:rPr>
            </w:pPr>
          </w:p>
        </w:tc>
      </w:tr>
      <w:tr w:rsidR="009D7DF9" w:rsidRPr="009D7DF9" w14:paraId="727E8C38"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299A4BB9" w14:textId="062D7CB8" w:rsidR="009D7DF9" w:rsidRPr="009D7DF9" w:rsidRDefault="001966BF" w:rsidP="009D7DF9">
            <w:pPr>
              <w:pStyle w:val="Betarp"/>
              <w:rPr>
                <w:rFonts w:asciiTheme="majorBidi" w:hAnsiTheme="majorBidi" w:cstheme="majorBidi"/>
              </w:rPr>
            </w:pPr>
            <w:r>
              <w:rPr>
                <w:rFonts w:asciiTheme="majorBidi" w:hAnsiTheme="majorBidi" w:cstheme="majorBidi"/>
              </w:rPr>
              <w:t>2</w:t>
            </w:r>
            <w:r w:rsidR="009D7DF9"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F57BC2B" w14:textId="6C837D15" w:rsidR="009D7DF9" w:rsidRPr="009D7DF9" w:rsidRDefault="000A65E3" w:rsidP="001966BF">
            <w:pPr>
              <w:pStyle w:val="Betarp"/>
              <w:jc w:val="both"/>
              <w:rPr>
                <w:rFonts w:asciiTheme="majorBidi" w:hAnsiTheme="majorBidi" w:cstheme="majorBidi"/>
              </w:rPr>
            </w:pPr>
            <w:r w:rsidRPr="00AA1CE6">
              <w:rPr>
                <w:rFonts w:asciiTheme="majorBidi" w:hAnsiTheme="majorBidi" w:cstheme="majorBidi"/>
              </w:rPr>
              <w:t xml:space="preserve">Nurodyti hidranto gamintoją, markę. Pateikti hidranto </w:t>
            </w:r>
            <w:r>
              <w:rPr>
                <w:rFonts w:asciiTheme="majorBidi" w:hAnsiTheme="majorBidi" w:cstheme="majorBidi"/>
              </w:rPr>
              <w:t>duomenų lapus.</w:t>
            </w:r>
          </w:p>
        </w:tc>
        <w:tc>
          <w:tcPr>
            <w:tcW w:w="3112" w:type="dxa"/>
            <w:tcBorders>
              <w:top w:val="single" w:sz="4" w:space="0" w:color="auto"/>
              <w:left w:val="single" w:sz="4" w:space="0" w:color="auto"/>
              <w:bottom w:val="single" w:sz="4" w:space="0" w:color="auto"/>
              <w:right w:val="single" w:sz="4" w:space="0" w:color="auto"/>
            </w:tcBorders>
          </w:tcPr>
          <w:p w14:paraId="03DA8DCC" w14:textId="77777777" w:rsidR="009D7DF9" w:rsidRPr="009D7DF9" w:rsidRDefault="009D7DF9" w:rsidP="009D7DF9">
            <w:pPr>
              <w:pStyle w:val="Betarp"/>
              <w:rPr>
                <w:rFonts w:asciiTheme="majorBidi" w:hAnsiTheme="majorBidi" w:cstheme="majorBidi"/>
              </w:rPr>
            </w:pPr>
          </w:p>
        </w:tc>
      </w:tr>
      <w:tr w:rsidR="009D7DF9" w:rsidRPr="009D7DF9" w14:paraId="62A3FE2F"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7BD63AA0" w14:textId="56DBACE1" w:rsidR="009D7DF9" w:rsidRPr="009D7DF9" w:rsidRDefault="001966BF" w:rsidP="009D7DF9">
            <w:pPr>
              <w:pStyle w:val="Betarp"/>
              <w:rPr>
                <w:rFonts w:asciiTheme="majorBidi" w:hAnsiTheme="majorBidi" w:cstheme="majorBidi"/>
              </w:rPr>
            </w:pPr>
            <w:r>
              <w:rPr>
                <w:rFonts w:asciiTheme="majorBidi" w:hAnsiTheme="majorBidi" w:cstheme="majorBidi"/>
              </w:rPr>
              <w:t>3</w:t>
            </w:r>
            <w:r w:rsidR="009D7DF9"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6493F6BF"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Kiekvienas hidrantas turi būti pažymėtas individualiu serijiniu numeriu.</w:t>
            </w:r>
          </w:p>
        </w:tc>
        <w:tc>
          <w:tcPr>
            <w:tcW w:w="3112" w:type="dxa"/>
            <w:tcBorders>
              <w:top w:val="single" w:sz="4" w:space="0" w:color="auto"/>
              <w:left w:val="single" w:sz="4" w:space="0" w:color="auto"/>
              <w:bottom w:val="single" w:sz="4" w:space="0" w:color="auto"/>
              <w:right w:val="single" w:sz="4" w:space="0" w:color="auto"/>
            </w:tcBorders>
          </w:tcPr>
          <w:p w14:paraId="1B6DE983" w14:textId="77777777" w:rsidR="009D7DF9" w:rsidRPr="009D7DF9" w:rsidRDefault="009D7DF9" w:rsidP="009D7DF9">
            <w:pPr>
              <w:pStyle w:val="Betarp"/>
              <w:rPr>
                <w:rFonts w:asciiTheme="majorBidi" w:hAnsiTheme="majorBidi" w:cstheme="majorBidi"/>
              </w:rPr>
            </w:pPr>
          </w:p>
        </w:tc>
      </w:tr>
      <w:tr w:rsidR="009D7DF9" w:rsidRPr="009D7DF9" w14:paraId="70FE92F2"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485B48BC" w14:textId="1965B44D" w:rsidR="009D7DF9" w:rsidRPr="009D7DF9" w:rsidRDefault="001966BF" w:rsidP="009D7DF9">
            <w:pPr>
              <w:pStyle w:val="Betarp"/>
              <w:rPr>
                <w:rFonts w:asciiTheme="majorBidi" w:hAnsiTheme="majorBidi" w:cstheme="majorBidi"/>
              </w:rPr>
            </w:pPr>
            <w:r>
              <w:rPr>
                <w:rFonts w:asciiTheme="majorBidi" w:hAnsiTheme="majorBidi" w:cstheme="majorBidi"/>
              </w:rPr>
              <w:t>4</w:t>
            </w:r>
            <w:r w:rsidR="009D7DF9"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71023135" w14:textId="6456243F" w:rsidR="009D7DF9" w:rsidRPr="009D7DF9" w:rsidRDefault="00FD5654" w:rsidP="001966BF">
            <w:pPr>
              <w:pStyle w:val="Betarp"/>
              <w:jc w:val="both"/>
              <w:rPr>
                <w:rFonts w:asciiTheme="majorBidi" w:hAnsiTheme="majorBidi" w:cstheme="majorBidi"/>
              </w:rPr>
            </w:pPr>
            <w:r>
              <w:rPr>
                <w:rFonts w:asciiTheme="majorBidi" w:hAnsiTheme="majorBidi" w:cstheme="majorBidi"/>
              </w:rPr>
              <w:t>Hidrantai turi būti tinkami geriama</w:t>
            </w:r>
            <w:r w:rsidR="00651529">
              <w:rPr>
                <w:rFonts w:asciiTheme="majorBidi" w:hAnsiTheme="majorBidi" w:cstheme="majorBidi"/>
              </w:rPr>
              <w:t>ja</w:t>
            </w:r>
            <w:r>
              <w:rPr>
                <w:rFonts w:asciiTheme="majorBidi" w:hAnsiTheme="majorBidi" w:cstheme="majorBidi"/>
              </w:rPr>
              <w:t>m vandeniui. Nepriklausomos, akredituotos organizacijos išduotas ir Europos Sąjungoje galiojantis pažymėjimas, patvirtinantis, kad hidrantas ir jo sandarinimo medžiagos tinkamos naudoti geriamojo vandens tiekimo sistemose.</w:t>
            </w:r>
          </w:p>
        </w:tc>
        <w:tc>
          <w:tcPr>
            <w:tcW w:w="3112" w:type="dxa"/>
            <w:tcBorders>
              <w:top w:val="single" w:sz="4" w:space="0" w:color="auto"/>
              <w:left w:val="single" w:sz="4" w:space="0" w:color="auto"/>
              <w:bottom w:val="single" w:sz="4" w:space="0" w:color="auto"/>
              <w:right w:val="single" w:sz="4" w:space="0" w:color="auto"/>
            </w:tcBorders>
          </w:tcPr>
          <w:p w14:paraId="7C26A115" w14:textId="77777777" w:rsidR="009D7DF9" w:rsidRPr="009D7DF9" w:rsidRDefault="009D7DF9" w:rsidP="009D7DF9">
            <w:pPr>
              <w:pStyle w:val="Betarp"/>
              <w:rPr>
                <w:rFonts w:asciiTheme="majorBidi" w:hAnsiTheme="majorBidi" w:cstheme="majorBidi"/>
              </w:rPr>
            </w:pPr>
          </w:p>
        </w:tc>
      </w:tr>
      <w:tr w:rsidR="009D7DF9" w:rsidRPr="009D7DF9" w14:paraId="053E3155"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7158328A" w14:textId="61E325FA" w:rsidR="009D7DF9" w:rsidRPr="009D7DF9" w:rsidRDefault="001966BF" w:rsidP="009D7DF9">
            <w:pPr>
              <w:pStyle w:val="Betarp"/>
              <w:rPr>
                <w:rFonts w:asciiTheme="majorBidi" w:hAnsiTheme="majorBidi" w:cstheme="majorBidi"/>
              </w:rPr>
            </w:pPr>
            <w:r>
              <w:rPr>
                <w:rFonts w:asciiTheme="majorBidi" w:hAnsiTheme="majorBidi" w:cstheme="majorBidi"/>
              </w:rPr>
              <w:t>5</w:t>
            </w:r>
            <w:r w:rsidR="009D7DF9"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5F97D63C"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Hidrantas turi būti su atskiriamaisiais įtaisais (C tipas). Tipas C, tai sauso tipo nulaužiamas hidrantas. Pažeidus hidranto antžeminę dalį, požeminė dalis lieka nepažeista.</w:t>
            </w:r>
          </w:p>
        </w:tc>
        <w:tc>
          <w:tcPr>
            <w:tcW w:w="3112" w:type="dxa"/>
            <w:tcBorders>
              <w:top w:val="single" w:sz="4" w:space="0" w:color="auto"/>
              <w:left w:val="single" w:sz="4" w:space="0" w:color="auto"/>
              <w:bottom w:val="single" w:sz="4" w:space="0" w:color="auto"/>
              <w:right w:val="single" w:sz="4" w:space="0" w:color="auto"/>
            </w:tcBorders>
          </w:tcPr>
          <w:p w14:paraId="5F02B09C" w14:textId="77777777" w:rsidR="009D7DF9" w:rsidRPr="009D7DF9" w:rsidRDefault="009D7DF9" w:rsidP="009D7DF9">
            <w:pPr>
              <w:pStyle w:val="Betarp"/>
              <w:rPr>
                <w:rFonts w:asciiTheme="majorBidi" w:hAnsiTheme="majorBidi" w:cstheme="majorBidi"/>
              </w:rPr>
            </w:pPr>
          </w:p>
        </w:tc>
      </w:tr>
      <w:tr w:rsidR="009D7DF9" w:rsidRPr="009D7DF9" w14:paraId="203C473A"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3DF7497E" w14:textId="20F59407" w:rsidR="009D7DF9" w:rsidRPr="009D7DF9" w:rsidRDefault="001966BF" w:rsidP="009D7DF9">
            <w:pPr>
              <w:pStyle w:val="Betarp"/>
              <w:rPr>
                <w:rFonts w:asciiTheme="majorBidi" w:hAnsiTheme="majorBidi" w:cstheme="majorBidi"/>
              </w:rPr>
            </w:pPr>
            <w:r>
              <w:rPr>
                <w:rFonts w:asciiTheme="majorBidi" w:hAnsiTheme="majorBidi" w:cstheme="majorBidi"/>
              </w:rPr>
              <w:t>6</w:t>
            </w:r>
            <w:r w:rsidR="009D7DF9"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52CB48C7"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 xml:space="preserve">Hidranto pajungimas prie vandentiekio tinklų </w:t>
            </w:r>
            <w:proofErr w:type="spellStart"/>
            <w:r w:rsidRPr="009D7DF9">
              <w:rPr>
                <w:rFonts w:asciiTheme="majorBidi" w:hAnsiTheme="majorBidi" w:cstheme="majorBidi"/>
              </w:rPr>
              <w:t>flanšinis</w:t>
            </w:r>
            <w:proofErr w:type="spellEnd"/>
            <w:r w:rsidRPr="009D7DF9">
              <w:rPr>
                <w:rFonts w:asciiTheme="majorBidi" w:hAnsiTheme="majorBidi" w:cstheme="majorBidi"/>
              </w:rPr>
              <w:t>, diametras DN 100.</w:t>
            </w:r>
          </w:p>
        </w:tc>
        <w:tc>
          <w:tcPr>
            <w:tcW w:w="3112" w:type="dxa"/>
            <w:tcBorders>
              <w:top w:val="single" w:sz="4" w:space="0" w:color="auto"/>
              <w:left w:val="single" w:sz="4" w:space="0" w:color="auto"/>
              <w:bottom w:val="single" w:sz="4" w:space="0" w:color="auto"/>
              <w:right w:val="single" w:sz="4" w:space="0" w:color="auto"/>
            </w:tcBorders>
          </w:tcPr>
          <w:p w14:paraId="5BB3EA9C" w14:textId="77777777" w:rsidR="009D7DF9" w:rsidRPr="009D7DF9" w:rsidRDefault="009D7DF9" w:rsidP="009D7DF9">
            <w:pPr>
              <w:pStyle w:val="Betarp"/>
              <w:rPr>
                <w:rFonts w:asciiTheme="majorBidi" w:hAnsiTheme="majorBidi" w:cstheme="majorBidi"/>
              </w:rPr>
            </w:pPr>
          </w:p>
        </w:tc>
      </w:tr>
      <w:tr w:rsidR="009D7DF9" w:rsidRPr="009D7DF9" w14:paraId="7B92B87C"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43854CC5" w14:textId="18EB9417" w:rsidR="009D7DF9" w:rsidRPr="009D7DF9" w:rsidRDefault="001966BF" w:rsidP="009D7DF9">
            <w:pPr>
              <w:pStyle w:val="Betarp"/>
              <w:rPr>
                <w:rFonts w:asciiTheme="majorBidi" w:hAnsiTheme="majorBidi" w:cstheme="majorBidi"/>
              </w:rPr>
            </w:pPr>
            <w:r>
              <w:rPr>
                <w:rFonts w:asciiTheme="majorBidi" w:hAnsiTheme="majorBidi" w:cstheme="majorBidi"/>
              </w:rPr>
              <w:t>7</w:t>
            </w:r>
            <w:r w:rsidR="009D7DF9"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6BDEED17"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Hidranto darbinis slėgis 16 bar.</w:t>
            </w:r>
          </w:p>
        </w:tc>
        <w:tc>
          <w:tcPr>
            <w:tcW w:w="3112" w:type="dxa"/>
            <w:tcBorders>
              <w:top w:val="single" w:sz="4" w:space="0" w:color="auto"/>
              <w:left w:val="single" w:sz="4" w:space="0" w:color="auto"/>
              <w:bottom w:val="single" w:sz="4" w:space="0" w:color="auto"/>
              <w:right w:val="single" w:sz="4" w:space="0" w:color="auto"/>
            </w:tcBorders>
          </w:tcPr>
          <w:p w14:paraId="623A8F27" w14:textId="77777777" w:rsidR="009D7DF9" w:rsidRPr="009D7DF9" w:rsidRDefault="009D7DF9" w:rsidP="009D7DF9">
            <w:pPr>
              <w:pStyle w:val="Betarp"/>
              <w:rPr>
                <w:rFonts w:asciiTheme="majorBidi" w:hAnsiTheme="majorBidi" w:cstheme="majorBidi"/>
              </w:rPr>
            </w:pPr>
          </w:p>
        </w:tc>
      </w:tr>
      <w:tr w:rsidR="009D7DF9" w:rsidRPr="009D7DF9" w14:paraId="6C98630C"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46BC6DC6" w14:textId="3E7E6528" w:rsidR="009D7DF9" w:rsidRPr="009D7DF9" w:rsidRDefault="001966BF" w:rsidP="009D7DF9">
            <w:pPr>
              <w:pStyle w:val="Betarp"/>
              <w:rPr>
                <w:rFonts w:asciiTheme="majorBidi" w:hAnsiTheme="majorBidi" w:cstheme="majorBidi"/>
              </w:rPr>
            </w:pPr>
            <w:r>
              <w:rPr>
                <w:rFonts w:asciiTheme="majorBidi" w:hAnsiTheme="majorBidi" w:cstheme="majorBidi"/>
              </w:rPr>
              <w:t>8</w:t>
            </w:r>
            <w:r w:rsidR="009D7DF9"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45CC212B"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Hidranto požeminės dalies ilgis 1500 mm.</w:t>
            </w:r>
          </w:p>
        </w:tc>
        <w:tc>
          <w:tcPr>
            <w:tcW w:w="3112" w:type="dxa"/>
            <w:tcBorders>
              <w:top w:val="single" w:sz="4" w:space="0" w:color="auto"/>
              <w:left w:val="single" w:sz="4" w:space="0" w:color="auto"/>
              <w:bottom w:val="single" w:sz="4" w:space="0" w:color="auto"/>
              <w:right w:val="single" w:sz="4" w:space="0" w:color="auto"/>
            </w:tcBorders>
          </w:tcPr>
          <w:p w14:paraId="4321391A" w14:textId="77777777" w:rsidR="009D7DF9" w:rsidRPr="009D7DF9" w:rsidRDefault="009D7DF9" w:rsidP="009D7DF9">
            <w:pPr>
              <w:pStyle w:val="Betarp"/>
              <w:rPr>
                <w:rFonts w:asciiTheme="majorBidi" w:hAnsiTheme="majorBidi" w:cstheme="majorBidi"/>
              </w:rPr>
            </w:pPr>
          </w:p>
        </w:tc>
      </w:tr>
      <w:tr w:rsidR="009D7DF9" w:rsidRPr="009D7DF9" w14:paraId="30B31E6D"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2D1CC3F0" w14:textId="608FB7BC" w:rsidR="009D7DF9" w:rsidRPr="009D7DF9" w:rsidRDefault="001966BF" w:rsidP="009D7DF9">
            <w:pPr>
              <w:pStyle w:val="Betarp"/>
              <w:rPr>
                <w:rFonts w:asciiTheme="majorBidi" w:hAnsiTheme="majorBidi" w:cstheme="majorBidi"/>
              </w:rPr>
            </w:pPr>
            <w:r>
              <w:rPr>
                <w:rFonts w:asciiTheme="majorBidi" w:hAnsiTheme="majorBidi" w:cstheme="majorBidi"/>
              </w:rPr>
              <w:lastRenderedPageBreak/>
              <w:t>9</w:t>
            </w:r>
            <w:r w:rsidR="009D7DF9"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43959C56" w14:textId="6357CF46"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 xml:space="preserve">Hidrantas pilnai sukomplektuotas ir paruoštas darbui (su dviem 2x77 mm diametro pajungimo galvutėmis, tipas GC 80-70). Hidranto galvučių tipas skirtas gesinimo žarnų pajungimui turi būti suderintas su Lietuvos Respublikos </w:t>
            </w:r>
            <w:r w:rsidR="001D0B7B">
              <w:rPr>
                <w:rFonts w:asciiTheme="majorBidi" w:hAnsiTheme="majorBidi" w:cstheme="majorBidi"/>
              </w:rPr>
              <w:t>„P</w:t>
            </w:r>
            <w:r w:rsidR="001D0B7B" w:rsidRPr="00AA1CE6">
              <w:rPr>
                <w:rFonts w:asciiTheme="majorBidi" w:hAnsiTheme="majorBidi" w:cstheme="majorBidi"/>
              </w:rPr>
              <w:t>riešgaisrinės apsaugos ir gelbėjimo departament</w:t>
            </w:r>
            <w:r w:rsidR="001D0B7B">
              <w:rPr>
                <w:rFonts w:asciiTheme="majorBidi" w:hAnsiTheme="majorBidi" w:cstheme="majorBidi"/>
              </w:rPr>
              <w:t>u“</w:t>
            </w:r>
            <w:r w:rsidRPr="009D7DF9">
              <w:rPr>
                <w:rFonts w:asciiTheme="majorBidi" w:hAnsiTheme="majorBidi" w:cstheme="majorBidi"/>
              </w:rPr>
              <w:t>. Turi būti pateiktas šios įstaigos atitikties vertinimo raštas. Hidranto galvučių aklės GZ-80-70 pagamintos iš plastiko arba lengvo lydinio metalų ir lanksčia jungtimi (</w:t>
            </w:r>
            <w:proofErr w:type="spellStart"/>
            <w:r w:rsidRPr="009D7DF9">
              <w:rPr>
                <w:rFonts w:asciiTheme="majorBidi" w:hAnsiTheme="majorBidi" w:cstheme="majorBidi"/>
              </w:rPr>
              <w:t>troseliu</w:t>
            </w:r>
            <w:proofErr w:type="spellEnd"/>
            <w:r w:rsidRPr="009D7DF9">
              <w:rPr>
                <w:rFonts w:asciiTheme="majorBidi" w:hAnsiTheme="majorBidi" w:cstheme="majorBidi"/>
              </w:rPr>
              <w:t>) pritvirtintos prie hidranto korpuso.</w:t>
            </w:r>
          </w:p>
        </w:tc>
        <w:tc>
          <w:tcPr>
            <w:tcW w:w="3112" w:type="dxa"/>
            <w:tcBorders>
              <w:top w:val="single" w:sz="4" w:space="0" w:color="auto"/>
              <w:left w:val="single" w:sz="4" w:space="0" w:color="auto"/>
              <w:bottom w:val="single" w:sz="4" w:space="0" w:color="auto"/>
              <w:right w:val="single" w:sz="4" w:space="0" w:color="auto"/>
            </w:tcBorders>
          </w:tcPr>
          <w:p w14:paraId="5D9B7A63" w14:textId="77777777" w:rsidR="009D7DF9" w:rsidRPr="009D7DF9" w:rsidRDefault="009D7DF9" w:rsidP="009D7DF9">
            <w:pPr>
              <w:pStyle w:val="Betarp"/>
              <w:rPr>
                <w:rFonts w:asciiTheme="majorBidi" w:hAnsiTheme="majorBidi" w:cstheme="majorBidi"/>
              </w:rPr>
            </w:pPr>
          </w:p>
        </w:tc>
      </w:tr>
      <w:tr w:rsidR="009D7DF9" w:rsidRPr="009D7DF9" w14:paraId="3CF408D6"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62A31C1A" w14:textId="06DCCA37" w:rsidR="009D7DF9" w:rsidRPr="009D7DF9" w:rsidRDefault="009D7DF9" w:rsidP="009D7DF9">
            <w:pPr>
              <w:pStyle w:val="Betarp"/>
              <w:rPr>
                <w:rFonts w:asciiTheme="majorBidi" w:hAnsiTheme="majorBidi" w:cstheme="majorBidi"/>
              </w:rPr>
            </w:pPr>
            <w:r w:rsidRPr="009D7DF9">
              <w:rPr>
                <w:rFonts w:asciiTheme="majorBidi" w:hAnsiTheme="majorBidi" w:cstheme="majorBidi"/>
              </w:rPr>
              <w:t>1</w:t>
            </w:r>
            <w:r w:rsidR="001966BF">
              <w:rPr>
                <w:rFonts w:asciiTheme="majorBidi" w:hAnsiTheme="majorBidi" w:cstheme="majorBidi"/>
              </w:rPr>
              <w:t>0</w:t>
            </w:r>
            <w:r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267A0FDA"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Hidranto konstrukcija turi užtikrinti vandens išleidimą iš hidranto korpuso po jo uždarymo. Sistema turi užtikrinti nulinį vandens likutį.</w:t>
            </w:r>
          </w:p>
        </w:tc>
        <w:tc>
          <w:tcPr>
            <w:tcW w:w="3112" w:type="dxa"/>
            <w:tcBorders>
              <w:top w:val="single" w:sz="4" w:space="0" w:color="auto"/>
              <w:left w:val="single" w:sz="4" w:space="0" w:color="auto"/>
              <w:bottom w:val="single" w:sz="4" w:space="0" w:color="auto"/>
              <w:right w:val="single" w:sz="4" w:space="0" w:color="auto"/>
            </w:tcBorders>
          </w:tcPr>
          <w:p w14:paraId="33BEE215" w14:textId="77777777" w:rsidR="009D7DF9" w:rsidRPr="009D7DF9" w:rsidRDefault="009D7DF9" w:rsidP="009D7DF9">
            <w:pPr>
              <w:pStyle w:val="Betarp"/>
              <w:rPr>
                <w:rFonts w:asciiTheme="majorBidi" w:hAnsiTheme="majorBidi" w:cstheme="majorBidi"/>
              </w:rPr>
            </w:pPr>
          </w:p>
        </w:tc>
      </w:tr>
      <w:tr w:rsidR="009D7DF9" w:rsidRPr="009D7DF9" w14:paraId="05647DA0"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7903BEF9" w14:textId="26A95070" w:rsidR="009D7DF9" w:rsidRPr="009D7DF9" w:rsidRDefault="009D7DF9" w:rsidP="009D7DF9">
            <w:pPr>
              <w:pStyle w:val="Betarp"/>
              <w:rPr>
                <w:rFonts w:asciiTheme="majorBidi" w:hAnsiTheme="majorBidi" w:cstheme="majorBidi"/>
              </w:rPr>
            </w:pPr>
            <w:r w:rsidRPr="009D7DF9">
              <w:rPr>
                <w:rFonts w:asciiTheme="majorBidi" w:hAnsiTheme="majorBidi" w:cstheme="majorBidi"/>
              </w:rPr>
              <w:t>1</w:t>
            </w:r>
            <w:r w:rsidR="001966BF">
              <w:rPr>
                <w:rFonts w:asciiTheme="majorBidi" w:hAnsiTheme="majorBidi" w:cstheme="majorBidi"/>
              </w:rPr>
              <w:t>1</w:t>
            </w:r>
            <w:r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FC2505E"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Hidranto konstrukcija su dvigubu uždarymu.</w:t>
            </w:r>
          </w:p>
        </w:tc>
        <w:tc>
          <w:tcPr>
            <w:tcW w:w="3112" w:type="dxa"/>
            <w:tcBorders>
              <w:top w:val="single" w:sz="4" w:space="0" w:color="auto"/>
              <w:left w:val="single" w:sz="4" w:space="0" w:color="auto"/>
              <w:bottom w:val="single" w:sz="4" w:space="0" w:color="auto"/>
              <w:right w:val="single" w:sz="4" w:space="0" w:color="auto"/>
            </w:tcBorders>
          </w:tcPr>
          <w:p w14:paraId="7C91EE00" w14:textId="77777777" w:rsidR="009D7DF9" w:rsidRPr="009D7DF9" w:rsidRDefault="009D7DF9" w:rsidP="009D7DF9">
            <w:pPr>
              <w:pStyle w:val="Betarp"/>
              <w:rPr>
                <w:rFonts w:asciiTheme="majorBidi" w:hAnsiTheme="majorBidi" w:cstheme="majorBidi"/>
              </w:rPr>
            </w:pPr>
          </w:p>
        </w:tc>
      </w:tr>
      <w:tr w:rsidR="009D7DF9" w:rsidRPr="009D7DF9" w14:paraId="4A3964D4"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7B340DE8" w14:textId="64024CF5" w:rsidR="009D7DF9" w:rsidRPr="009D7DF9" w:rsidRDefault="009D7DF9" w:rsidP="009D7DF9">
            <w:pPr>
              <w:pStyle w:val="Betarp"/>
              <w:rPr>
                <w:rFonts w:asciiTheme="majorBidi" w:hAnsiTheme="majorBidi" w:cstheme="majorBidi"/>
              </w:rPr>
            </w:pPr>
            <w:r w:rsidRPr="009D7DF9">
              <w:rPr>
                <w:rFonts w:asciiTheme="majorBidi" w:hAnsiTheme="majorBidi" w:cstheme="majorBidi"/>
              </w:rPr>
              <w:t>1</w:t>
            </w:r>
            <w:r w:rsidR="001966BF">
              <w:rPr>
                <w:rFonts w:asciiTheme="majorBidi" w:hAnsiTheme="majorBidi" w:cstheme="majorBidi"/>
              </w:rPr>
              <w:t>2</w:t>
            </w:r>
            <w:r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706729F"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Galimybė išimti visas vidines hidranto detales neatkasant hidranto.</w:t>
            </w:r>
          </w:p>
        </w:tc>
        <w:tc>
          <w:tcPr>
            <w:tcW w:w="3112" w:type="dxa"/>
            <w:tcBorders>
              <w:top w:val="single" w:sz="4" w:space="0" w:color="auto"/>
              <w:left w:val="single" w:sz="4" w:space="0" w:color="auto"/>
              <w:bottom w:val="single" w:sz="4" w:space="0" w:color="auto"/>
              <w:right w:val="single" w:sz="4" w:space="0" w:color="auto"/>
            </w:tcBorders>
          </w:tcPr>
          <w:p w14:paraId="6D68029E" w14:textId="77777777" w:rsidR="009D7DF9" w:rsidRPr="009D7DF9" w:rsidRDefault="009D7DF9" w:rsidP="009D7DF9">
            <w:pPr>
              <w:pStyle w:val="Betarp"/>
              <w:rPr>
                <w:rFonts w:asciiTheme="majorBidi" w:hAnsiTheme="majorBidi" w:cstheme="majorBidi"/>
              </w:rPr>
            </w:pPr>
          </w:p>
        </w:tc>
      </w:tr>
      <w:tr w:rsidR="009D7DF9" w:rsidRPr="009D7DF9" w14:paraId="137A592E"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16DDF58E" w14:textId="46244D5C" w:rsidR="009D7DF9" w:rsidRPr="009D7DF9" w:rsidRDefault="009D7DF9" w:rsidP="009D7DF9">
            <w:pPr>
              <w:pStyle w:val="Betarp"/>
              <w:rPr>
                <w:rFonts w:asciiTheme="majorBidi" w:hAnsiTheme="majorBidi" w:cstheme="majorBidi"/>
              </w:rPr>
            </w:pPr>
            <w:r w:rsidRPr="009D7DF9">
              <w:rPr>
                <w:rFonts w:asciiTheme="majorBidi" w:hAnsiTheme="majorBidi" w:cstheme="majorBidi"/>
              </w:rPr>
              <w:t>1</w:t>
            </w:r>
            <w:r w:rsidR="001966BF">
              <w:rPr>
                <w:rFonts w:asciiTheme="majorBidi" w:hAnsiTheme="majorBidi" w:cstheme="majorBidi"/>
              </w:rPr>
              <w:t>3</w:t>
            </w:r>
            <w:r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5C220893"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 xml:space="preserve">Visos kaliojo ketaus korpusinės detalės iš vidaus ir išorės pilnai padengtos korozijai atsparia milteline epoksidine danga arba emalės danga. Kai kaliojo ketaus detalės padengtos korozijai atsparia milteline epoksidine danga, jos storis ne mažiau kaip 250 </w:t>
            </w:r>
            <w:proofErr w:type="spellStart"/>
            <w:r w:rsidRPr="009D7DF9">
              <w:rPr>
                <w:rFonts w:asciiTheme="majorBidi" w:hAnsiTheme="majorBidi" w:cstheme="majorBidi"/>
              </w:rPr>
              <w:t>μm</w:t>
            </w:r>
            <w:proofErr w:type="spellEnd"/>
            <w:r w:rsidRPr="009D7DF9">
              <w:rPr>
                <w:rFonts w:asciiTheme="majorBidi" w:hAnsiTheme="majorBidi" w:cstheme="majorBidi"/>
              </w:rPr>
              <w:t xml:space="preserve"> (mikrometrų). Padengimas privalo atitikti standarto LST EN 14901:2015 arba lygiaverčio reikalavimus ir GSK kokybės užtikrinimo asociacijos miltelinio dažymo proceso ir gaminio RAL-GZ 662 arba lygiaverčio padengimo proceso ir gaminio reikalavimus. Su pasiūlymu pateikti įgaliotų sertifikavimo įstaigų išduotų atitikties sertifikatų kopijas procesui ir gaminiui ir jeigu sertifikatas ne lietuvių kalba, tinkamai patvirtintą jo vertimą į lietuvių kalbą. Kai kaliojo ketaus detalės padengtos emalės danga, jos storis ne mažiau kaip 300 </w:t>
            </w:r>
            <w:proofErr w:type="spellStart"/>
            <w:r w:rsidRPr="009D7DF9">
              <w:rPr>
                <w:rFonts w:asciiTheme="majorBidi" w:hAnsiTheme="majorBidi" w:cstheme="majorBidi"/>
              </w:rPr>
              <w:t>μm</w:t>
            </w:r>
            <w:proofErr w:type="spellEnd"/>
            <w:r w:rsidRPr="009D7DF9">
              <w:rPr>
                <w:rFonts w:asciiTheme="majorBidi" w:hAnsiTheme="majorBidi" w:cstheme="majorBidi"/>
              </w:rPr>
              <w:t xml:space="preserve"> (mikrometrų). Padengimas privalo atitikti standarto DIN EN ISO 11177 arba lygiaverčio reikalavimus. Su pasiūlymu pateikti gamintojo atitikties sertifikato kopiją ir jeigu sertifikatas ne lietuvių kalba, tinkamai patvirtintą jo vertimą į lietuvių kalbą.</w:t>
            </w:r>
          </w:p>
        </w:tc>
        <w:tc>
          <w:tcPr>
            <w:tcW w:w="3112" w:type="dxa"/>
            <w:tcBorders>
              <w:top w:val="single" w:sz="4" w:space="0" w:color="auto"/>
              <w:left w:val="single" w:sz="4" w:space="0" w:color="auto"/>
              <w:bottom w:val="single" w:sz="4" w:space="0" w:color="auto"/>
              <w:right w:val="single" w:sz="4" w:space="0" w:color="auto"/>
            </w:tcBorders>
          </w:tcPr>
          <w:p w14:paraId="20AFCDE4" w14:textId="77777777" w:rsidR="009D7DF9" w:rsidRPr="009D7DF9" w:rsidRDefault="009D7DF9" w:rsidP="009D7DF9">
            <w:pPr>
              <w:pStyle w:val="Betarp"/>
              <w:rPr>
                <w:rFonts w:asciiTheme="majorBidi" w:hAnsiTheme="majorBidi" w:cstheme="majorBidi"/>
              </w:rPr>
            </w:pPr>
          </w:p>
        </w:tc>
      </w:tr>
      <w:tr w:rsidR="009D7DF9" w:rsidRPr="009D7DF9" w14:paraId="46CAFF9A"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57BBF9C6" w14:textId="3CBC6C14" w:rsidR="009D7DF9" w:rsidRPr="009D7DF9" w:rsidRDefault="009D7DF9" w:rsidP="009D7DF9">
            <w:pPr>
              <w:pStyle w:val="Betarp"/>
              <w:rPr>
                <w:rFonts w:asciiTheme="majorBidi" w:hAnsiTheme="majorBidi" w:cstheme="majorBidi"/>
              </w:rPr>
            </w:pPr>
            <w:r w:rsidRPr="009D7DF9">
              <w:rPr>
                <w:rFonts w:asciiTheme="majorBidi" w:hAnsiTheme="majorBidi" w:cstheme="majorBidi"/>
              </w:rPr>
              <w:t>1</w:t>
            </w:r>
            <w:r w:rsidR="001966BF">
              <w:rPr>
                <w:rFonts w:asciiTheme="majorBidi" w:hAnsiTheme="majorBidi" w:cstheme="majorBidi"/>
              </w:rPr>
              <w:t>4</w:t>
            </w:r>
            <w:r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616A0662"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 xml:space="preserve">Visų hidranto antžeminės dalies korpusinių dalių išorė, išskyrus dalis pagamintas iš nerūdijančio plieno, turi būti papildomai padengta danga, apsaugančia nuo UV (ultravioletiniu) spindulių poveikio. Nurodyti apsaugos būdą nuo UV spindulių poveikio. </w:t>
            </w:r>
          </w:p>
        </w:tc>
        <w:tc>
          <w:tcPr>
            <w:tcW w:w="3112" w:type="dxa"/>
            <w:tcBorders>
              <w:top w:val="single" w:sz="4" w:space="0" w:color="auto"/>
              <w:left w:val="single" w:sz="4" w:space="0" w:color="auto"/>
              <w:bottom w:val="single" w:sz="4" w:space="0" w:color="auto"/>
              <w:right w:val="single" w:sz="4" w:space="0" w:color="auto"/>
            </w:tcBorders>
          </w:tcPr>
          <w:p w14:paraId="3B83B531" w14:textId="77777777" w:rsidR="009D7DF9" w:rsidRPr="009D7DF9" w:rsidRDefault="009D7DF9" w:rsidP="009D7DF9">
            <w:pPr>
              <w:pStyle w:val="Betarp"/>
              <w:rPr>
                <w:rFonts w:asciiTheme="majorBidi" w:hAnsiTheme="majorBidi" w:cstheme="majorBidi"/>
              </w:rPr>
            </w:pPr>
          </w:p>
        </w:tc>
      </w:tr>
      <w:tr w:rsidR="009D7DF9" w:rsidRPr="009D7DF9" w14:paraId="14DBAD2C"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74BC98E0" w14:textId="287F0C73" w:rsidR="009D7DF9" w:rsidRPr="009D7DF9" w:rsidRDefault="009D7DF9" w:rsidP="009D7DF9">
            <w:pPr>
              <w:pStyle w:val="Betarp"/>
              <w:rPr>
                <w:rFonts w:asciiTheme="majorBidi" w:hAnsiTheme="majorBidi" w:cstheme="majorBidi"/>
              </w:rPr>
            </w:pPr>
            <w:r w:rsidRPr="009D7DF9">
              <w:rPr>
                <w:rFonts w:asciiTheme="majorBidi" w:hAnsiTheme="majorBidi" w:cstheme="majorBidi"/>
              </w:rPr>
              <w:t>1</w:t>
            </w:r>
            <w:r w:rsidR="001966BF">
              <w:rPr>
                <w:rFonts w:asciiTheme="majorBidi" w:hAnsiTheme="majorBidi" w:cstheme="majorBidi"/>
              </w:rPr>
              <w:t>5</w:t>
            </w:r>
            <w:r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0241B2BA"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Hidranto antžeminės dalies spalva – raudona, išskyrus korpusines dalis, pagamintas iš nerūdijančio plieno.</w:t>
            </w:r>
          </w:p>
        </w:tc>
        <w:tc>
          <w:tcPr>
            <w:tcW w:w="3112" w:type="dxa"/>
            <w:tcBorders>
              <w:top w:val="single" w:sz="4" w:space="0" w:color="auto"/>
              <w:left w:val="single" w:sz="4" w:space="0" w:color="auto"/>
              <w:bottom w:val="single" w:sz="4" w:space="0" w:color="auto"/>
              <w:right w:val="single" w:sz="4" w:space="0" w:color="auto"/>
            </w:tcBorders>
          </w:tcPr>
          <w:p w14:paraId="2D724C08" w14:textId="77777777" w:rsidR="009D7DF9" w:rsidRPr="009D7DF9" w:rsidRDefault="009D7DF9" w:rsidP="009D7DF9">
            <w:pPr>
              <w:pStyle w:val="Betarp"/>
              <w:rPr>
                <w:rFonts w:asciiTheme="majorBidi" w:hAnsiTheme="majorBidi" w:cstheme="majorBidi"/>
              </w:rPr>
            </w:pPr>
          </w:p>
        </w:tc>
      </w:tr>
      <w:tr w:rsidR="009D7DF9" w:rsidRPr="009D7DF9" w14:paraId="6383BCCD"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4A8F286E" w14:textId="7570E73A" w:rsidR="009D7DF9" w:rsidRPr="009D7DF9" w:rsidRDefault="009D7DF9" w:rsidP="009D7DF9">
            <w:pPr>
              <w:pStyle w:val="Betarp"/>
              <w:rPr>
                <w:rFonts w:asciiTheme="majorBidi" w:hAnsiTheme="majorBidi" w:cstheme="majorBidi"/>
              </w:rPr>
            </w:pPr>
            <w:r w:rsidRPr="009D7DF9">
              <w:rPr>
                <w:rFonts w:asciiTheme="majorBidi" w:hAnsiTheme="majorBidi" w:cstheme="majorBidi"/>
              </w:rPr>
              <w:t>1</w:t>
            </w:r>
            <w:r w:rsidR="001966BF">
              <w:rPr>
                <w:rFonts w:asciiTheme="majorBidi" w:hAnsiTheme="majorBidi" w:cstheme="majorBidi"/>
              </w:rPr>
              <w:t>6</w:t>
            </w:r>
            <w:r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710EEDAF"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 xml:space="preserve">Uždarymo elementas pilnai vulkanizuotas </w:t>
            </w:r>
            <w:proofErr w:type="spellStart"/>
            <w:r w:rsidRPr="009D7DF9">
              <w:rPr>
                <w:rFonts w:asciiTheme="majorBidi" w:hAnsiTheme="majorBidi" w:cstheme="majorBidi"/>
              </w:rPr>
              <w:t>elastomeru</w:t>
            </w:r>
            <w:proofErr w:type="spellEnd"/>
            <w:r w:rsidRPr="009D7DF9">
              <w:rPr>
                <w:rFonts w:asciiTheme="majorBidi" w:hAnsiTheme="majorBidi" w:cstheme="majorBidi"/>
              </w:rPr>
              <w:t xml:space="preserve"> EPDM arba NBR pagal LST EN 681-1+A1:2001/A2:2003 „</w:t>
            </w:r>
            <w:proofErr w:type="spellStart"/>
            <w:r w:rsidRPr="009D7DF9">
              <w:rPr>
                <w:rFonts w:asciiTheme="majorBidi" w:hAnsiTheme="majorBidi" w:cstheme="majorBidi"/>
              </w:rPr>
              <w:t>Elastomeriniai</w:t>
            </w:r>
            <w:proofErr w:type="spellEnd"/>
            <w:r w:rsidRPr="009D7DF9">
              <w:rPr>
                <w:rFonts w:asciiTheme="majorBidi" w:hAnsiTheme="majorBidi" w:cstheme="majorBidi"/>
              </w:rPr>
              <w:t xml:space="preserve"> tarpikliai. Reikalavimai, keliami vandentiekio ir drenažo vamzdžių jungių tarpiklių medžiagoms. 1 dalis. Guma“ arba lygiavertį standartą.</w:t>
            </w:r>
          </w:p>
        </w:tc>
        <w:tc>
          <w:tcPr>
            <w:tcW w:w="3112" w:type="dxa"/>
            <w:tcBorders>
              <w:top w:val="single" w:sz="4" w:space="0" w:color="auto"/>
              <w:left w:val="single" w:sz="4" w:space="0" w:color="auto"/>
              <w:bottom w:val="single" w:sz="4" w:space="0" w:color="auto"/>
              <w:right w:val="single" w:sz="4" w:space="0" w:color="auto"/>
            </w:tcBorders>
          </w:tcPr>
          <w:p w14:paraId="64C137BA" w14:textId="77777777" w:rsidR="009D7DF9" w:rsidRPr="009D7DF9" w:rsidRDefault="009D7DF9" w:rsidP="009D7DF9">
            <w:pPr>
              <w:pStyle w:val="Betarp"/>
              <w:rPr>
                <w:rFonts w:asciiTheme="majorBidi" w:hAnsiTheme="majorBidi" w:cstheme="majorBidi"/>
              </w:rPr>
            </w:pPr>
          </w:p>
        </w:tc>
      </w:tr>
      <w:tr w:rsidR="009D7DF9" w:rsidRPr="009D7DF9" w14:paraId="5C6F10BF"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4FEEE355" w14:textId="10D4192F" w:rsidR="009D7DF9" w:rsidRPr="009D7DF9" w:rsidRDefault="009D7DF9" w:rsidP="009D7DF9">
            <w:pPr>
              <w:pStyle w:val="Betarp"/>
              <w:rPr>
                <w:rFonts w:asciiTheme="majorBidi" w:hAnsiTheme="majorBidi" w:cstheme="majorBidi"/>
              </w:rPr>
            </w:pPr>
            <w:r w:rsidRPr="009D7DF9">
              <w:rPr>
                <w:rFonts w:asciiTheme="majorBidi" w:hAnsiTheme="majorBidi" w:cstheme="majorBidi"/>
              </w:rPr>
              <w:t>1</w:t>
            </w:r>
            <w:r w:rsidR="001966BF">
              <w:rPr>
                <w:rFonts w:asciiTheme="majorBidi" w:hAnsiTheme="majorBidi" w:cstheme="majorBidi"/>
              </w:rPr>
              <w:t>7</w:t>
            </w:r>
            <w:r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A940C12"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Hidranto velenas turi būti pagamintos iš nerūdijančio plieno ne prastesnės kaip EN 1.4301 (AISI 304) kokybės.</w:t>
            </w:r>
          </w:p>
        </w:tc>
        <w:tc>
          <w:tcPr>
            <w:tcW w:w="3112" w:type="dxa"/>
            <w:tcBorders>
              <w:top w:val="single" w:sz="4" w:space="0" w:color="auto"/>
              <w:left w:val="single" w:sz="4" w:space="0" w:color="auto"/>
              <w:bottom w:val="single" w:sz="4" w:space="0" w:color="auto"/>
              <w:right w:val="single" w:sz="4" w:space="0" w:color="auto"/>
            </w:tcBorders>
          </w:tcPr>
          <w:p w14:paraId="3C9FE05C" w14:textId="77777777" w:rsidR="009D7DF9" w:rsidRPr="009D7DF9" w:rsidRDefault="009D7DF9" w:rsidP="009D7DF9">
            <w:pPr>
              <w:pStyle w:val="Betarp"/>
              <w:rPr>
                <w:rFonts w:asciiTheme="majorBidi" w:hAnsiTheme="majorBidi" w:cstheme="majorBidi"/>
              </w:rPr>
            </w:pPr>
          </w:p>
        </w:tc>
      </w:tr>
      <w:tr w:rsidR="009D7DF9" w:rsidRPr="009D7DF9" w14:paraId="3C3D5BD1"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2BE25BBC" w14:textId="5405B3D1" w:rsidR="009D7DF9" w:rsidRPr="009D7DF9" w:rsidRDefault="009D7DF9" w:rsidP="009D7DF9">
            <w:pPr>
              <w:pStyle w:val="Betarp"/>
              <w:rPr>
                <w:rFonts w:asciiTheme="majorBidi" w:hAnsiTheme="majorBidi" w:cstheme="majorBidi"/>
              </w:rPr>
            </w:pPr>
            <w:r w:rsidRPr="009D7DF9">
              <w:rPr>
                <w:rFonts w:asciiTheme="majorBidi" w:hAnsiTheme="majorBidi" w:cstheme="majorBidi"/>
              </w:rPr>
              <w:t>1</w:t>
            </w:r>
            <w:r w:rsidR="001966BF">
              <w:rPr>
                <w:rFonts w:asciiTheme="majorBidi" w:hAnsiTheme="majorBidi" w:cstheme="majorBidi"/>
              </w:rPr>
              <w:t>8</w:t>
            </w:r>
            <w:r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25E607CD"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Visos kitos hidranto detalės pagamintos iš korozijai atsparių medžiagų.</w:t>
            </w:r>
          </w:p>
        </w:tc>
        <w:tc>
          <w:tcPr>
            <w:tcW w:w="3112" w:type="dxa"/>
            <w:tcBorders>
              <w:top w:val="single" w:sz="4" w:space="0" w:color="auto"/>
              <w:left w:val="single" w:sz="4" w:space="0" w:color="auto"/>
              <w:bottom w:val="single" w:sz="4" w:space="0" w:color="auto"/>
              <w:right w:val="single" w:sz="4" w:space="0" w:color="auto"/>
            </w:tcBorders>
          </w:tcPr>
          <w:p w14:paraId="04C60869" w14:textId="77777777" w:rsidR="009D7DF9" w:rsidRPr="009D7DF9" w:rsidRDefault="009D7DF9" w:rsidP="009D7DF9">
            <w:pPr>
              <w:pStyle w:val="Betarp"/>
              <w:rPr>
                <w:rFonts w:asciiTheme="majorBidi" w:hAnsiTheme="majorBidi" w:cstheme="majorBidi"/>
              </w:rPr>
            </w:pPr>
          </w:p>
        </w:tc>
      </w:tr>
      <w:tr w:rsidR="009D7DF9" w:rsidRPr="009D7DF9" w14:paraId="1B38ED2C"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18F83932" w14:textId="00388304" w:rsidR="009D7DF9" w:rsidRPr="009D7DF9" w:rsidRDefault="001966BF" w:rsidP="009D7DF9">
            <w:pPr>
              <w:pStyle w:val="Betarp"/>
              <w:rPr>
                <w:rFonts w:asciiTheme="majorBidi" w:hAnsiTheme="majorBidi" w:cstheme="majorBidi"/>
              </w:rPr>
            </w:pPr>
            <w:r>
              <w:rPr>
                <w:rFonts w:asciiTheme="majorBidi" w:hAnsiTheme="majorBidi" w:cstheme="majorBidi"/>
              </w:rPr>
              <w:lastRenderedPageBreak/>
              <w:t>19</w:t>
            </w:r>
            <w:r w:rsidR="009D7DF9"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05B6E598"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Pateikti eksploatacinių savybių deklaraciją, vadovaujantis 2011-03-09 Europos Parlamento ir Tarybos reglamentu (ES) Nr. 305/2011.</w:t>
            </w:r>
          </w:p>
        </w:tc>
        <w:tc>
          <w:tcPr>
            <w:tcW w:w="3112" w:type="dxa"/>
            <w:tcBorders>
              <w:top w:val="single" w:sz="4" w:space="0" w:color="auto"/>
              <w:left w:val="single" w:sz="4" w:space="0" w:color="auto"/>
              <w:bottom w:val="single" w:sz="4" w:space="0" w:color="auto"/>
              <w:right w:val="single" w:sz="4" w:space="0" w:color="auto"/>
            </w:tcBorders>
          </w:tcPr>
          <w:p w14:paraId="5492B50F" w14:textId="77777777" w:rsidR="009D7DF9" w:rsidRPr="009D7DF9" w:rsidRDefault="009D7DF9" w:rsidP="009D7DF9">
            <w:pPr>
              <w:pStyle w:val="Betarp"/>
              <w:rPr>
                <w:rFonts w:asciiTheme="majorBidi" w:hAnsiTheme="majorBidi" w:cstheme="majorBidi"/>
              </w:rPr>
            </w:pPr>
          </w:p>
        </w:tc>
      </w:tr>
      <w:tr w:rsidR="009D7DF9" w:rsidRPr="009D7DF9" w14:paraId="1E292BF9"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71EF79F6" w14:textId="0C851A91" w:rsidR="009D7DF9" w:rsidRPr="009D7DF9" w:rsidRDefault="009D7DF9" w:rsidP="009D7DF9">
            <w:pPr>
              <w:pStyle w:val="Betarp"/>
              <w:rPr>
                <w:rFonts w:asciiTheme="majorBidi" w:hAnsiTheme="majorBidi" w:cstheme="majorBidi"/>
              </w:rPr>
            </w:pPr>
            <w:r w:rsidRPr="009D7DF9">
              <w:rPr>
                <w:rFonts w:asciiTheme="majorBidi" w:hAnsiTheme="majorBidi" w:cstheme="majorBidi"/>
              </w:rPr>
              <w:t>2</w:t>
            </w:r>
            <w:r w:rsidR="001966BF">
              <w:rPr>
                <w:rFonts w:asciiTheme="majorBidi" w:hAnsiTheme="majorBidi" w:cstheme="majorBidi"/>
              </w:rPr>
              <w:t>0</w:t>
            </w:r>
            <w:r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0B26CF6D"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Pardavėjas kartu su prekėmis privalės pateikti visą gamintojo numatytą montavimo ir naudojimo dokumentaciją originalo kalba ir visą gamintojo numatytos montavimo ir naudojimo dokumentacijos vertimą į lietuvių kalbą.</w:t>
            </w:r>
          </w:p>
        </w:tc>
        <w:tc>
          <w:tcPr>
            <w:tcW w:w="3112" w:type="dxa"/>
            <w:tcBorders>
              <w:top w:val="single" w:sz="4" w:space="0" w:color="auto"/>
              <w:left w:val="single" w:sz="4" w:space="0" w:color="auto"/>
              <w:bottom w:val="single" w:sz="4" w:space="0" w:color="auto"/>
              <w:right w:val="single" w:sz="4" w:space="0" w:color="auto"/>
            </w:tcBorders>
          </w:tcPr>
          <w:p w14:paraId="6AF04237" w14:textId="77777777" w:rsidR="009D7DF9" w:rsidRPr="009D7DF9" w:rsidRDefault="009D7DF9" w:rsidP="009D7DF9">
            <w:pPr>
              <w:pStyle w:val="Betarp"/>
              <w:rPr>
                <w:rFonts w:asciiTheme="majorBidi" w:hAnsiTheme="majorBidi" w:cstheme="majorBidi"/>
              </w:rPr>
            </w:pPr>
          </w:p>
        </w:tc>
      </w:tr>
      <w:tr w:rsidR="009D7DF9" w:rsidRPr="009D7DF9" w14:paraId="228CF4ED"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2C88A9D4" w14:textId="115654FB" w:rsidR="009D7DF9" w:rsidRPr="009D7DF9" w:rsidRDefault="009D7DF9" w:rsidP="009D7DF9">
            <w:pPr>
              <w:pStyle w:val="Betarp"/>
              <w:rPr>
                <w:rFonts w:asciiTheme="majorBidi" w:hAnsiTheme="majorBidi" w:cstheme="majorBidi"/>
              </w:rPr>
            </w:pPr>
            <w:r w:rsidRPr="009D7DF9">
              <w:rPr>
                <w:rFonts w:asciiTheme="majorBidi" w:hAnsiTheme="majorBidi" w:cstheme="majorBidi"/>
              </w:rPr>
              <w:t>2</w:t>
            </w:r>
            <w:r w:rsidR="001966BF">
              <w:rPr>
                <w:rFonts w:asciiTheme="majorBidi" w:hAnsiTheme="majorBidi" w:cstheme="majorBidi"/>
              </w:rPr>
              <w:t>1</w:t>
            </w:r>
            <w:r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1E7F09A"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Garantija hidrantui ne mažiau 2 metai. Pateikti tai patvirtinančius dokumentus originalo kalba ir tinkamai patvirtintus vertimus į lietuvių kalbą.</w:t>
            </w:r>
          </w:p>
        </w:tc>
        <w:tc>
          <w:tcPr>
            <w:tcW w:w="3112" w:type="dxa"/>
            <w:tcBorders>
              <w:top w:val="single" w:sz="4" w:space="0" w:color="auto"/>
              <w:left w:val="single" w:sz="4" w:space="0" w:color="auto"/>
              <w:bottom w:val="single" w:sz="4" w:space="0" w:color="auto"/>
              <w:right w:val="single" w:sz="4" w:space="0" w:color="auto"/>
            </w:tcBorders>
          </w:tcPr>
          <w:p w14:paraId="0A05FB79" w14:textId="77777777" w:rsidR="009D7DF9" w:rsidRPr="009D7DF9" w:rsidRDefault="009D7DF9" w:rsidP="009D7DF9">
            <w:pPr>
              <w:pStyle w:val="Betarp"/>
              <w:rPr>
                <w:rFonts w:asciiTheme="majorBidi" w:hAnsiTheme="majorBidi" w:cstheme="majorBidi"/>
              </w:rPr>
            </w:pPr>
          </w:p>
        </w:tc>
      </w:tr>
      <w:tr w:rsidR="009D7DF9" w:rsidRPr="009D7DF9" w14:paraId="638F70EF" w14:textId="77777777" w:rsidTr="009D7DF9">
        <w:tc>
          <w:tcPr>
            <w:tcW w:w="704" w:type="dxa"/>
            <w:tcBorders>
              <w:top w:val="single" w:sz="4" w:space="0" w:color="auto"/>
              <w:left w:val="single" w:sz="4" w:space="0" w:color="auto"/>
              <w:bottom w:val="single" w:sz="4" w:space="0" w:color="auto"/>
              <w:right w:val="single" w:sz="4" w:space="0" w:color="auto"/>
            </w:tcBorders>
            <w:hideMark/>
          </w:tcPr>
          <w:p w14:paraId="149CE2C5" w14:textId="78333369" w:rsidR="009D7DF9" w:rsidRPr="009D7DF9" w:rsidRDefault="009D7DF9" w:rsidP="009D7DF9">
            <w:pPr>
              <w:pStyle w:val="Betarp"/>
              <w:rPr>
                <w:rFonts w:asciiTheme="majorBidi" w:hAnsiTheme="majorBidi" w:cstheme="majorBidi"/>
              </w:rPr>
            </w:pPr>
            <w:r w:rsidRPr="009D7DF9">
              <w:rPr>
                <w:rFonts w:asciiTheme="majorBidi" w:hAnsiTheme="majorBidi" w:cstheme="majorBidi"/>
              </w:rPr>
              <w:t>2</w:t>
            </w:r>
            <w:r w:rsidR="001966BF">
              <w:rPr>
                <w:rFonts w:asciiTheme="majorBidi" w:hAnsiTheme="majorBidi" w:cstheme="majorBidi"/>
              </w:rPr>
              <w:t>2</w:t>
            </w:r>
            <w:r w:rsidRPr="009D7DF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61B45BA8" w14:textId="77777777" w:rsidR="009D7DF9" w:rsidRPr="009D7DF9" w:rsidRDefault="009D7DF9" w:rsidP="001966BF">
            <w:pPr>
              <w:pStyle w:val="Betarp"/>
              <w:jc w:val="both"/>
              <w:rPr>
                <w:rFonts w:asciiTheme="majorBidi" w:hAnsiTheme="majorBidi" w:cstheme="majorBidi"/>
              </w:rPr>
            </w:pPr>
            <w:r w:rsidRPr="009D7DF9">
              <w:rPr>
                <w:rFonts w:asciiTheme="majorBidi" w:hAnsiTheme="majorBidi" w:cstheme="majorBidi"/>
              </w:rPr>
              <w:t>Hidranto pastatymo sąlygos – turi būti galimybė prieš hidrantą įrengti hidranto uždarymo sklendę. Uždarymo sklendė gali būti požeminė arba sumontuota šulinyje. Į pirkimo apimtis hidranto uždarymo sklendė neįeina.</w:t>
            </w:r>
          </w:p>
        </w:tc>
        <w:tc>
          <w:tcPr>
            <w:tcW w:w="3112" w:type="dxa"/>
            <w:tcBorders>
              <w:top w:val="single" w:sz="4" w:space="0" w:color="auto"/>
              <w:left w:val="single" w:sz="4" w:space="0" w:color="auto"/>
              <w:bottom w:val="single" w:sz="4" w:space="0" w:color="auto"/>
              <w:right w:val="single" w:sz="4" w:space="0" w:color="auto"/>
            </w:tcBorders>
          </w:tcPr>
          <w:p w14:paraId="5F2D2FCB" w14:textId="77777777" w:rsidR="009D7DF9" w:rsidRPr="009D7DF9" w:rsidRDefault="009D7DF9" w:rsidP="009D7DF9">
            <w:pPr>
              <w:pStyle w:val="Betarp"/>
              <w:rPr>
                <w:rFonts w:asciiTheme="majorBidi" w:hAnsiTheme="majorBidi" w:cstheme="majorBidi"/>
              </w:rPr>
            </w:pPr>
          </w:p>
        </w:tc>
      </w:tr>
    </w:tbl>
    <w:p w14:paraId="5CCE57C7" w14:textId="77777777" w:rsidR="009D7DF9" w:rsidRPr="00AA1CE6" w:rsidRDefault="009D7DF9" w:rsidP="00AA1CE6">
      <w:pPr>
        <w:pStyle w:val="Betarp"/>
        <w:rPr>
          <w:rFonts w:asciiTheme="majorBidi" w:hAnsiTheme="majorBidi" w:cstheme="majorBidi"/>
        </w:rPr>
      </w:pPr>
    </w:p>
    <w:p w14:paraId="51EBD0EB" w14:textId="77777777" w:rsidR="00AA1CE6" w:rsidRPr="00AA1CE6" w:rsidRDefault="00AA1CE6" w:rsidP="00AA1CE6">
      <w:pPr>
        <w:pStyle w:val="Betarp"/>
        <w:rPr>
          <w:rFonts w:asciiTheme="majorBidi" w:hAnsiTheme="majorBidi" w:cstheme="majorBidi"/>
        </w:rPr>
      </w:pPr>
    </w:p>
    <w:p w14:paraId="5EBA9991" w14:textId="77777777" w:rsidR="00AA1CE6" w:rsidRPr="00AA1CE6" w:rsidRDefault="00AA1CE6" w:rsidP="00AA1CE6">
      <w:pPr>
        <w:pStyle w:val="Betarp"/>
        <w:rPr>
          <w:rFonts w:asciiTheme="majorBidi" w:hAnsiTheme="majorBidi" w:cstheme="majorBidi"/>
        </w:rPr>
      </w:pPr>
    </w:p>
    <w:p w14:paraId="37A2337B" w14:textId="77777777" w:rsidR="00AA1CE6" w:rsidRPr="00AA1CE6" w:rsidRDefault="00AA1CE6" w:rsidP="00AA1CE6">
      <w:pPr>
        <w:pStyle w:val="Betarp"/>
        <w:rPr>
          <w:rFonts w:asciiTheme="majorBidi" w:hAnsiTheme="majorBidi" w:cstheme="majorBidi"/>
          <w:b/>
          <w:bCs/>
        </w:rPr>
      </w:pPr>
      <w:r w:rsidRPr="00AA1CE6">
        <w:rPr>
          <w:rFonts w:asciiTheme="majorBidi" w:hAnsiTheme="majorBidi" w:cstheme="majorBidi"/>
          <w:b/>
          <w:bCs/>
        </w:rPr>
        <w:t>Aplinkos apsaugos (žalieji) reikalavimai. Tiekėjas privalo pateikti atsakymus.</w:t>
      </w:r>
    </w:p>
    <w:p w14:paraId="649DCD6C" w14:textId="77777777" w:rsidR="00AA1CE6" w:rsidRPr="00AA1CE6" w:rsidRDefault="00AA1CE6" w:rsidP="00AA1CE6">
      <w:pPr>
        <w:pStyle w:val="Betarp"/>
        <w:jc w:val="both"/>
        <w:rPr>
          <w:rFonts w:asciiTheme="majorBidi" w:hAnsiTheme="majorBidi" w:cstheme="majorBidi"/>
        </w:rPr>
      </w:pPr>
    </w:p>
    <w:p w14:paraId="14DE9CFA" w14:textId="77777777" w:rsidR="00AA1CE6" w:rsidRPr="00AA1CE6" w:rsidRDefault="00AA1CE6" w:rsidP="008D659A">
      <w:pPr>
        <w:pStyle w:val="Betarp"/>
        <w:jc w:val="both"/>
        <w:rPr>
          <w:rFonts w:asciiTheme="majorBidi" w:hAnsiTheme="majorBidi" w:cstheme="majorBidi"/>
          <w:b/>
          <w:bCs/>
        </w:rPr>
      </w:pPr>
      <w:r w:rsidRPr="00AA1CE6">
        <w:rPr>
          <w:rFonts w:asciiTheme="majorBidi" w:hAnsiTheme="majorBidi" w:cstheme="majorBidi"/>
          <w:b/>
          <w:bCs/>
        </w:rPr>
        <w:t>Aplinkos apsaugos kriterijų taikymo tvarka vadovaujantis Lietuvos Respublikos aplinkos ministro 2011 m. birželio 28 d. įsakymu Nr. D1-508 „Dėl aplinkos apsaugos kriterijų taikymo, vykdant žaliuosius pirkimus, tvarkos aprašo patvirtinimo“ (su pakeitimais).</w:t>
      </w:r>
    </w:p>
    <w:p w14:paraId="3B38D626"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 </w:t>
      </w:r>
    </w:p>
    <w:p w14:paraId="0E7C338B" w14:textId="77777777" w:rsidR="00AA1CE6" w:rsidRPr="00AA1CE6" w:rsidRDefault="00AA1CE6" w:rsidP="008D659A">
      <w:pPr>
        <w:pStyle w:val="Betarp"/>
        <w:jc w:val="both"/>
        <w:rPr>
          <w:rFonts w:asciiTheme="majorBidi" w:hAnsiTheme="majorBidi" w:cstheme="majorBidi"/>
        </w:rPr>
      </w:pPr>
    </w:p>
    <w:p w14:paraId="4DD216C4"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Pirkimas laikomas žaliuoju, kai perkama prekė, paslauga arba darbas (toliau – produktas), kuris nėra produktų, kurių viešiesiems pirkimams ir pirkimams taikytini minimalūs aplinkos apsaugos kriterijai, sąraše, nurodytame Tvarkos aprašo 1 priede, tenkina bent vieną iš žemiau esančių punktų: </w:t>
      </w:r>
    </w:p>
    <w:p w14:paraId="0FC02AAF"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1. Perkamas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AA1CE6">
        <w:rPr>
          <w:rFonts w:asciiTheme="majorBidi" w:hAnsiTheme="majorBidi" w:cstheme="majorBidi"/>
        </w:rPr>
        <w:t>Ecolabel</w:t>
      </w:r>
      <w:proofErr w:type="spellEnd"/>
      <w:r w:rsidRPr="00AA1CE6">
        <w:rPr>
          <w:rFonts w:asciiTheme="majorBidi" w:hAnsiTheme="majorBidi" w:cstheme="majorBidi"/>
        </w:rPr>
        <w:t xml:space="preserve">, </w:t>
      </w:r>
      <w:proofErr w:type="spellStart"/>
      <w:r w:rsidRPr="00AA1CE6">
        <w:rPr>
          <w:rFonts w:asciiTheme="majorBidi" w:hAnsiTheme="majorBidi" w:cstheme="majorBidi"/>
        </w:rPr>
        <w:t>Nordic</w:t>
      </w:r>
      <w:proofErr w:type="spellEnd"/>
      <w:r w:rsidRPr="00AA1CE6">
        <w:rPr>
          <w:rFonts w:asciiTheme="majorBidi" w:hAnsiTheme="majorBidi" w:cstheme="majorBidi"/>
        </w:rPr>
        <w:t xml:space="preserve"> </w:t>
      </w:r>
      <w:proofErr w:type="spellStart"/>
      <w:r w:rsidRPr="00AA1CE6">
        <w:rPr>
          <w:rFonts w:asciiTheme="majorBidi" w:hAnsiTheme="majorBidi" w:cstheme="majorBidi"/>
        </w:rPr>
        <w:t>Swan</w:t>
      </w:r>
      <w:proofErr w:type="spellEnd"/>
      <w:r w:rsidRPr="00AA1CE6">
        <w:rPr>
          <w:rFonts w:asciiTheme="majorBidi" w:hAnsiTheme="majorBidi" w:cstheme="majorBidi"/>
        </w:rPr>
        <w:t xml:space="preserve">, </w:t>
      </w:r>
      <w:proofErr w:type="spellStart"/>
      <w:r w:rsidRPr="00AA1CE6">
        <w:rPr>
          <w:rFonts w:asciiTheme="majorBidi" w:hAnsiTheme="majorBidi" w:cstheme="majorBidi"/>
        </w:rPr>
        <w:t>Blue</w:t>
      </w:r>
      <w:proofErr w:type="spellEnd"/>
      <w:r w:rsidRPr="00AA1CE6">
        <w:rPr>
          <w:rFonts w:asciiTheme="majorBidi" w:hAnsiTheme="majorBidi" w:cstheme="majorBidi"/>
        </w:rPr>
        <w:t xml:space="preserve"> </w:t>
      </w:r>
      <w:proofErr w:type="spellStart"/>
      <w:r w:rsidRPr="00AA1CE6">
        <w:rPr>
          <w:rFonts w:asciiTheme="majorBidi" w:hAnsiTheme="majorBidi" w:cstheme="majorBidi"/>
        </w:rPr>
        <w:t>Angel</w:t>
      </w:r>
      <w:proofErr w:type="spellEnd"/>
      <w:r w:rsidRPr="00AA1CE6">
        <w:rPr>
          <w:rFonts w:asciiTheme="majorBidi" w:hAnsiTheme="majorBidi" w:cstheme="majorBidi"/>
        </w:rPr>
        <w:t xml:space="preserve">, </w:t>
      </w:r>
      <w:proofErr w:type="spellStart"/>
      <w:r w:rsidRPr="00AA1CE6">
        <w:rPr>
          <w:rFonts w:asciiTheme="majorBidi" w:hAnsiTheme="majorBidi" w:cstheme="majorBidi"/>
        </w:rPr>
        <w:t>El</w:t>
      </w:r>
      <w:proofErr w:type="spellEnd"/>
      <w:r w:rsidRPr="00AA1CE6">
        <w:rPr>
          <w:rFonts w:asciiTheme="majorBidi" w:hAnsiTheme="majorBidi" w:cstheme="majorBidi"/>
        </w:rPr>
        <w:t xml:space="preserve"> </w:t>
      </w:r>
      <w:proofErr w:type="spellStart"/>
      <w:r w:rsidRPr="00AA1CE6">
        <w:rPr>
          <w:rFonts w:asciiTheme="majorBidi" w:hAnsiTheme="majorBidi" w:cstheme="majorBidi"/>
        </w:rPr>
        <w:t>Distintiu</w:t>
      </w:r>
      <w:proofErr w:type="spellEnd"/>
      <w:r w:rsidRPr="00AA1CE6">
        <w:rPr>
          <w:rFonts w:asciiTheme="majorBidi" w:hAnsiTheme="majorBidi" w:cstheme="majorBidi"/>
        </w:rPr>
        <w:t xml:space="preserve">, </w:t>
      </w:r>
      <w:proofErr w:type="spellStart"/>
      <w:r w:rsidRPr="00AA1CE6">
        <w:rPr>
          <w:rFonts w:asciiTheme="majorBidi" w:hAnsiTheme="majorBidi" w:cstheme="majorBidi"/>
        </w:rPr>
        <w:t>Milieukeur</w:t>
      </w:r>
      <w:proofErr w:type="spellEnd"/>
      <w:r w:rsidRPr="00AA1CE6">
        <w:rPr>
          <w:rFonts w:asciiTheme="majorBidi" w:hAnsiTheme="majorBidi" w:cstheme="majorBidi"/>
        </w:rPr>
        <w:t xml:space="preserve">, </w:t>
      </w:r>
      <w:proofErr w:type="spellStart"/>
      <w:r w:rsidRPr="00AA1CE6">
        <w:rPr>
          <w:rFonts w:asciiTheme="majorBidi" w:hAnsiTheme="majorBidi" w:cstheme="majorBidi"/>
        </w:rPr>
        <w:t>Österreichisches</w:t>
      </w:r>
      <w:proofErr w:type="spellEnd"/>
      <w:r w:rsidRPr="00AA1CE6">
        <w:rPr>
          <w:rFonts w:asciiTheme="majorBidi" w:hAnsiTheme="majorBidi" w:cstheme="majorBidi"/>
        </w:rPr>
        <w:t xml:space="preserve"> </w:t>
      </w:r>
      <w:proofErr w:type="spellStart"/>
      <w:r w:rsidRPr="00AA1CE6">
        <w:rPr>
          <w:rFonts w:asciiTheme="majorBidi" w:hAnsiTheme="majorBidi" w:cstheme="majorBidi"/>
        </w:rPr>
        <w:t>Umweltzeichen</w:t>
      </w:r>
      <w:proofErr w:type="spellEnd"/>
      <w:r w:rsidRPr="00AA1CE6">
        <w:rPr>
          <w:rFonts w:asciiTheme="majorBidi" w:hAnsiTheme="majorBidi" w:cstheme="majorBidi"/>
        </w:rPr>
        <w:t xml:space="preserve">, NF </w:t>
      </w:r>
      <w:proofErr w:type="spellStart"/>
      <w:r w:rsidRPr="00AA1CE6">
        <w:rPr>
          <w:rFonts w:asciiTheme="majorBidi" w:hAnsiTheme="majorBidi" w:cstheme="majorBidi"/>
        </w:rPr>
        <w:t>Environnement</w:t>
      </w:r>
      <w:proofErr w:type="spellEnd"/>
      <w:r w:rsidRPr="00AA1CE6">
        <w:rPr>
          <w:rFonts w:asciiTheme="majorBidi" w:hAnsiTheme="majorBidi" w:cstheme="majorBidi"/>
        </w:rPr>
        <w:t xml:space="preserve">, </w:t>
      </w:r>
      <w:proofErr w:type="spellStart"/>
      <w:r w:rsidRPr="00AA1CE6">
        <w:rPr>
          <w:rFonts w:asciiTheme="majorBidi" w:hAnsiTheme="majorBidi" w:cstheme="majorBidi"/>
        </w:rPr>
        <w:t>The</w:t>
      </w:r>
      <w:proofErr w:type="spellEnd"/>
      <w:r w:rsidRPr="00AA1CE6">
        <w:rPr>
          <w:rFonts w:asciiTheme="majorBidi" w:hAnsiTheme="majorBidi" w:cstheme="majorBidi"/>
        </w:rPr>
        <w:t xml:space="preserve"> </w:t>
      </w:r>
      <w:proofErr w:type="spellStart"/>
      <w:r w:rsidRPr="00AA1CE6">
        <w:rPr>
          <w:rFonts w:asciiTheme="majorBidi" w:hAnsiTheme="majorBidi" w:cstheme="majorBidi"/>
        </w:rPr>
        <w:t>Hungarian</w:t>
      </w:r>
      <w:proofErr w:type="spellEnd"/>
      <w:r w:rsidRPr="00AA1CE6">
        <w:rPr>
          <w:rFonts w:asciiTheme="majorBidi" w:hAnsiTheme="majorBidi" w:cstheme="majorBidi"/>
        </w:rPr>
        <w:t xml:space="preserve"> </w:t>
      </w:r>
      <w:proofErr w:type="spellStart"/>
      <w:r w:rsidRPr="00AA1CE6">
        <w:rPr>
          <w:rFonts w:asciiTheme="majorBidi" w:hAnsiTheme="majorBidi" w:cstheme="majorBidi"/>
        </w:rPr>
        <w:t>Eco-label</w:t>
      </w:r>
      <w:proofErr w:type="spellEnd"/>
      <w:r w:rsidRPr="00AA1CE6">
        <w:rPr>
          <w:rFonts w:asciiTheme="majorBidi" w:hAnsiTheme="majorBidi" w:cstheme="majorBidi"/>
        </w:rPr>
        <w:t xml:space="preserve">, </w:t>
      </w:r>
      <w:proofErr w:type="spellStart"/>
      <w:r w:rsidRPr="00AA1CE6">
        <w:rPr>
          <w:rFonts w:asciiTheme="majorBidi" w:hAnsiTheme="majorBidi" w:cstheme="majorBidi"/>
        </w:rPr>
        <w:t>Polish</w:t>
      </w:r>
      <w:proofErr w:type="spellEnd"/>
      <w:r w:rsidRPr="00AA1CE6">
        <w:rPr>
          <w:rFonts w:asciiTheme="majorBidi" w:hAnsiTheme="majorBidi" w:cstheme="majorBidi"/>
        </w:rPr>
        <w:t xml:space="preserve"> </w:t>
      </w:r>
      <w:proofErr w:type="spellStart"/>
      <w:r w:rsidRPr="00AA1CE6">
        <w:rPr>
          <w:rFonts w:asciiTheme="majorBidi" w:hAnsiTheme="majorBidi" w:cstheme="majorBidi"/>
        </w:rPr>
        <w:t>Eco</w:t>
      </w:r>
      <w:proofErr w:type="spellEnd"/>
      <w:r w:rsidRPr="00AA1CE6">
        <w:rPr>
          <w:rFonts w:asciiTheme="majorBidi" w:hAnsiTheme="majorBidi" w:cstheme="majorBidi"/>
        </w:rPr>
        <w:t xml:space="preserve"> Mark-</w:t>
      </w:r>
      <w:proofErr w:type="spellStart"/>
      <w:r w:rsidRPr="00AA1CE6">
        <w:rPr>
          <w:rFonts w:asciiTheme="majorBidi" w:hAnsiTheme="majorBidi" w:cstheme="majorBidi"/>
        </w:rPr>
        <w:t>Znak</w:t>
      </w:r>
      <w:proofErr w:type="spellEnd"/>
      <w:r w:rsidRPr="00AA1CE6">
        <w:rPr>
          <w:rFonts w:asciiTheme="majorBidi" w:hAnsiTheme="majorBidi" w:cstheme="majorBidi"/>
        </w:rPr>
        <w:t xml:space="preserve"> EKO arba kitu I tipo ekologiniu ženklu).</w:t>
      </w:r>
    </w:p>
    <w:p w14:paraId="5A322801"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ab/>
        <w:t xml:space="preserve">Atitiktį žaliojo pirkimo reikalavimams įrodantys dokumentai. </w:t>
      </w:r>
    </w:p>
    <w:p w14:paraId="5135A38D"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Nepriklausomos šalies išduotas sertifikatas, I tipo ekologinio ženklo sertifikatas ar kitas lygiavertis dokumentas, kuriuo įrodoma atitiktis taikomiems standartams. </w:t>
      </w:r>
    </w:p>
    <w:p w14:paraId="11D0355D"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 </w:t>
      </w:r>
    </w:p>
    <w:p w14:paraId="7B9BDBCA"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2. Perkamam produktui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254BDEA1"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Atitiktį žaliojo pirkimo reikalavimams įrodantys dokumentai. </w:t>
      </w:r>
    </w:p>
    <w:p w14:paraId="6AA87EE8"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lastRenderedPageBreak/>
        <w:t>Nepriklausomos šalies išduotas sertifikatas ar kitas lygiavertis dokumentas, kuriuo įrodoma atitiktis taikomiems standartams.</w:t>
      </w:r>
    </w:p>
    <w:p w14:paraId="5D1981DE"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Kiti lygiaverčiai aplinkos apsaugos vadybos užtikrinimo priemonių įrodymai gali būti tiekėjo taikomų aplinkos apsaugos vadybos priemonių aprašymas, atitinkantis visus šiuos reikalavimus:</w:t>
      </w:r>
    </w:p>
    <w:p w14:paraId="3697F798"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2.1 . Apibrėžta įmonės ar įstaigos vadovybės patvirtinta aplinkos apsaugos politika ir atitiktis aplinkos apsaugos reikalavimams teikiant paslaugas ir vykdant darbus.</w:t>
      </w:r>
    </w:p>
    <w:p w14:paraId="7F0242CE"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2.2 Nustatyti reikšmingiausi aplinkos apsaugos aspektai, kuriems poveikį daro arba gali daryti įmonės ar įstaigos vykdoma veikla, ir šiuos aplinkos apsaugos aspektus reglamentuojantys teisės aktai. </w:t>
      </w:r>
    </w:p>
    <w:p w14:paraId="14C9C8B5"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2.3 Nustatyti aplinkosauginiai tikslai, uždaviniai ir priemonės šiems tikslams pasiekti.</w:t>
      </w:r>
    </w:p>
    <w:p w14:paraId="1C258293"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2.4 Numatyta aplinkosauginių tikslų įgyvendinimo stebėsena – paskirti atsakingi asmenys, nustatyta jų atsakomybė, pareigos ir priemonių įgyvendinimo terminai.</w:t>
      </w:r>
    </w:p>
    <w:p w14:paraId="660F0B6E"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2.5 Parengtas aplinkosauginių ir avarinių situacijų valdymo planas.</w:t>
      </w:r>
    </w:p>
    <w:p w14:paraId="6A36667B"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2.6 Vykdoma aplinkosauginio gerinimo veiklos kontrolė (pvz., parengiamos metinės ataskaitos, kurios pateikiamos ir pristatomos įmonės vadovybei).</w:t>
      </w:r>
    </w:p>
    <w:p w14:paraId="44066FA0" w14:textId="77777777" w:rsidR="00AA1CE6" w:rsidRPr="00AA1CE6" w:rsidRDefault="00AA1CE6" w:rsidP="008D659A">
      <w:pPr>
        <w:pStyle w:val="Betarp"/>
        <w:jc w:val="both"/>
        <w:rPr>
          <w:rFonts w:asciiTheme="majorBidi" w:hAnsiTheme="majorBidi" w:cstheme="majorBidi"/>
        </w:rPr>
      </w:pPr>
    </w:p>
    <w:p w14:paraId="45F51907"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3.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66CDFB74"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Atitiktį žaliojo pirkimo reikalavimams įrodantys dokumentai. </w:t>
      </w:r>
    </w:p>
    <w:p w14:paraId="07349026"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Nepriklausomos šalies išduotas sertifikatas ar kitas lygiavertis dokumentas, kuriuo įrodoma atitiktis taikomiems standartams.</w:t>
      </w:r>
    </w:p>
    <w:p w14:paraId="068AB0B7"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Kiti lygiaverčiai aplinkos apsaugos vadybos užtikrinimo priemonių įrodymai gali būti tiekėjo taikomų aplinkos apsaugos vadybos priemonių aprašymas, atitinkantis visus šiuos reikalavimus:</w:t>
      </w:r>
    </w:p>
    <w:p w14:paraId="11AA04B8"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3.1 . Apibrėžta įmonės ar įstaigos vadovybės patvirtinta aplinkos apsaugos politika ir atitiktis aplinkos apsaugos reikalavimams teikiant paslaugas ir vykdant darbus.</w:t>
      </w:r>
    </w:p>
    <w:p w14:paraId="4283CF13"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 xml:space="preserve">3.2 Nustatyti reikšmingiausi aplinkos apsaugos aspektai, kuriems poveikį daro arba gali daryti įmonės ar įstaigos vykdoma veikla, ir šiuos aplinkos apsaugos aspektus reglamentuojantys teisės aktai. </w:t>
      </w:r>
    </w:p>
    <w:p w14:paraId="55ABE9A3"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3.3 Nustatyti aplinkosauginiai tikslai, uždaviniai ir priemonės šiems tikslams pasiekti.</w:t>
      </w:r>
    </w:p>
    <w:p w14:paraId="3F2EF4F9"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3.4 Numatyta aplinkosauginių tikslų įgyvendinimo stebėsena – paskirti atsakingi asmenys, nustatyta jų atsakomybė, pareigos ir priemonių įgyvendinimo terminai.</w:t>
      </w:r>
    </w:p>
    <w:p w14:paraId="0778B75F"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3.5 Parengtas aplinkosauginių ir avarinių situacijų valdymo planas.</w:t>
      </w:r>
    </w:p>
    <w:p w14:paraId="3D1F72DB"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3.6 Vykdoma aplinkosauginio gerinimo veiklos kontrolė (pvz., parengiamos metinės ataskaitos, kurios pateikiamos ir pristatomos įmonės vadovybei).</w:t>
      </w:r>
    </w:p>
    <w:p w14:paraId="7A861000" w14:textId="77777777" w:rsidR="00AA1CE6" w:rsidRPr="00AA1CE6" w:rsidRDefault="00AA1CE6" w:rsidP="008D659A">
      <w:pPr>
        <w:pStyle w:val="Betarp"/>
        <w:jc w:val="both"/>
        <w:rPr>
          <w:rFonts w:asciiTheme="majorBidi" w:hAnsiTheme="majorBidi" w:cstheme="majorBidi"/>
        </w:rPr>
      </w:pPr>
    </w:p>
    <w:p w14:paraId="0420C50B" w14:textId="77777777" w:rsidR="00AA1CE6" w:rsidRPr="00AA1CE6" w:rsidRDefault="00AA1CE6" w:rsidP="008D659A">
      <w:pPr>
        <w:pStyle w:val="Betarp"/>
        <w:jc w:val="both"/>
        <w:rPr>
          <w:rFonts w:asciiTheme="majorBidi" w:hAnsiTheme="majorBidi" w:cstheme="majorBidi"/>
          <w:b/>
          <w:bCs/>
        </w:rPr>
      </w:pPr>
      <w:r w:rsidRPr="00AA1CE6">
        <w:rPr>
          <w:rFonts w:asciiTheme="majorBidi" w:hAnsiTheme="majorBidi" w:cstheme="majorBidi"/>
          <w:b/>
          <w:bCs/>
        </w:rPr>
        <w:t>Pakuočių tvarkymo kriterijai. Tiekėjas privalo pateikti atsakymus.</w:t>
      </w:r>
    </w:p>
    <w:p w14:paraId="7833DFFB" w14:textId="77777777" w:rsidR="00AA1CE6" w:rsidRPr="00AA1CE6" w:rsidRDefault="00AA1CE6" w:rsidP="008D659A">
      <w:pPr>
        <w:pStyle w:val="Betarp"/>
        <w:jc w:val="both"/>
        <w:rPr>
          <w:rFonts w:asciiTheme="majorBidi" w:hAnsiTheme="majorBidi" w:cstheme="majorBidi"/>
          <w:b/>
          <w:bCs/>
        </w:rPr>
      </w:pPr>
      <w:r w:rsidRPr="00AA1CE6">
        <w:rPr>
          <w:rFonts w:asciiTheme="majorBidi" w:hAnsiTheme="majorBidi" w:cstheme="majorBidi"/>
          <w:b/>
          <w:bCs/>
        </w:rPr>
        <w:t xml:space="preserve"> </w:t>
      </w:r>
    </w:p>
    <w:p w14:paraId="792487BB" w14:textId="77777777" w:rsidR="00AA1CE6" w:rsidRPr="00AA1CE6" w:rsidRDefault="00AA1CE6" w:rsidP="008D659A">
      <w:pPr>
        <w:pStyle w:val="Betarp"/>
        <w:jc w:val="both"/>
        <w:rPr>
          <w:rFonts w:asciiTheme="majorBidi" w:hAnsiTheme="majorBidi" w:cstheme="majorBidi"/>
        </w:rPr>
      </w:pPr>
    </w:p>
    <w:p w14:paraId="09781257"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Pakuotės turi būti perdirbamosiomis pakuotėmis pagal Lietuvos Respublikos mokesčio už aplinkos teršimą įstatymo nuostatas.</w:t>
      </w:r>
    </w:p>
    <w:p w14:paraId="5E643B64" w14:textId="77777777" w:rsidR="00AA1CE6" w:rsidRPr="00AA1CE6" w:rsidRDefault="00AA1CE6" w:rsidP="008D659A">
      <w:pPr>
        <w:pStyle w:val="Betarp"/>
        <w:jc w:val="both"/>
        <w:rPr>
          <w:rFonts w:asciiTheme="majorBidi" w:hAnsiTheme="majorBidi" w:cstheme="majorBidi"/>
        </w:rPr>
      </w:pPr>
      <w:r w:rsidRPr="00AA1CE6">
        <w:rPr>
          <w:rFonts w:asciiTheme="majorBidi" w:hAnsiTheme="majorBidi" w:cstheme="majorBidi"/>
        </w:rPr>
        <w:t>Atitiktį reikalavimams įrodantys dokumentai: tiekėjo ar gamintojo dokumentai, įrodantys, kad pakuotės yra atitinkamai paženklintos, arba atitinka standarto LST EN 13432, arba lygiaverčio reikalavimams.</w:t>
      </w:r>
    </w:p>
    <w:p w14:paraId="0D2AD0DE" w14:textId="77777777" w:rsidR="00AA1CE6" w:rsidRPr="00AA1CE6" w:rsidRDefault="00AA1CE6" w:rsidP="008D659A">
      <w:pPr>
        <w:pStyle w:val="Betarp"/>
        <w:jc w:val="both"/>
        <w:rPr>
          <w:rFonts w:asciiTheme="majorBidi" w:hAnsiTheme="majorBidi" w:cstheme="majorBidi"/>
        </w:rPr>
      </w:pPr>
    </w:p>
    <w:sectPr w:rsidR="00AA1CE6" w:rsidRPr="00AA1C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E6"/>
    <w:rsid w:val="000101D2"/>
    <w:rsid w:val="00017247"/>
    <w:rsid w:val="0005090E"/>
    <w:rsid w:val="00070BDA"/>
    <w:rsid w:val="000A65E3"/>
    <w:rsid w:val="001966BF"/>
    <w:rsid w:val="001D0B7B"/>
    <w:rsid w:val="00270D3B"/>
    <w:rsid w:val="003C405F"/>
    <w:rsid w:val="004203B2"/>
    <w:rsid w:val="00651529"/>
    <w:rsid w:val="0080487F"/>
    <w:rsid w:val="00820A1B"/>
    <w:rsid w:val="00850B8F"/>
    <w:rsid w:val="00852C0D"/>
    <w:rsid w:val="008D659A"/>
    <w:rsid w:val="009252A7"/>
    <w:rsid w:val="00991260"/>
    <w:rsid w:val="009C5C29"/>
    <w:rsid w:val="009D7DF9"/>
    <w:rsid w:val="00AA1CE6"/>
    <w:rsid w:val="00B70DE5"/>
    <w:rsid w:val="00BB402E"/>
    <w:rsid w:val="00CB734C"/>
    <w:rsid w:val="00CE4AE3"/>
    <w:rsid w:val="00DB7688"/>
    <w:rsid w:val="00F03222"/>
    <w:rsid w:val="00FD565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C9EC"/>
  <w15:chartTrackingRefBased/>
  <w15:docId w15:val="{D5DD338D-D573-4A59-B22C-A5BADF7E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1C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1C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1CE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1CE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A1CE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A1CE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1CE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1CE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1CE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1CE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1CE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1CE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1CE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1CE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A1C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1C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1C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1C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1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1C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1CE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1C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1CE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1CE6"/>
    <w:rPr>
      <w:i/>
      <w:iCs/>
      <w:color w:val="404040" w:themeColor="text1" w:themeTint="BF"/>
    </w:rPr>
  </w:style>
  <w:style w:type="paragraph" w:styleId="Sraopastraipa">
    <w:name w:val="List Paragraph"/>
    <w:basedOn w:val="prastasis"/>
    <w:uiPriority w:val="34"/>
    <w:qFormat/>
    <w:rsid w:val="00AA1CE6"/>
    <w:pPr>
      <w:ind w:left="720"/>
      <w:contextualSpacing/>
    </w:pPr>
  </w:style>
  <w:style w:type="character" w:styleId="Rykuspabraukimas">
    <w:name w:val="Intense Emphasis"/>
    <w:basedOn w:val="Numatytasispastraiposriftas"/>
    <w:uiPriority w:val="21"/>
    <w:qFormat/>
    <w:rsid w:val="00AA1CE6"/>
    <w:rPr>
      <w:i/>
      <w:iCs/>
      <w:color w:val="2F5496" w:themeColor="accent1" w:themeShade="BF"/>
    </w:rPr>
  </w:style>
  <w:style w:type="paragraph" w:styleId="Iskirtacitata">
    <w:name w:val="Intense Quote"/>
    <w:basedOn w:val="prastasis"/>
    <w:next w:val="prastasis"/>
    <w:link w:val="IskirtacitataDiagrama"/>
    <w:uiPriority w:val="30"/>
    <w:qFormat/>
    <w:rsid w:val="00AA1C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A1CE6"/>
    <w:rPr>
      <w:i/>
      <w:iCs/>
      <w:color w:val="2F5496" w:themeColor="accent1" w:themeShade="BF"/>
    </w:rPr>
  </w:style>
  <w:style w:type="character" w:styleId="Rykinuoroda">
    <w:name w:val="Intense Reference"/>
    <w:basedOn w:val="Numatytasispastraiposriftas"/>
    <w:uiPriority w:val="32"/>
    <w:qFormat/>
    <w:rsid w:val="00AA1CE6"/>
    <w:rPr>
      <w:b/>
      <w:bCs/>
      <w:smallCaps/>
      <w:color w:val="2F5496" w:themeColor="accent1" w:themeShade="BF"/>
      <w:spacing w:val="5"/>
    </w:rPr>
  </w:style>
  <w:style w:type="paragraph" w:styleId="Betarp">
    <w:name w:val="No Spacing"/>
    <w:uiPriority w:val="1"/>
    <w:qFormat/>
    <w:rsid w:val="00AA1CE6"/>
    <w:pPr>
      <w:spacing w:after="0" w:line="240" w:lineRule="auto"/>
    </w:pPr>
  </w:style>
  <w:style w:type="table" w:styleId="Lentelstinklelis">
    <w:name w:val="Table Grid"/>
    <w:basedOn w:val="prastojilentel"/>
    <w:uiPriority w:val="39"/>
    <w:rsid w:val="00AA1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59813">
      <w:bodyDiv w:val="1"/>
      <w:marLeft w:val="0"/>
      <w:marRight w:val="0"/>
      <w:marTop w:val="0"/>
      <w:marBottom w:val="0"/>
      <w:divBdr>
        <w:top w:val="none" w:sz="0" w:space="0" w:color="auto"/>
        <w:left w:val="none" w:sz="0" w:space="0" w:color="auto"/>
        <w:bottom w:val="none" w:sz="0" w:space="0" w:color="auto"/>
        <w:right w:val="none" w:sz="0" w:space="0" w:color="auto"/>
      </w:divBdr>
    </w:div>
    <w:div w:id="785272642">
      <w:bodyDiv w:val="1"/>
      <w:marLeft w:val="0"/>
      <w:marRight w:val="0"/>
      <w:marTop w:val="0"/>
      <w:marBottom w:val="0"/>
      <w:divBdr>
        <w:top w:val="none" w:sz="0" w:space="0" w:color="auto"/>
        <w:left w:val="none" w:sz="0" w:space="0" w:color="auto"/>
        <w:bottom w:val="none" w:sz="0" w:space="0" w:color="auto"/>
        <w:right w:val="none" w:sz="0" w:space="0" w:color="auto"/>
      </w:divBdr>
    </w:div>
    <w:div w:id="1460681195">
      <w:bodyDiv w:val="1"/>
      <w:marLeft w:val="0"/>
      <w:marRight w:val="0"/>
      <w:marTop w:val="0"/>
      <w:marBottom w:val="0"/>
      <w:divBdr>
        <w:top w:val="none" w:sz="0" w:space="0" w:color="auto"/>
        <w:left w:val="none" w:sz="0" w:space="0" w:color="auto"/>
        <w:bottom w:val="none" w:sz="0" w:space="0" w:color="auto"/>
        <w:right w:val="none" w:sz="0" w:space="0" w:color="auto"/>
      </w:divBdr>
    </w:div>
    <w:div w:id="1556165528">
      <w:bodyDiv w:val="1"/>
      <w:marLeft w:val="0"/>
      <w:marRight w:val="0"/>
      <w:marTop w:val="0"/>
      <w:marBottom w:val="0"/>
      <w:divBdr>
        <w:top w:val="none" w:sz="0" w:space="0" w:color="auto"/>
        <w:left w:val="none" w:sz="0" w:space="0" w:color="auto"/>
        <w:bottom w:val="none" w:sz="0" w:space="0" w:color="auto"/>
        <w:right w:val="none" w:sz="0" w:space="0" w:color="auto"/>
      </w:divBdr>
    </w:div>
    <w:div w:id="166127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11926</Words>
  <Characters>6799</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Silickas</dc:creator>
  <cp:keywords/>
  <dc:description/>
  <cp:lastModifiedBy>Arūnas Plerpa</cp:lastModifiedBy>
  <cp:revision>33</cp:revision>
  <dcterms:created xsi:type="dcterms:W3CDTF">2025-02-11T10:01:00Z</dcterms:created>
  <dcterms:modified xsi:type="dcterms:W3CDTF">2025-02-13T05:32:00Z</dcterms:modified>
</cp:coreProperties>
</file>