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F8D28" w14:textId="66A0A5AA" w:rsidR="00694057" w:rsidRDefault="00694057" w:rsidP="00694057">
      <w:pPr>
        <w:pStyle w:val="Pagrindinistekstas"/>
        <w:spacing w:after="260"/>
        <w:ind w:firstLine="0"/>
        <w:jc w:val="center"/>
      </w:pPr>
      <w:bookmarkStart w:id="0" w:name="_Hlk190760683"/>
      <w:r w:rsidRPr="00FB55AF">
        <w:rPr>
          <w:rStyle w:val="PagrindinistekstasDiagrama"/>
          <w:rFonts w:eastAsiaTheme="majorEastAsia"/>
          <w:b/>
          <w:bCs/>
          <w:lang w:val="pt-BR" w:bidi="en-US"/>
        </w:rPr>
        <w:t>SPECIALIOS PASKIRTIES</w:t>
      </w:r>
      <w:r w:rsidRPr="00FB55AF">
        <w:rPr>
          <w:b/>
          <w:bCs/>
          <w:lang w:val="pt-BR"/>
        </w:rPr>
        <w:t xml:space="preserve"> PASTATO, VYTAUTO G. 4A TRAKŲ R., LENTVARIS, </w:t>
      </w:r>
      <w:r w:rsidRPr="00FB55AF">
        <w:rPr>
          <w:rStyle w:val="PagrindinistekstasDiagrama"/>
          <w:rFonts w:eastAsiaTheme="majorEastAsia"/>
          <w:b/>
          <w:bCs/>
          <w:lang w:val="pt-BR" w:bidi="en-US"/>
        </w:rPr>
        <w:t xml:space="preserve"> </w:t>
      </w:r>
      <w:r w:rsidR="000C5C19">
        <w:rPr>
          <w:rStyle w:val="PagrindinistekstasDiagrama"/>
          <w:rFonts w:eastAsiaTheme="majorEastAsia"/>
          <w:b/>
          <w:bCs/>
          <w:lang w:val="pt-BR" w:bidi="en-US"/>
        </w:rPr>
        <w:br/>
      </w:r>
      <w:r w:rsidRPr="00FB55AF">
        <w:rPr>
          <w:rStyle w:val="PagrindinistekstasDiagrama"/>
          <w:rFonts w:eastAsiaTheme="majorEastAsia"/>
          <w:b/>
          <w:bCs/>
          <w:lang w:val="pt-BR" w:bidi="en-US"/>
        </w:rPr>
        <w:t xml:space="preserve">STATYBOS </w:t>
      </w:r>
      <w:r>
        <w:rPr>
          <w:rStyle w:val="PagrindinistekstasDiagrama"/>
          <w:rFonts w:eastAsiaTheme="majorEastAsia"/>
          <w:b/>
          <w:bCs/>
        </w:rPr>
        <w:t xml:space="preserve">DARBŲ </w:t>
      </w:r>
      <w:r w:rsidRPr="00FB55AF">
        <w:rPr>
          <w:rStyle w:val="PagrindinistekstasDiagrama"/>
          <w:rFonts w:eastAsiaTheme="majorEastAsia"/>
          <w:b/>
          <w:bCs/>
          <w:lang w:val="pt-BR" w:bidi="en-US"/>
        </w:rPr>
        <w:t>PIRKIMO</w:t>
      </w:r>
      <w:r w:rsidRPr="00FB55AF">
        <w:rPr>
          <w:rStyle w:val="PagrindinistekstasDiagrama"/>
          <w:rFonts w:eastAsiaTheme="majorEastAsia"/>
          <w:b/>
          <w:bCs/>
          <w:lang w:val="pt-BR" w:bidi="en-US"/>
        </w:rPr>
        <w:br/>
      </w:r>
      <w:r>
        <w:rPr>
          <w:rStyle w:val="PagrindinistekstasDiagrama"/>
          <w:rFonts w:eastAsiaTheme="majorEastAsia"/>
          <w:b/>
          <w:bCs/>
        </w:rPr>
        <w:t xml:space="preserve">TECHNINĖ </w:t>
      </w:r>
      <w:r w:rsidRPr="00FB55AF">
        <w:rPr>
          <w:rStyle w:val="PagrindinistekstasDiagrama"/>
          <w:rFonts w:eastAsiaTheme="majorEastAsia"/>
          <w:b/>
          <w:bCs/>
          <w:lang w:val="pt-BR" w:bidi="en-US"/>
        </w:rPr>
        <w:t>SPECIFIKACIJA</w:t>
      </w:r>
    </w:p>
    <w:bookmarkEnd w:id="0"/>
    <w:p w14:paraId="64B5866A" w14:textId="1767B3BD" w:rsidR="00027A55" w:rsidRPr="001A6B35" w:rsidRDefault="00694057" w:rsidP="00694057">
      <w:pPr>
        <w:tabs>
          <w:tab w:val="left" w:pos="567"/>
        </w:tabs>
        <w:jc w:val="both"/>
        <w:rPr>
          <w:rFonts w:ascii="Times New Roman" w:eastAsiaTheme="majorEastAsia" w:hAnsi="Times New Roman" w:cs="Times New Roman"/>
          <w:sz w:val="24"/>
          <w:szCs w:val="24"/>
        </w:rPr>
      </w:pPr>
      <w:r w:rsidRPr="00694057">
        <w:rPr>
          <w:rFonts w:ascii="Times New Roman" w:hAnsi="Times New Roman" w:cs="Times New Roman"/>
          <w:sz w:val="24"/>
          <w:szCs w:val="24"/>
        </w:rPr>
        <w:t xml:space="preserve">1. </w:t>
      </w:r>
      <w:bookmarkStart w:id="1" w:name="_Hlk190760698"/>
      <w:r w:rsidRPr="00694057">
        <w:rPr>
          <w:rStyle w:val="PagrindinistekstasDiagrama"/>
          <w:rFonts w:eastAsiaTheme="majorEastAsia"/>
          <w:sz w:val="24"/>
          <w:szCs w:val="24"/>
        </w:rPr>
        <w:t xml:space="preserve">Priešgaisrinės </w:t>
      </w:r>
      <w:r w:rsidRPr="00694057">
        <w:rPr>
          <w:rStyle w:val="PagrindinistekstasDiagrama"/>
          <w:rFonts w:eastAsiaTheme="majorEastAsia"/>
          <w:sz w:val="24"/>
          <w:szCs w:val="24"/>
          <w:lang w:bidi="en-US"/>
        </w:rPr>
        <w:t xml:space="preserve">apsaugos ir </w:t>
      </w:r>
      <w:r w:rsidRPr="00694057">
        <w:rPr>
          <w:rStyle w:val="PagrindinistekstasDiagrama"/>
          <w:rFonts w:eastAsiaTheme="majorEastAsia"/>
          <w:sz w:val="24"/>
          <w:szCs w:val="24"/>
        </w:rPr>
        <w:t xml:space="preserve">gelbėjimo </w:t>
      </w:r>
      <w:r w:rsidRPr="00694057">
        <w:rPr>
          <w:rStyle w:val="PagrindinistekstasDiagrama"/>
          <w:rFonts w:eastAsiaTheme="majorEastAsia"/>
          <w:sz w:val="24"/>
          <w:szCs w:val="24"/>
          <w:lang w:bidi="en-US"/>
        </w:rPr>
        <w:t xml:space="preserve">departamentas prie Vidaus </w:t>
      </w:r>
      <w:r w:rsidRPr="00694057">
        <w:rPr>
          <w:rStyle w:val="PagrindinistekstasDiagrama"/>
          <w:rFonts w:eastAsiaTheme="majorEastAsia"/>
          <w:sz w:val="24"/>
          <w:szCs w:val="24"/>
        </w:rPr>
        <w:t xml:space="preserve">reikalų </w:t>
      </w:r>
      <w:r w:rsidRPr="00694057">
        <w:rPr>
          <w:rStyle w:val="PagrindinistekstasDiagrama"/>
          <w:rFonts w:eastAsiaTheme="majorEastAsia"/>
          <w:sz w:val="24"/>
          <w:szCs w:val="24"/>
          <w:lang w:bidi="en-US"/>
        </w:rPr>
        <w:t xml:space="preserve">ministerijos </w:t>
      </w:r>
      <w:r w:rsidRPr="00694057">
        <w:rPr>
          <w:rStyle w:val="PagrindinistekstasDiagrama"/>
          <w:rFonts w:eastAsiaTheme="majorEastAsia"/>
          <w:sz w:val="24"/>
          <w:szCs w:val="24"/>
        </w:rPr>
        <w:t xml:space="preserve">(toliau - Departamentas/Perkančioji organizacija) atlieka Specialiosios paskirties pastato - gaisrinės, </w:t>
      </w:r>
      <w:r w:rsidRPr="00694057">
        <w:rPr>
          <w:rFonts w:ascii="Times New Roman" w:hAnsi="Times New Roman" w:cs="Times New Roman"/>
          <w:sz w:val="24"/>
          <w:szCs w:val="24"/>
        </w:rPr>
        <w:t xml:space="preserve">inžinerinių tinklų, išvažiavimo į </w:t>
      </w:r>
      <w:r w:rsidRPr="00694057">
        <w:rPr>
          <w:rStyle w:val="PagrindinistekstasDiagrama"/>
          <w:rFonts w:eastAsiaTheme="majorEastAsia"/>
          <w:sz w:val="24"/>
          <w:szCs w:val="24"/>
        </w:rPr>
        <w:t>Vytauto g. 4A Trakų r., Lentvaris, statybos darbų pirkimą.</w:t>
      </w:r>
      <w:bookmarkEnd w:id="1"/>
      <w:r>
        <w:rPr>
          <w:rStyle w:val="PagrindinistekstasDiagrama"/>
          <w:rFonts w:eastAsiaTheme="majorEastAsia"/>
          <w:sz w:val="24"/>
          <w:szCs w:val="24"/>
        </w:rPr>
        <w:br/>
      </w:r>
      <w:r>
        <w:rPr>
          <w:rStyle w:val="PagrindinistekstasDiagrama"/>
          <w:rFonts w:eastAsiaTheme="majorEastAsia"/>
          <w:sz w:val="24"/>
          <w:szCs w:val="24"/>
        </w:rPr>
        <w:br/>
        <w:t xml:space="preserve"> </w:t>
      </w:r>
      <w:r>
        <w:rPr>
          <w:rStyle w:val="PagrindinistekstasDiagrama"/>
          <w:rFonts w:eastAsiaTheme="majorEastAsia"/>
          <w:sz w:val="24"/>
          <w:szCs w:val="24"/>
        </w:rPr>
        <w:tab/>
        <w:t>Adresas: Vytauto g. 4A, Trakų r., Lentvaris;</w:t>
      </w:r>
      <w:r>
        <w:rPr>
          <w:rStyle w:val="PagrindinistekstasDiagrama"/>
          <w:rFonts w:eastAsiaTheme="majorEastAsia"/>
          <w:sz w:val="24"/>
          <w:szCs w:val="24"/>
        </w:rPr>
        <w:br/>
        <w:t xml:space="preserve"> </w:t>
      </w:r>
      <w:r>
        <w:rPr>
          <w:rStyle w:val="PagrindinistekstasDiagrama"/>
          <w:rFonts w:eastAsiaTheme="majorEastAsia"/>
          <w:sz w:val="24"/>
          <w:szCs w:val="24"/>
        </w:rPr>
        <w:tab/>
        <w:t xml:space="preserve">Statinio paskirtis: Specialioji; </w:t>
      </w:r>
      <w:r>
        <w:rPr>
          <w:rStyle w:val="PagrindinistekstasDiagrama"/>
          <w:rFonts w:eastAsiaTheme="majorEastAsia"/>
          <w:sz w:val="24"/>
          <w:szCs w:val="24"/>
        </w:rPr>
        <w:br/>
        <w:t xml:space="preserve"> </w:t>
      </w:r>
      <w:r>
        <w:rPr>
          <w:rStyle w:val="PagrindinistekstasDiagrama"/>
          <w:rFonts w:eastAsiaTheme="majorEastAsia"/>
          <w:sz w:val="24"/>
          <w:szCs w:val="24"/>
        </w:rPr>
        <w:tab/>
        <w:t xml:space="preserve">Statinio kategorija: Neypatingasis statinys; </w:t>
      </w:r>
      <w:r>
        <w:rPr>
          <w:rStyle w:val="PagrindinistekstasDiagrama"/>
          <w:rFonts w:eastAsiaTheme="majorEastAsia"/>
          <w:sz w:val="24"/>
          <w:szCs w:val="24"/>
        </w:rPr>
        <w:br/>
        <w:t xml:space="preserve"> </w:t>
      </w:r>
      <w:r>
        <w:rPr>
          <w:rStyle w:val="PagrindinistekstasDiagrama"/>
          <w:rFonts w:eastAsiaTheme="majorEastAsia"/>
          <w:sz w:val="24"/>
          <w:szCs w:val="24"/>
        </w:rPr>
        <w:tab/>
        <w:t xml:space="preserve">Statinių klasifikatorius: 7.16 specialiosios paskirties pastatai – pastatai skirti specialiesiems tikslams (kareivinių pastatai, kalėjimai, pataisos darbų kolonijos, tardymo izoliatoriai, policijos, priešgaisrinių ir gelbėjimo tarnybų pastatai, slėptuvės, pasienio kontrolės punktai ir kiti pastatai); </w:t>
      </w:r>
      <w:r>
        <w:rPr>
          <w:rStyle w:val="PagrindinistekstasDiagrama"/>
          <w:rFonts w:eastAsiaTheme="majorEastAsia"/>
          <w:sz w:val="24"/>
          <w:szCs w:val="24"/>
        </w:rPr>
        <w:br/>
        <w:t xml:space="preserve"> </w:t>
      </w:r>
      <w:r>
        <w:rPr>
          <w:rStyle w:val="PagrindinistekstasDiagrama"/>
          <w:rFonts w:eastAsiaTheme="majorEastAsia"/>
          <w:sz w:val="24"/>
          <w:szCs w:val="24"/>
        </w:rPr>
        <w:tab/>
        <w:t>Bendras pastato plotas: 226,09 m²;</w:t>
      </w:r>
      <w:r>
        <w:rPr>
          <w:rStyle w:val="PagrindinistekstasDiagrama"/>
          <w:rFonts w:eastAsiaTheme="majorEastAsia"/>
          <w:sz w:val="24"/>
          <w:szCs w:val="24"/>
        </w:rPr>
        <w:br/>
        <w:t xml:space="preserve"> </w:t>
      </w:r>
      <w:r>
        <w:rPr>
          <w:rStyle w:val="PagrindinistekstasDiagrama"/>
          <w:rFonts w:eastAsiaTheme="majorEastAsia"/>
          <w:sz w:val="24"/>
          <w:szCs w:val="24"/>
        </w:rPr>
        <w:tab/>
        <w:t>Tūris: 1369 m³;</w:t>
      </w:r>
      <w:r>
        <w:rPr>
          <w:rStyle w:val="PagrindinistekstasDiagrama"/>
          <w:rFonts w:eastAsiaTheme="majorEastAsia"/>
          <w:sz w:val="24"/>
          <w:szCs w:val="24"/>
        </w:rPr>
        <w:br/>
        <w:t xml:space="preserve"> </w:t>
      </w:r>
      <w:r>
        <w:rPr>
          <w:rStyle w:val="PagrindinistekstasDiagrama"/>
          <w:rFonts w:eastAsiaTheme="majorEastAsia"/>
          <w:sz w:val="24"/>
          <w:szCs w:val="24"/>
        </w:rPr>
        <w:tab/>
        <w:t>Lauko vandentiekio tinklai: 72,00 m + 68,30 m;</w:t>
      </w:r>
      <w:r>
        <w:rPr>
          <w:rStyle w:val="PagrindinistekstasDiagrama"/>
          <w:rFonts w:eastAsiaTheme="majorEastAsia"/>
          <w:sz w:val="24"/>
          <w:szCs w:val="24"/>
        </w:rPr>
        <w:br/>
        <w:t xml:space="preserve"> </w:t>
      </w:r>
      <w:r>
        <w:rPr>
          <w:rStyle w:val="PagrindinistekstasDiagrama"/>
          <w:rFonts w:eastAsiaTheme="majorEastAsia"/>
          <w:sz w:val="24"/>
          <w:szCs w:val="24"/>
        </w:rPr>
        <w:tab/>
        <w:t>Lauko buitinių nuotekų tinklai: 7,15 m + 36,35 m;</w:t>
      </w:r>
      <w:r>
        <w:rPr>
          <w:rStyle w:val="PagrindinistekstasDiagrama"/>
          <w:rFonts w:eastAsiaTheme="majorEastAsia"/>
          <w:sz w:val="24"/>
          <w:szCs w:val="24"/>
        </w:rPr>
        <w:br/>
        <w:t xml:space="preserve"> </w:t>
      </w:r>
      <w:r>
        <w:rPr>
          <w:rStyle w:val="PagrindinistekstasDiagrama"/>
          <w:rFonts w:eastAsiaTheme="majorEastAsia"/>
          <w:sz w:val="24"/>
          <w:szCs w:val="24"/>
        </w:rPr>
        <w:tab/>
        <w:t>Lauko lietaus nuotekų tinklai: 11,40 m + 45,65 m + 242,70 m;</w:t>
      </w:r>
      <w:r>
        <w:rPr>
          <w:rStyle w:val="PagrindinistekstasDiagrama"/>
          <w:rFonts w:eastAsiaTheme="majorEastAsia"/>
          <w:sz w:val="24"/>
          <w:szCs w:val="24"/>
        </w:rPr>
        <w:br/>
        <w:t xml:space="preserve"> </w:t>
      </w:r>
      <w:r>
        <w:rPr>
          <w:rStyle w:val="PagrindinistekstasDiagrama"/>
          <w:rFonts w:eastAsiaTheme="majorEastAsia"/>
          <w:sz w:val="24"/>
          <w:szCs w:val="24"/>
        </w:rPr>
        <w:tab/>
        <w:t>Kiemo aikštelė</w:t>
      </w:r>
      <w:r w:rsidR="00FC3340">
        <w:rPr>
          <w:rStyle w:val="PagrindinistekstasDiagrama"/>
          <w:rFonts w:eastAsiaTheme="majorEastAsia"/>
          <w:sz w:val="24"/>
          <w:szCs w:val="24"/>
        </w:rPr>
        <w:t>s</w:t>
      </w:r>
      <w:r>
        <w:rPr>
          <w:rStyle w:val="PagrindinistekstasDiagrama"/>
          <w:rFonts w:eastAsiaTheme="majorEastAsia"/>
          <w:sz w:val="24"/>
          <w:szCs w:val="24"/>
        </w:rPr>
        <w:t xml:space="preserve">: </w:t>
      </w:r>
      <w:r w:rsidR="00EE303E">
        <w:rPr>
          <w:rStyle w:val="PagrindinistekstasDiagrama"/>
          <w:rFonts w:eastAsiaTheme="majorEastAsia"/>
          <w:sz w:val="24"/>
          <w:szCs w:val="24"/>
        </w:rPr>
        <w:t>70</w:t>
      </w:r>
      <w:r w:rsidR="00EE303E" w:rsidRPr="00EE303E">
        <w:rPr>
          <w:rStyle w:val="PagrindinistekstasDiagrama"/>
          <w:rFonts w:eastAsiaTheme="majorEastAsia"/>
          <w:sz w:val="24"/>
          <w:szCs w:val="24"/>
        </w:rPr>
        <w:t xml:space="preserve"> </w:t>
      </w:r>
      <w:r w:rsidR="00EE303E">
        <w:rPr>
          <w:rStyle w:val="PagrindinistekstasDiagrama"/>
          <w:rFonts w:eastAsiaTheme="majorEastAsia"/>
          <w:sz w:val="24"/>
          <w:szCs w:val="24"/>
        </w:rPr>
        <w:t>m² + 470</w:t>
      </w:r>
      <w:r w:rsidR="00EE303E" w:rsidRPr="00EE303E">
        <w:rPr>
          <w:rStyle w:val="PagrindinistekstasDiagrama"/>
          <w:rFonts w:eastAsiaTheme="majorEastAsia"/>
          <w:sz w:val="24"/>
          <w:szCs w:val="24"/>
        </w:rPr>
        <w:t xml:space="preserve"> </w:t>
      </w:r>
      <w:r w:rsidR="00EE303E">
        <w:rPr>
          <w:rStyle w:val="PagrindinistekstasDiagrama"/>
          <w:rFonts w:eastAsiaTheme="majorEastAsia"/>
          <w:sz w:val="24"/>
          <w:szCs w:val="24"/>
        </w:rPr>
        <w:t>m² + 120</w:t>
      </w:r>
      <w:r>
        <w:rPr>
          <w:rStyle w:val="PagrindinistekstasDiagrama"/>
          <w:rFonts w:eastAsiaTheme="majorEastAsia"/>
          <w:sz w:val="24"/>
          <w:szCs w:val="24"/>
        </w:rPr>
        <w:t xml:space="preserve"> m²;</w:t>
      </w:r>
      <w:r>
        <w:rPr>
          <w:rStyle w:val="PagrindinistekstasDiagrama"/>
          <w:rFonts w:eastAsiaTheme="majorEastAsia"/>
          <w:sz w:val="24"/>
          <w:szCs w:val="24"/>
        </w:rPr>
        <w:br/>
        <w:t xml:space="preserve"> </w:t>
      </w:r>
      <w:r>
        <w:rPr>
          <w:rStyle w:val="PagrindinistekstasDiagrama"/>
          <w:rFonts w:eastAsiaTheme="majorEastAsia"/>
          <w:sz w:val="24"/>
          <w:szCs w:val="24"/>
        </w:rPr>
        <w:tab/>
        <w:t xml:space="preserve">Tvora: </w:t>
      </w:r>
      <w:r w:rsidR="00FC3340">
        <w:rPr>
          <w:rStyle w:val="PagrindinistekstasDiagrama"/>
          <w:rFonts w:eastAsiaTheme="majorEastAsia"/>
          <w:sz w:val="24"/>
          <w:szCs w:val="24"/>
        </w:rPr>
        <w:t>175</w:t>
      </w:r>
      <w:r>
        <w:rPr>
          <w:rStyle w:val="PagrindinistekstasDiagrama"/>
          <w:rFonts w:eastAsiaTheme="majorEastAsia"/>
          <w:sz w:val="24"/>
          <w:szCs w:val="24"/>
        </w:rPr>
        <w:t>,</w:t>
      </w:r>
      <w:r w:rsidR="00FC3340">
        <w:rPr>
          <w:rStyle w:val="PagrindinistekstasDiagrama"/>
          <w:rFonts w:eastAsiaTheme="majorEastAsia"/>
          <w:sz w:val="24"/>
          <w:szCs w:val="24"/>
        </w:rPr>
        <w:t>0</w:t>
      </w:r>
      <w:r>
        <w:rPr>
          <w:rStyle w:val="PagrindinistekstasDiagrama"/>
          <w:rFonts w:eastAsiaTheme="majorEastAsia"/>
          <w:sz w:val="24"/>
          <w:szCs w:val="24"/>
        </w:rPr>
        <w:t>0 m</w:t>
      </w:r>
      <w:r w:rsidR="001A6B35">
        <w:rPr>
          <w:rStyle w:val="PagrindinistekstasDiagrama"/>
          <w:rFonts w:eastAsiaTheme="majorEastAsia"/>
          <w:sz w:val="24"/>
          <w:szCs w:val="24"/>
        </w:rPr>
        <w:t>.</w:t>
      </w:r>
      <w:r>
        <w:rPr>
          <w:rStyle w:val="PagrindinistekstasDiagrama"/>
          <w:rFonts w:eastAsiaTheme="majorEastAsia"/>
        </w:rPr>
        <w:br/>
      </w:r>
      <w:r>
        <w:rPr>
          <w:rFonts w:ascii="Times New Roman" w:hAnsi="Times New Roman" w:cs="Times New Roman"/>
          <w:sz w:val="24"/>
          <w:szCs w:val="24"/>
        </w:rPr>
        <w:br/>
      </w:r>
      <w:r w:rsidRPr="00694057">
        <w:rPr>
          <w:rFonts w:ascii="Times New Roman" w:hAnsi="Times New Roman" w:cs="Times New Roman"/>
          <w:sz w:val="24"/>
          <w:szCs w:val="24"/>
        </w:rPr>
        <w:t xml:space="preserve">2. </w:t>
      </w:r>
      <w:bookmarkStart w:id="2" w:name="_Hlk190760604"/>
      <w:r w:rsidRPr="00694057">
        <w:rPr>
          <w:rStyle w:val="Footnote"/>
          <w:rFonts w:eastAsiaTheme="majorEastAsia"/>
          <w:sz w:val="24"/>
          <w:szCs w:val="24"/>
        </w:rPr>
        <w:t xml:space="preserve">Darbai atliekami pagal </w:t>
      </w:r>
      <w:r w:rsidRPr="00694057">
        <w:rPr>
          <w:rFonts w:ascii="Times New Roman" w:hAnsi="Times New Roman" w:cs="Times New Roman"/>
          <w:b/>
          <w:bCs/>
          <w:sz w:val="24"/>
          <w:szCs w:val="24"/>
        </w:rPr>
        <w:t>UAB “Statybos projektų valdymas”</w:t>
      </w:r>
      <w:r w:rsidRPr="00694057">
        <w:rPr>
          <w:rStyle w:val="Footnote"/>
          <w:rFonts w:eastAsiaTheme="majorEastAsia"/>
          <w:b/>
          <w:bCs/>
          <w:sz w:val="24"/>
          <w:szCs w:val="24"/>
        </w:rPr>
        <w:t xml:space="preserve"> 2024 m. parengtą techninį darbo projektą Nr. </w:t>
      </w:r>
      <w:r w:rsidRPr="00694057">
        <w:rPr>
          <w:rFonts w:ascii="Times New Roman" w:hAnsi="Times New Roman" w:cs="Times New Roman"/>
          <w:b/>
          <w:bCs/>
          <w:sz w:val="24"/>
          <w:szCs w:val="24"/>
        </w:rPr>
        <w:t>SPV-021-007-TDP.</w:t>
      </w:r>
      <w:bookmarkEnd w:id="2"/>
      <w:r w:rsidRPr="00694057">
        <w:rPr>
          <w:rFonts w:ascii="Times New Roman" w:hAnsi="Times New Roman" w:cs="Times New Roman"/>
          <w:b/>
          <w:bCs/>
          <w:sz w:val="24"/>
          <w:szCs w:val="24"/>
        </w:rPr>
        <w:br/>
      </w:r>
      <w:r w:rsidRPr="00694057">
        <w:rPr>
          <w:rFonts w:ascii="Times New Roman" w:hAnsi="Times New Roman" w:cs="Times New Roman"/>
          <w:sz w:val="24"/>
          <w:szCs w:val="24"/>
        </w:rPr>
        <w:t>3.</w:t>
      </w:r>
      <w:r w:rsidRPr="00694057">
        <w:rPr>
          <w:rFonts w:ascii="Times New Roman" w:hAnsi="Times New Roman" w:cs="Times New Roman"/>
          <w:b/>
          <w:bCs/>
          <w:sz w:val="24"/>
          <w:szCs w:val="24"/>
        </w:rPr>
        <w:t xml:space="preserve"> </w:t>
      </w:r>
      <w:bookmarkStart w:id="3" w:name="_Hlk190760763"/>
      <w:r w:rsidRPr="00694057">
        <w:rPr>
          <w:rFonts w:ascii="Times New Roman" w:hAnsi="Times New Roman" w:cs="Times New Roman"/>
          <w:sz w:val="24"/>
          <w:szCs w:val="24"/>
        </w:rPr>
        <w:t>Detali informacija apie perkamus darbus pateikiama nurodytame Techniniame darbo projekte.</w:t>
      </w:r>
      <w:bookmarkEnd w:id="3"/>
      <w:r w:rsidRPr="00694057">
        <w:rPr>
          <w:rFonts w:ascii="Times New Roman" w:hAnsi="Times New Roman" w:cs="Times New Roman"/>
          <w:sz w:val="24"/>
          <w:szCs w:val="24"/>
        </w:rPr>
        <w:br/>
        <w:t xml:space="preserve">4. </w:t>
      </w:r>
      <w:bookmarkStart w:id="4" w:name="_Hlk190760627"/>
      <w:r w:rsidRPr="00694057">
        <w:rPr>
          <w:rFonts w:ascii="Times New Roman" w:hAnsi="Times New Roman" w:cs="Times New Roman"/>
          <w:sz w:val="24"/>
          <w:szCs w:val="24"/>
        </w:rPr>
        <w:t>Teikdamas pasiūlymą dalyvis turi įvertinti reikiamus atlikti darbus pagal techninio darbo projekto technines specifikacijas, parengtus brėžinius ir darbus, kuriuos reikia atlikti, kad būtų pasirašytas statybos užbaigimo aktas. Į siūlomą kainą būtina įskaičiuoti visas rangos darbų išlaidas ir visus mokesčius. Dalyvis turi prisiimti riziką už visas išlaidas, kurias, teikdamas pasiūlymą ir laikydamasis pirkimo dokumentuose nustatytų reikalavimų, privalėjo įskaičiuoti į pasiūlymo kainą.</w:t>
      </w:r>
      <w:bookmarkEnd w:id="4"/>
      <w:r w:rsidRPr="00694057">
        <w:rPr>
          <w:rFonts w:ascii="Times New Roman" w:hAnsi="Times New Roman" w:cs="Times New Roman"/>
          <w:sz w:val="24"/>
          <w:szCs w:val="24"/>
        </w:rPr>
        <w:br/>
        <w:t>5. Darbų atlikimo terminas 24 mėn. nuo Sutarties įsigaliojimo datos.</w:t>
      </w:r>
      <w:r w:rsidRPr="00694057">
        <w:rPr>
          <w:rFonts w:ascii="Times New Roman" w:hAnsi="Times New Roman" w:cs="Times New Roman"/>
          <w:sz w:val="24"/>
          <w:szCs w:val="24"/>
        </w:rPr>
        <w:br/>
        <w:t>6. Statybvietė Rangovui perduodama ne vėliau kaip per 10 (dešimt) darbo dienų po Sutarties įsigaliojimo.</w:t>
      </w:r>
      <w:r w:rsidRPr="00694057">
        <w:rPr>
          <w:rFonts w:ascii="Times New Roman" w:hAnsi="Times New Roman" w:cs="Times New Roman"/>
          <w:sz w:val="24"/>
          <w:szCs w:val="24"/>
        </w:rPr>
        <w:br/>
        <w:t xml:space="preserve">7. Darbų atlikimo vieta – </w:t>
      </w:r>
      <w:r w:rsidRPr="00694057">
        <w:rPr>
          <w:rStyle w:val="PagrindinistekstasDiagrama"/>
          <w:rFonts w:eastAsiaTheme="majorEastAsia"/>
          <w:sz w:val="24"/>
          <w:szCs w:val="24"/>
        </w:rPr>
        <w:t>Vytauto g. 4A Trakų r., Lentvaris</w:t>
      </w:r>
      <w:r w:rsidRPr="00694057">
        <w:rPr>
          <w:rStyle w:val="PagrindinistekstasDiagrama"/>
          <w:rFonts w:eastAsiaTheme="majorEastAsia"/>
          <w:sz w:val="24"/>
          <w:szCs w:val="24"/>
        </w:rPr>
        <w:br/>
        <w:t xml:space="preserve">8. </w:t>
      </w:r>
      <w:r w:rsidRPr="00694057">
        <w:rPr>
          <w:rFonts w:ascii="Times New Roman" w:hAnsi="Times New Roman" w:cs="Times New Roman"/>
          <w:sz w:val="24"/>
          <w:szCs w:val="24"/>
        </w:rPr>
        <w:t>Pirkimo sąlygų techninėje specifikacijoje ar techniniame darbo projekte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sectPr w:rsidR="00027A55" w:rsidRPr="001A6B35" w:rsidSect="004E5CA1">
      <w:pgSz w:w="11906" w:h="16838"/>
      <w:pgMar w:top="1134" w:right="567" w:bottom="1134" w:left="1702"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43466" w14:textId="77777777" w:rsidR="00915808" w:rsidRDefault="00915808" w:rsidP="00694057">
      <w:pPr>
        <w:spacing w:after="0" w:line="240" w:lineRule="auto"/>
      </w:pPr>
      <w:r>
        <w:separator/>
      </w:r>
    </w:p>
  </w:endnote>
  <w:endnote w:type="continuationSeparator" w:id="0">
    <w:p w14:paraId="4B300C69" w14:textId="77777777" w:rsidR="00915808" w:rsidRDefault="00915808" w:rsidP="0069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36BD2" w14:textId="77777777" w:rsidR="00915808" w:rsidRDefault="00915808" w:rsidP="00694057">
      <w:pPr>
        <w:spacing w:after="0" w:line="240" w:lineRule="auto"/>
      </w:pPr>
      <w:r>
        <w:separator/>
      </w:r>
    </w:p>
  </w:footnote>
  <w:footnote w:type="continuationSeparator" w:id="0">
    <w:p w14:paraId="2D73A98C" w14:textId="77777777" w:rsidR="00915808" w:rsidRDefault="00915808" w:rsidP="006940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A5"/>
    <w:rsid w:val="00027A55"/>
    <w:rsid w:val="000C5C19"/>
    <w:rsid w:val="001469FE"/>
    <w:rsid w:val="001A6B35"/>
    <w:rsid w:val="00220912"/>
    <w:rsid w:val="002C4CEB"/>
    <w:rsid w:val="003B1E7E"/>
    <w:rsid w:val="004E5CA1"/>
    <w:rsid w:val="005D0727"/>
    <w:rsid w:val="00633875"/>
    <w:rsid w:val="00694057"/>
    <w:rsid w:val="006D2354"/>
    <w:rsid w:val="00897008"/>
    <w:rsid w:val="008F344E"/>
    <w:rsid w:val="00915808"/>
    <w:rsid w:val="00926E25"/>
    <w:rsid w:val="00947980"/>
    <w:rsid w:val="009E2370"/>
    <w:rsid w:val="00C27199"/>
    <w:rsid w:val="00EC4952"/>
    <w:rsid w:val="00EE303E"/>
    <w:rsid w:val="00F02796"/>
    <w:rsid w:val="00F24DA5"/>
    <w:rsid w:val="00F300C4"/>
    <w:rsid w:val="00F6461D"/>
    <w:rsid w:val="00FC33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7EAB"/>
  <w15:chartTrackingRefBased/>
  <w15:docId w15:val="{F50C8732-F9C3-4349-A794-2D143F6E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24D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24D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24DA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24DA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24DA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24DA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24DA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24DA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24DA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4DA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24DA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24DA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24DA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24DA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24DA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24DA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24DA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24DA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24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24DA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24DA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24DA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24DA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24DA5"/>
    <w:rPr>
      <w:i/>
      <w:iCs/>
      <w:color w:val="404040" w:themeColor="text1" w:themeTint="BF"/>
    </w:rPr>
  </w:style>
  <w:style w:type="paragraph" w:styleId="Sraopastraipa">
    <w:name w:val="List Paragraph"/>
    <w:basedOn w:val="prastasis"/>
    <w:uiPriority w:val="34"/>
    <w:qFormat/>
    <w:rsid w:val="00F24DA5"/>
    <w:pPr>
      <w:ind w:left="720"/>
      <w:contextualSpacing/>
    </w:pPr>
  </w:style>
  <w:style w:type="character" w:styleId="Rykuspabraukimas">
    <w:name w:val="Intense Emphasis"/>
    <w:basedOn w:val="Numatytasispastraiposriftas"/>
    <w:uiPriority w:val="21"/>
    <w:qFormat/>
    <w:rsid w:val="00F24DA5"/>
    <w:rPr>
      <w:i/>
      <w:iCs/>
      <w:color w:val="2F5496" w:themeColor="accent1" w:themeShade="BF"/>
    </w:rPr>
  </w:style>
  <w:style w:type="paragraph" w:styleId="Iskirtacitata">
    <w:name w:val="Intense Quote"/>
    <w:basedOn w:val="prastasis"/>
    <w:next w:val="prastasis"/>
    <w:link w:val="IskirtacitataDiagrama"/>
    <w:uiPriority w:val="30"/>
    <w:qFormat/>
    <w:rsid w:val="00F24D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24DA5"/>
    <w:rPr>
      <w:i/>
      <w:iCs/>
      <w:color w:val="2F5496" w:themeColor="accent1" w:themeShade="BF"/>
    </w:rPr>
  </w:style>
  <w:style w:type="character" w:styleId="Rykinuoroda">
    <w:name w:val="Intense Reference"/>
    <w:basedOn w:val="Numatytasispastraiposriftas"/>
    <w:uiPriority w:val="32"/>
    <w:qFormat/>
    <w:rsid w:val="00F24DA5"/>
    <w:rPr>
      <w:b/>
      <w:bCs/>
      <w:smallCaps/>
      <w:color w:val="2F5496" w:themeColor="accent1" w:themeShade="BF"/>
      <w:spacing w:val="5"/>
    </w:rPr>
  </w:style>
  <w:style w:type="character" w:customStyle="1" w:styleId="PagrindinistekstasDiagrama">
    <w:name w:val="Pagrindinis tekstas Diagrama"/>
    <w:basedOn w:val="Numatytasispastraiposriftas"/>
    <w:link w:val="Pagrindinistekstas"/>
    <w:rsid w:val="00694057"/>
    <w:rPr>
      <w:rFonts w:ascii="Times New Roman" w:eastAsia="Times New Roman" w:hAnsi="Times New Roman" w:cs="Times New Roman"/>
    </w:rPr>
  </w:style>
  <w:style w:type="paragraph" w:styleId="Pagrindinistekstas">
    <w:name w:val="Body Text"/>
    <w:basedOn w:val="prastasis"/>
    <w:link w:val="PagrindinistekstasDiagrama"/>
    <w:qFormat/>
    <w:rsid w:val="00694057"/>
    <w:pPr>
      <w:widowControl w:val="0"/>
      <w:spacing w:after="0" w:line="240" w:lineRule="auto"/>
      <w:ind w:firstLine="400"/>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694057"/>
  </w:style>
  <w:style w:type="character" w:customStyle="1" w:styleId="Footnote">
    <w:name w:val="Footnote_"/>
    <w:basedOn w:val="Numatytasispastraiposriftas"/>
    <w:link w:val="Footnote0"/>
    <w:rsid w:val="00694057"/>
    <w:rPr>
      <w:rFonts w:ascii="Times New Roman" w:eastAsia="Times New Roman" w:hAnsi="Times New Roman" w:cs="Times New Roman"/>
    </w:rPr>
  </w:style>
  <w:style w:type="paragraph" w:customStyle="1" w:styleId="Footnote0">
    <w:name w:val="Footnote"/>
    <w:basedOn w:val="prastasis"/>
    <w:link w:val="Footnote"/>
    <w:rsid w:val="00694057"/>
    <w:pPr>
      <w:widowControl w:val="0"/>
      <w:spacing w:after="0" w:line="240" w:lineRule="auto"/>
      <w:ind w:firstLine="58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1607</Words>
  <Characters>917</Characters>
  <Application>Microsoft Office Word</Application>
  <DocSecurity>4</DocSecurity>
  <Lines>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Zygimantas Velikianecas</dc:creator>
  <cp:lastModifiedBy>Laima Malcienė</cp:lastModifiedBy>
  <cp:revision>2</cp:revision>
  <dcterms:created xsi:type="dcterms:W3CDTF">2025-02-25T17:28:00Z</dcterms:created>
  <dcterms:modified xsi:type="dcterms:W3CDTF">2025-02-25T17:28:00Z</dcterms:modified>
</cp:coreProperties>
</file>