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26C" w:rsidRPr="0067426C" w:rsidRDefault="0067426C" w:rsidP="0067426C">
      <w:pPr>
        <w:suppressAutoHyphens/>
        <w:autoSpaceDN w:val="0"/>
        <w:ind w:right="-178"/>
        <w:jc w:val="center"/>
      </w:pPr>
      <w:r w:rsidRPr="0067426C">
        <w:t>(Tiekėjo pavadinimas)</w:t>
      </w:r>
    </w:p>
    <w:p w:rsidR="0067426C" w:rsidRDefault="0067426C" w:rsidP="0067426C">
      <w:pPr>
        <w:suppressAutoHyphens/>
        <w:autoSpaceDN w:val="0"/>
        <w:ind w:right="-178"/>
        <w:jc w:val="center"/>
      </w:pPr>
    </w:p>
    <w:p w:rsidR="0067426C" w:rsidRPr="0067426C" w:rsidRDefault="0067426C" w:rsidP="0067426C">
      <w:pPr>
        <w:suppressAutoHyphens/>
        <w:autoSpaceDN w:val="0"/>
        <w:ind w:right="-178"/>
        <w:jc w:val="center"/>
      </w:pPr>
      <w:r w:rsidRPr="0067426C">
        <w:t>(Juridinio asmens teisinė forma, buveinė, kontaktinė informacija, registro, kuriame kaupiami ir saugomi duomenys apie tiekėją, pavadinimas)</w:t>
      </w:r>
    </w:p>
    <w:p w:rsidR="0067426C" w:rsidRPr="0067426C" w:rsidRDefault="0067426C" w:rsidP="0067426C">
      <w:pPr>
        <w:suppressAutoHyphens/>
        <w:autoSpaceDN w:val="0"/>
        <w:jc w:val="center"/>
        <w:rPr>
          <w:b/>
          <w:bCs/>
        </w:rPr>
      </w:pPr>
    </w:p>
    <w:p w:rsidR="0067426C" w:rsidRPr="0067426C" w:rsidRDefault="0067426C" w:rsidP="0067426C">
      <w:pPr>
        <w:suppressAutoHyphens/>
        <w:autoSpaceDN w:val="0"/>
        <w:jc w:val="center"/>
        <w:rPr>
          <w:b/>
        </w:rPr>
      </w:pPr>
      <w:r w:rsidRPr="0067426C">
        <w:rPr>
          <w:b/>
        </w:rPr>
        <w:t>Lietuvos kariuomenės Lietuvos didžiojo kunigaikščio</w:t>
      </w:r>
    </w:p>
    <w:p w:rsidR="0067426C" w:rsidRPr="0067426C" w:rsidRDefault="0067426C" w:rsidP="0067426C">
      <w:pPr>
        <w:suppressAutoHyphens/>
        <w:autoSpaceDN w:val="0"/>
        <w:jc w:val="center"/>
        <w:rPr>
          <w:b/>
        </w:rPr>
      </w:pPr>
      <w:r w:rsidRPr="0067426C">
        <w:rPr>
          <w:b/>
        </w:rPr>
        <w:t>Vytenio bendrosios paramos logistikos batalionas</w:t>
      </w:r>
    </w:p>
    <w:p w:rsidR="0067426C" w:rsidRPr="0067426C" w:rsidRDefault="0067426C" w:rsidP="0067426C">
      <w:pPr>
        <w:suppressAutoHyphens/>
        <w:autoSpaceDN w:val="0"/>
        <w:jc w:val="center"/>
        <w:rPr>
          <w:b/>
          <w:sz w:val="28"/>
          <w:szCs w:val="28"/>
        </w:rPr>
      </w:pPr>
    </w:p>
    <w:p w:rsidR="0067426C" w:rsidRPr="0067426C" w:rsidRDefault="00E302EC" w:rsidP="0067426C">
      <w:pPr>
        <w:suppressAutoHyphens/>
        <w:autoSpaceDN w:val="0"/>
        <w:jc w:val="center"/>
      </w:pPr>
      <w:r>
        <w:rPr>
          <w:b/>
          <w:sz w:val="28"/>
          <w:szCs w:val="28"/>
        </w:rPr>
        <w:t>ABSORBENTŲ PIRKIMO PASIŪLYMAS</w:t>
      </w:r>
    </w:p>
    <w:p w:rsidR="0067426C" w:rsidRPr="0067426C" w:rsidRDefault="0067426C" w:rsidP="0067426C">
      <w:pPr>
        <w:shd w:val="clear" w:color="auto" w:fill="FFFFFF"/>
        <w:suppressAutoHyphens/>
        <w:autoSpaceDN w:val="0"/>
        <w:jc w:val="center"/>
      </w:pPr>
    </w:p>
    <w:p w:rsidR="0067426C" w:rsidRPr="0067426C" w:rsidRDefault="0067426C" w:rsidP="0067426C">
      <w:pPr>
        <w:shd w:val="clear" w:color="auto" w:fill="FFFFFF"/>
        <w:suppressAutoHyphens/>
        <w:autoSpaceDN w:val="0"/>
        <w:jc w:val="center"/>
      </w:pPr>
      <w:r w:rsidRPr="0067426C">
        <w:t>____________</w:t>
      </w:r>
      <w:r w:rsidRPr="0067426C">
        <w:rPr>
          <w:b/>
          <w:bCs/>
          <w:color w:val="000000"/>
        </w:rPr>
        <w:t xml:space="preserve"> </w:t>
      </w:r>
      <w:r w:rsidRPr="0067426C">
        <w:t>Nr.______</w:t>
      </w:r>
    </w:p>
    <w:p w:rsidR="0067426C" w:rsidRPr="0067426C" w:rsidRDefault="0067426C" w:rsidP="0067426C">
      <w:pPr>
        <w:shd w:val="clear" w:color="auto" w:fill="FFFFFF"/>
        <w:suppressAutoHyphens/>
        <w:autoSpaceDN w:val="0"/>
        <w:jc w:val="center"/>
        <w:rPr>
          <w:bCs/>
          <w:color w:val="000000"/>
        </w:rPr>
      </w:pPr>
      <w:r w:rsidRPr="0067426C">
        <w:rPr>
          <w:bCs/>
          <w:color w:val="000000"/>
        </w:rPr>
        <w:t>(Data)</w:t>
      </w:r>
    </w:p>
    <w:p w:rsidR="0067426C" w:rsidRPr="0067426C" w:rsidRDefault="0067426C" w:rsidP="0067426C">
      <w:pPr>
        <w:shd w:val="clear" w:color="auto" w:fill="FFFFFF"/>
        <w:suppressAutoHyphens/>
        <w:autoSpaceDN w:val="0"/>
        <w:jc w:val="center"/>
        <w:rPr>
          <w:bCs/>
          <w:color w:val="000000"/>
        </w:rPr>
      </w:pPr>
      <w:r w:rsidRPr="0067426C">
        <w:rPr>
          <w:bCs/>
          <w:color w:val="000000"/>
        </w:rPr>
        <w:t>_____________</w:t>
      </w:r>
    </w:p>
    <w:p w:rsidR="0067426C" w:rsidRPr="0067426C" w:rsidRDefault="0067426C" w:rsidP="0067426C">
      <w:pPr>
        <w:shd w:val="clear" w:color="auto" w:fill="FFFFFF"/>
        <w:suppressAutoHyphens/>
        <w:autoSpaceDN w:val="0"/>
        <w:jc w:val="center"/>
        <w:rPr>
          <w:bCs/>
          <w:color w:val="000000"/>
        </w:rPr>
      </w:pPr>
      <w:r w:rsidRPr="0067426C">
        <w:rPr>
          <w:bCs/>
          <w:color w:val="000000"/>
        </w:rPr>
        <w:t>(Sudarymo vieta)</w:t>
      </w:r>
    </w:p>
    <w:p w:rsidR="0067426C" w:rsidRPr="0067426C" w:rsidRDefault="0067426C" w:rsidP="0067426C">
      <w:pPr>
        <w:suppressAutoHyphens/>
        <w:autoSpaceDN w:val="0"/>
        <w:spacing w:before="60" w:after="60"/>
        <w:rPr>
          <w:bCs/>
          <w:color w:val="000000"/>
          <w:vertAlign w:val="superscript"/>
        </w:rPr>
      </w:pPr>
    </w:p>
    <w:p w:rsidR="0067426C" w:rsidRPr="0067426C" w:rsidRDefault="0067426C" w:rsidP="0067426C">
      <w:pPr>
        <w:keepNext/>
        <w:numPr>
          <w:ilvl w:val="0"/>
          <w:numId w:val="2"/>
        </w:numPr>
        <w:suppressAutoHyphens/>
        <w:autoSpaceDN w:val="0"/>
        <w:spacing w:before="60" w:after="60"/>
        <w:jc w:val="center"/>
        <w:outlineLvl w:val="0"/>
        <w:rPr>
          <w:b/>
          <w:bCs/>
        </w:rPr>
      </w:pPr>
      <w:bookmarkStart w:id="0" w:name="_Toc329443224"/>
      <w:r w:rsidRPr="0067426C">
        <w:rPr>
          <w:b/>
          <w:bCs/>
        </w:rPr>
        <w:t>INFORMACIJA APIE TIEKĖJĄ</w:t>
      </w:r>
      <w:bookmarkEnd w:id="0"/>
    </w:p>
    <w:p w:rsidR="0067426C" w:rsidRPr="0067426C" w:rsidRDefault="0067426C" w:rsidP="0067426C">
      <w:pPr>
        <w:suppressAutoHyphens/>
        <w:autoSpaceDN w:val="0"/>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color w:val="000000"/>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color w:val="000000"/>
              </w:rPr>
              <w:t xml:space="preserve">Tiekėjo arba tiekėjo grupės narių juridinio asmens kodas (-ai) </w:t>
            </w:r>
            <w:r w:rsidRPr="0067426C">
              <w:rPr>
                <w:i/>
                <w:color w:val="000000"/>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color w:val="000000"/>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rFonts w:eastAsia="Calibri"/>
                <w:color w:val="000000"/>
              </w:rPr>
              <w:t xml:space="preserve">Tiekėjų grupės narys, atstovaujantis arba vadovaujantis  tiekėjų grupei </w:t>
            </w:r>
            <w:r w:rsidRPr="0067426C">
              <w:rPr>
                <w:i/>
                <w:color w:val="000000"/>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color w:val="000000"/>
              </w:rPr>
              <w:t xml:space="preserve">Tiekėjo arba </w:t>
            </w:r>
            <w:r w:rsidRPr="0067426C">
              <w:rPr>
                <w:rFonts w:eastAsia="Calibri"/>
                <w:color w:val="000000"/>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rFonts w:eastAsia="Calibri"/>
                <w:color w:val="000000"/>
              </w:rPr>
              <w:t xml:space="preserve">Tiekėjo arba atstovaujančio tiekėjų grupės nario </w:t>
            </w:r>
            <w:r w:rsidRPr="0067426C">
              <w:rPr>
                <w:bCs/>
                <w:color w:val="000000"/>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bCs/>
                <w:color w:val="000000"/>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r w:rsidR="0067426C" w:rsidRPr="0067426C" w:rsidTr="00FA67EC">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color w:val="000000"/>
              </w:rPr>
            </w:pPr>
            <w:r w:rsidRPr="0067426C">
              <w:rPr>
                <w:bCs/>
                <w:color w:val="000000"/>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p>
        </w:tc>
      </w:tr>
    </w:tbl>
    <w:p w:rsidR="0067426C" w:rsidRPr="0067426C" w:rsidRDefault="0067426C" w:rsidP="0067426C">
      <w:pPr>
        <w:tabs>
          <w:tab w:val="left" w:pos="567"/>
        </w:tabs>
        <w:suppressAutoHyphens/>
        <w:autoSpaceDN w:val="0"/>
        <w:spacing w:before="60" w:after="60"/>
        <w:jc w:val="both"/>
        <w:rPr>
          <w:iCs/>
        </w:rPr>
      </w:pPr>
    </w:p>
    <w:p w:rsidR="0067426C" w:rsidRPr="0067426C" w:rsidRDefault="0067426C" w:rsidP="0067426C">
      <w:pPr>
        <w:keepNext/>
        <w:numPr>
          <w:ilvl w:val="0"/>
          <w:numId w:val="2"/>
        </w:numPr>
        <w:suppressAutoHyphens/>
        <w:autoSpaceDN w:val="0"/>
        <w:spacing w:before="60" w:after="60"/>
        <w:jc w:val="center"/>
        <w:outlineLvl w:val="0"/>
      </w:pPr>
      <w:bookmarkStart w:id="1" w:name="_Toc329443227"/>
      <w:r w:rsidRPr="0067426C">
        <w:rPr>
          <w:b/>
          <w:bCs/>
        </w:rPr>
        <w:t>INFORMACIJA APIE SUBTIEKĖJUS</w:t>
      </w:r>
      <w:bookmarkEnd w:id="1"/>
    </w:p>
    <w:p w:rsidR="0067426C" w:rsidRPr="0067426C" w:rsidRDefault="0067426C" w:rsidP="0067426C">
      <w:pPr>
        <w:suppressAutoHyphens/>
        <w:autoSpaceDN w:val="0"/>
      </w:pPr>
    </w:p>
    <w:p w:rsidR="0067426C" w:rsidRPr="0067426C" w:rsidRDefault="0067426C" w:rsidP="0067426C">
      <w:pPr>
        <w:suppressAutoHyphens/>
        <w:autoSpaceDN w:val="0"/>
        <w:spacing w:before="60" w:after="60"/>
        <w:jc w:val="both"/>
      </w:pPr>
      <w:r w:rsidRPr="0067426C">
        <w:t>Subtiekėjai ir jiems perduodama vykdyti sutarties dalis</w:t>
      </w:r>
      <w:r w:rsidRPr="0067426C">
        <w:rPr>
          <w:rFonts w:eastAsia="Calibri"/>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67426C" w:rsidRPr="0067426C" w:rsidTr="00FA67E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center"/>
            </w:pPr>
            <w:r w:rsidRPr="0067426C">
              <w:rPr>
                <w:b/>
                <w:lang w:eastAsia="lt-LT"/>
              </w:rPr>
              <w:lastRenderedPageBreak/>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center"/>
              <w:rPr>
                <w:b/>
                <w:bCs/>
              </w:rPr>
            </w:pPr>
            <w:r w:rsidRPr="0067426C">
              <w:rPr>
                <w:b/>
                <w:bCs/>
                <w:spacing w:val="-4"/>
              </w:rPr>
              <w:t xml:space="preserve">Subrangovo (-ų), subtiekėjo (-ų) ar </w:t>
            </w:r>
            <w:proofErr w:type="spellStart"/>
            <w:r w:rsidRPr="0067426C">
              <w:rPr>
                <w:b/>
                <w:bCs/>
                <w:spacing w:val="-4"/>
              </w:rPr>
              <w:t>subteikėjo</w:t>
            </w:r>
            <w:proofErr w:type="spellEnd"/>
            <w:r w:rsidRPr="0067426C">
              <w:rPr>
                <w:b/>
                <w:bCs/>
                <w:spacing w:val="-4"/>
              </w:rPr>
              <w:t xml:space="preserve"> (</w:t>
            </w:r>
            <w:r w:rsidRPr="0067426C">
              <w:rPr>
                <w:b/>
                <w:bCs/>
                <w:spacing w:val="-4"/>
              </w:rPr>
              <w:noBreakHyphen/>
              <w:t>ų)</w:t>
            </w:r>
            <w:r w:rsidRPr="0067426C">
              <w:rPr>
                <w:b/>
                <w:bCs/>
              </w:rPr>
              <w:t xml:space="preserve"> pavadinimas (-ai) </w:t>
            </w:r>
            <w:r w:rsidRPr="0067426C">
              <w:rPr>
                <w:b/>
                <w:bCs/>
                <w:lang w:eastAsia="lt-LT"/>
              </w:rPr>
              <w:t>/</w:t>
            </w:r>
            <w:r w:rsidRPr="0067426C">
              <w:rPr>
                <w:b/>
                <w:bCs/>
              </w:rPr>
              <w:t xml:space="preserve"> Fizinio asmens vardas, pavardė (individualios veiklos vykdymo pažymos </w:t>
            </w:r>
            <w:proofErr w:type="spellStart"/>
            <w:r w:rsidRPr="0067426C">
              <w:rPr>
                <w:b/>
                <w:bCs/>
              </w:rPr>
              <w:t>nr.</w:t>
            </w:r>
            <w:proofErr w:type="spellEnd"/>
            <w:r w:rsidRPr="0067426C">
              <w:rPr>
                <w:b/>
                <w:bCs/>
              </w:rPr>
              <w:t>)</w:t>
            </w:r>
            <w:r w:rsidRPr="0067426C">
              <w:rPr>
                <w:b/>
                <w:bCs/>
                <w:lang w:eastAsia="lt-LT"/>
              </w:rPr>
              <w:t xml:space="preserve"> </w:t>
            </w:r>
            <w:r w:rsidRPr="0067426C">
              <w:rPr>
                <w:b/>
                <w:bCs/>
                <w:vertAlign w:val="superscript"/>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center"/>
              <w:rPr>
                <w:b/>
                <w:bCs/>
              </w:rPr>
            </w:pPr>
            <w:r w:rsidRPr="0067426C">
              <w:rPr>
                <w:b/>
                <w:bCs/>
                <w:lang w:eastAsia="lt-LT"/>
              </w:rPr>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center"/>
              <w:rPr>
                <w:b/>
                <w:bCs/>
              </w:rPr>
            </w:pPr>
            <w:r w:rsidRPr="0067426C">
              <w:rPr>
                <w:b/>
                <w:bCs/>
              </w:rPr>
              <w:t xml:space="preserve">Įsipareigojimų dalis </w:t>
            </w:r>
          </w:p>
          <w:p w:rsidR="0067426C" w:rsidRPr="0067426C" w:rsidRDefault="0067426C" w:rsidP="0067426C">
            <w:pPr>
              <w:suppressAutoHyphens/>
              <w:autoSpaceDN w:val="0"/>
              <w:spacing w:before="60" w:after="60"/>
              <w:jc w:val="center"/>
              <w:rPr>
                <w:b/>
                <w:bCs/>
              </w:rPr>
            </w:pPr>
            <w:r w:rsidRPr="0067426C">
              <w:rPr>
                <w:b/>
                <w:bCs/>
              </w:rPr>
              <w:t xml:space="preserve"> (nurodant konkrečius pagal Pirkimo sutartį prisiimamus įsipareigojimus), kuriai ketinama pasitelkti subrangovą (-</w:t>
            </w:r>
            <w:proofErr w:type="spellStart"/>
            <w:r w:rsidRPr="0067426C">
              <w:rPr>
                <w:b/>
                <w:bCs/>
              </w:rPr>
              <w:t>us</w:t>
            </w:r>
            <w:proofErr w:type="spellEnd"/>
            <w:r w:rsidRPr="0067426C">
              <w:rPr>
                <w:b/>
                <w:bCs/>
              </w:rPr>
              <w:t>), subtiekėją (-</w:t>
            </w:r>
            <w:proofErr w:type="spellStart"/>
            <w:r w:rsidRPr="0067426C">
              <w:rPr>
                <w:b/>
                <w:bCs/>
              </w:rPr>
              <w:t>us</w:t>
            </w:r>
            <w:proofErr w:type="spellEnd"/>
            <w:r w:rsidRPr="0067426C">
              <w:rPr>
                <w:b/>
                <w:bCs/>
              </w:rPr>
              <w:t xml:space="preserve">) ar </w:t>
            </w:r>
            <w:proofErr w:type="spellStart"/>
            <w:r w:rsidRPr="0067426C">
              <w:rPr>
                <w:b/>
                <w:bCs/>
              </w:rPr>
              <w:t>subteikėją</w:t>
            </w:r>
            <w:proofErr w:type="spellEnd"/>
            <w:r w:rsidRPr="0067426C">
              <w:rPr>
                <w:b/>
                <w:bCs/>
              </w:rPr>
              <w:t xml:space="preserve"> (-</w:t>
            </w:r>
            <w:proofErr w:type="spellStart"/>
            <w:r w:rsidRPr="0067426C">
              <w:rPr>
                <w:b/>
                <w:bCs/>
              </w:rPr>
              <w:t>us</w:t>
            </w:r>
            <w:proofErr w:type="spellEnd"/>
            <w:r w:rsidRPr="0067426C">
              <w:rPr>
                <w:b/>
                <w:bCs/>
              </w:rPr>
              <w:t xml:space="preserve">), </w:t>
            </w:r>
          </w:p>
          <w:p w:rsidR="0067426C" w:rsidRPr="0067426C" w:rsidRDefault="0067426C" w:rsidP="0067426C">
            <w:pPr>
              <w:suppressAutoHyphens/>
              <w:autoSpaceDN w:val="0"/>
              <w:spacing w:before="60" w:after="60"/>
              <w:jc w:val="center"/>
              <w:rPr>
                <w:b/>
                <w:bCs/>
                <w:lang w:eastAsia="lt-LT"/>
              </w:rPr>
            </w:pPr>
          </w:p>
          <w:p w:rsidR="0067426C" w:rsidRPr="0067426C" w:rsidRDefault="0067426C" w:rsidP="0067426C">
            <w:pPr>
              <w:suppressAutoHyphens/>
              <w:autoSpaceDN w:val="0"/>
              <w:spacing w:before="60" w:after="60"/>
              <w:jc w:val="center"/>
              <w:rPr>
                <w:b/>
                <w:bCs/>
                <w:i/>
                <w:lang w:eastAsia="lt-LT"/>
              </w:rPr>
            </w:pPr>
            <w:r w:rsidRPr="0067426C">
              <w:rPr>
                <w:b/>
                <w:bCs/>
              </w:rPr>
              <w:t>ir procentinė dalis nuo pasiūlymo kainos</w:t>
            </w:r>
          </w:p>
          <w:p w:rsidR="0067426C" w:rsidRPr="0067426C" w:rsidRDefault="0067426C" w:rsidP="0067426C">
            <w:pPr>
              <w:suppressAutoHyphens/>
              <w:autoSpaceDN w:val="0"/>
              <w:spacing w:before="60" w:after="60"/>
              <w:jc w:val="center"/>
              <w:rPr>
                <w:b/>
                <w:bCs/>
              </w:rPr>
            </w:pPr>
          </w:p>
        </w:tc>
      </w:tr>
      <w:tr w:rsidR="0067426C" w:rsidRPr="0067426C" w:rsidTr="00FA67E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r w:rsidRPr="0067426C">
              <w:rPr>
                <w:b/>
                <w:lang w:eastAsia="lt-LT"/>
              </w:rPr>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r>
      <w:tr w:rsidR="0067426C" w:rsidRPr="0067426C" w:rsidTr="00FA67E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r w:rsidRPr="0067426C">
              <w:rPr>
                <w:b/>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r>
      <w:tr w:rsidR="0067426C" w:rsidRPr="0067426C" w:rsidTr="00FA67EC">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pPr>
            <w:r w:rsidRPr="0067426C">
              <w:rPr>
                <w:b/>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26C" w:rsidRPr="0067426C" w:rsidRDefault="0067426C" w:rsidP="0067426C">
            <w:pPr>
              <w:suppressAutoHyphens/>
              <w:autoSpaceDN w:val="0"/>
              <w:spacing w:before="60" w:after="60"/>
              <w:jc w:val="both"/>
              <w:rPr>
                <w:lang w:eastAsia="lt-LT"/>
              </w:rPr>
            </w:pPr>
          </w:p>
        </w:tc>
      </w:tr>
    </w:tbl>
    <w:p w:rsidR="0067426C" w:rsidRPr="0067426C" w:rsidRDefault="0067426C" w:rsidP="0067426C">
      <w:pPr>
        <w:jc w:val="center"/>
        <w:rPr>
          <w:i/>
        </w:rPr>
      </w:pPr>
    </w:p>
    <w:p w:rsidR="0067426C" w:rsidRPr="0067426C" w:rsidRDefault="0067426C" w:rsidP="0067426C">
      <w:pPr>
        <w:keepNext/>
        <w:numPr>
          <w:ilvl w:val="0"/>
          <w:numId w:val="2"/>
        </w:numPr>
        <w:suppressAutoHyphens/>
        <w:autoSpaceDN w:val="0"/>
        <w:spacing w:before="60" w:after="60"/>
        <w:jc w:val="center"/>
        <w:outlineLvl w:val="0"/>
        <w:rPr>
          <w:b/>
          <w:color w:val="000000"/>
        </w:rPr>
      </w:pPr>
      <w:bookmarkStart w:id="2" w:name="_Toc329443228"/>
      <w:r w:rsidRPr="0067426C">
        <w:rPr>
          <w:b/>
          <w:color w:val="000000"/>
        </w:rPr>
        <w:t>PASIŪLYMO KAINA</w:t>
      </w:r>
      <w:bookmarkEnd w:id="2"/>
      <w:r w:rsidRPr="0067426C">
        <w:rPr>
          <w:b/>
          <w:color w:val="000000"/>
        </w:rPr>
        <w:t xml:space="preserve"> </w:t>
      </w:r>
    </w:p>
    <w:p w:rsidR="0067426C" w:rsidRDefault="0067426C" w:rsidP="0067426C">
      <w:pPr>
        <w:suppressAutoHyphens/>
        <w:autoSpaceDN w:val="0"/>
        <w:rPr>
          <w:color w:val="000000"/>
        </w:rPr>
      </w:pPr>
      <w:r w:rsidRPr="0067426C">
        <w:t xml:space="preserve">Pasiūlymo kaina nurodoma užpildant pateiktą </w:t>
      </w:r>
      <w:r w:rsidRPr="0067426C">
        <w:rPr>
          <w:color w:val="000000"/>
        </w:rPr>
        <w:t>lentelę</w:t>
      </w:r>
    </w:p>
    <w:p w:rsidR="0007232A" w:rsidRPr="0067426C" w:rsidRDefault="0007232A" w:rsidP="0067426C">
      <w:pPr>
        <w:suppressAutoHyphens/>
        <w:autoSpaceDN w:val="0"/>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4"/>
        <w:gridCol w:w="3828"/>
        <w:gridCol w:w="1275"/>
        <w:gridCol w:w="851"/>
        <w:gridCol w:w="1134"/>
      </w:tblGrid>
      <w:tr w:rsidR="0007232A" w:rsidRPr="0007232A" w:rsidTr="009273FF">
        <w:tc>
          <w:tcPr>
            <w:tcW w:w="568" w:type="dxa"/>
          </w:tcPr>
          <w:p w:rsidR="0007232A" w:rsidRPr="0007232A" w:rsidRDefault="0007232A" w:rsidP="0007232A">
            <w:pPr>
              <w:jc w:val="center"/>
              <w:rPr>
                <w:b/>
              </w:rPr>
            </w:pPr>
          </w:p>
        </w:tc>
        <w:tc>
          <w:tcPr>
            <w:tcW w:w="1984" w:type="dxa"/>
            <w:vAlign w:val="center"/>
          </w:tcPr>
          <w:p w:rsidR="0007232A" w:rsidRPr="0007232A" w:rsidRDefault="0007232A" w:rsidP="0007232A">
            <w:pPr>
              <w:jc w:val="center"/>
              <w:rPr>
                <w:b/>
              </w:rPr>
            </w:pPr>
            <w:r w:rsidRPr="0007232A">
              <w:rPr>
                <w:b/>
              </w:rPr>
              <w:t xml:space="preserve">Prekių sąrašas </w:t>
            </w:r>
          </w:p>
        </w:tc>
        <w:tc>
          <w:tcPr>
            <w:tcW w:w="3828" w:type="dxa"/>
            <w:vAlign w:val="center"/>
          </w:tcPr>
          <w:p w:rsidR="0007232A" w:rsidRPr="00A3789E" w:rsidRDefault="0007232A" w:rsidP="0007232A">
            <w:pPr>
              <w:jc w:val="center"/>
              <w:rPr>
                <w:b/>
              </w:rPr>
            </w:pPr>
            <w:r w:rsidRPr="00A3789E">
              <w:rPr>
                <w:b/>
              </w:rPr>
              <w:t>Perkamos prekės ar paslaugos aprašymas</w:t>
            </w:r>
          </w:p>
          <w:p w:rsidR="0007232A" w:rsidRPr="0007232A" w:rsidRDefault="0007232A" w:rsidP="0007232A">
            <w:pPr>
              <w:jc w:val="center"/>
              <w:rPr>
                <w:b/>
              </w:rPr>
            </w:pPr>
            <w:r w:rsidRPr="00A3789E">
              <w:rPr>
                <w:b/>
              </w:rPr>
              <w:t>(techninė charakteristika)</w:t>
            </w:r>
          </w:p>
        </w:tc>
        <w:tc>
          <w:tcPr>
            <w:tcW w:w="1275" w:type="dxa"/>
            <w:vAlign w:val="center"/>
          </w:tcPr>
          <w:p w:rsidR="0007232A" w:rsidRPr="0007232A" w:rsidRDefault="0007232A" w:rsidP="0007232A">
            <w:pPr>
              <w:jc w:val="center"/>
              <w:rPr>
                <w:b/>
              </w:rPr>
            </w:pPr>
            <w:r w:rsidRPr="0007232A">
              <w:rPr>
                <w:b/>
              </w:rPr>
              <w:t>Mato vnt.</w:t>
            </w:r>
            <w:r w:rsidR="001E52D0">
              <w:rPr>
                <w:b/>
              </w:rPr>
              <w:t xml:space="preserve"> ir kiekis</w:t>
            </w:r>
          </w:p>
        </w:tc>
        <w:tc>
          <w:tcPr>
            <w:tcW w:w="851" w:type="dxa"/>
          </w:tcPr>
          <w:p w:rsidR="0007232A" w:rsidRPr="0007232A" w:rsidRDefault="0007232A" w:rsidP="0007232A">
            <w:pPr>
              <w:rPr>
                <w:b/>
              </w:rPr>
            </w:pPr>
            <w:r w:rsidRPr="0007232A">
              <w:rPr>
                <w:b/>
              </w:rPr>
              <w:t>Vieno mato vnt., kaina EUR be PVM</w:t>
            </w:r>
          </w:p>
          <w:p w:rsidR="0007232A" w:rsidRPr="0007232A" w:rsidRDefault="0007232A" w:rsidP="0007232A">
            <w:pPr>
              <w:rPr>
                <w:b/>
              </w:rPr>
            </w:pPr>
          </w:p>
        </w:tc>
        <w:tc>
          <w:tcPr>
            <w:tcW w:w="1134" w:type="dxa"/>
          </w:tcPr>
          <w:p w:rsidR="0007232A" w:rsidRPr="0007232A" w:rsidRDefault="0007232A" w:rsidP="0007232A">
            <w:pPr>
              <w:jc w:val="center"/>
              <w:rPr>
                <w:b/>
              </w:rPr>
            </w:pPr>
            <w:r w:rsidRPr="0007232A">
              <w:rPr>
                <w:b/>
              </w:rPr>
              <w:t>Suma iš viso EUR</w:t>
            </w:r>
            <w:r w:rsidRPr="0007232A">
              <w:rPr>
                <w:b/>
                <w:color w:val="FF0000"/>
              </w:rPr>
              <w:t xml:space="preserve"> </w:t>
            </w:r>
            <w:r w:rsidRPr="0007232A">
              <w:rPr>
                <w:b/>
              </w:rPr>
              <w:t>be PVM</w:t>
            </w:r>
          </w:p>
        </w:tc>
      </w:tr>
      <w:tr w:rsidR="0007232A" w:rsidRPr="0007232A" w:rsidTr="009273FF">
        <w:trPr>
          <w:trHeight w:val="680"/>
        </w:trPr>
        <w:tc>
          <w:tcPr>
            <w:tcW w:w="568" w:type="dxa"/>
          </w:tcPr>
          <w:p w:rsidR="0007232A" w:rsidRPr="0007232A" w:rsidRDefault="0007232A" w:rsidP="0007232A">
            <w:pPr>
              <w:jc w:val="center"/>
            </w:pPr>
            <w:r w:rsidRPr="0007232A">
              <w:t>1.</w:t>
            </w:r>
          </w:p>
        </w:tc>
        <w:tc>
          <w:tcPr>
            <w:tcW w:w="1984" w:type="dxa"/>
          </w:tcPr>
          <w:p w:rsidR="0007232A" w:rsidRPr="0007232A" w:rsidRDefault="001E52D0" w:rsidP="00E91DD1">
            <w:pPr>
              <w:jc w:val="center"/>
              <w:rPr>
                <w:color w:val="000000" w:themeColor="text1"/>
              </w:rPr>
            </w:pPr>
            <w:r w:rsidRPr="00944385">
              <w:rPr>
                <w:rFonts w:ascii="TimesNewRomanPSMT" w:hAnsi="TimesNewRomanPSMT" w:cs="TimesNewRomanPSMT"/>
              </w:rPr>
              <w:t>Universalus absorbuojantis kilimėlis</w:t>
            </w:r>
          </w:p>
        </w:tc>
        <w:tc>
          <w:tcPr>
            <w:tcW w:w="3828" w:type="dxa"/>
            <w:vAlign w:val="center"/>
          </w:tcPr>
          <w:p w:rsidR="001E52D0" w:rsidRPr="001E52D0" w:rsidRDefault="001E52D0" w:rsidP="001E52D0">
            <w:pPr>
              <w:autoSpaceDE w:val="0"/>
              <w:autoSpaceDN w:val="0"/>
              <w:adjustRightInd w:val="0"/>
              <w:rPr>
                <w:rFonts w:ascii="TimesNewRomanPSMT" w:hAnsi="TimesNewRomanPSMT" w:cs="TimesNewRomanPSMT"/>
              </w:rPr>
            </w:pPr>
            <w:r>
              <w:rPr>
                <w:rFonts w:ascii="TimesNewRomanPSMT" w:hAnsi="TimesNewRomanPSMT" w:cs="TimesNewRomanPSMT"/>
              </w:rPr>
              <w:t xml:space="preserve">Pagamintas </w:t>
            </w:r>
            <w:r w:rsidRPr="001E52D0">
              <w:rPr>
                <w:rFonts w:ascii="TimesNewRomanPSMT" w:hAnsi="TimesNewRomanPSMT" w:cs="TimesNewRomanPSMT"/>
              </w:rPr>
              <w:t>iš natūralaus augalinio pluošto.</w:t>
            </w:r>
          </w:p>
          <w:p w:rsidR="001E52D0" w:rsidRPr="001E52D0" w:rsidRDefault="001E52D0" w:rsidP="001E52D0">
            <w:pPr>
              <w:autoSpaceDE w:val="0"/>
              <w:autoSpaceDN w:val="0"/>
              <w:adjustRightInd w:val="0"/>
              <w:rPr>
                <w:rFonts w:ascii="TimesNewRomanPSMT" w:hAnsi="TimesNewRomanPSMT" w:cs="TimesNewRomanPSMT"/>
              </w:rPr>
            </w:pPr>
            <w:r w:rsidRPr="001E52D0">
              <w:rPr>
                <w:rFonts w:ascii="TimesNewRomanPSMT" w:hAnsi="TimesNewRomanPSMT" w:cs="TimesNewRomanPSMT"/>
              </w:rPr>
              <w:t>Pakuotėje ne mažiau kaip 100 vnt.</w:t>
            </w:r>
          </w:p>
          <w:p w:rsidR="001E52D0" w:rsidRPr="001E52D0" w:rsidRDefault="001E52D0" w:rsidP="001E52D0">
            <w:pPr>
              <w:autoSpaceDE w:val="0"/>
              <w:autoSpaceDN w:val="0"/>
              <w:adjustRightInd w:val="0"/>
              <w:rPr>
                <w:rFonts w:ascii="TimesNewRomanPSMT" w:hAnsi="TimesNewRomanPSMT" w:cs="TimesNewRomanPSMT"/>
              </w:rPr>
            </w:pPr>
            <w:r w:rsidRPr="001E52D0">
              <w:rPr>
                <w:rFonts w:ascii="TimesNewRomanPSMT" w:hAnsi="TimesNewRomanPSMT" w:cs="TimesNewRomanPSMT"/>
              </w:rPr>
              <w:t>Svoris – ne mažiau kaip 7 kg.</w:t>
            </w:r>
          </w:p>
          <w:p w:rsidR="001E52D0" w:rsidRPr="001E52D0" w:rsidRDefault="001E52D0" w:rsidP="001E52D0">
            <w:pPr>
              <w:autoSpaceDE w:val="0"/>
              <w:autoSpaceDN w:val="0"/>
              <w:adjustRightInd w:val="0"/>
              <w:rPr>
                <w:rFonts w:ascii="TimesNewRomanPSMT" w:hAnsi="TimesNewRomanPSMT" w:cs="TimesNewRomanPSMT"/>
              </w:rPr>
            </w:pPr>
            <w:r w:rsidRPr="001E52D0">
              <w:rPr>
                <w:rFonts w:ascii="TimesNewRomanPSMT" w:hAnsi="TimesNewRomanPSMT" w:cs="TimesNewRomanPSMT"/>
              </w:rPr>
              <w:t>Matmenys: ilgis 43cm ±1 cm, plotis 48 cm ± 1 cm.</w:t>
            </w:r>
          </w:p>
          <w:p w:rsidR="001E52D0" w:rsidRPr="001E52D0" w:rsidRDefault="0004329B" w:rsidP="001E52D0">
            <w:pPr>
              <w:autoSpaceDE w:val="0"/>
              <w:autoSpaceDN w:val="0"/>
              <w:adjustRightInd w:val="0"/>
              <w:rPr>
                <w:rFonts w:ascii="TimesNewRomanPSMT" w:hAnsi="TimesNewRomanPSMT" w:cs="TimesNewRomanPSMT"/>
              </w:rPr>
            </w:pPr>
            <w:r>
              <w:rPr>
                <w:rFonts w:ascii="TimesNewRomanPSMT" w:hAnsi="TimesNewRomanPSMT" w:cs="TimesNewRomanPSMT"/>
              </w:rPr>
              <w:t>Skirtas</w:t>
            </w:r>
            <w:r w:rsidR="001E52D0" w:rsidRPr="001E52D0">
              <w:rPr>
                <w:rFonts w:ascii="TimesNewRomanPSMT" w:hAnsi="TimesNewRomanPSMT" w:cs="TimesNewRomanPSMT"/>
              </w:rPr>
              <w:t xml:space="preserve"> sugerti emulsijai, alyvai ir alyvos produktams,</w:t>
            </w:r>
          </w:p>
          <w:p w:rsidR="0007232A" w:rsidRPr="0007232A" w:rsidRDefault="001E52D0" w:rsidP="0004329B">
            <w:pPr>
              <w:autoSpaceDE w:val="0"/>
              <w:autoSpaceDN w:val="0"/>
              <w:adjustRightInd w:val="0"/>
            </w:pPr>
            <w:r w:rsidRPr="001E52D0">
              <w:rPr>
                <w:rFonts w:ascii="TimesNewRomanPSMT" w:hAnsi="TimesNewRomanPSMT" w:cs="TimesNewRomanPSMT"/>
              </w:rPr>
              <w:t xml:space="preserve">vandeniui, vandens tirpalams ir neagresyviai chemijai. </w:t>
            </w:r>
            <w:r w:rsidR="0004329B">
              <w:rPr>
                <w:rFonts w:ascii="TimesNewRomanPSMT" w:hAnsi="TimesNewRomanPSMT" w:cs="TimesNewRomanPSMT"/>
              </w:rPr>
              <w:t>Perforuotas, lengvai plėšomas.</w:t>
            </w:r>
          </w:p>
        </w:tc>
        <w:tc>
          <w:tcPr>
            <w:tcW w:w="1275" w:type="dxa"/>
          </w:tcPr>
          <w:p w:rsidR="0007232A" w:rsidRPr="0007232A" w:rsidRDefault="001E52D0" w:rsidP="001E52D0">
            <w:pPr>
              <w:spacing w:line="276" w:lineRule="auto"/>
              <w:jc w:val="center"/>
              <w:rPr>
                <w:rFonts w:eastAsia="Calibri"/>
              </w:rPr>
            </w:pPr>
            <w:r w:rsidRPr="008C680A">
              <w:rPr>
                <w:rFonts w:eastAsia="Calibri"/>
              </w:rPr>
              <w:t>64 pak</w:t>
            </w:r>
            <w:r>
              <w:rPr>
                <w:rFonts w:eastAsia="Calibri"/>
              </w:rPr>
              <w:t>.</w:t>
            </w:r>
          </w:p>
        </w:tc>
        <w:tc>
          <w:tcPr>
            <w:tcW w:w="851" w:type="dxa"/>
          </w:tcPr>
          <w:p w:rsidR="0007232A" w:rsidRPr="0007232A" w:rsidRDefault="0007232A" w:rsidP="0007232A">
            <w:pPr>
              <w:spacing w:line="276" w:lineRule="auto"/>
              <w:jc w:val="center"/>
              <w:rPr>
                <w:rFonts w:eastAsia="Calibri"/>
              </w:rPr>
            </w:pPr>
          </w:p>
        </w:tc>
        <w:tc>
          <w:tcPr>
            <w:tcW w:w="1134" w:type="dxa"/>
          </w:tcPr>
          <w:p w:rsidR="0007232A" w:rsidRPr="0007232A" w:rsidRDefault="0007232A" w:rsidP="0007232A">
            <w:pPr>
              <w:spacing w:line="276" w:lineRule="auto"/>
              <w:jc w:val="center"/>
              <w:rPr>
                <w:rFonts w:eastAsia="Calibri"/>
              </w:rPr>
            </w:pPr>
          </w:p>
        </w:tc>
      </w:tr>
      <w:tr w:rsidR="0007232A" w:rsidRPr="0007232A" w:rsidTr="009273FF">
        <w:trPr>
          <w:trHeight w:val="595"/>
        </w:trPr>
        <w:tc>
          <w:tcPr>
            <w:tcW w:w="568" w:type="dxa"/>
          </w:tcPr>
          <w:p w:rsidR="0007232A" w:rsidRPr="0007232A" w:rsidRDefault="0007232A" w:rsidP="0007232A">
            <w:pPr>
              <w:jc w:val="center"/>
            </w:pPr>
            <w:r w:rsidRPr="0007232A">
              <w:lastRenderedPageBreak/>
              <w:t>2.</w:t>
            </w:r>
          </w:p>
        </w:tc>
        <w:tc>
          <w:tcPr>
            <w:tcW w:w="1984" w:type="dxa"/>
            <w:shd w:val="clear" w:color="auto" w:fill="auto"/>
          </w:tcPr>
          <w:p w:rsidR="0007232A" w:rsidRPr="0007232A" w:rsidRDefault="001E52D0" w:rsidP="001E52D0">
            <w:pPr>
              <w:jc w:val="center"/>
              <w:rPr>
                <w:lang w:val="en-US"/>
              </w:rPr>
            </w:pPr>
            <w:r w:rsidRPr="00944385">
              <w:rPr>
                <w:rFonts w:ascii="TimesNewRomanPSMT" w:hAnsi="TimesNewRomanPSMT" w:cs="TimesNewRomanPSMT"/>
              </w:rPr>
              <w:t>Naftos produktų šalinimo priemonė</w:t>
            </w:r>
          </w:p>
        </w:tc>
        <w:tc>
          <w:tcPr>
            <w:tcW w:w="3828" w:type="dxa"/>
            <w:shd w:val="clear" w:color="auto" w:fill="auto"/>
            <w:vAlign w:val="center"/>
          </w:tcPr>
          <w:p w:rsidR="001E52D0" w:rsidRPr="001E52D0" w:rsidRDefault="001E52D0" w:rsidP="001E52D0">
            <w:pPr>
              <w:autoSpaceDE w:val="0"/>
              <w:autoSpaceDN w:val="0"/>
              <w:adjustRightInd w:val="0"/>
              <w:rPr>
                <w:rFonts w:ascii="TimesNewRomanPSMT" w:hAnsi="TimesNewRomanPSMT" w:cs="TimesNewRomanPSMT"/>
                <w:color w:val="101010"/>
              </w:rPr>
            </w:pPr>
            <w:r w:rsidRPr="001E52D0">
              <w:rPr>
                <w:rFonts w:ascii="TimesNewRomanPSMT" w:hAnsi="TimesNewRomanPSMT" w:cs="TimesNewRomanPSMT"/>
                <w:color w:val="101010"/>
              </w:rPr>
              <w:t>Biologiškai skaidomas riebalų šalinimo reagentas, pašalinantis</w:t>
            </w:r>
          </w:p>
          <w:p w:rsidR="001E52D0" w:rsidRPr="001E52D0" w:rsidRDefault="001E52D0" w:rsidP="001E52D0">
            <w:pPr>
              <w:autoSpaceDE w:val="0"/>
              <w:autoSpaceDN w:val="0"/>
              <w:adjustRightInd w:val="0"/>
              <w:rPr>
                <w:rFonts w:ascii="TimesNewRomanPSMT" w:hAnsi="TimesNewRomanPSMT" w:cs="TimesNewRomanPSMT"/>
                <w:color w:val="101010"/>
              </w:rPr>
            </w:pPr>
            <w:r w:rsidRPr="001E52D0">
              <w:rPr>
                <w:rFonts w:ascii="TimesNewRomanPSMT" w:hAnsi="TimesNewRomanPSMT" w:cs="TimesNewRomanPSMT"/>
                <w:color w:val="101010"/>
              </w:rPr>
              <w:t>aliejus, riebalus ir kitus naftos produktus iš bet kokio tipo kieto</w:t>
            </w:r>
          </w:p>
          <w:p w:rsidR="001E52D0" w:rsidRPr="001E52D0" w:rsidRDefault="001E52D0" w:rsidP="001E52D0">
            <w:pPr>
              <w:autoSpaceDE w:val="0"/>
              <w:autoSpaceDN w:val="0"/>
              <w:adjustRightInd w:val="0"/>
              <w:rPr>
                <w:rFonts w:ascii="TimesNewRomanPSMT" w:hAnsi="TimesNewRomanPSMT" w:cs="TimesNewRomanPSMT"/>
                <w:color w:val="101010"/>
              </w:rPr>
            </w:pPr>
            <w:r w:rsidRPr="001E52D0">
              <w:rPr>
                <w:rFonts w:ascii="TimesNewRomanPSMT" w:hAnsi="TimesNewRomanPSMT" w:cs="TimesNewRomanPSMT"/>
                <w:color w:val="101010"/>
              </w:rPr>
              <w:t>paviršiaus: metalo, stiklo, plastiko, betono, trinkelių, akmens,</w:t>
            </w:r>
          </w:p>
          <w:p w:rsidR="001E52D0" w:rsidRPr="001E52D0" w:rsidRDefault="001E52D0" w:rsidP="001E52D0">
            <w:pPr>
              <w:autoSpaceDE w:val="0"/>
              <w:autoSpaceDN w:val="0"/>
              <w:adjustRightInd w:val="0"/>
              <w:rPr>
                <w:rFonts w:ascii="TimesNewRomanPSMT" w:hAnsi="TimesNewRomanPSMT" w:cs="TimesNewRomanPSMT"/>
                <w:color w:val="101010"/>
              </w:rPr>
            </w:pPr>
            <w:r w:rsidRPr="001E52D0">
              <w:rPr>
                <w:rFonts w:ascii="TimesNewRomanPSMT" w:hAnsi="TimesNewRomanPSMT" w:cs="TimesNewRomanPSMT"/>
                <w:color w:val="101010"/>
              </w:rPr>
              <w:t>asfalto.</w:t>
            </w:r>
          </w:p>
          <w:p w:rsidR="001E52D0" w:rsidRPr="001E52D0" w:rsidRDefault="001E52D0" w:rsidP="001E52D0">
            <w:pPr>
              <w:autoSpaceDE w:val="0"/>
              <w:autoSpaceDN w:val="0"/>
              <w:adjustRightInd w:val="0"/>
              <w:rPr>
                <w:rFonts w:ascii="TimesNewRomanPSMT" w:hAnsi="TimesNewRomanPSMT" w:cs="TimesNewRomanPSMT"/>
                <w:color w:val="000000"/>
              </w:rPr>
            </w:pPr>
            <w:r w:rsidRPr="001E52D0">
              <w:rPr>
                <w:rFonts w:ascii="TimesNewRomanPSMT" w:hAnsi="TimesNewRomanPSMT" w:cs="TimesNewRomanPSMT"/>
                <w:color w:val="000000"/>
              </w:rPr>
              <w:t xml:space="preserve">Sudėtyje </w:t>
            </w:r>
            <w:r w:rsidR="00F77A13">
              <w:rPr>
                <w:rFonts w:ascii="TimesNewRomanPSMT" w:hAnsi="TimesNewRomanPSMT" w:cs="TimesNewRomanPSMT"/>
                <w:color w:val="000000"/>
              </w:rPr>
              <w:t>nėra</w:t>
            </w:r>
            <w:r w:rsidRPr="001E52D0">
              <w:rPr>
                <w:rFonts w:ascii="TimesNewRomanPSMT" w:hAnsi="TimesNewRomanPSMT" w:cs="TimesNewRomanPSMT"/>
                <w:color w:val="000000"/>
              </w:rPr>
              <w:t xml:space="preserve"> tirpiklių, pH neutralus.</w:t>
            </w:r>
          </w:p>
          <w:p w:rsidR="001E52D0" w:rsidRPr="001E52D0" w:rsidRDefault="00F77A13" w:rsidP="001E52D0">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t>Ne</w:t>
            </w:r>
            <w:r w:rsidR="001E52D0" w:rsidRPr="001E52D0">
              <w:rPr>
                <w:rFonts w:ascii="TimesNewRomanPSMT" w:hAnsi="TimesNewRomanPSMT" w:cs="TimesNewRomanPSMT"/>
                <w:color w:val="000000"/>
              </w:rPr>
              <w:t>dirginantis, nedegus, netoksiškas.</w:t>
            </w:r>
          </w:p>
          <w:p w:rsidR="0007232A" w:rsidRPr="0007232A" w:rsidRDefault="001E52D0" w:rsidP="001E52D0">
            <w:pPr>
              <w:rPr>
                <w:lang w:val="en-US"/>
              </w:rPr>
            </w:pPr>
            <w:r w:rsidRPr="001E52D0">
              <w:rPr>
                <w:rFonts w:ascii="TimesNewRomanPSMT" w:hAnsi="TimesNewRomanPSMT" w:cs="TimesNewRomanPSMT"/>
                <w:color w:val="000000"/>
              </w:rPr>
              <w:t>10 litrų kanistruose.</w:t>
            </w:r>
          </w:p>
        </w:tc>
        <w:tc>
          <w:tcPr>
            <w:tcW w:w="1275" w:type="dxa"/>
          </w:tcPr>
          <w:p w:rsidR="0007232A" w:rsidRPr="0007232A" w:rsidRDefault="00731B1A" w:rsidP="00A5211D">
            <w:pPr>
              <w:jc w:val="center"/>
              <w:rPr>
                <w:color w:val="000000"/>
              </w:rPr>
            </w:pPr>
            <w:r w:rsidRPr="008C680A">
              <w:rPr>
                <w:color w:val="000000"/>
              </w:rPr>
              <w:t>20 kanistr</w:t>
            </w:r>
            <w:r w:rsidR="00A5211D">
              <w:rPr>
                <w:color w:val="000000"/>
              </w:rPr>
              <w:t>ų</w:t>
            </w:r>
          </w:p>
        </w:tc>
        <w:tc>
          <w:tcPr>
            <w:tcW w:w="851" w:type="dxa"/>
          </w:tcPr>
          <w:p w:rsidR="0007232A" w:rsidRPr="0007232A" w:rsidRDefault="0007232A" w:rsidP="0007232A">
            <w:pPr>
              <w:jc w:val="center"/>
              <w:rPr>
                <w:color w:val="000000"/>
              </w:rPr>
            </w:pPr>
          </w:p>
        </w:tc>
        <w:tc>
          <w:tcPr>
            <w:tcW w:w="1134" w:type="dxa"/>
          </w:tcPr>
          <w:p w:rsidR="0007232A" w:rsidRPr="0007232A" w:rsidRDefault="0007232A" w:rsidP="0007232A">
            <w:pPr>
              <w:jc w:val="center"/>
              <w:rPr>
                <w:color w:val="000000"/>
              </w:rPr>
            </w:pPr>
          </w:p>
        </w:tc>
      </w:tr>
      <w:tr w:rsidR="0007232A" w:rsidRPr="0007232A" w:rsidTr="009273FF">
        <w:trPr>
          <w:trHeight w:val="595"/>
        </w:trPr>
        <w:tc>
          <w:tcPr>
            <w:tcW w:w="568" w:type="dxa"/>
          </w:tcPr>
          <w:p w:rsidR="0007232A" w:rsidRPr="0007232A" w:rsidRDefault="0007232A" w:rsidP="0007232A">
            <w:pPr>
              <w:jc w:val="center"/>
            </w:pPr>
            <w:r w:rsidRPr="0007232A">
              <w:t>3.</w:t>
            </w:r>
          </w:p>
        </w:tc>
        <w:tc>
          <w:tcPr>
            <w:tcW w:w="1984" w:type="dxa"/>
            <w:shd w:val="clear" w:color="auto" w:fill="auto"/>
          </w:tcPr>
          <w:p w:rsidR="0007232A" w:rsidRPr="0007232A" w:rsidRDefault="00731B1A" w:rsidP="00731B1A">
            <w:pPr>
              <w:jc w:val="center"/>
              <w:rPr>
                <w:color w:val="000000" w:themeColor="text1"/>
              </w:rPr>
            </w:pPr>
            <w:r w:rsidRPr="00944385">
              <w:rPr>
                <w:rFonts w:ascii="TimesNewRomanPSMT" w:hAnsi="TimesNewRomanPSMT" w:cs="TimesNewRomanPSMT"/>
              </w:rPr>
              <w:t>Universali absorbuojanti rankovė</w:t>
            </w:r>
          </w:p>
        </w:tc>
        <w:tc>
          <w:tcPr>
            <w:tcW w:w="3828" w:type="dxa"/>
            <w:shd w:val="clear" w:color="auto" w:fill="auto"/>
            <w:vAlign w:val="center"/>
          </w:tcPr>
          <w:p w:rsidR="00731B1A" w:rsidRPr="00731B1A" w:rsidRDefault="00731B1A" w:rsidP="00731B1A">
            <w:pPr>
              <w:autoSpaceDE w:val="0"/>
              <w:autoSpaceDN w:val="0"/>
              <w:adjustRightInd w:val="0"/>
              <w:rPr>
                <w:rFonts w:ascii="TimesNewRomanPSMT" w:hAnsi="TimesNewRomanPSMT" w:cs="TimesNewRomanPSMT"/>
              </w:rPr>
            </w:pPr>
            <w:r w:rsidRPr="00731B1A">
              <w:rPr>
                <w:rFonts w:ascii="TimesNewRomanPSMT" w:hAnsi="TimesNewRomanPSMT" w:cs="TimesNewRomanPSMT"/>
              </w:rPr>
              <w:t>Absorbuojanti rankovė, greit sugerianti tepalus, dyzelinius</w:t>
            </w:r>
          </w:p>
          <w:p w:rsidR="00731B1A" w:rsidRPr="00731B1A" w:rsidRDefault="00731B1A" w:rsidP="00731B1A">
            <w:pPr>
              <w:autoSpaceDE w:val="0"/>
              <w:autoSpaceDN w:val="0"/>
              <w:adjustRightInd w:val="0"/>
              <w:rPr>
                <w:rFonts w:ascii="TimesNewRomanPSMT" w:hAnsi="TimesNewRomanPSMT" w:cs="TimesNewRomanPSMT"/>
              </w:rPr>
            </w:pPr>
            <w:r w:rsidRPr="00731B1A">
              <w:rPr>
                <w:rFonts w:ascii="TimesNewRomanPSMT" w:hAnsi="TimesNewRomanPSMT" w:cs="TimesNewRomanPSMT"/>
              </w:rPr>
              <w:t xml:space="preserve">degalus ar bet kokius kitus išsiliejusius skysčius. Rankovė </w:t>
            </w:r>
          </w:p>
          <w:p w:rsidR="00731B1A" w:rsidRPr="00731B1A" w:rsidRDefault="00A5211D" w:rsidP="00731B1A">
            <w:pPr>
              <w:autoSpaceDE w:val="0"/>
              <w:autoSpaceDN w:val="0"/>
              <w:adjustRightInd w:val="0"/>
              <w:rPr>
                <w:rFonts w:ascii="TimesNewRomanPSMT" w:hAnsi="TimesNewRomanPSMT" w:cs="TimesNewRomanPSMT"/>
              </w:rPr>
            </w:pPr>
            <w:r>
              <w:rPr>
                <w:rFonts w:ascii="TimesNewRomanPSMT" w:hAnsi="TimesNewRomanPSMT" w:cs="TimesNewRomanPSMT"/>
              </w:rPr>
              <w:t>sugeria</w:t>
            </w:r>
            <w:r w:rsidR="00731B1A" w:rsidRPr="00731B1A">
              <w:rPr>
                <w:rFonts w:ascii="TimesNewRomanPSMT" w:hAnsi="TimesNewRomanPSMT" w:cs="TimesNewRomanPSMT"/>
              </w:rPr>
              <w:t xml:space="preserve"> naftos produktus ir kitus skysčius sunkiai pasiekiamose</w:t>
            </w:r>
          </w:p>
          <w:p w:rsidR="00731B1A" w:rsidRPr="00731B1A" w:rsidRDefault="00731B1A" w:rsidP="00731B1A">
            <w:pPr>
              <w:autoSpaceDE w:val="0"/>
              <w:autoSpaceDN w:val="0"/>
              <w:adjustRightInd w:val="0"/>
              <w:rPr>
                <w:rFonts w:ascii="TimesNewRomanPSMT" w:hAnsi="TimesNewRomanPSMT" w:cs="TimesNewRomanPSMT"/>
              </w:rPr>
            </w:pPr>
            <w:r w:rsidRPr="00731B1A">
              <w:rPr>
                <w:rFonts w:ascii="TimesNewRomanPSMT" w:hAnsi="TimesNewRomanPSMT" w:cs="TimesNewRomanPSMT"/>
              </w:rPr>
              <w:t>vietose.</w:t>
            </w:r>
          </w:p>
          <w:p w:rsidR="0007232A" w:rsidRPr="0007232A" w:rsidRDefault="00731B1A" w:rsidP="00731B1A">
            <w:pPr>
              <w:autoSpaceDE w:val="0"/>
              <w:autoSpaceDN w:val="0"/>
              <w:adjustRightInd w:val="0"/>
            </w:pPr>
            <w:r w:rsidRPr="00731B1A">
              <w:rPr>
                <w:rFonts w:ascii="TimesNewRomanPSMT" w:hAnsi="TimesNewRomanPSMT" w:cs="TimesNewRomanPSMT"/>
              </w:rPr>
              <w:t>Matmenys: skersmuo 8 cm ± 2 cm, ilgis 1,2 m ± 20 cm.</w:t>
            </w:r>
          </w:p>
        </w:tc>
        <w:tc>
          <w:tcPr>
            <w:tcW w:w="1275" w:type="dxa"/>
          </w:tcPr>
          <w:p w:rsidR="0007232A" w:rsidRPr="0007232A" w:rsidRDefault="00731B1A" w:rsidP="00731B1A">
            <w:pPr>
              <w:jc w:val="center"/>
            </w:pPr>
            <w:r w:rsidRPr="008C680A">
              <w:t>40 vnt.</w:t>
            </w:r>
          </w:p>
        </w:tc>
        <w:tc>
          <w:tcPr>
            <w:tcW w:w="851" w:type="dxa"/>
          </w:tcPr>
          <w:p w:rsidR="0007232A" w:rsidRPr="0007232A" w:rsidRDefault="0007232A" w:rsidP="0007232A">
            <w:pPr>
              <w:jc w:val="center"/>
            </w:pPr>
          </w:p>
        </w:tc>
        <w:tc>
          <w:tcPr>
            <w:tcW w:w="1134" w:type="dxa"/>
          </w:tcPr>
          <w:p w:rsidR="0007232A" w:rsidRPr="0007232A" w:rsidRDefault="0007232A" w:rsidP="0007232A">
            <w:pPr>
              <w:jc w:val="center"/>
            </w:pPr>
          </w:p>
        </w:tc>
      </w:tr>
      <w:tr w:rsidR="0007232A" w:rsidRPr="0007232A" w:rsidTr="009273FF">
        <w:trPr>
          <w:trHeight w:val="595"/>
        </w:trPr>
        <w:tc>
          <w:tcPr>
            <w:tcW w:w="568" w:type="dxa"/>
          </w:tcPr>
          <w:p w:rsidR="0007232A" w:rsidRPr="0007232A" w:rsidRDefault="0007232A" w:rsidP="0007232A">
            <w:pPr>
              <w:jc w:val="center"/>
            </w:pPr>
            <w:r w:rsidRPr="0007232A">
              <w:t>4.</w:t>
            </w:r>
          </w:p>
        </w:tc>
        <w:tc>
          <w:tcPr>
            <w:tcW w:w="1984" w:type="dxa"/>
            <w:shd w:val="clear" w:color="auto" w:fill="auto"/>
          </w:tcPr>
          <w:p w:rsidR="0007232A" w:rsidRPr="0007232A" w:rsidRDefault="00731B1A" w:rsidP="00731B1A">
            <w:pPr>
              <w:jc w:val="center"/>
              <w:rPr>
                <w:color w:val="000000" w:themeColor="text1"/>
              </w:rPr>
            </w:pPr>
            <w:r w:rsidRPr="00944385">
              <w:rPr>
                <w:rFonts w:ascii="TimesNewRomanPSMT" w:hAnsi="TimesNewRomanPSMT" w:cs="TimesNewRomanPSMT"/>
              </w:rPr>
              <w:t>Universalios absorbuojančios smulkaus pluošto granulės</w:t>
            </w:r>
          </w:p>
        </w:tc>
        <w:tc>
          <w:tcPr>
            <w:tcW w:w="3828" w:type="dxa"/>
            <w:shd w:val="clear" w:color="auto" w:fill="auto"/>
            <w:vAlign w:val="center"/>
          </w:tcPr>
          <w:p w:rsidR="00731B1A" w:rsidRPr="00731B1A" w:rsidRDefault="00462FC8" w:rsidP="00731B1A">
            <w:pPr>
              <w:autoSpaceDE w:val="0"/>
              <w:autoSpaceDN w:val="0"/>
              <w:adjustRightInd w:val="0"/>
              <w:rPr>
                <w:rFonts w:ascii="TimesNewRomanPSMT" w:hAnsi="TimesNewRomanPSMT" w:cs="TimesNewRomanPSMT"/>
              </w:rPr>
            </w:pPr>
            <w:r>
              <w:rPr>
                <w:rFonts w:ascii="TimesNewRomanPSMT" w:hAnsi="TimesNewRomanPSMT" w:cs="TimesNewRomanPSMT"/>
              </w:rPr>
              <w:t>Sugeria</w:t>
            </w:r>
            <w:r w:rsidR="00731B1A" w:rsidRPr="00731B1A">
              <w:rPr>
                <w:rFonts w:ascii="TimesNewRomanPSMT" w:hAnsi="TimesNewRomanPSMT" w:cs="TimesNewRomanPSMT"/>
              </w:rPr>
              <w:t xml:space="preserve"> ne mažiau kaip 30 litrų naftos produktų ir 30 litrų</w:t>
            </w:r>
          </w:p>
          <w:p w:rsidR="00731B1A" w:rsidRPr="00731B1A" w:rsidRDefault="00731B1A" w:rsidP="00731B1A">
            <w:pPr>
              <w:autoSpaceDE w:val="0"/>
              <w:autoSpaceDN w:val="0"/>
              <w:adjustRightInd w:val="0"/>
              <w:rPr>
                <w:rFonts w:ascii="TimesNewRomanPSMT" w:hAnsi="TimesNewRomanPSMT" w:cs="TimesNewRomanPSMT"/>
              </w:rPr>
            </w:pPr>
            <w:r w:rsidRPr="00731B1A">
              <w:rPr>
                <w:rFonts w:ascii="TimesNewRomanPSMT" w:hAnsi="TimesNewRomanPSMT" w:cs="TimesNewRomanPSMT"/>
              </w:rPr>
              <w:t>vandens tirpalų. Pakuotė ne mažiau kaip 20 kg.</w:t>
            </w:r>
          </w:p>
          <w:p w:rsidR="0007232A" w:rsidRPr="0007232A" w:rsidRDefault="00731B1A" w:rsidP="00731B1A">
            <w:pPr>
              <w:autoSpaceDE w:val="0"/>
              <w:autoSpaceDN w:val="0"/>
              <w:adjustRightInd w:val="0"/>
            </w:pPr>
            <w:r w:rsidRPr="00731B1A">
              <w:rPr>
                <w:rFonts w:ascii="TimesNewRomanPSMT" w:hAnsi="TimesNewRomanPSMT" w:cs="TimesNewRomanPSMT"/>
              </w:rPr>
              <w:t>Turėtų būti atsparūs agresyviai chemijai</w:t>
            </w:r>
          </w:p>
        </w:tc>
        <w:tc>
          <w:tcPr>
            <w:tcW w:w="1275" w:type="dxa"/>
          </w:tcPr>
          <w:p w:rsidR="0007232A" w:rsidRPr="0007232A" w:rsidRDefault="00731B1A" w:rsidP="00731B1A">
            <w:pPr>
              <w:jc w:val="center"/>
            </w:pPr>
            <w:r>
              <w:t>30 pak.</w:t>
            </w:r>
          </w:p>
        </w:tc>
        <w:tc>
          <w:tcPr>
            <w:tcW w:w="851" w:type="dxa"/>
          </w:tcPr>
          <w:p w:rsidR="0007232A" w:rsidRPr="0007232A" w:rsidRDefault="0007232A" w:rsidP="0007232A">
            <w:pPr>
              <w:jc w:val="center"/>
            </w:pPr>
          </w:p>
        </w:tc>
        <w:tc>
          <w:tcPr>
            <w:tcW w:w="1134" w:type="dxa"/>
          </w:tcPr>
          <w:p w:rsidR="0007232A" w:rsidRPr="0007232A" w:rsidRDefault="0007232A" w:rsidP="0007232A">
            <w:pPr>
              <w:jc w:val="center"/>
            </w:pPr>
          </w:p>
        </w:tc>
      </w:tr>
      <w:tr w:rsidR="0007232A" w:rsidRPr="0007232A" w:rsidTr="00927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506" w:type="dxa"/>
            <w:gridSpan w:val="5"/>
            <w:tcBorders>
              <w:top w:val="single" w:sz="4" w:space="0" w:color="000000"/>
              <w:left w:val="single" w:sz="4" w:space="0" w:color="000000"/>
              <w:bottom w:val="single" w:sz="4" w:space="0" w:color="000000"/>
              <w:right w:val="single" w:sz="4" w:space="0" w:color="000000"/>
            </w:tcBorders>
          </w:tcPr>
          <w:p w:rsidR="0007232A" w:rsidRPr="0007232A" w:rsidRDefault="0007232A" w:rsidP="0007232A">
            <w:pPr>
              <w:suppressAutoHyphens/>
              <w:autoSpaceDN w:val="0"/>
              <w:spacing w:before="60" w:after="60"/>
              <w:ind w:firstLine="41"/>
              <w:jc w:val="center"/>
            </w:pPr>
            <w:r w:rsidRPr="0007232A">
              <w:rPr>
                <w:b/>
              </w:rPr>
              <w:t xml:space="preserve">                                                                              Pasiūlymo kaina </w:t>
            </w:r>
            <w:r w:rsidRPr="0007232A">
              <w:rPr>
                <w:b/>
                <w:iCs/>
              </w:rPr>
              <w:t>EUR</w:t>
            </w:r>
            <w:r w:rsidRPr="0007232A">
              <w:rPr>
                <w:b/>
              </w:rPr>
              <w:t xml:space="preserve"> be PVM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32A" w:rsidRPr="0007232A" w:rsidRDefault="0007232A" w:rsidP="0007232A">
            <w:pPr>
              <w:suppressAutoHyphens/>
              <w:autoSpaceDN w:val="0"/>
              <w:spacing w:before="60" w:after="60"/>
              <w:ind w:firstLine="41"/>
              <w:jc w:val="center"/>
            </w:pPr>
          </w:p>
        </w:tc>
      </w:tr>
      <w:tr w:rsidR="0007232A" w:rsidRPr="0007232A" w:rsidTr="00927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506" w:type="dxa"/>
            <w:gridSpan w:val="5"/>
            <w:tcBorders>
              <w:top w:val="single" w:sz="4" w:space="0" w:color="000000"/>
              <w:left w:val="single" w:sz="4" w:space="0" w:color="000000"/>
              <w:bottom w:val="single" w:sz="4" w:space="0" w:color="000000"/>
              <w:right w:val="single" w:sz="4" w:space="0" w:color="000000"/>
            </w:tcBorders>
          </w:tcPr>
          <w:p w:rsidR="0007232A" w:rsidRPr="0007232A" w:rsidRDefault="0007232A" w:rsidP="0007232A">
            <w:pPr>
              <w:suppressAutoHyphens/>
              <w:autoSpaceDN w:val="0"/>
              <w:spacing w:before="60" w:after="60"/>
              <w:ind w:firstLine="41"/>
              <w:jc w:val="center"/>
            </w:pPr>
            <w:r w:rsidRPr="0007232A">
              <w:rPr>
                <w:b/>
              </w:rPr>
              <w:t xml:space="preserve">                                                                          PVM </w:t>
            </w:r>
            <w:r w:rsidRPr="0007232A">
              <w:rPr>
                <w:i/>
              </w:rPr>
              <w:t xml:space="preserve">(pildoma, jei taikoma)**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32A" w:rsidRPr="0007232A" w:rsidRDefault="0007232A" w:rsidP="0007232A">
            <w:pPr>
              <w:suppressAutoHyphens/>
              <w:autoSpaceDN w:val="0"/>
              <w:spacing w:before="60" w:after="60"/>
              <w:ind w:firstLine="41"/>
              <w:jc w:val="center"/>
            </w:pPr>
          </w:p>
        </w:tc>
      </w:tr>
      <w:tr w:rsidR="0007232A" w:rsidRPr="0007232A" w:rsidTr="009273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c>
          <w:tcPr>
            <w:tcW w:w="8506" w:type="dxa"/>
            <w:gridSpan w:val="5"/>
            <w:tcBorders>
              <w:top w:val="single" w:sz="4" w:space="0" w:color="000000"/>
              <w:left w:val="single" w:sz="4" w:space="0" w:color="000000"/>
              <w:bottom w:val="single" w:sz="4" w:space="0" w:color="000000"/>
              <w:right w:val="single" w:sz="4" w:space="0" w:color="000000"/>
            </w:tcBorders>
          </w:tcPr>
          <w:p w:rsidR="0007232A" w:rsidRPr="0007232A" w:rsidRDefault="0007232A" w:rsidP="0007232A">
            <w:pPr>
              <w:suppressAutoHyphens/>
              <w:autoSpaceDN w:val="0"/>
              <w:spacing w:before="60" w:after="60"/>
            </w:pPr>
            <w:r w:rsidRPr="0007232A">
              <w:rPr>
                <w:b/>
              </w:rPr>
              <w:t xml:space="preserve">                                                                                 Pasiūlymo kaina </w:t>
            </w:r>
            <w:r w:rsidRPr="0007232A">
              <w:rPr>
                <w:b/>
                <w:iCs/>
              </w:rPr>
              <w:t>EUR</w:t>
            </w:r>
            <w:r w:rsidRPr="0007232A">
              <w:rPr>
                <w:b/>
              </w:rPr>
              <w:t xml:space="preserve"> su PVM</w:t>
            </w:r>
            <w:r w:rsidRPr="0007232A">
              <w:rPr>
                <w:b/>
                <w:vertAlign w:val="superscript"/>
              </w:rPr>
              <w:footnoteReference w:id="2"/>
            </w:r>
            <w:r w:rsidRPr="0007232A">
              <w:rPr>
                <w:b/>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32A" w:rsidRPr="0007232A" w:rsidRDefault="0007232A" w:rsidP="0007232A">
            <w:pPr>
              <w:suppressAutoHyphens/>
              <w:autoSpaceDN w:val="0"/>
              <w:spacing w:before="60" w:after="60"/>
              <w:ind w:firstLine="41"/>
              <w:jc w:val="center"/>
            </w:pPr>
          </w:p>
        </w:tc>
      </w:tr>
    </w:tbl>
    <w:p w:rsidR="0007232A" w:rsidRPr="0007232A" w:rsidRDefault="0007232A" w:rsidP="0007232A">
      <w:pPr>
        <w:rPr>
          <w:highlight w:val="green"/>
        </w:rPr>
      </w:pPr>
    </w:p>
    <w:p w:rsidR="0067426C" w:rsidRDefault="0067426C" w:rsidP="00A76CF2">
      <w:pPr>
        <w:tabs>
          <w:tab w:val="left" w:pos="709"/>
          <w:tab w:val="left" w:pos="851"/>
          <w:tab w:val="left" w:pos="993"/>
        </w:tabs>
        <w:jc w:val="center"/>
        <w:rPr>
          <w:b/>
        </w:rPr>
      </w:pPr>
    </w:p>
    <w:p w:rsidR="00D43822" w:rsidRPr="00D43822" w:rsidRDefault="00D43822" w:rsidP="00D43822">
      <w:pPr>
        <w:widowControl w:val="0"/>
        <w:suppressAutoHyphens/>
        <w:autoSpaceDN w:val="0"/>
        <w:jc w:val="both"/>
        <w:rPr>
          <w:rFonts w:eastAsia="Calibri"/>
          <w:sz w:val="22"/>
          <w:szCs w:val="22"/>
        </w:rPr>
      </w:pPr>
      <w:r w:rsidRPr="00D43822">
        <w:rPr>
          <w:sz w:val="22"/>
          <w:szCs w:val="22"/>
        </w:rPr>
        <w:t>**</w:t>
      </w:r>
      <w:r w:rsidRPr="00D43822">
        <w:rPr>
          <w:rFonts w:eastAsia="Calibri"/>
          <w:sz w:val="22"/>
          <w:szCs w:val="22"/>
        </w:rPr>
        <w:t xml:space="preserve"> Jei „PVM“ laukas nepildomas, nurodykite priežastis, dėl kurių PVM nemokamas.</w:t>
      </w:r>
    </w:p>
    <w:p w:rsidR="00D43822" w:rsidRPr="00D43822" w:rsidRDefault="00D43822" w:rsidP="00D43822">
      <w:pPr>
        <w:widowControl w:val="0"/>
        <w:suppressAutoHyphens/>
        <w:autoSpaceDN w:val="0"/>
        <w:jc w:val="both"/>
        <w:rPr>
          <w:sz w:val="22"/>
          <w:szCs w:val="22"/>
        </w:rPr>
      </w:pPr>
      <w:r w:rsidRPr="00D43822">
        <w:rPr>
          <w:sz w:val="22"/>
          <w:szCs w:val="22"/>
        </w:rPr>
        <w:t>**</w:t>
      </w:r>
      <w:r w:rsidRPr="00D43822">
        <w:rPr>
          <w:rFonts w:eastAsia="Calibri"/>
          <w:sz w:val="22"/>
          <w:szCs w:val="22"/>
        </w:rPr>
        <w:t xml:space="preserve"> Jei „PVM“ laukas nepildomas, nurodykite priežastis, dėl kurių PVM nemokamas.</w:t>
      </w:r>
    </w:p>
    <w:p w:rsidR="00D43822" w:rsidRPr="00D43822" w:rsidRDefault="00D43822" w:rsidP="00D43822">
      <w:pPr>
        <w:suppressAutoHyphens/>
        <w:autoSpaceDN w:val="0"/>
        <w:ind w:firstLine="720"/>
        <w:jc w:val="both"/>
        <w:rPr>
          <w:color w:val="000000"/>
          <w:sz w:val="22"/>
          <w:szCs w:val="22"/>
        </w:rPr>
      </w:pPr>
      <w:r w:rsidRPr="00D43822">
        <w:rPr>
          <w:color w:val="000000"/>
          <w:sz w:val="22"/>
          <w:szCs w:val="22"/>
        </w:rPr>
        <w:t>Iš viso bendra pasiūlymo kaina be PVM: (</w:t>
      </w:r>
      <w:r w:rsidRPr="00D43822">
        <w:rPr>
          <w:i/>
          <w:color w:val="000000"/>
          <w:sz w:val="22"/>
          <w:szCs w:val="22"/>
        </w:rPr>
        <w:t>suma skaičiais ir žodžiais</w:t>
      </w:r>
      <w:r w:rsidRPr="00D43822">
        <w:rPr>
          <w:color w:val="000000"/>
          <w:sz w:val="22"/>
          <w:szCs w:val="22"/>
        </w:rPr>
        <w:t>)</w:t>
      </w:r>
    </w:p>
    <w:p w:rsidR="00D43822" w:rsidRPr="00D43822" w:rsidRDefault="00D43822" w:rsidP="00D43822">
      <w:pPr>
        <w:suppressAutoHyphens/>
        <w:autoSpaceDN w:val="0"/>
        <w:ind w:firstLine="720"/>
        <w:jc w:val="both"/>
        <w:rPr>
          <w:color w:val="000000"/>
          <w:sz w:val="22"/>
          <w:szCs w:val="22"/>
        </w:rPr>
      </w:pPr>
      <w:r w:rsidRPr="00D43822">
        <w:rPr>
          <w:color w:val="000000"/>
          <w:sz w:val="22"/>
          <w:szCs w:val="22"/>
        </w:rPr>
        <w:t>Iš viso PVM: (</w:t>
      </w:r>
      <w:r w:rsidRPr="00D43822">
        <w:rPr>
          <w:i/>
          <w:color w:val="000000"/>
          <w:sz w:val="22"/>
          <w:szCs w:val="22"/>
        </w:rPr>
        <w:t>suma skaičiais ir žodžiais</w:t>
      </w:r>
      <w:r w:rsidRPr="00D43822">
        <w:rPr>
          <w:color w:val="000000"/>
          <w:sz w:val="22"/>
          <w:szCs w:val="22"/>
        </w:rPr>
        <w:t>)</w:t>
      </w:r>
    </w:p>
    <w:p w:rsidR="00D43822" w:rsidRPr="00D43822" w:rsidRDefault="00D43822" w:rsidP="00D43822">
      <w:pPr>
        <w:suppressAutoHyphens/>
        <w:autoSpaceDN w:val="0"/>
        <w:ind w:firstLine="720"/>
        <w:jc w:val="both"/>
        <w:rPr>
          <w:color w:val="000000"/>
          <w:sz w:val="22"/>
          <w:szCs w:val="22"/>
        </w:rPr>
      </w:pPr>
      <w:r w:rsidRPr="00D43822">
        <w:rPr>
          <w:color w:val="000000"/>
          <w:sz w:val="22"/>
          <w:szCs w:val="22"/>
        </w:rPr>
        <w:t>Iš viso bendra pasiūlymo kaina su PVM: (</w:t>
      </w:r>
      <w:r w:rsidRPr="00D43822">
        <w:rPr>
          <w:i/>
          <w:color w:val="000000"/>
          <w:sz w:val="22"/>
          <w:szCs w:val="22"/>
        </w:rPr>
        <w:t>suma skaičiais ir žodžiais</w:t>
      </w:r>
      <w:r w:rsidRPr="00D43822">
        <w:rPr>
          <w:color w:val="000000"/>
          <w:sz w:val="22"/>
          <w:szCs w:val="22"/>
        </w:rPr>
        <w:t>)</w:t>
      </w:r>
    </w:p>
    <w:p w:rsidR="00D43822" w:rsidRPr="00D43822" w:rsidRDefault="00D43822" w:rsidP="00D43822">
      <w:pPr>
        <w:suppressAutoHyphens/>
        <w:autoSpaceDN w:val="0"/>
        <w:ind w:firstLine="720"/>
        <w:jc w:val="both"/>
        <w:rPr>
          <w:b/>
          <w:i/>
          <w:color w:val="000000"/>
          <w:sz w:val="22"/>
          <w:szCs w:val="22"/>
        </w:rPr>
      </w:pPr>
      <w:r w:rsidRPr="00D43822">
        <w:rPr>
          <w:b/>
          <w:i/>
          <w:color w:val="000000"/>
          <w:sz w:val="22"/>
          <w:szCs w:val="22"/>
        </w:rPr>
        <w:t>Pastaba:</w:t>
      </w:r>
    </w:p>
    <w:p w:rsidR="00D43822" w:rsidRPr="00D43822" w:rsidRDefault="00D43822" w:rsidP="00D43822">
      <w:pPr>
        <w:suppressAutoHyphens/>
        <w:autoSpaceDN w:val="0"/>
        <w:ind w:firstLine="720"/>
        <w:jc w:val="both"/>
        <w:rPr>
          <w:color w:val="000000"/>
          <w:sz w:val="22"/>
          <w:szCs w:val="22"/>
        </w:rPr>
      </w:pPr>
      <w:r w:rsidRPr="00D43822">
        <w:rPr>
          <w:color w:val="000000"/>
          <w:sz w:val="22"/>
          <w:szCs w:val="22"/>
        </w:rPr>
        <w:t>- kainos pasiūlyme nurodomos, paliekant du skaitmenis po kablelio;</w:t>
      </w:r>
    </w:p>
    <w:p w:rsidR="00D43822" w:rsidRPr="00D43822" w:rsidRDefault="00D43822" w:rsidP="00D43822">
      <w:pPr>
        <w:suppressAutoHyphens/>
        <w:autoSpaceDN w:val="0"/>
        <w:ind w:firstLine="720"/>
        <w:jc w:val="both"/>
        <w:rPr>
          <w:color w:val="000000"/>
          <w:sz w:val="22"/>
          <w:szCs w:val="22"/>
        </w:rPr>
      </w:pPr>
      <w:r w:rsidRPr="00D43822">
        <w:rPr>
          <w:color w:val="000000"/>
          <w:sz w:val="22"/>
          <w:szCs w:val="22"/>
        </w:rPr>
        <w:t>- bendra kaina turi atitikti pateiktų jos sudėtinių dalių sumą;</w:t>
      </w:r>
    </w:p>
    <w:p w:rsidR="00D43822" w:rsidRPr="00D43822" w:rsidRDefault="00D43822" w:rsidP="00660936">
      <w:pPr>
        <w:suppressAutoHyphens/>
        <w:autoSpaceDN w:val="0"/>
        <w:ind w:firstLine="720"/>
        <w:jc w:val="both"/>
        <w:rPr>
          <w:rFonts w:eastAsia="Calibri"/>
          <w:bCs/>
          <w:i/>
          <w:iCs/>
          <w:color w:val="70AD47"/>
          <w:sz w:val="22"/>
          <w:szCs w:val="22"/>
        </w:rPr>
      </w:pPr>
      <w:r w:rsidRPr="00D43822">
        <w:rPr>
          <w:color w:val="000000"/>
          <w:sz w:val="22"/>
          <w:szCs w:val="22"/>
        </w:rPr>
        <w:t>- jeigu pateikta informacija skaičiais ir žodžiais nesutampa, laikoma, kad teisinga informacija yra ta, kuri pateikta žodžiais.</w:t>
      </w:r>
    </w:p>
    <w:p w:rsidR="00D43822" w:rsidRPr="00D43822" w:rsidRDefault="00D43822" w:rsidP="00D43822">
      <w:pPr>
        <w:numPr>
          <w:ilvl w:val="0"/>
          <w:numId w:val="1"/>
        </w:numPr>
        <w:suppressAutoHyphens/>
        <w:autoSpaceDN w:val="0"/>
        <w:ind w:left="142" w:firstLine="578"/>
        <w:contextualSpacing/>
        <w:jc w:val="both"/>
        <w:rPr>
          <w:sz w:val="22"/>
          <w:szCs w:val="22"/>
        </w:rPr>
      </w:pPr>
      <w:r w:rsidRPr="00D43822">
        <w:rPr>
          <w:sz w:val="22"/>
          <w:szCs w:val="22"/>
        </w:rPr>
        <w:lastRenderedPageBreak/>
        <w:t xml:space="preserve">Teikdami šį pasiūlymą, mes patvirtiname, kad į mūsų siūlomą kainą įskaičiuotos visos susiję </w:t>
      </w:r>
      <w:r w:rsidR="00731B1A">
        <w:rPr>
          <w:i/>
          <w:iCs/>
          <w:color w:val="00B050"/>
          <w:sz w:val="22"/>
          <w:szCs w:val="22"/>
        </w:rPr>
        <w:t>absorbentų</w:t>
      </w:r>
      <w:r w:rsidR="0007232A">
        <w:rPr>
          <w:i/>
          <w:iCs/>
          <w:color w:val="00B050"/>
          <w:sz w:val="22"/>
          <w:szCs w:val="22"/>
        </w:rPr>
        <w:t xml:space="preserve"> </w:t>
      </w:r>
      <w:r w:rsidRPr="00926299">
        <w:rPr>
          <w:color w:val="00B050"/>
          <w:sz w:val="22"/>
          <w:szCs w:val="22"/>
        </w:rPr>
        <w:t xml:space="preserve"> </w:t>
      </w:r>
      <w:r w:rsidRPr="00D43822">
        <w:rPr>
          <w:sz w:val="22"/>
          <w:szCs w:val="22"/>
        </w:rPr>
        <w:t xml:space="preserve">išlaidos ir visi mokesčiai, ir, kad mes prisiimame riziką už visas išlaidas, kurias, teikdami pasiūlymą ir laikydamiesi Perkančiosios organizacijos reikalavimų, privalėjome įskaičiuoti į pasiūlymo kainą. </w:t>
      </w:r>
    </w:p>
    <w:p w:rsidR="00D43822" w:rsidRPr="00D43822" w:rsidRDefault="00D43822" w:rsidP="00D43822">
      <w:pPr>
        <w:numPr>
          <w:ilvl w:val="0"/>
          <w:numId w:val="1"/>
        </w:numPr>
        <w:suppressAutoHyphens/>
        <w:autoSpaceDN w:val="0"/>
        <w:ind w:left="142" w:firstLine="578"/>
        <w:contextualSpacing/>
        <w:jc w:val="both"/>
        <w:rPr>
          <w:color w:val="000000"/>
          <w:sz w:val="22"/>
          <w:szCs w:val="22"/>
        </w:rPr>
      </w:pPr>
      <w:r w:rsidRPr="00D43822">
        <w:rPr>
          <w:color w:val="000000"/>
          <w:sz w:val="22"/>
          <w:szCs w:val="22"/>
        </w:rPr>
        <w:t>Teikdami šį pasiūlymą patvirtiname, kad mūsų pateiktos prekės visiškai atitinka techninėje specifikacijoje nustatytus reikalavimus.</w:t>
      </w:r>
    </w:p>
    <w:p w:rsidR="00D43822" w:rsidRPr="00D43822" w:rsidRDefault="00D43822" w:rsidP="00D43822">
      <w:pPr>
        <w:numPr>
          <w:ilvl w:val="0"/>
          <w:numId w:val="1"/>
        </w:numPr>
        <w:suppressAutoHyphens/>
        <w:autoSpaceDN w:val="0"/>
        <w:contextualSpacing/>
        <w:jc w:val="both"/>
        <w:rPr>
          <w:color w:val="000000"/>
          <w:sz w:val="22"/>
          <w:szCs w:val="22"/>
        </w:rPr>
      </w:pPr>
      <w:r w:rsidRPr="00D43822">
        <w:rPr>
          <w:color w:val="000000"/>
          <w:sz w:val="22"/>
          <w:szCs w:val="22"/>
        </w:rPr>
        <w:t>„Prekių atitikties techninės specifikacijos reikalavimams palyginamoji lentelė“, kuriame (-</w:t>
      </w:r>
      <w:proofErr w:type="spellStart"/>
      <w:r w:rsidRPr="00D43822">
        <w:rPr>
          <w:color w:val="000000"/>
          <w:sz w:val="22"/>
          <w:szCs w:val="22"/>
        </w:rPr>
        <w:t>iuose</w:t>
      </w:r>
      <w:proofErr w:type="spellEnd"/>
      <w:r w:rsidRPr="00D43822">
        <w:rPr>
          <w:color w:val="000000"/>
          <w:sz w:val="22"/>
          <w:szCs w:val="22"/>
        </w:rPr>
        <w:t>) nurodyti siūlomos prekės techniniai parametrai (charakteristikos) ir kiti pirkimo dokumentuose nurodyti dokumentai.</w:t>
      </w:r>
    </w:p>
    <w:p w:rsidR="00D43822" w:rsidRPr="00D43822" w:rsidRDefault="00D43822" w:rsidP="00D43822">
      <w:pPr>
        <w:suppressAutoHyphens/>
        <w:autoSpaceDN w:val="0"/>
        <w:spacing w:before="60" w:after="60"/>
        <w:rPr>
          <w:sz w:val="22"/>
          <w:szCs w:val="22"/>
        </w:rPr>
      </w:pPr>
      <w:r w:rsidRPr="00D43822">
        <w:rPr>
          <w:sz w:val="22"/>
          <w:szCs w:val="22"/>
        </w:rPr>
        <w:t xml:space="preserve">                 Tiekėjo nereikalaujama pateikti EBVPD, tačiau tiekėjas kartu su pasiūlymu laisvos formos tiekėjo deklaracija privalo patvirtinti, kad jam nėra taikomas pašalinimo pagrindas.</w:t>
      </w:r>
    </w:p>
    <w:p w:rsidR="00D80B4C" w:rsidRDefault="00D80B4C" w:rsidP="00D43822">
      <w:pPr>
        <w:suppressAutoHyphens/>
        <w:autoSpaceDN w:val="0"/>
        <w:spacing w:before="60" w:after="60"/>
        <w:rPr>
          <w:sz w:val="22"/>
          <w:szCs w:val="22"/>
        </w:rPr>
      </w:pPr>
    </w:p>
    <w:p w:rsidR="00D80B4C" w:rsidRPr="00D43822" w:rsidRDefault="00D80B4C" w:rsidP="00D43822">
      <w:pPr>
        <w:suppressAutoHyphens/>
        <w:autoSpaceDN w:val="0"/>
        <w:spacing w:before="60" w:after="60"/>
        <w:rPr>
          <w:sz w:val="22"/>
          <w:szCs w:val="22"/>
        </w:rPr>
      </w:pPr>
    </w:p>
    <w:p w:rsidR="00D43822" w:rsidRDefault="00D43822" w:rsidP="00D43822">
      <w:pPr>
        <w:widowControl w:val="0"/>
        <w:suppressAutoHyphens/>
        <w:autoSpaceDN w:val="0"/>
        <w:jc w:val="center"/>
        <w:rPr>
          <w:b/>
          <w:bCs/>
          <w:iCs/>
          <w:color w:val="000000"/>
          <w:sz w:val="22"/>
          <w:szCs w:val="22"/>
        </w:rPr>
      </w:pPr>
      <w:r w:rsidRPr="00D43822">
        <w:rPr>
          <w:b/>
          <w:bCs/>
          <w:iCs/>
          <w:color w:val="000000"/>
          <w:sz w:val="22"/>
          <w:szCs w:val="22"/>
        </w:rPr>
        <w:t>PREKIŲ ATITIKTIES TECHNINĖS SPECIFIKACIJOS REIKALAVIMAMS PALYGINAMOJI LENTELĖ</w:t>
      </w:r>
    </w:p>
    <w:p w:rsidR="00660936" w:rsidRPr="00F75E51" w:rsidRDefault="00660936" w:rsidP="00D43822">
      <w:pPr>
        <w:widowControl w:val="0"/>
        <w:suppressAutoHyphens/>
        <w:autoSpaceDN w:val="0"/>
        <w:jc w:val="center"/>
        <w:rPr>
          <w:b/>
          <w:bCs/>
          <w:iCs/>
          <w:color w:val="FF0000"/>
          <w:sz w:val="22"/>
          <w:szCs w:val="22"/>
        </w:rPr>
      </w:pPr>
    </w:p>
    <w:p w:rsidR="001E072F" w:rsidRPr="00F75E51" w:rsidRDefault="00F75E51" w:rsidP="001E072F">
      <w:pPr>
        <w:widowControl w:val="0"/>
        <w:suppressAutoHyphens/>
        <w:autoSpaceDN w:val="0"/>
        <w:rPr>
          <w:bCs/>
          <w:iCs/>
          <w:color w:val="FF0000"/>
        </w:rPr>
      </w:pPr>
      <w:r>
        <w:rPr>
          <w:b/>
          <w:bCs/>
          <w:iCs/>
        </w:rPr>
        <w:t>PASTABA.</w:t>
      </w:r>
      <w:r w:rsidR="001E072F" w:rsidRPr="00F75E51">
        <w:rPr>
          <w:bCs/>
          <w:iCs/>
        </w:rPr>
        <w:t xml:space="preserve"> 100% neatitinkančios 3 lentelės stulpelyje prekių reikalaujamos charakteristikos Pirkėjui</w:t>
      </w:r>
      <w:r w:rsidR="00601C66" w:rsidRPr="00F75E51">
        <w:rPr>
          <w:bCs/>
          <w:iCs/>
        </w:rPr>
        <w:t xml:space="preserve"> nesiūlyti</w:t>
      </w:r>
      <w:r w:rsidR="000E50B0" w:rsidRPr="00F75E51">
        <w:rPr>
          <w:bCs/>
          <w:iCs/>
        </w:rPr>
        <w:t>, nes toks pasiūlymas bus atmestas</w:t>
      </w:r>
      <w:r w:rsidR="00951AE6">
        <w:rPr>
          <w:bCs/>
          <w:iCs/>
        </w:rPr>
        <w:t>, kaip ne</w:t>
      </w:r>
      <w:r>
        <w:rPr>
          <w:bCs/>
          <w:iCs/>
        </w:rPr>
        <w:t>atitinkantis pirkimo reikalavimų.</w:t>
      </w:r>
    </w:p>
    <w:p w:rsidR="001E072F" w:rsidRPr="00F75E51" w:rsidRDefault="001E072F" w:rsidP="00D43822">
      <w:pPr>
        <w:widowControl w:val="0"/>
        <w:suppressAutoHyphens/>
        <w:autoSpaceDN w:val="0"/>
        <w:jc w:val="center"/>
        <w:rPr>
          <w:bCs/>
          <w:iCs/>
          <w:color w:val="000000"/>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984"/>
        <w:gridCol w:w="3538"/>
        <w:gridCol w:w="3402"/>
      </w:tblGrid>
      <w:tr w:rsidR="00660936" w:rsidRPr="003738DD" w:rsidTr="00F90B9E">
        <w:tc>
          <w:tcPr>
            <w:tcW w:w="710" w:type="dxa"/>
            <w:vAlign w:val="center"/>
          </w:tcPr>
          <w:p w:rsidR="00660936" w:rsidRPr="003738DD" w:rsidRDefault="00660936" w:rsidP="00F90B9E">
            <w:pPr>
              <w:jc w:val="center"/>
              <w:rPr>
                <w:b/>
                <w:sz w:val="22"/>
                <w:szCs w:val="22"/>
              </w:rPr>
            </w:pPr>
            <w:r w:rsidRPr="003738DD">
              <w:rPr>
                <w:b/>
                <w:sz w:val="22"/>
                <w:szCs w:val="22"/>
              </w:rPr>
              <w:t>Eil.</w:t>
            </w:r>
          </w:p>
          <w:p w:rsidR="00660936" w:rsidRPr="003738DD" w:rsidRDefault="00660936" w:rsidP="00F90B9E">
            <w:pPr>
              <w:jc w:val="center"/>
              <w:rPr>
                <w:b/>
                <w:sz w:val="22"/>
                <w:szCs w:val="22"/>
              </w:rPr>
            </w:pPr>
            <w:r w:rsidRPr="003738DD">
              <w:rPr>
                <w:b/>
                <w:sz w:val="22"/>
                <w:szCs w:val="22"/>
              </w:rPr>
              <w:t>Nr.</w:t>
            </w:r>
          </w:p>
        </w:tc>
        <w:tc>
          <w:tcPr>
            <w:tcW w:w="1984" w:type="dxa"/>
            <w:vAlign w:val="center"/>
          </w:tcPr>
          <w:p w:rsidR="00660936" w:rsidRPr="003738DD" w:rsidRDefault="00660936" w:rsidP="00F10515">
            <w:pPr>
              <w:jc w:val="center"/>
              <w:rPr>
                <w:b/>
                <w:sz w:val="22"/>
                <w:szCs w:val="22"/>
              </w:rPr>
            </w:pPr>
            <w:r w:rsidRPr="003738DD">
              <w:rPr>
                <w:b/>
                <w:sz w:val="22"/>
                <w:szCs w:val="22"/>
              </w:rPr>
              <w:t>Pre</w:t>
            </w:r>
            <w:bookmarkStart w:id="3" w:name="_GoBack"/>
            <w:bookmarkEnd w:id="3"/>
            <w:r w:rsidRPr="003738DD">
              <w:rPr>
                <w:b/>
                <w:sz w:val="22"/>
                <w:szCs w:val="22"/>
              </w:rPr>
              <w:t xml:space="preserve">kių sąrašas </w:t>
            </w:r>
          </w:p>
        </w:tc>
        <w:tc>
          <w:tcPr>
            <w:tcW w:w="3538" w:type="dxa"/>
            <w:vAlign w:val="center"/>
          </w:tcPr>
          <w:p w:rsidR="00660936" w:rsidRPr="003738DD" w:rsidRDefault="00660936" w:rsidP="00F10515">
            <w:pPr>
              <w:jc w:val="center"/>
              <w:rPr>
                <w:b/>
                <w:sz w:val="22"/>
                <w:szCs w:val="22"/>
              </w:rPr>
            </w:pPr>
            <w:r w:rsidRPr="006C46F6">
              <w:rPr>
                <w:b/>
                <w:bCs/>
                <w:color w:val="000000"/>
              </w:rPr>
              <w:t>Pirkėjo reikalaujamos charakteristikos</w:t>
            </w:r>
          </w:p>
        </w:tc>
        <w:tc>
          <w:tcPr>
            <w:tcW w:w="3402" w:type="dxa"/>
          </w:tcPr>
          <w:p w:rsidR="008B032A" w:rsidRDefault="00660936" w:rsidP="006C46F6">
            <w:pPr>
              <w:jc w:val="center"/>
              <w:rPr>
                <w:b/>
                <w:bCs/>
              </w:rPr>
            </w:pPr>
            <w:r w:rsidRPr="006C46F6">
              <w:rPr>
                <w:b/>
                <w:bCs/>
              </w:rPr>
              <w:t xml:space="preserve">Siūlomų prekių techniniai parametrai. </w:t>
            </w:r>
          </w:p>
          <w:p w:rsidR="00660936" w:rsidRPr="006C46F6" w:rsidRDefault="00660936" w:rsidP="006C46F6">
            <w:pPr>
              <w:jc w:val="center"/>
              <w:rPr>
                <w:b/>
                <w:bCs/>
              </w:rPr>
            </w:pPr>
            <w:r w:rsidRPr="006C46F6">
              <w:rPr>
                <w:b/>
                <w:bCs/>
              </w:rPr>
              <w:t>Tiekėjas turi įrašyti kur reikia konkrečią reikšmę arba trumpą aprašymą, patvirtinantį atitikimą techniniam reikalavimui (įrašai ,,Taip“, ,,Atitinka“, ,,Tenkina“, ,,+“ ar pan., negalimi).</w:t>
            </w:r>
          </w:p>
          <w:p w:rsidR="00660936" w:rsidRPr="0007232A" w:rsidRDefault="00660936" w:rsidP="006C46F6">
            <w:pPr>
              <w:jc w:val="center"/>
              <w:rPr>
                <w:bCs/>
              </w:rPr>
            </w:pPr>
            <w:r w:rsidRPr="0007232A">
              <w:rPr>
                <w:bCs/>
                <w:i/>
              </w:rPr>
              <w:t xml:space="preserve">Draudžiama </w:t>
            </w:r>
            <w:r w:rsidR="00F77A13">
              <w:rPr>
                <w:bCs/>
                <w:i/>
              </w:rPr>
              <w:t xml:space="preserve">pasiūlyme </w:t>
            </w:r>
            <w:r w:rsidR="0069490F">
              <w:rPr>
                <w:bCs/>
              </w:rPr>
              <w:t>nurodyti</w:t>
            </w:r>
            <w:r w:rsidRPr="0007232A">
              <w:rPr>
                <w:bCs/>
              </w:rPr>
              <w:t xml:space="preserve"> prekių nuorodas į internetinį puslapį, būtina nurodyti konkrečias perkančiosios organizacijos reikalaujamas reikšmes.</w:t>
            </w:r>
          </w:p>
          <w:p w:rsidR="00B93D80" w:rsidRPr="003738DD" w:rsidRDefault="00B93D80" w:rsidP="006C46F6">
            <w:pPr>
              <w:jc w:val="center"/>
              <w:rPr>
                <w:b/>
                <w:sz w:val="22"/>
                <w:szCs w:val="22"/>
              </w:rPr>
            </w:pPr>
          </w:p>
        </w:tc>
      </w:tr>
      <w:tr w:rsidR="00B93D80" w:rsidRPr="003738DD" w:rsidTr="00B93D80">
        <w:trPr>
          <w:trHeight w:val="379"/>
        </w:trPr>
        <w:tc>
          <w:tcPr>
            <w:tcW w:w="710" w:type="dxa"/>
            <w:vAlign w:val="center"/>
          </w:tcPr>
          <w:p w:rsidR="00B93D80" w:rsidRPr="00B93D80" w:rsidRDefault="00B93D80" w:rsidP="00B93D80">
            <w:pPr>
              <w:jc w:val="center"/>
              <w:rPr>
                <w:b/>
                <w:i/>
                <w:color w:val="000000" w:themeColor="text1"/>
                <w:sz w:val="22"/>
                <w:szCs w:val="22"/>
              </w:rPr>
            </w:pPr>
            <w:r w:rsidRPr="00B93D80">
              <w:rPr>
                <w:b/>
                <w:i/>
                <w:color w:val="000000" w:themeColor="text1"/>
                <w:sz w:val="22"/>
                <w:szCs w:val="22"/>
              </w:rPr>
              <w:t>1</w:t>
            </w:r>
          </w:p>
        </w:tc>
        <w:tc>
          <w:tcPr>
            <w:tcW w:w="1984" w:type="dxa"/>
            <w:vAlign w:val="center"/>
          </w:tcPr>
          <w:p w:rsidR="00B93D80" w:rsidRPr="00B93D80" w:rsidRDefault="00B93D80" w:rsidP="00B93D80">
            <w:pPr>
              <w:jc w:val="center"/>
              <w:rPr>
                <w:b/>
                <w:i/>
                <w:color w:val="000000" w:themeColor="text1"/>
                <w:sz w:val="22"/>
                <w:szCs w:val="22"/>
              </w:rPr>
            </w:pPr>
            <w:r w:rsidRPr="00B93D80">
              <w:rPr>
                <w:b/>
                <w:i/>
                <w:color w:val="000000" w:themeColor="text1"/>
                <w:sz w:val="22"/>
                <w:szCs w:val="22"/>
              </w:rPr>
              <w:t>2</w:t>
            </w:r>
          </w:p>
        </w:tc>
        <w:tc>
          <w:tcPr>
            <w:tcW w:w="3538" w:type="dxa"/>
            <w:vAlign w:val="center"/>
          </w:tcPr>
          <w:p w:rsidR="00B93D80" w:rsidRPr="00B93D80" w:rsidRDefault="00B93D80" w:rsidP="00B93D80">
            <w:pPr>
              <w:jc w:val="center"/>
              <w:rPr>
                <w:rFonts w:eastAsia="Calibri"/>
                <w:b/>
                <w:i/>
                <w:sz w:val="22"/>
                <w:szCs w:val="22"/>
              </w:rPr>
            </w:pPr>
            <w:r w:rsidRPr="00B93D80">
              <w:rPr>
                <w:rFonts w:eastAsia="Calibri"/>
                <w:b/>
                <w:i/>
                <w:sz w:val="22"/>
                <w:szCs w:val="22"/>
              </w:rPr>
              <w:t>3</w:t>
            </w:r>
          </w:p>
        </w:tc>
        <w:tc>
          <w:tcPr>
            <w:tcW w:w="3402" w:type="dxa"/>
            <w:vAlign w:val="center"/>
          </w:tcPr>
          <w:p w:rsidR="00B93D80" w:rsidRPr="00B93D80" w:rsidRDefault="00B93D80" w:rsidP="00B93D80">
            <w:pPr>
              <w:spacing w:line="276" w:lineRule="auto"/>
              <w:jc w:val="center"/>
              <w:rPr>
                <w:rFonts w:eastAsia="Calibri"/>
                <w:b/>
                <w:i/>
                <w:sz w:val="22"/>
                <w:szCs w:val="22"/>
              </w:rPr>
            </w:pPr>
            <w:r w:rsidRPr="00B93D80">
              <w:rPr>
                <w:rFonts w:eastAsia="Calibri"/>
                <w:b/>
                <w:i/>
                <w:sz w:val="22"/>
                <w:szCs w:val="22"/>
              </w:rPr>
              <w:t>4</w:t>
            </w:r>
          </w:p>
        </w:tc>
      </w:tr>
      <w:tr w:rsidR="00E91DD1" w:rsidRPr="00951AE6" w:rsidTr="0007232A">
        <w:trPr>
          <w:trHeight w:val="680"/>
        </w:trPr>
        <w:tc>
          <w:tcPr>
            <w:tcW w:w="710" w:type="dxa"/>
          </w:tcPr>
          <w:p w:rsidR="00E91DD1" w:rsidRPr="00951AE6" w:rsidRDefault="00E91DD1" w:rsidP="00E91DD1">
            <w:pPr>
              <w:jc w:val="center"/>
              <w:rPr>
                <w:color w:val="000000" w:themeColor="text1"/>
                <w:sz w:val="22"/>
                <w:szCs w:val="22"/>
              </w:rPr>
            </w:pPr>
            <w:r w:rsidRPr="00951AE6">
              <w:rPr>
                <w:color w:val="000000" w:themeColor="text1"/>
                <w:sz w:val="22"/>
                <w:szCs w:val="22"/>
              </w:rPr>
              <w:t>1.</w:t>
            </w:r>
          </w:p>
        </w:tc>
        <w:tc>
          <w:tcPr>
            <w:tcW w:w="1984" w:type="dxa"/>
          </w:tcPr>
          <w:p w:rsidR="00E91DD1" w:rsidRPr="00951AE6" w:rsidRDefault="00F77A13" w:rsidP="00E91DD1">
            <w:r w:rsidRPr="00951AE6">
              <w:rPr>
                <w:rFonts w:ascii="TimesNewRomanPSMT" w:hAnsi="TimesNewRomanPSMT" w:cs="TimesNewRomanPSMT"/>
              </w:rPr>
              <w:t>Universalus absorbuojantis kilimėlis</w:t>
            </w:r>
          </w:p>
        </w:tc>
        <w:tc>
          <w:tcPr>
            <w:tcW w:w="3538" w:type="dxa"/>
          </w:tcPr>
          <w:p w:rsidR="00F77A13" w:rsidRPr="001E52D0" w:rsidRDefault="00F77A13" w:rsidP="00F77A13">
            <w:pPr>
              <w:autoSpaceDE w:val="0"/>
              <w:autoSpaceDN w:val="0"/>
              <w:adjustRightInd w:val="0"/>
              <w:rPr>
                <w:rFonts w:ascii="TimesNewRomanPSMT" w:hAnsi="TimesNewRomanPSMT" w:cs="TimesNewRomanPSMT"/>
              </w:rPr>
            </w:pPr>
            <w:r w:rsidRPr="00951AE6">
              <w:rPr>
                <w:rFonts w:ascii="TimesNewRomanPSMT" w:hAnsi="TimesNewRomanPSMT" w:cs="TimesNewRomanPSMT"/>
              </w:rPr>
              <w:t xml:space="preserve">Pagamintas </w:t>
            </w:r>
            <w:r w:rsidRPr="001E52D0">
              <w:rPr>
                <w:rFonts w:ascii="TimesNewRomanPSMT" w:hAnsi="TimesNewRomanPSMT" w:cs="TimesNewRomanPSMT"/>
              </w:rPr>
              <w:t>iš natūralaus augalinio pluošto.</w:t>
            </w:r>
          </w:p>
          <w:p w:rsidR="00F77A13" w:rsidRPr="001E52D0" w:rsidRDefault="00F77A13" w:rsidP="00F77A13">
            <w:pPr>
              <w:autoSpaceDE w:val="0"/>
              <w:autoSpaceDN w:val="0"/>
              <w:adjustRightInd w:val="0"/>
              <w:rPr>
                <w:rFonts w:ascii="TimesNewRomanPSMT" w:hAnsi="TimesNewRomanPSMT" w:cs="TimesNewRomanPSMT"/>
              </w:rPr>
            </w:pPr>
            <w:r w:rsidRPr="001E52D0">
              <w:rPr>
                <w:rFonts w:ascii="TimesNewRomanPSMT" w:hAnsi="TimesNewRomanPSMT" w:cs="TimesNewRomanPSMT"/>
              </w:rPr>
              <w:t>Pakuotėje ne mažiau kaip 100 vnt.</w:t>
            </w:r>
          </w:p>
          <w:p w:rsidR="00F77A13" w:rsidRPr="001E52D0" w:rsidRDefault="00F77A13" w:rsidP="00F77A13">
            <w:pPr>
              <w:autoSpaceDE w:val="0"/>
              <w:autoSpaceDN w:val="0"/>
              <w:adjustRightInd w:val="0"/>
              <w:rPr>
                <w:rFonts w:ascii="TimesNewRomanPSMT" w:hAnsi="TimesNewRomanPSMT" w:cs="TimesNewRomanPSMT"/>
              </w:rPr>
            </w:pPr>
            <w:r w:rsidRPr="001E52D0">
              <w:rPr>
                <w:rFonts w:ascii="TimesNewRomanPSMT" w:hAnsi="TimesNewRomanPSMT" w:cs="TimesNewRomanPSMT"/>
              </w:rPr>
              <w:t>Svoris – ne mažiau kaip 7 kg.</w:t>
            </w:r>
          </w:p>
          <w:p w:rsidR="00F77A13" w:rsidRPr="001E52D0" w:rsidRDefault="00F77A13" w:rsidP="00F77A13">
            <w:pPr>
              <w:autoSpaceDE w:val="0"/>
              <w:autoSpaceDN w:val="0"/>
              <w:adjustRightInd w:val="0"/>
              <w:rPr>
                <w:rFonts w:ascii="TimesNewRomanPSMT" w:hAnsi="TimesNewRomanPSMT" w:cs="TimesNewRomanPSMT"/>
              </w:rPr>
            </w:pPr>
            <w:r w:rsidRPr="001E52D0">
              <w:rPr>
                <w:rFonts w:ascii="TimesNewRomanPSMT" w:hAnsi="TimesNewRomanPSMT" w:cs="TimesNewRomanPSMT"/>
              </w:rPr>
              <w:t>Matmenys: ilgis 43cm ±1 cm, plotis 48 cm ± 1 cm.</w:t>
            </w:r>
          </w:p>
          <w:p w:rsidR="00F77A13" w:rsidRPr="001E52D0" w:rsidRDefault="00F77A13" w:rsidP="00F77A13">
            <w:pPr>
              <w:autoSpaceDE w:val="0"/>
              <w:autoSpaceDN w:val="0"/>
              <w:adjustRightInd w:val="0"/>
              <w:rPr>
                <w:rFonts w:ascii="TimesNewRomanPSMT" w:hAnsi="TimesNewRomanPSMT" w:cs="TimesNewRomanPSMT"/>
              </w:rPr>
            </w:pPr>
            <w:r w:rsidRPr="00951AE6">
              <w:rPr>
                <w:rFonts w:ascii="TimesNewRomanPSMT" w:hAnsi="TimesNewRomanPSMT" w:cs="TimesNewRomanPSMT"/>
              </w:rPr>
              <w:t>Skitas</w:t>
            </w:r>
            <w:r w:rsidRPr="001E52D0">
              <w:rPr>
                <w:rFonts w:ascii="TimesNewRomanPSMT" w:hAnsi="TimesNewRomanPSMT" w:cs="TimesNewRomanPSMT"/>
              </w:rPr>
              <w:t xml:space="preserve"> sugerti emulsijai, alyvai ir alyvos produktams,</w:t>
            </w:r>
          </w:p>
          <w:p w:rsidR="00F77A13" w:rsidRPr="001E52D0" w:rsidRDefault="00F77A13" w:rsidP="00F77A13">
            <w:pPr>
              <w:autoSpaceDE w:val="0"/>
              <w:autoSpaceDN w:val="0"/>
              <w:adjustRightInd w:val="0"/>
              <w:rPr>
                <w:rFonts w:ascii="TimesNewRomanPSMT" w:hAnsi="TimesNewRomanPSMT" w:cs="TimesNewRomanPSMT"/>
              </w:rPr>
            </w:pPr>
            <w:r w:rsidRPr="001E52D0">
              <w:rPr>
                <w:rFonts w:ascii="TimesNewRomanPSMT" w:hAnsi="TimesNewRomanPSMT" w:cs="TimesNewRomanPSMT"/>
              </w:rPr>
              <w:t>vandeniui, vandens tir</w:t>
            </w:r>
            <w:r w:rsidRPr="00951AE6">
              <w:rPr>
                <w:rFonts w:ascii="TimesNewRomanPSMT" w:hAnsi="TimesNewRomanPSMT" w:cs="TimesNewRomanPSMT"/>
              </w:rPr>
              <w:t>palams ir neagresyviai chemijai,</w:t>
            </w:r>
            <w:r w:rsidRPr="001E52D0">
              <w:rPr>
                <w:rFonts w:ascii="TimesNewRomanPSMT" w:hAnsi="TimesNewRomanPSMT" w:cs="TimesNewRomanPSMT"/>
              </w:rPr>
              <w:t xml:space="preserve"> </w:t>
            </w:r>
          </w:p>
          <w:p w:rsidR="00E91DD1" w:rsidRPr="00951AE6" w:rsidRDefault="00F77A13" w:rsidP="00F77A13">
            <w:r w:rsidRPr="00951AE6">
              <w:rPr>
                <w:rFonts w:ascii="TimesNewRomanPSMT" w:hAnsi="TimesNewRomanPSMT" w:cs="TimesNewRomanPSMT"/>
              </w:rPr>
              <w:t>perforuoti, lengvai plėšomi.</w:t>
            </w:r>
          </w:p>
        </w:tc>
        <w:tc>
          <w:tcPr>
            <w:tcW w:w="3402" w:type="dxa"/>
          </w:tcPr>
          <w:p w:rsidR="00BD7B4B" w:rsidRPr="00951AE6" w:rsidRDefault="00BD7B4B" w:rsidP="00BD7B4B">
            <w:pPr>
              <w:spacing w:line="276" w:lineRule="auto"/>
              <w:jc w:val="center"/>
              <w:rPr>
                <w:bCs/>
                <w:sz w:val="20"/>
                <w:szCs w:val="20"/>
              </w:rPr>
            </w:pPr>
            <w:r w:rsidRPr="00951AE6">
              <w:rPr>
                <w:bCs/>
                <w:sz w:val="20"/>
                <w:szCs w:val="20"/>
              </w:rPr>
              <w:t>Jei Tiekėjo siūloma prekė atitinka 3 stulpelyje nurodytas Pirkėjo reikalaujamas charakteristikas, nukopijuokite 3 stulpelyje esamą tekstą ir nurodykite jį 4 stulpelyje.</w:t>
            </w:r>
          </w:p>
          <w:p w:rsidR="00BD7B4B" w:rsidRPr="00951AE6" w:rsidRDefault="00BD7B4B" w:rsidP="00BD7B4B">
            <w:pPr>
              <w:jc w:val="both"/>
              <w:rPr>
                <w:bCs/>
                <w:sz w:val="20"/>
                <w:szCs w:val="20"/>
              </w:rPr>
            </w:pPr>
            <w:r w:rsidRPr="00951AE6">
              <w:rPr>
                <w:sz w:val="20"/>
                <w:szCs w:val="20"/>
              </w:rPr>
              <w:t xml:space="preserve">Dėl dažno Krašto apsaugos sistemos kompiuterių blokavimo į įvairias svetaines, </w:t>
            </w:r>
            <w:r w:rsidR="00BB5294">
              <w:rPr>
                <w:sz w:val="20"/>
                <w:szCs w:val="20"/>
              </w:rPr>
              <w:t xml:space="preserve"> Pirkėjas </w:t>
            </w:r>
            <w:r w:rsidRPr="00951AE6">
              <w:rPr>
                <w:sz w:val="20"/>
                <w:szCs w:val="20"/>
              </w:rPr>
              <w:t xml:space="preserve">tiekėjams </w:t>
            </w:r>
            <w:r w:rsidR="00BB5294">
              <w:rPr>
                <w:bCs/>
                <w:i/>
                <w:sz w:val="20"/>
                <w:szCs w:val="20"/>
              </w:rPr>
              <w:t>neleidžia</w:t>
            </w:r>
            <w:r w:rsidRPr="00951AE6">
              <w:rPr>
                <w:bCs/>
                <w:i/>
                <w:sz w:val="20"/>
                <w:szCs w:val="20"/>
              </w:rPr>
              <w:t xml:space="preserve"> pasiūlyme  </w:t>
            </w:r>
            <w:r w:rsidRPr="00951AE6">
              <w:rPr>
                <w:bCs/>
                <w:sz w:val="20"/>
                <w:szCs w:val="20"/>
              </w:rPr>
              <w:t xml:space="preserve">nurodyti prekių nuorodas į internetinį puslapį </w:t>
            </w:r>
            <w:r w:rsidRPr="00951AE6">
              <w:rPr>
                <w:bCs/>
                <w:iCs/>
                <w:color w:val="000000"/>
                <w:sz w:val="20"/>
                <w:szCs w:val="20"/>
              </w:rPr>
              <w:t>,,Prekių atitikties techninės specifikacijos reikalavimams palyginamojoje</w:t>
            </w:r>
            <w:r w:rsidRPr="00951AE6">
              <w:rPr>
                <w:b/>
                <w:bCs/>
                <w:iCs/>
                <w:color w:val="000000"/>
                <w:sz w:val="20"/>
                <w:szCs w:val="20"/>
              </w:rPr>
              <w:t xml:space="preserve"> </w:t>
            </w:r>
            <w:r w:rsidRPr="00951AE6">
              <w:rPr>
                <w:bCs/>
                <w:iCs/>
                <w:color w:val="000000"/>
                <w:sz w:val="20"/>
                <w:szCs w:val="20"/>
              </w:rPr>
              <w:t>lentelėje“</w:t>
            </w:r>
            <w:r w:rsidRPr="00951AE6">
              <w:rPr>
                <w:bCs/>
                <w:sz w:val="20"/>
                <w:szCs w:val="20"/>
              </w:rPr>
              <w:t xml:space="preserve">, būtina </w:t>
            </w:r>
            <w:r w:rsidRPr="00951AE6">
              <w:rPr>
                <w:bCs/>
                <w:sz w:val="20"/>
                <w:szCs w:val="20"/>
              </w:rPr>
              <w:lastRenderedPageBreak/>
              <w:t>nurodyti konkrečias perkančiosios organizacijos prekių reikalaujamas reikšme taip, kaip nurodyta šios lentelės grafoje ,,Siūlomų prekių techniniai parametrai“.</w:t>
            </w:r>
          </w:p>
          <w:p w:rsidR="00E91DD1" w:rsidRPr="00951AE6" w:rsidRDefault="00E91DD1" w:rsidP="00E91DD1">
            <w:pPr>
              <w:spacing w:line="276" w:lineRule="auto"/>
              <w:jc w:val="center"/>
              <w:rPr>
                <w:rFonts w:eastAsia="Calibri"/>
                <w:sz w:val="22"/>
                <w:szCs w:val="22"/>
              </w:rPr>
            </w:pPr>
          </w:p>
        </w:tc>
      </w:tr>
      <w:tr w:rsidR="00660936" w:rsidRPr="00951AE6" w:rsidTr="006C4428">
        <w:trPr>
          <w:trHeight w:val="595"/>
        </w:trPr>
        <w:tc>
          <w:tcPr>
            <w:tcW w:w="710" w:type="dxa"/>
          </w:tcPr>
          <w:p w:rsidR="00660936" w:rsidRPr="00951AE6" w:rsidRDefault="00660936" w:rsidP="0007232A">
            <w:pPr>
              <w:autoSpaceDE w:val="0"/>
              <w:autoSpaceDN w:val="0"/>
              <w:adjustRightInd w:val="0"/>
              <w:jc w:val="center"/>
              <w:rPr>
                <w:rFonts w:ascii="TimesNewRomanPSMT" w:hAnsi="TimesNewRomanPSMT" w:cs="TimesNewRomanPSMT"/>
                <w:color w:val="000000" w:themeColor="text1"/>
                <w:sz w:val="22"/>
                <w:szCs w:val="22"/>
              </w:rPr>
            </w:pPr>
            <w:r w:rsidRPr="00951AE6">
              <w:rPr>
                <w:rFonts w:ascii="TimesNewRomanPSMT" w:hAnsi="TimesNewRomanPSMT" w:cs="TimesNewRomanPSMT"/>
                <w:color w:val="000000" w:themeColor="text1"/>
                <w:sz w:val="22"/>
                <w:szCs w:val="22"/>
              </w:rPr>
              <w:lastRenderedPageBreak/>
              <w:t>2.</w:t>
            </w:r>
          </w:p>
        </w:tc>
        <w:tc>
          <w:tcPr>
            <w:tcW w:w="1984" w:type="dxa"/>
            <w:shd w:val="clear" w:color="auto" w:fill="auto"/>
          </w:tcPr>
          <w:p w:rsidR="00660936" w:rsidRPr="00951AE6" w:rsidRDefault="00F77A13" w:rsidP="00F10515">
            <w:pPr>
              <w:rPr>
                <w:color w:val="000000" w:themeColor="text1"/>
                <w:sz w:val="22"/>
                <w:szCs w:val="22"/>
              </w:rPr>
            </w:pPr>
            <w:r w:rsidRPr="00951AE6">
              <w:rPr>
                <w:rFonts w:ascii="TimesNewRomanPSMT" w:hAnsi="TimesNewRomanPSMT" w:cs="TimesNewRomanPSMT"/>
              </w:rPr>
              <w:t>Naftos produktų šalinimo priemonė</w:t>
            </w:r>
          </w:p>
        </w:tc>
        <w:tc>
          <w:tcPr>
            <w:tcW w:w="3538" w:type="dxa"/>
            <w:shd w:val="clear" w:color="auto" w:fill="auto"/>
          </w:tcPr>
          <w:p w:rsidR="00F77A13" w:rsidRPr="001E52D0" w:rsidRDefault="00F77A13" w:rsidP="00F77A13">
            <w:pPr>
              <w:autoSpaceDE w:val="0"/>
              <w:autoSpaceDN w:val="0"/>
              <w:adjustRightInd w:val="0"/>
              <w:rPr>
                <w:rFonts w:ascii="TimesNewRomanPSMT" w:hAnsi="TimesNewRomanPSMT" w:cs="TimesNewRomanPSMT"/>
                <w:color w:val="101010"/>
              </w:rPr>
            </w:pPr>
            <w:r w:rsidRPr="001E52D0">
              <w:rPr>
                <w:rFonts w:ascii="TimesNewRomanPSMT" w:hAnsi="TimesNewRomanPSMT" w:cs="TimesNewRomanPSMT"/>
                <w:color w:val="101010"/>
              </w:rPr>
              <w:t>Biologiškai skaidomas riebalų šalinimo reagentas, pašalinantis</w:t>
            </w:r>
          </w:p>
          <w:p w:rsidR="00F77A13" w:rsidRPr="001E52D0" w:rsidRDefault="00F77A13" w:rsidP="00F77A13">
            <w:pPr>
              <w:autoSpaceDE w:val="0"/>
              <w:autoSpaceDN w:val="0"/>
              <w:adjustRightInd w:val="0"/>
              <w:rPr>
                <w:rFonts w:ascii="TimesNewRomanPSMT" w:hAnsi="TimesNewRomanPSMT" w:cs="TimesNewRomanPSMT"/>
                <w:color w:val="101010"/>
              </w:rPr>
            </w:pPr>
            <w:r w:rsidRPr="001E52D0">
              <w:rPr>
                <w:rFonts w:ascii="TimesNewRomanPSMT" w:hAnsi="TimesNewRomanPSMT" w:cs="TimesNewRomanPSMT"/>
                <w:color w:val="101010"/>
              </w:rPr>
              <w:t>aliejus, riebalus ir kitus naftos produktus iš bet kokio tipo kieto</w:t>
            </w:r>
          </w:p>
          <w:p w:rsidR="00F77A13" w:rsidRPr="001E52D0" w:rsidRDefault="00F77A13" w:rsidP="00F77A13">
            <w:pPr>
              <w:autoSpaceDE w:val="0"/>
              <w:autoSpaceDN w:val="0"/>
              <w:adjustRightInd w:val="0"/>
              <w:rPr>
                <w:rFonts w:ascii="TimesNewRomanPSMT" w:hAnsi="TimesNewRomanPSMT" w:cs="TimesNewRomanPSMT"/>
                <w:color w:val="101010"/>
              </w:rPr>
            </w:pPr>
            <w:r w:rsidRPr="001E52D0">
              <w:rPr>
                <w:rFonts w:ascii="TimesNewRomanPSMT" w:hAnsi="TimesNewRomanPSMT" w:cs="TimesNewRomanPSMT"/>
                <w:color w:val="101010"/>
              </w:rPr>
              <w:t>paviršiaus: metalo, stiklo, plastiko, betono, trinkelių, akmens,</w:t>
            </w:r>
          </w:p>
          <w:p w:rsidR="00F77A13" w:rsidRPr="001E52D0" w:rsidRDefault="00F77A13" w:rsidP="00F77A13">
            <w:pPr>
              <w:autoSpaceDE w:val="0"/>
              <w:autoSpaceDN w:val="0"/>
              <w:adjustRightInd w:val="0"/>
              <w:rPr>
                <w:rFonts w:ascii="TimesNewRomanPSMT" w:hAnsi="TimesNewRomanPSMT" w:cs="TimesNewRomanPSMT"/>
                <w:color w:val="101010"/>
              </w:rPr>
            </w:pPr>
            <w:r w:rsidRPr="001E52D0">
              <w:rPr>
                <w:rFonts w:ascii="TimesNewRomanPSMT" w:hAnsi="TimesNewRomanPSMT" w:cs="TimesNewRomanPSMT"/>
                <w:color w:val="101010"/>
              </w:rPr>
              <w:t>asfalto.</w:t>
            </w:r>
          </w:p>
          <w:p w:rsidR="00F77A13" w:rsidRPr="001E52D0" w:rsidRDefault="00F77A13" w:rsidP="00F77A13">
            <w:pPr>
              <w:autoSpaceDE w:val="0"/>
              <w:autoSpaceDN w:val="0"/>
              <w:adjustRightInd w:val="0"/>
              <w:rPr>
                <w:rFonts w:ascii="TimesNewRomanPSMT" w:hAnsi="TimesNewRomanPSMT" w:cs="TimesNewRomanPSMT"/>
                <w:color w:val="000000"/>
              </w:rPr>
            </w:pPr>
            <w:r w:rsidRPr="001E52D0">
              <w:rPr>
                <w:rFonts w:ascii="TimesNewRomanPSMT" w:hAnsi="TimesNewRomanPSMT" w:cs="TimesNewRomanPSMT"/>
                <w:color w:val="000000"/>
              </w:rPr>
              <w:t xml:space="preserve">Sudėtyje </w:t>
            </w:r>
            <w:r w:rsidRPr="00951AE6">
              <w:rPr>
                <w:rFonts w:ascii="TimesNewRomanPSMT" w:hAnsi="TimesNewRomanPSMT" w:cs="TimesNewRomanPSMT"/>
                <w:color w:val="000000"/>
              </w:rPr>
              <w:t>nėra</w:t>
            </w:r>
            <w:r w:rsidRPr="001E52D0">
              <w:rPr>
                <w:rFonts w:ascii="TimesNewRomanPSMT" w:hAnsi="TimesNewRomanPSMT" w:cs="TimesNewRomanPSMT"/>
                <w:color w:val="000000"/>
              </w:rPr>
              <w:t xml:space="preserve"> tirpiklių, pH neutralus.</w:t>
            </w:r>
          </w:p>
          <w:p w:rsidR="00F77A13" w:rsidRPr="001E52D0" w:rsidRDefault="00F77A13" w:rsidP="00F77A13">
            <w:pPr>
              <w:autoSpaceDE w:val="0"/>
              <w:autoSpaceDN w:val="0"/>
              <w:adjustRightInd w:val="0"/>
              <w:rPr>
                <w:rFonts w:ascii="TimesNewRomanPSMT" w:hAnsi="TimesNewRomanPSMT" w:cs="TimesNewRomanPSMT"/>
                <w:color w:val="000000"/>
              </w:rPr>
            </w:pPr>
            <w:r w:rsidRPr="00951AE6">
              <w:rPr>
                <w:rFonts w:ascii="TimesNewRomanPSMT" w:hAnsi="TimesNewRomanPSMT" w:cs="TimesNewRomanPSMT"/>
                <w:color w:val="000000"/>
              </w:rPr>
              <w:t>Ne</w:t>
            </w:r>
            <w:r w:rsidRPr="001E52D0">
              <w:rPr>
                <w:rFonts w:ascii="TimesNewRomanPSMT" w:hAnsi="TimesNewRomanPSMT" w:cs="TimesNewRomanPSMT"/>
                <w:color w:val="000000"/>
              </w:rPr>
              <w:t>dirginantis, nedegus, netoksiškas.</w:t>
            </w:r>
          </w:p>
          <w:p w:rsidR="00660936" w:rsidRPr="00951AE6" w:rsidRDefault="00F77A13" w:rsidP="00F77A13">
            <w:pPr>
              <w:autoSpaceDE w:val="0"/>
              <w:autoSpaceDN w:val="0"/>
              <w:adjustRightInd w:val="0"/>
              <w:rPr>
                <w:rFonts w:ascii="TimesNewRomanPSMT" w:hAnsi="TimesNewRomanPSMT" w:cs="TimesNewRomanPSMT"/>
                <w:color w:val="000000" w:themeColor="text1"/>
                <w:sz w:val="22"/>
                <w:szCs w:val="22"/>
              </w:rPr>
            </w:pPr>
            <w:r w:rsidRPr="00951AE6">
              <w:rPr>
                <w:rFonts w:ascii="TimesNewRomanPSMT" w:hAnsi="TimesNewRomanPSMT" w:cs="TimesNewRomanPSMT"/>
                <w:color w:val="000000"/>
              </w:rPr>
              <w:t>10 litrų kanistruose.</w:t>
            </w:r>
          </w:p>
        </w:tc>
        <w:tc>
          <w:tcPr>
            <w:tcW w:w="3402" w:type="dxa"/>
          </w:tcPr>
          <w:p w:rsidR="00BB5294" w:rsidRPr="00BB5294" w:rsidRDefault="00BB5294" w:rsidP="00BB5294">
            <w:pPr>
              <w:spacing w:line="276" w:lineRule="auto"/>
              <w:jc w:val="center"/>
              <w:rPr>
                <w:bCs/>
                <w:sz w:val="20"/>
                <w:szCs w:val="20"/>
              </w:rPr>
            </w:pPr>
            <w:r w:rsidRPr="00BB5294">
              <w:rPr>
                <w:bCs/>
                <w:sz w:val="20"/>
                <w:szCs w:val="20"/>
              </w:rPr>
              <w:t>Jei Tiekėjo siūloma prekė atitinka 3 stulpelyje nurodytas Pirkėjo reikalaujamas charakteristikas, nukopijuokite 3 stulpelyje esamą tekstą ir nurodykite jį 4 stulpelyje.</w:t>
            </w:r>
          </w:p>
          <w:p w:rsidR="00BB5294" w:rsidRPr="00BB5294" w:rsidRDefault="00BB5294" w:rsidP="00BB5294">
            <w:pPr>
              <w:spacing w:line="276" w:lineRule="auto"/>
              <w:jc w:val="center"/>
              <w:rPr>
                <w:bCs/>
                <w:sz w:val="20"/>
                <w:szCs w:val="20"/>
              </w:rPr>
            </w:pPr>
            <w:r w:rsidRPr="00BB5294">
              <w:rPr>
                <w:bCs/>
                <w:sz w:val="20"/>
                <w:szCs w:val="20"/>
              </w:rPr>
              <w:t>Dėl dažno Krašto apsaugos sistemos kompiuterių blokavimo į įvairias svetaines,  Pirkėjas tiekėjams neleidžia pasiūlyme  nurodyti prekių nuorodas į internetinį puslapį ,,Prekių atitikties techninės specifikacijos reikalavimams palyginamojoje lentelėje“, būtina nurodyti konkrečias perkančiosios organizacijos prekių reikalaujamas reikšme taip, kaip nurodyta šios lentelės grafoje ,,Siūlomų prekių techniniai parametrai“.</w:t>
            </w:r>
          </w:p>
          <w:p w:rsidR="00660936" w:rsidRPr="00951AE6" w:rsidRDefault="00660936" w:rsidP="00F10515">
            <w:pPr>
              <w:jc w:val="center"/>
              <w:rPr>
                <w:color w:val="000000"/>
                <w:sz w:val="22"/>
                <w:szCs w:val="22"/>
              </w:rPr>
            </w:pPr>
          </w:p>
        </w:tc>
      </w:tr>
      <w:tr w:rsidR="00E91DD1" w:rsidRPr="00951AE6" w:rsidTr="0007232A">
        <w:trPr>
          <w:trHeight w:val="595"/>
        </w:trPr>
        <w:tc>
          <w:tcPr>
            <w:tcW w:w="710" w:type="dxa"/>
          </w:tcPr>
          <w:p w:rsidR="00E91DD1" w:rsidRPr="00951AE6" w:rsidRDefault="00E91DD1" w:rsidP="00E91DD1">
            <w:pPr>
              <w:jc w:val="center"/>
              <w:rPr>
                <w:color w:val="000000" w:themeColor="text1"/>
                <w:sz w:val="22"/>
                <w:szCs w:val="22"/>
              </w:rPr>
            </w:pPr>
            <w:r w:rsidRPr="00951AE6">
              <w:rPr>
                <w:color w:val="000000" w:themeColor="text1"/>
                <w:sz w:val="22"/>
                <w:szCs w:val="22"/>
              </w:rPr>
              <w:t>3.</w:t>
            </w:r>
          </w:p>
        </w:tc>
        <w:tc>
          <w:tcPr>
            <w:tcW w:w="1984" w:type="dxa"/>
            <w:shd w:val="clear" w:color="auto" w:fill="auto"/>
          </w:tcPr>
          <w:p w:rsidR="00E91DD1" w:rsidRPr="00951AE6" w:rsidRDefault="00766A69" w:rsidP="00E91DD1">
            <w:r w:rsidRPr="00951AE6">
              <w:rPr>
                <w:rFonts w:ascii="TimesNewRomanPSMT" w:hAnsi="TimesNewRomanPSMT" w:cs="TimesNewRomanPSMT"/>
              </w:rPr>
              <w:t>Universali absorbuojanti rankovė</w:t>
            </w:r>
          </w:p>
        </w:tc>
        <w:tc>
          <w:tcPr>
            <w:tcW w:w="3538" w:type="dxa"/>
            <w:shd w:val="clear" w:color="auto" w:fill="auto"/>
          </w:tcPr>
          <w:p w:rsidR="00766A69" w:rsidRPr="00731B1A" w:rsidRDefault="00766A69" w:rsidP="00766A69">
            <w:pPr>
              <w:autoSpaceDE w:val="0"/>
              <w:autoSpaceDN w:val="0"/>
              <w:adjustRightInd w:val="0"/>
              <w:jc w:val="both"/>
              <w:rPr>
                <w:rFonts w:ascii="TimesNewRomanPSMT" w:hAnsi="TimesNewRomanPSMT" w:cs="TimesNewRomanPSMT"/>
              </w:rPr>
            </w:pPr>
            <w:r w:rsidRPr="00731B1A">
              <w:rPr>
                <w:rFonts w:ascii="TimesNewRomanPSMT" w:hAnsi="TimesNewRomanPSMT" w:cs="TimesNewRomanPSMT"/>
              </w:rPr>
              <w:t>Absorbuojanti rankovė, greit sugerianti tepalus, dyzelinius</w:t>
            </w:r>
          </w:p>
          <w:p w:rsidR="00766A69" w:rsidRPr="00731B1A" w:rsidRDefault="00766A69" w:rsidP="00766A69">
            <w:pPr>
              <w:autoSpaceDE w:val="0"/>
              <w:autoSpaceDN w:val="0"/>
              <w:adjustRightInd w:val="0"/>
              <w:jc w:val="both"/>
              <w:rPr>
                <w:rFonts w:ascii="TimesNewRomanPSMT" w:hAnsi="TimesNewRomanPSMT" w:cs="TimesNewRomanPSMT"/>
              </w:rPr>
            </w:pPr>
            <w:r w:rsidRPr="00731B1A">
              <w:rPr>
                <w:rFonts w:ascii="TimesNewRomanPSMT" w:hAnsi="TimesNewRomanPSMT" w:cs="TimesNewRomanPSMT"/>
              </w:rPr>
              <w:t>degalus ar bet kokius kitus išsiliejusius skysčius. Rankovė turi</w:t>
            </w:r>
          </w:p>
          <w:p w:rsidR="00766A69" w:rsidRPr="00731B1A" w:rsidRDefault="00766A69" w:rsidP="00766A69">
            <w:pPr>
              <w:autoSpaceDE w:val="0"/>
              <w:autoSpaceDN w:val="0"/>
              <w:adjustRightInd w:val="0"/>
              <w:jc w:val="both"/>
              <w:rPr>
                <w:rFonts w:ascii="TimesNewRomanPSMT" w:hAnsi="TimesNewRomanPSMT" w:cs="TimesNewRomanPSMT"/>
              </w:rPr>
            </w:pPr>
            <w:r w:rsidRPr="00731B1A">
              <w:rPr>
                <w:rFonts w:ascii="TimesNewRomanPSMT" w:hAnsi="TimesNewRomanPSMT" w:cs="TimesNewRomanPSMT"/>
              </w:rPr>
              <w:t>sugerti naftos produktus ir kitus skysčius sunkiai pasiekiamose</w:t>
            </w:r>
          </w:p>
          <w:p w:rsidR="00766A69" w:rsidRPr="00731B1A" w:rsidRDefault="00766A69" w:rsidP="00766A69">
            <w:pPr>
              <w:autoSpaceDE w:val="0"/>
              <w:autoSpaceDN w:val="0"/>
              <w:adjustRightInd w:val="0"/>
              <w:jc w:val="both"/>
              <w:rPr>
                <w:rFonts w:ascii="TimesNewRomanPSMT" w:hAnsi="TimesNewRomanPSMT" w:cs="TimesNewRomanPSMT"/>
              </w:rPr>
            </w:pPr>
            <w:r w:rsidRPr="00731B1A">
              <w:rPr>
                <w:rFonts w:ascii="TimesNewRomanPSMT" w:hAnsi="TimesNewRomanPSMT" w:cs="TimesNewRomanPSMT"/>
              </w:rPr>
              <w:t>vietose.</w:t>
            </w:r>
          </w:p>
          <w:p w:rsidR="00E91DD1" w:rsidRPr="00951AE6" w:rsidRDefault="00766A69" w:rsidP="00766A69">
            <w:pPr>
              <w:jc w:val="both"/>
              <w:rPr>
                <w:sz w:val="22"/>
                <w:szCs w:val="22"/>
              </w:rPr>
            </w:pPr>
            <w:r w:rsidRPr="00951AE6">
              <w:rPr>
                <w:rFonts w:ascii="TimesNewRomanPSMT" w:hAnsi="TimesNewRomanPSMT" w:cs="TimesNewRomanPSMT"/>
              </w:rPr>
              <w:t>Matmenys: skersmuo 8 cm ± 2 cm, ilgis 1,2 m ± 20 cm.</w:t>
            </w:r>
          </w:p>
        </w:tc>
        <w:tc>
          <w:tcPr>
            <w:tcW w:w="3402" w:type="dxa"/>
          </w:tcPr>
          <w:p w:rsidR="00BB5294" w:rsidRPr="00BB5294" w:rsidRDefault="00BB5294" w:rsidP="00BB5294">
            <w:pPr>
              <w:spacing w:line="276" w:lineRule="auto"/>
              <w:jc w:val="center"/>
              <w:rPr>
                <w:bCs/>
                <w:sz w:val="20"/>
                <w:szCs w:val="20"/>
              </w:rPr>
            </w:pPr>
            <w:r w:rsidRPr="00BB5294">
              <w:rPr>
                <w:bCs/>
                <w:sz w:val="20"/>
                <w:szCs w:val="20"/>
              </w:rPr>
              <w:t>Jei Tiekėjo siūloma prekė atitinka 3 stulpelyje nurodytas Pirkėjo reikalaujamas charakteristikas, nukopijuokite 3 stulpelyje esamą tekstą ir nurodykite jį 4 stulpelyje.</w:t>
            </w:r>
          </w:p>
          <w:p w:rsidR="00BB5294" w:rsidRPr="00BB5294" w:rsidRDefault="00BB5294" w:rsidP="00BB5294">
            <w:pPr>
              <w:spacing w:line="276" w:lineRule="auto"/>
              <w:jc w:val="center"/>
              <w:rPr>
                <w:bCs/>
                <w:sz w:val="20"/>
                <w:szCs w:val="20"/>
              </w:rPr>
            </w:pPr>
            <w:r w:rsidRPr="00BB5294">
              <w:rPr>
                <w:bCs/>
                <w:sz w:val="20"/>
                <w:szCs w:val="20"/>
              </w:rPr>
              <w:t>Dėl dažno Krašto apsaugos sistemos kompiuterių blokavimo į įvairias svetaines,  Pirkėjas tiekėjams neleidžia pasiūlyme  nurodyti prekių nuorodas į internetinį puslapį ,,Prekių atitikties techninės specifikacijos reikalavimams palyginamojoje lentelėje“, būtina nurodyti konkrečias perkančiosios organizacijos prekių reikalaujamas reikšme taip, kaip nurodyta šios lentelės grafoje ,,Siūlomų prekių techniniai parametrai“.</w:t>
            </w:r>
          </w:p>
          <w:p w:rsidR="00E91DD1" w:rsidRPr="00951AE6" w:rsidRDefault="00E91DD1" w:rsidP="00E91DD1">
            <w:pPr>
              <w:jc w:val="center"/>
              <w:rPr>
                <w:sz w:val="22"/>
                <w:szCs w:val="22"/>
              </w:rPr>
            </w:pPr>
          </w:p>
        </w:tc>
      </w:tr>
      <w:tr w:rsidR="00E91DD1" w:rsidRPr="00951AE6" w:rsidTr="0007232A">
        <w:trPr>
          <w:trHeight w:val="274"/>
        </w:trPr>
        <w:tc>
          <w:tcPr>
            <w:tcW w:w="710" w:type="dxa"/>
          </w:tcPr>
          <w:p w:rsidR="00E91DD1" w:rsidRPr="00951AE6" w:rsidRDefault="00E91DD1" w:rsidP="00E91DD1">
            <w:pPr>
              <w:jc w:val="center"/>
              <w:rPr>
                <w:color w:val="000000" w:themeColor="text1"/>
                <w:sz w:val="22"/>
                <w:szCs w:val="22"/>
              </w:rPr>
            </w:pPr>
            <w:r w:rsidRPr="00951AE6">
              <w:rPr>
                <w:color w:val="000000" w:themeColor="text1"/>
                <w:sz w:val="22"/>
                <w:szCs w:val="22"/>
              </w:rPr>
              <w:t>4.</w:t>
            </w:r>
          </w:p>
        </w:tc>
        <w:tc>
          <w:tcPr>
            <w:tcW w:w="1984" w:type="dxa"/>
            <w:shd w:val="clear" w:color="auto" w:fill="auto"/>
          </w:tcPr>
          <w:p w:rsidR="00E91DD1" w:rsidRPr="00951AE6" w:rsidRDefault="00F53E37" w:rsidP="00E91DD1">
            <w:r w:rsidRPr="00951AE6">
              <w:rPr>
                <w:rFonts w:ascii="TimesNewRomanPSMT" w:hAnsi="TimesNewRomanPSMT" w:cs="TimesNewRomanPSMT"/>
              </w:rPr>
              <w:t>Universalios absorbuojančios smulkaus pluošto granulės</w:t>
            </w:r>
          </w:p>
        </w:tc>
        <w:tc>
          <w:tcPr>
            <w:tcW w:w="3538" w:type="dxa"/>
            <w:shd w:val="clear" w:color="auto" w:fill="auto"/>
          </w:tcPr>
          <w:p w:rsidR="006402AC" w:rsidRPr="00731B1A" w:rsidRDefault="006402AC" w:rsidP="006402AC">
            <w:pPr>
              <w:autoSpaceDE w:val="0"/>
              <w:autoSpaceDN w:val="0"/>
              <w:adjustRightInd w:val="0"/>
              <w:rPr>
                <w:rFonts w:ascii="TimesNewRomanPSMT" w:hAnsi="TimesNewRomanPSMT" w:cs="TimesNewRomanPSMT"/>
              </w:rPr>
            </w:pPr>
            <w:r w:rsidRPr="00951AE6">
              <w:rPr>
                <w:rFonts w:ascii="TimesNewRomanPSMT" w:hAnsi="TimesNewRomanPSMT" w:cs="TimesNewRomanPSMT"/>
              </w:rPr>
              <w:t>Sugeria</w:t>
            </w:r>
            <w:r w:rsidRPr="00731B1A">
              <w:rPr>
                <w:rFonts w:ascii="TimesNewRomanPSMT" w:hAnsi="TimesNewRomanPSMT" w:cs="TimesNewRomanPSMT"/>
              </w:rPr>
              <w:t xml:space="preserve"> ne mažiau kaip 30 litrų naftos produktų ir 30 litrų</w:t>
            </w:r>
          </w:p>
          <w:p w:rsidR="006402AC" w:rsidRPr="00731B1A" w:rsidRDefault="006402AC" w:rsidP="006402AC">
            <w:pPr>
              <w:autoSpaceDE w:val="0"/>
              <w:autoSpaceDN w:val="0"/>
              <w:adjustRightInd w:val="0"/>
              <w:rPr>
                <w:rFonts w:ascii="TimesNewRomanPSMT" w:hAnsi="TimesNewRomanPSMT" w:cs="TimesNewRomanPSMT"/>
              </w:rPr>
            </w:pPr>
            <w:r w:rsidRPr="00731B1A">
              <w:rPr>
                <w:rFonts w:ascii="TimesNewRomanPSMT" w:hAnsi="TimesNewRomanPSMT" w:cs="TimesNewRomanPSMT"/>
              </w:rPr>
              <w:t>vandens tirpalų. Pakuotė ne mažiau kaip 20 kg.</w:t>
            </w:r>
          </w:p>
          <w:p w:rsidR="00E91DD1" w:rsidRPr="00951AE6" w:rsidRDefault="006402AC" w:rsidP="006402AC">
            <w:pPr>
              <w:rPr>
                <w:sz w:val="22"/>
                <w:szCs w:val="22"/>
              </w:rPr>
            </w:pPr>
            <w:r w:rsidRPr="00951AE6">
              <w:rPr>
                <w:rFonts w:ascii="TimesNewRomanPSMT" w:hAnsi="TimesNewRomanPSMT" w:cs="TimesNewRomanPSMT"/>
              </w:rPr>
              <w:t>Turėtų būti atsparūs agresyviai chemijai</w:t>
            </w:r>
          </w:p>
        </w:tc>
        <w:tc>
          <w:tcPr>
            <w:tcW w:w="3402" w:type="dxa"/>
          </w:tcPr>
          <w:p w:rsidR="00BB5294" w:rsidRPr="00BB5294" w:rsidRDefault="00BB5294" w:rsidP="00BB5294">
            <w:pPr>
              <w:spacing w:line="276" w:lineRule="auto"/>
              <w:jc w:val="center"/>
              <w:rPr>
                <w:bCs/>
                <w:sz w:val="20"/>
                <w:szCs w:val="20"/>
              </w:rPr>
            </w:pPr>
            <w:r w:rsidRPr="00BB5294">
              <w:rPr>
                <w:bCs/>
                <w:sz w:val="20"/>
                <w:szCs w:val="20"/>
              </w:rPr>
              <w:t>Jei Tiekėjo siūloma prekė atitinka 3 stulpelyje nurodytas Pirkėjo reikalaujamas charakteristikas, nukopijuokite 3 stulpelyje esamą tekstą ir nurodykite jį 4 stulpelyje.</w:t>
            </w:r>
          </w:p>
          <w:p w:rsidR="00E91DD1" w:rsidRPr="00951AE6" w:rsidRDefault="00BB5294" w:rsidP="00BB5294">
            <w:pPr>
              <w:spacing w:line="276" w:lineRule="auto"/>
              <w:jc w:val="center"/>
              <w:rPr>
                <w:sz w:val="22"/>
                <w:szCs w:val="22"/>
              </w:rPr>
            </w:pPr>
            <w:r w:rsidRPr="00BB5294">
              <w:rPr>
                <w:bCs/>
                <w:sz w:val="20"/>
                <w:szCs w:val="20"/>
              </w:rPr>
              <w:t xml:space="preserve">Dėl dažno Krašto apsaugos sistemos kompiuterių blokavimo į įvairias </w:t>
            </w:r>
            <w:r w:rsidRPr="00BB5294">
              <w:rPr>
                <w:bCs/>
                <w:sz w:val="20"/>
                <w:szCs w:val="20"/>
              </w:rPr>
              <w:lastRenderedPageBreak/>
              <w:t>svetaines,  Pirkėjas tiekėjams neleidžia pasiūlyme  nurodyti prekių nuorodas į internetinį puslapį ,,Prekių atitikties techninės specifikacijos reikalavimams palyginamojoje lentelėje“, būtina nurodyti konkrečias perkančiosios organizacijos prekių reikalaujamas reikšme taip, kaip nurodyta šios lentelės grafoje ,,Siūlomų prekių techniniai parametrai“.</w:t>
            </w:r>
          </w:p>
        </w:tc>
      </w:tr>
    </w:tbl>
    <w:p w:rsidR="008C46D6" w:rsidRPr="00951AE6" w:rsidRDefault="008C46D6" w:rsidP="008C46D6">
      <w:pPr>
        <w:pStyle w:val="ListParagraph"/>
        <w:numPr>
          <w:ilvl w:val="0"/>
          <w:numId w:val="2"/>
        </w:numPr>
        <w:autoSpaceDE w:val="0"/>
        <w:spacing w:before="60" w:after="60"/>
        <w:ind w:left="714" w:hanging="357"/>
        <w:contextualSpacing w:val="0"/>
        <w:jc w:val="center"/>
        <w:rPr>
          <w:b/>
          <w:bCs/>
        </w:rPr>
      </w:pPr>
      <w:r w:rsidRPr="00951AE6">
        <w:rPr>
          <w:bCs/>
        </w:rPr>
        <w:lastRenderedPageBreak/>
        <w:t xml:space="preserve">    </w:t>
      </w:r>
      <w:r w:rsidRPr="00951AE6">
        <w:rPr>
          <w:b/>
          <w:bCs/>
        </w:rPr>
        <w:t>KITA INFORMACIJA</w:t>
      </w:r>
    </w:p>
    <w:p w:rsidR="008C46D6" w:rsidRPr="00951AE6" w:rsidRDefault="008C46D6" w:rsidP="008C46D6">
      <w:pPr>
        <w:suppressAutoHyphens/>
        <w:autoSpaceDN w:val="0"/>
        <w:jc w:val="both"/>
      </w:pPr>
      <w:r w:rsidRPr="00951AE6">
        <w:t>Kartu su pasiūlymu pateikiami šie dokumentai:</w:t>
      </w:r>
    </w:p>
    <w:tbl>
      <w:tblPr>
        <w:tblW w:w="9628" w:type="dxa"/>
        <w:tblCellMar>
          <w:left w:w="10" w:type="dxa"/>
          <w:right w:w="10" w:type="dxa"/>
        </w:tblCellMar>
        <w:tblLook w:val="04A0" w:firstRow="1" w:lastRow="0" w:firstColumn="1" w:lastColumn="0" w:noHBand="0" w:noVBand="1"/>
      </w:tblPr>
      <w:tblGrid>
        <w:gridCol w:w="911"/>
        <w:gridCol w:w="1536"/>
        <w:gridCol w:w="2771"/>
        <w:gridCol w:w="1889"/>
        <w:gridCol w:w="2521"/>
      </w:tblGrid>
      <w:tr w:rsidR="008C46D6" w:rsidRPr="00951AE6" w:rsidTr="00FA67E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2514" w:rsidRDefault="008C46D6" w:rsidP="008C46D6">
            <w:pPr>
              <w:suppressAutoHyphens/>
              <w:autoSpaceDN w:val="0"/>
              <w:spacing w:before="60" w:after="60"/>
              <w:jc w:val="center"/>
              <w:rPr>
                <w:b/>
                <w:bCs/>
                <w:lang w:eastAsia="lt-LT"/>
              </w:rPr>
            </w:pPr>
            <w:r w:rsidRPr="00951AE6">
              <w:rPr>
                <w:b/>
                <w:bCs/>
                <w:lang w:eastAsia="lt-LT"/>
              </w:rPr>
              <w:t>Eil.</w:t>
            </w:r>
          </w:p>
          <w:p w:rsidR="008C46D6" w:rsidRPr="00951AE6" w:rsidRDefault="008C46D6" w:rsidP="008C46D6">
            <w:pPr>
              <w:suppressAutoHyphens/>
              <w:autoSpaceDN w:val="0"/>
              <w:spacing w:before="60" w:after="60"/>
              <w:jc w:val="center"/>
            </w:pPr>
            <w:r w:rsidRPr="00951AE6">
              <w:rPr>
                <w:b/>
                <w:bCs/>
                <w:lang w:eastAsia="lt-LT"/>
              </w:rPr>
              <w:t>Nr.</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951AE6" w:rsidRDefault="008C46D6" w:rsidP="008C46D6">
            <w:pPr>
              <w:suppressAutoHyphens/>
              <w:autoSpaceDN w:val="0"/>
              <w:spacing w:before="60" w:after="60"/>
              <w:jc w:val="center"/>
            </w:pPr>
            <w:r w:rsidRPr="00951AE6">
              <w:rPr>
                <w:b/>
                <w:bCs/>
                <w:lang w:eastAsia="lt-LT"/>
              </w:rPr>
              <w:t>Dokumentas</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6D6" w:rsidRPr="00951AE6" w:rsidRDefault="008C46D6" w:rsidP="008C46D6">
            <w:pPr>
              <w:suppressAutoHyphens/>
              <w:autoSpaceDN w:val="0"/>
              <w:spacing w:before="60" w:after="60"/>
              <w:jc w:val="center"/>
            </w:pPr>
            <w:r w:rsidRPr="00951AE6">
              <w:rPr>
                <w:b/>
                <w:lang w:eastAsia="lt-LT"/>
              </w:rPr>
              <w:t>Prisegtos bylos (failo) pavadinimas</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951AE6" w:rsidRDefault="008C46D6" w:rsidP="008C46D6">
            <w:pPr>
              <w:suppressAutoHyphens/>
              <w:autoSpaceDN w:val="0"/>
              <w:spacing w:before="60" w:after="60"/>
              <w:jc w:val="center"/>
            </w:pPr>
            <w:r w:rsidRPr="00951AE6">
              <w:rPr>
                <w:b/>
                <w:bCs/>
                <w:lang w:eastAsia="lt-LT"/>
              </w:rPr>
              <w:t>Ar dokumentas konfidencialus?</w:t>
            </w:r>
          </w:p>
          <w:p w:rsidR="008C46D6" w:rsidRPr="00951AE6" w:rsidRDefault="008C46D6" w:rsidP="008C46D6">
            <w:pPr>
              <w:suppressAutoHyphens/>
              <w:autoSpaceDN w:val="0"/>
              <w:spacing w:before="60" w:after="60"/>
              <w:jc w:val="center"/>
            </w:pPr>
            <w:r w:rsidRPr="00951AE6">
              <w:rPr>
                <w:b/>
                <w:bCs/>
                <w:lang w:eastAsia="lt-LT"/>
              </w:rPr>
              <w:t>(Taip / Ne)</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951AE6" w:rsidRDefault="008C46D6" w:rsidP="008C46D6">
            <w:pPr>
              <w:suppressAutoHyphens/>
              <w:autoSpaceDN w:val="0"/>
              <w:spacing w:before="60" w:after="60"/>
              <w:jc w:val="center"/>
            </w:pPr>
            <w:r w:rsidRPr="00951AE6">
              <w:rPr>
                <w:b/>
                <w:bCs/>
                <w:lang w:eastAsia="lt-LT"/>
              </w:rPr>
              <w:t>Paaiškinimas, kokia konkreti informacija dokumente yra konfidenciali</w:t>
            </w:r>
          </w:p>
        </w:tc>
      </w:tr>
      <w:tr w:rsidR="008C46D6" w:rsidRPr="00951AE6" w:rsidTr="00FA67E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951AE6" w:rsidRDefault="008C46D6" w:rsidP="008C46D6">
            <w:pPr>
              <w:suppressAutoHyphens/>
              <w:autoSpaceDN w:val="0"/>
              <w:spacing w:before="60" w:after="60"/>
              <w:jc w:val="center"/>
            </w:pPr>
            <w:r w:rsidRPr="00951AE6">
              <w:rPr>
                <w:bCs/>
                <w:lang w:val="en-US" w:eastAsia="lt-LT"/>
              </w:rPr>
              <w:t>1</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951AE6" w:rsidRDefault="008C46D6" w:rsidP="008C46D6">
            <w:pPr>
              <w:suppressAutoHyphens/>
              <w:autoSpaceDN w:val="0"/>
              <w:spacing w:before="60" w:after="60"/>
              <w:jc w:val="center"/>
            </w:pPr>
            <w:r w:rsidRPr="00951AE6">
              <w:rPr>
                <w:bCs/>
                <w:lang w:eastAsia="lt-LT"/>
              </w:rPr>
              <w:t>2</w:t>
            </w: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951AE6" w:rsidRDefault="008C46D6" w:rsidP="008C46D6">
            <w:pPr>
              <w:suppressAutoHyphens/>
              <w:autoSpaceDN w:val="0"/>
              <w:spacing w:before="60" w:after="60"/>
              <w:jc w:val="center"/>
            </w:pPr>
            <w:r w:rsidRPr="00951AE6">
              <w:rPr>
                <w:bCs/>
                <w:lang w:eastAsia="lt-LT"/>
              </w:rPr>
              <w:t>3</w:t>
            </w: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951AE6" w:rsidRDefault="008C46D6" w:rsidP="008C46D6">
            <w:pPr>
              <w:suppressAutoHyphens/>
              <w:autoSpaceDN w:val="0"/>
              <w:spacing w:before="60" w:after="60"/>
              <w:jc w:val="center"/>
            </w:pPr>
            <w:r w:rsidRPr="00951AE6">
              <w:rPr>
                <w:bCs/>
                <w:lang w:eastAsia="lt-LT"/>
              </w:rPr>
              <w:t>4</w:t>
            </w: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951AE6" w:rsidRDefault="008C46D6" w:rsidP="008C46D6">
            <w:pPr>
              <w:suppressAutoHyphens/>
              <w:autoSpaceDN w:val="0"/>
              <w:spacing w:before="60" w:after="60"/>
              <w:jc w:val="center"/>
            </w:pPr>
            <w:r w:rsidRPr="00951AE6">
              <w:rPr>
                <w:bCs/>
                <w:lang w:eastAsia="lt-LT"/>
              </w:rPr>
              <w:t>5</w:t>
            </w:r>
          </w:p>
        </w:tc>
      </w:tr>
      <w:tr w:rsidR="008C46D6" w:rsidRPr="00951AE6" w:rsidTr="00FA67E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951AE6" w:rsidRDefault="008C46D6" w:rsidP="008C46D6">
            <w:pPr>
              <w:numPr>
                <w:ilvl w:val="0"/>
                <w:numId w:val="3"/>
              </w:numPr>
              <w:suppressAutoHyphens/>
              <w:autoSpaceDN w:val="0"/>
              <w:spacing w:before="60" w:after="60"/>
              <w:contextualSpacing/>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6D6" w:rsidRPr="00951AE6" w:rsidRDefault="008C46D6" w:rsidP="008C46D6">
            <w:pPr>
              <w:suppressAutoHyphens/>
              <w:autoSpaceDN w:val="0"/>
              <w:spacing w:before="60" w:after="60"/>
              <w:jc w:val="both"/>
              <w:textAlignment w:val="baseline"/>
              <w:rPr>
                <w:kern w:val="3"/>
                <w:lang w:eastAsia="de-CH"/>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6D6" w:rsidRPr="00951AE6" w:rsidRDefault="008C46D6" w:rsidP="008C46D6">
            <w:pPr>
              <w:suppressAutoHyphens/>
              <w:autoSpaceDN w:val="0"/>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951AE6" w:rsidRDefault="008C46D6" w:rsidP="008C46D6">
            <w:pPr>
              <w:suppressAutoHyphens/>
              <w:autoSpaceDN w:val="0"/>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951AE6" w:rsidRDefault="008C46D6" w:rsidP="008C46D6">
            <w:pPr>
              <w:suppressAutoHyphens/>
              <w:autoSpaceDN w:val="0"/>
              <w:spacing w:before="60" w:after="60"/>
              <w:jc w:val="center"/>
              <w:rPr>
                <w:lang w:eastAsia="lt-LT"/>
              </w:rPr>
            </w:pPr>
          </w:p>
        </w:tc>
      </w:tr>
      <w:tr w:rsidR="008C46D6" w:rsidRPr="00951AE6" w:rsidTr="00FA67E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951AE6" w:rsidRDefault="008C46D6" w:rsidP="008C46D6">
            <w:pPr>
              <w:numPr>
                <w:ilvl w:val="0"/>
                <w:numId w:val="3"/>
              </w:numPr>
              <w:suppressAutoHyphens/>
              <w:autoSpaceDN w:val="0"/>
              <w:spacing w:before="60" w:after="60"/>
              <w:contextualSpacing/>
              <w:jc w:val="center"/>
              <w:rPr>
                <w:lang w:eastAsia="lt-LT"/>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6D6" w:rsidRPr="00951AE6" w:rsidRDefault="008C46D6" w:rsidP="008C46D6">
            <w:pPr>
              <w:suppressAutoHyphens/>
              <w:autoSpaceDN w:val="0"/>
              <w:spacing w:before="60" w:after="60"/>
              <w:jc w:val="both"/>
              <w:textAlignment w:val="baseline"/>
              <w:rPr>
                <w:kern w:val="3"/>
                <w:lang w:eastAsia="de-CH"/>
              </w:rPr>
            </w:pPr>
          </w:p>
        </w:tc>
        <w:tc>
          <w:tcPr>
            <w:tcW w:w="27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46D6" w:rsidRPr="00951AE6" w:rsidRDefault="008C46D6" w:rsidP="008C46D6">
            <w:pPr>
              <w:suppressAutoHyphens/>
              <w:autoSpaceDN w:val="0"/>
              <w:spacing w:before="60" w:after="60"/>
              <w:jc w:val="center"/>
              <w:rPr>
                <w:lang w:eastAsia="lt-LT"/>
              </w:rPr>
            </w:pPr>
          </w:p>
        </w:tc>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951AE6" w:rsidRDefault="008C46D6" w:rsidP="008C46D6">
            <w:pPr>
              <w:suppressAutoHyphens/>
              <w:autoSpaceDN w:val="0"/>
              <w:spacing w:before="60" w:after="60"/>
              <w:jc w:val="center"/>
              <w:rPr>
                <w:lang w:eastAsia="lt-LT"/>
              </w:rPr>
            </w:pPr>
          </w:p>
        </w:tc>
        <w:tc>
          <w:tcPr>
            <w:tcW w:w="2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C46D6" w:rsidRPr="00951AE6" w:rsidRDefault="008C46D6" w:rsidP="008C46D6">
            <w:pPr>
              <w:suppressAutoHyphens/>
              <w:autoSpaceDN w:val="0"/>
              <w:spacing w:before="60" w:after="60"/>
              <w:jc w:val="center"/>
              <w:rPr>
                <w:lang w:eastAsia="lt-LT"/>
              </w:rPr>
            </w:pPr>
          </w:p>
        </w:tc>
      </w:tr>
    </w:tbl>
    <w:p w:rsidR="008C46D6" w:rsidRPr="00951AE6" w:rsidRDefault="008C46D6" w:rsidP="008C46D6">
      <w:pPr>
        <w:suppressAutoHyphens/>
        <w:autoSpaceDN w:val="0"/>
        <w:ind w:firstLine="720"/>
        <w:jc w:val="both"/>
        <w:rPr>
          <w:b/>
          <w:color w:val="000000"/>
        </w:rPr>
      </w:pPr>
      <w:r w:rsidRPr="00951AE6">
        <w:rPr>
          <w:b/>
          <w:color w:val="000000"/>
        </w:rPr>
        <w:t>Pasiūlymas galioja iki termino, nurodyto pirkimo dokumentuose.</w:t>
      </w:r>
    </w:p>
    <w:p w:rsidR="008C46D6" w:rsidRPr="00951AE6" w:rsidRDefault="008C46D6" w:rsidP="008C46D6">
      <w:pPr>
        <w:suppressAutoHyphens/>
        <w:autoSpaceDN w:val="0"/>
        <w:ind w:firstLine="720"/>
        <w:jc w:val="both"/>
        <w:rPr>
          <w:b/>
          <w:color w:val="000000"/>
        </w:rPr>
      </w:pPr>
    </w:p>
    <w:p w:rsidR="008C46D6" w:rsidRPr="00951AE6" w:rsidRDefault="008C46D6" w:rsidP="008C46D6">
      <w:pPr>
        <w:suppressAutoHyphens/>
        <w:autoSpaceDN w:val="0"/>
        <w:ind w:firstLine="720"/>
        <w:jc w:val="both"/>
        <w:rPr>
          <w:color w:val="000000"/>
        </w:rPr>
      </w:pPr>
      <w:r w:rsidRPr="00951AE6">
        <w:rPr>
          <w:color w:val="000000"/>
        </w:rPr>
        <w:t xml:space="preserve">Ši pasiūlyme nurodyta informacija yra konfidenciali </w:t>
      </w:r>
      <w:r w:rsidRPr="00951AE6">
        <w:rPr>
          <w:i/>
          <w:color w:val="000000"/>
        </w:rPr>
        <w:t>/</w:t>
      </w:r>
      <w:r w:rsidRPr="00951AE6">
        <w:rPr>
          <w:i/>
          <w:kern w:val="16"/>
        </w:rPr>
        <w:t xml:space="preserve">Perkančioji organizacija </w:t>
      </w:r>
      <w:r w:rsidRPr="00951AE6">
        <w:rPr>
          <w:i/>
          <w:color w:val="000000"/>
        </w:rPr>
        <w:t>šios informacijos negali atskleisti tretiesiems asmenims/</w:t>
      </w:r>
      <w:r w:rsidRPr="00951AE6">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C46D6" w:rsidRPr="00951AE6" w:rsidTr="00FA67EC">
        <w:trPr>
          <w:trHeight w:val="1304"/>
        </w:trPr>
        <w:tc>
          <w:tcPr>
            <w:tcW w:w="588" w:type="dxa"/>
            <w:vAlign w:val="center"/>
          </w:tcPr>
          <w:p w:rsidR="008C46D6" w:rsidRPr="00951AE6" w:rsidRDefault="008C46D6" w:rsidP="008C46D6">
            <w:pPr>
              <w:suppressAutoHyphens/>
              <w:autoSpaceDN w:val="0"/>
              <w:jc w:val="center"/>
              <w:rPr>
                <w:color w:val="000000"/>
              </w:rPr>
            </w:pPr>
            <w:r w:rsidRPr="00951AE6">
              <w:rPr>
                <w:color w:val="000000"/>
              </w:rPr>
              <w:t>Eil. Nr.</w:t>
            </w:r>
          </w:p>
        </w:tc>
        <w:tc>
          <w:tcPr>
            <w:tcW w:w="2880" w:type="dxa"/>
            <w:vAlign w:val="center"/>
          </w:tcPr>
          <w:p w:rsidR="008C46D6" w:rsidRPr="00951AE6" w:rsidRDefault="008C46D6" w:rsidP="008C46D6">
            <w:pPr>
              <w:suppressAutoHyphens/>
              <w:autoSpaceDN w:val="0"/>
              <w:jc w:val="center"/>
              <w:rPr>
                <w:color w:val="000000"/>
              </w:rPr>
            </w:pPr>
            <w:r w:rsidRPr="00951AE6">
              <w:rPr>
                <w:color w:val="000000"/>
              </w:rPr>
              <w:t>Pateikto dokumento pavadinimas (rekomenduojama pavadinime vartoti žodį „Konfidencialu“)</w:t>
            </w:r>
          </w:p>
        </w:tc>
        <w:tc>
          <w:tcPr>
            <w:tcW w:w="6145" w:type="dxa"/>
            <w:vAlign w:val="center"/>
          </w:tcPr>
          <w:p w:rsidR="008C46D6" w:rsidRPr="00951AE6" w:rsidRDefault="008C46D6" w:rsidP="008C46D6">
            <w:pPr>
              <w:suppressAutoHyphens/>
              <w:autoSpaceDN w:val="0"/>
              <w:jc w:val="center"/>
              <w:rPr>
                <w:color w:val="000000"/>
              </w:rPr>
            </w:pPr>
            <w:r w:rsidRPr="00951AE6">
              <w:rPr>
                <w:color w:val="000000"/>
              </w:rPr>
              <w:t xml:space="preserve">Dokumentas yra įkeltas šioje CVP IS pasiūlymo lango eilutėje („Prisegti dokumentai“ arba </w:t>
            </w:r>
            <w:r w:rsidRPr="00951AE6">
              <w:rPr>
                <w:bCs/>
                <w:color w:val="000000"/>
              </w:rPr>
              <w:t>„Kvalifikaciniai klausimai“ prie atsakymo į klausimą)</w:t>
            </w:r>
          </w:p>
        </w:tc>
      </w:tr>
      <w:tr w:rsidR="008C46D6" w:rsidRPr="00951AE6" w:rsidTr="00FA67EC">
        <w:trPr>
          <w:trHeight w:val="428"/>
        </w:trPr>
        <w:tc>
          <w:tcPr>
            <w:tcW w:w="588" w:type="dxa"/>
          </w:tcPr>
          <w:p w:rsidR="008C46D6" w:rsidRPr="00951AE6" w:rsidRDefault="008C46D6" w:rsidP="008C46D6">
            <w:pPr>
              <w:suppressAutoHyphens/>
              <w:autoSpaceDN w:val="0"/>
              <w:jc w:val="both"/>
              <w:rPr>
                <w:color w:val="000000"/>
              </w:rPr>
            </w:pPr>
          </w:p>
        </w:tc>
        <w:tc>
          <w:tcPr>
            <w:tcW w:w="2880" w:type="dxa"/>
          </w:tcPr>
          <w:p w:rsidR="008C46D6" w:rsidRPr="00951AE6" w:rsidRDefault="008C46D6" w:rsidP="008C46D6">
            <w:pPr>
              <w:suppressAutoHyphens/>
              <w:autoSpaceDN w:val="0"/>
              <w:jc w:val="both"/>
              <w:rPr>
                <w:color w:val="000000"/>
              </w:rPr>
            </w:pPr>
          </w:p>
        </w:tc>
        <w:tc>
          <w:tcPr>
            <w:tcW w:w="6145" w:type="dxa"/>
          </w:tcPr>
          <w:p w:rsidR="008C46D6" w:rsidRPr="00951AE6" w:rsidRDefault="008C46D6" w:rsidP="008C46D6">
            <w:pPr>
              <w:suppressAutoHyphens/>
              <w:autoSpaceDN w:val="0"/>
              <w:jc w:val="both"/>
              <w:rPr>
                <w:color w:val="000000"/>
              </w:rPr>
            </w:pPr>
          </w:p>
        </w:tc>
      </w:tr>
    </w:tbl>
    <w:p w:rsidR="008C46D6" w:rsidRPr="00951AE6" w:rsidRDefault="006948FA" w:rsidP="006948FA">
      <w:pPr>
        <w:suppressAutoHyphens/>
        <w:autoSpaceDN w:val="0"/>
        <w:contextualSpacing/>
        <w:jc w:val="both"/>
        <w:rPr>
          <w:i/>
        </w:rPr>
      </w:pPr>
      <w:r>
        <w:rPr>
          <w:i/>
        </w:rPr>
        <w:t xml:space="preserve">            </w:t>
      </w:r>
      <w:r w:rsidR="008C46D6" w:rsidRPr="00951AE6">
        <w:rPr>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8C46D6" w:rsidRPr="00951AE6" w:rsidRDefault="008C46D6" w:rsidP="008C46D6">
      <w:pPr>
        <w:numPr>
          <w:ilvl w:val="0"/>
          <w:numId w:val="4"/>
        </w:numPr>
        <w:suppressAutoHyphens/>
        <w:autoSpaceDN w:val="0"/>
        <w:ind w:left="142" w:firstLine="578"/>
        <w:contextualSpacing/>
        <w:jc w:val="both"/>
        <w:rPr>
          <w:i/>
        </w:rPr>
      </w:pPr>
      <w:r w:rsidRPr="00951AE6">
        <w:rPr>
          <w:i/>
        </w:rPr>
        <w:t>Pasiūlymo dalis, kurios dalyvis nenurodė kaip konfidencialios, bus viešinama Viešųjų pirkimų tarnybos direktoriaus 2017 m.  birželio 19 d. įsakyme Nr. 1S-91 nustatyta tvarka.</w:t>
      </w:r>
    </w:p>
    <w:p w:rsidR="00BD7B4B" w:rsidRPr="00951AE6" w:rsidRDefault="00DE4A76" w:rsidP="00DE4A76">
      <w:pPr>
        <w:spacing w:before="60" w:after="60"/>
        <w:rPr>
          <w:i/>
        </w:rPr>
      </w:pPr>
      <w:r w:rsidRPr="00951AE6">
        <w:t xml:space="preserve">      </w:t>
      </w:r>
      <w:r w:rsidR="004373C9">
        <w:rPr>
          <w:i/>
        </w:rPr>
        <w:t>3</w:t>
      </w:r>
      <w:r w:rsidRPr="00951AE6">
        <w:rPr>
          <w:i/>
        </w:rPr>
        <w:t xml:space="preserve">). </w:t>
      </w:r>
      <w:r w:rsidR="00BD7B4B" w:rsidRPr="00951AE6">
        <w:rPr>
          <w:i/>
        </w:rPr>
        <w:t xml:space="preserve">Pasiūlymas  privalo būti pateiktas visam nurodytam kiekiui ir visoms pozicijoms. </w:t>
      </w:r>
    </w:p>
    <w:p w:rsidR="00036501" w:rsidRPr="00951AE6" w:rsidRDefault="006948FA" w:rsidP="00DE4A76">
      <w:pPr>
        <w:spacing w:before="60" w:after="60"/>
        <w:ind w:left="360"/>
        <w:rPr>
          <w:i/>
        </w:rPr>
      </w:pPr>
      <w:r>
        <w:rPr>
          <w:i/>
        </w:rPr>
        <w:t>3</w:t>
      </w:r>
      <w:r w:rsidR="00DE4A76" w:rsidRPr="00951AE6">
        <w:rPr>
          <w:i/>
        </w:rPr>
        <w:t xml:space="preserve">). </w:t>
      </w:r>
      <w:r w:rsidR="006402AC" w:rsidRPr="00951AE6">
        <w:rPr>
          <w:i/>
        </w:rPr>
        <w:t xml:space="preserve"> Su laimėtoju bus sudaroma </w:t>
      </w:r>
      <w:r w:rsidR="008864AF" w:rsidRPr="00951AE6">
        <w:rPr>
          <w:i/>
        </w:rPr>
        <w:t>Pr</w:t>
      </w:r>
      <w:r w:rsidR="006402AC" w:rsidRPr="00951AE6">
        <w:rPr>
          <w:i/>
        </w:rPr>
        <w:t>ekių pirkimo-pardavimo sutartis.</w:t>
      </w:r>
    </w:p>
    <w:p w:rsidR="008C46D6" w:rsidRPr="00951AE6" w:rsidRDefault="008C46D6" w:rsidP="00DE4A76">
      <w:pPr>
        <w:spacing w:before="60" w:after="60"/>
        <w:ind w:left="360"/>
        <w:rPr>
          <w:i/>
        </w:rPr>
      </w:pPr>
      <w:r w:rsidRPr="00951AE6">
        <w:rPr>
          <w:i/>
        </w:rPr>
        <w:t>__________________________________________</w:t>
      </w:r>
    </w:p>
    <w:p w:rsidR="008C46D6" w:rsidRPr="008C46D6" w:rsidRDefault="008C46D6" w:rsidP="008C46D6">
      <w:pPr>
        <w:suppressAutoHyphens/>
        <w:autoSpaceDN w:val="0"/>
        <w:spacing w:before="60" w:after="60"/>
      </w:pPr>
      <w:r w:rsidRPr="00951AE6">
        <w:t xml:space="preserve">                      (Tiekėjo arba jo įgalioto asmens vardas, pavardė, parašas)</w:t>
      </w:r>
    </w:p>
    <w:p w:rsidR="008C46D6" w:rsidRPr="009A4CAB" w:rsidRDefault="008C46D6" w:rsidP="008B032A">
      <w:pPr>
        <w:jc w:val="both"/>
        <w:rPr>
          <w:sz w:val="22"/>
          <w:szCs w:val="22"/>
        </w:rPr>
      </w:pPr>
    </w:p>
    <w:sectPr w:rsidR="008C46D6" w:rsidRPr="009A4CAB" w:rsidSect="00A76CF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0DA" w:rsidRDefault="009830DA" w:rsidP="00C772D1">
      <w:r>
        <w:separator/>
      </w:r>
    </w:p>
  </w:endnote>
  <w:endnote w:type="continuationSeparator" w:id="0">
    <w:p w:rsidR="009830DA" w:rsidRDefault="009830DA" w:rsidP="00C7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0DA" w:rsidRDefault="009830DA" w:rsidP="00C772D1">
      <w:r>
        <w:separator/>
      </w:r>
    </w:p>
  </w:footnote>
  <w:footnote w:type="continuationSeparator" w:id="0">
    <w:p w:rsidR="009830DA" w:rsidRDefault="009830DA" w:rsidP="00C772D1">
      <w:r>
        <w:continuationSeparator/>
      </w:r>
    </w:p>
  </w:footnote>
  <w:footnote w:id="1">
    <w:p w:rsidR="00FA67EC" w:rsidRDefault="00FA67EC" w:rsidP="0067426C">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2">
    <w:p w:rsidR="0007232A" w:rsidRPr="00117053" w:rsidRDefault="0007232A" w:rsidP="0007232A">
      <w:pPr>
        <w:tabs>
          <w:tab w:val="left" w:pos="720"/>
        </w:tabs>
        <w:jc w:val="both"/>
        <w:rPr>
          <w:i/>
          <w:iCs/>
          <w:sz w:val="20"/>
          <w:szCs w:val="20"/>
        </w:rPr>
      </w:pPr>
      <w:r w:rsidRPr="00117053">
        <w:rPr>
          <w:rStyle w:val="FootnoteReference"/>
          <w:i/>
          <w:iCs/>
          <w:sz w:val="20"/>
          <w:szCs w:val="20"/>
        </w:rPr>
        <w:footnoteRef/>
      </w:r>
      <w:r w:rsidRPr="00117053">
        <w:rPr>
          <w:i/>
          <w:iCs/>
          <w:sz w:val="20"/>
          <w:szCs w:val="20"/>
        </w:rPr>
        <w:t xml:space="preserve"> </w:t>
      </w:r>
      <w:r w:rsidRPr="00117053">
        <w:rPr>
          <w:rFonts w:eastAsia="Calibri"/>
          <w:i/>
          <w:iCs/>
          <w:color w:val="000000"/>
          <w:sz w:val="20"/>
          <w:szCs w:val="20"/>
        </w:rPr>
        <w:t xml:space="preserve">Į </w:t>
      </w:r>
      <w:r w:rsidRPr="00117053">
        <w:rPr>
          <w:i/>
          <w:iCs/>
          <w:color w:val="000000"/>
          <w:sz w:val="20"/>
          <w:szCs w:val="20"/>
        </w:rPr>
        <w:t xml:space="preserve">„Pasiūlymo kainą su PVM“ </w:t>
      </w:r>
      <w:r w:rsidRPr="00117053">
        <w:rPr>
          <w:rFonts w:eastAsia="Calibri"/>
          <w:i/>
          <w:iCs/>
          <w:color w:val="000000"/>
          <w:sz w:val="20"/>
          <w:szCs w:val="20"/>
        </w:rPr>
        <w:t xml:space="preserve">turi būti įskaityti visi mokesčiai ir visos tiekėjo išlaidos pagal pirkimo dokumentų reikalavimus </w:t>
      </w:r>
      <w:r w:rsidRPr="00117053">
        <w:rPr>
          <w:i/>
          <w:iCs/>
          <w:sz w:val="20"/>
          <w:szCs w:val="20"/>
        </w:rPr>
        <w:t xml:space="preserve">ir, kad mes prisiimame riziką už visas išlaidas, kurias, teikdami pasiūlymą ir laikydamiesi Perkančiosios organizacijos reikalavimų, privalėjome įskaičiuoti į pasiūlymo kainą. </w:t>
      </w:r>
    </w:p>
    <w:p w:rsidR="0007232A" w:rsidRDefault="0007232A" w:rsidP="0007232A">
      <w:pPr>
        <w:pStyle w:val="FootnoteText"/>
        <w:jc w:val="both"/>
      </w:pPr>
      <w:r>
        <w:rPr>
          <w:rFonts w:ascii="Arial" w:hAnsi="Arial" w:cs="Arial"/>
          <w:iCs/>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814282"/>
    <w:multiLevelType w:val="multilevel"/>
    <w:tmpl w:val="0DF82406"/>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F2"/>
    <w:rsid w:val="0000452C"/>
    <w:rsid w:val="000045D0"/>
    <w:rsid w:val="00036501"/>
    <w:rsid w:val="0004329B"/>
    <w:rsid w:val="0007232A"/>
    <w:rsid w:val="000E50B0"/>
    <w:rsid w:val="000F556D"/>
    <w:rsid w:val="0011201C"/>
    <w:rsid w:val="001331E5"/>
    <w:rsid w:val="001E072F"/>
    <w:rsid w:val="001E52D0"/>
    <w:rsid w:val="00250AE0"/>
    <w:rsid w:val="0029079B"/>
    <w:rsid w:val="00297E6C"/>
    <w:rsid w:val="002A120D"/>
    <w:rsid w:val="002F0AC9"/>
    <w:rsid w:val="0031166D"/>
    <w:rsid w:val="003738DD"/>
    <w:rsid w:val="003D64EE"/>
    <w:rsid w:val="004373C9"/>
    <w:rsid w:val="004600B3"/>
    <w:rsid w:val="00462FC8"/>
    <w:rsid w:val="0047086F"/>
    <w:rsid w:val="004A26C3"/>
    <w:rsid w:val="0056401F"/>
    <w:rsid w:val="00582884"/>
    <w:rsid w:val="005A1EDB"/>
    <w:rsid w:val="005E41B1"/>
    <w:rsid w:val="005E48AB"/>
    <w:rsid w:val="00601C66"/>
    <w:rsid w:val="00637FA0"/>
    <w:rsid w:val="006402AC"/>
    <w:rsid w:val="00660936"/>
    <w:rsid w:val="0067426C"/>
    <w:rsid w:val="006948FA"/>
    <w:rsid w:val="0069490F"/>
    <w:rsid w:val="006B2514"/>
    <w:rsid w:val="006C4428"/>
    <w:rsid w:val="006C46F6"/>
    <w:rsid w:val="00724DA8"/>
    <w:rsid w:val="00731B1A"/>
    <w:rsid w:val="00766A69"/>
    <w:rsid w:val="00796B16"/>
    <w:rsid w:val="007A7AA8"/>
    <w:rsid w:val="00845D0B"/>
    <w:rsid w:val="00851714"/>
    <w:rsid w:val="00857357"/>
    <w:rsid w:val="008864AF"/>
    <w:rsid w:val="008B032A"/>
    <w:rsid w:val="008C46D6"/>
    <w:rsid w:val="008F404A"/>
    <w:rsid w:val="008F4F59"/>
    <w:rsid w:val="00926299"/>
    <w:rsid w:val="009273FF"/>
    <w:rsid w:val="00951AE6"/>
    <w:rsid w:val="009830DA"/>
    <w:rsid w:val="009A4CAB"/>
    <w:rsid w:val="009F43EC"/>
    <w:rsid w:val="00A3789E"/>
    <w:rsid w:val="00A42B86"/>
    <w:rsid w:val="00A5211D"/>
    <w:rsid w:val="00A76CF2"/>
    <w:rsid w:val="00B75319"/>
    <w:rsid w:val="00B93D80"/>
    <w:rsid w:val="00BB5294"/>
    <w:rsid w:val="00BD05C4"/>
    <w:rsid w:val="00BD7B4B"/>
    <w:rsid w:val="00BF0E2B"/>
    <w:rsid w:val="00C772D1"/>
    <w:rsid w:val="00D02008"/>
    <w:rsid w:val="00D43822"/>
    <w:rsid w:val="00D80B4C"/>
    <w:rsid w:val="00D910C7"/>
    <w:rsid w:val="00DE4A76"/>
    <w:rsid w:val="00E302EC"/>
    <w:rsid w:val="00E56067"/>
    <w:rsid w:val="00E91DD1"/>
    <w:rsid w:val="00EA7AF8"/>
    <w:rsid w:val="00F10515"/>
    <w:rsid w:val="00F53E37"/>
    <w:rsid w:val="00F75E51"/>
    <w:rsid w:val="00F77A13"/>
    <w:rsid w:val="00F90B9E"/>
    <w:rsid w:val="00FA67EC"/>
    <w:rsid w:val="00FB7045"/>
    <w:rsid w:val="00FF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8FBC"/>
  <w15:chartTrackingRefBased/>
  <w15:docId w15:val="{CB256A85-71DB-4249-8744-6DBC6A65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CF2"/>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796B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B16"/>
    <w:rPr>
      <w:rFonts w:asciiTheme="majorHAnsi" w:eastAsiaTheme="majorEastAsia" w:hAnsiTheme="majorHAnsi" w:cstheme="majorBidi"/>
      <w:color w:val="2E74B5" w:themeColor="accent1" w:themeShade="BF"/>
      <w:sz w:val="32"/>
      <w:szCs w:val="32"/>
      <w:lang w:val="lt-LT"/>
    </w:rPr>
  </w:style>
  <w:style w:type="paragraph" w:styleId="BalloonText">
    <w:name w:val="Balloon Text"/>
    <w:basedOn w:val="Normal"/>
    <w:link w:val="BalloonTextChar"/>
    <w:uiPriority w:val="99"/>
    <w:semiHidden/>
    <w:unhideWhenUsed/>
    <w:rsid w:val="00796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B16"/>
    <w:rPr>
      <w:rFonts w:ascii="Segoe UI" w:eastAsia="Times New Roman" w:hAnsi="Segoe UI" w:cs="Segoe UI"/>
      <w:sz w:val="18"/>
      <w:szCs w:val="18"/>
      <w:lang w:val="lt-LT"/>
    </w:rPr>
  </w:style>
  <w:style w:type="paragraph" w:styleId="FootnoteText">
    <w:name w:val="footnote text"/>
    <w:basedOn w:val="Normal"/>
    <w:link w:val="FootnoteTextChar"/>
    <w:rsid w:val="00C772D1"/>
    <w:pPr>
      <w:suppressAutoHyphens/>
      <w:autoSpaceDN w:val="0"/>
    </w:pPr>
    <w:rPr>
      <w:sz w:val="20"/>
      <w:szCs w:val="20"/>
    </w:rPr>
  </w:style>
  <w:style w:type="character" w:customStyle="1" w:styleId="FootnoteTextChar">
    <w:name w:val="Footnote Text Char"/>
    <w:basedOn w:val="DefaultParagraphFont"/>
    <w:link w:val="FootnoteText"/>
    <w:rsid w:val="00C772D1"/>
    <w:rPr>
      <w:rFonts w:ascii="Times New Roman" w:eastAsia="Times New Roman" w:hAnsi="Times New Roman" w:cs="Times New Roman"/>
      <w:sz w:val="20"/>
      <w:szCs w:val="20"/>
      <w:lang w:val="lt-LT"/>
    </w:rPr>
  </w:style>
  <w:style w:type="character" w:styleId="FootnoteReference">
    <w:name w:val="footnote reference"/>
    <w:basedOn w:val="DefaultParagraphFont"/>
    <w:rsid w:val="00C772D1"/>
    <w:rPr>
      <w:position w:val="0"/>
      <w:vertAlign w:val="superscript"/>
    </w:rPr>
  </w:style>
  <w:style w:type="paragraph" w:styleId="ListParagraph">
    <w:name w:val="List Paragraph"/>
    <w:basedOn w:val="Normal"/>
    <w:uiPriority w:val="34"/>
    <w:qFormat/>
    <w:rsid w:val="008C46D6"/>
    <w:pPr>
      <w:suppressAutoHyphens/>
      <w:autoSpaceDN w:val="0"/>
      <w:ind w:left="720"/>
      <w:contextualSpacing/>
    </w:pPr>
  </w:style>
  <w:style w:type="paragraph" w:styleId="BodyText">
    <w:name w:val="Body Text"/>
    <w:basedOn w:val="Normal"/>
    <w:link w:val="BodyTextChar"/>
    <w:rsid w:val="0067426C"/>
    <w:pPr>
      <w:suppressAutoHyphens/>
      <w:autoSpaceDN w:val="0"/>
      <w:spacing w:after="120"/>
    </w:pPr>
  </w:style>
  <w:style w:type="character" w:customStyle="1" w:styleId="BodyTextChar">
    <w:name w:val="Body Text Char"/>
    <w:basedOn w:val="DefaultParagraphFont"/>
    <w:link w:val="BodyText"/>
    <w:rsid w:val="0067426C"/>
    <w:rPr>
      <w:rFonts w:ascii="Times New Roman" w:eastAsia="Times New Roman" w:hAnsi="Times New Roman" w:cs="Times New Roman"/>
      <w:sz w:val="24"/>
      <w:szCs w:val="24"/>
      <w:lang w:val="lt-LT"/>
    </w:rPr>
  </w:style>
  <w:style w:type="character" w:styleId="PageNumber">
    <w:name w:val="page number"/>
    <w:basedOn w:val="DefaultParagraphFont"/>
    <w:rsid w:val="0007232A"/>
  </w:style>
  <w:style w:type="paragraph" w:styleId="NormalWeb">
    <w:name w:val="Normal (Web)"/>
    <w:basedOn w:val="Normal"/>
    <w:rsid w:val="0007232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66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E7993-E160-4A99-9F5B-A9FB0049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Sakalauskiene</dc:creator>
  <cp:keywords/>
  <dc:description/>
  <cp:lastModifiedBy>Laima Sakalauskiene</cp:lastModifiedBy>
  <cp:revision>130</cp:revision>
  <cp:lastPrinted>2025-02-20T12:11:00Z</cp:lastPrinted>
  <dcterms:created xsi:type="dcterms:W3CDTF">2025-02-20T11:46:00Z</dcterms:created>
  <dcterms:modified xsi:type="dcterms:W3CDTF">2025-02-25T12:55:00Z</dcterms:modified>
</cp:coreProperties>
</file>