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0F" w:rsidRDefault="00BB2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KLAUSIMAI:</w:t>
      </w:r>
    </w:p>
    <w:p w:rsidR="00BB24DB" w:rsidRPr="0052751B" w:rsidRDefault="00BB24DB" w:rsidP="00BB24D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0A000C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Pr="0052751B">
        <w:rPr>
          <w:rFonts w:ascii="Times New Roman" w:hAnsi="Times New Roman"/>
          <w:sz w:val="24"/>
          <w:szCs w:val="24"/>
        </w:rPr>
        <w:t>Projekte numatoma na</w:t>
      </w:r>
      <w:r>
        <w:rPr>
          <w:rFonts w:ascii="Times New Roman" w:hAnsi="Times New Roman"/>
          <w:sz w:val="24"/>
          <w:szCs w:val="24"/>
        </w:rPr>
        <w:t>u</w:t>
      </w:r>
      <w:r w:rsidRPr="0052751B">
        <w:rPr>
          <w:rFonts w:ascii="Times New Roman" w:hAnsi="Times New Roman"/>
          <w:sz w:val="24"/>
          <w:szCs w:val="24"/>
        </w:rPr>
        <w:t xml:space="preserve">doti asfalto mišinį AC 11 VN. Prašome nurodyti koks rišiklis turi būti naudojamas mišinio gamybai </w:t>
      </w:r>
    </w:p>
    <w:p w:rsidR="00BB24DB" w:rsidRPr="0052751B" w:rsidRDefault="00BB24DB" w:rsidP="00BB24DB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751B">
        <w:rPr>
          <w:rFonts w:ascii="Times New Roman" w:hAnsi="Times New Roman"/>
          <w:sz w:val="24"/>
          <w:szCs w:val="24"/>
        </w:rPr>
        <w:t>Ištrauka iš TRA ASFALTAS 24 9 lentelė. Reikalavimai asfalto viršutinio sluoksnio asfaltbetonio mišiniams</w:t>
      </w:r>
      <w:r>
        <w:rPr>
          <w:rFonts w:ascii="Times New Roman" w:hAnsi="Times New Roman"/>
          <w:sz w:val="24"/>
          <w:szCs w:val="24"/>
        </w:rPr>
        <w:t>“</w:t>
      </w:r>
    </w:p>
    <w:p w:rsidR="00BB24DB" w:rsidRPr="00142A40" w:rsidRDefault="00BB24DB" w:rsidP="00BB24DB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751B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drawing>
          <wp:inline distT="0" distB="0" distL="0" distR="0">
            <wp:extent cx="1304925" cy="2562225"/>
            <wp:effectExtent l="0" t="0" r="9525" b="9525"/>
            <wp:docPr id="407158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58896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51B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drawing>
          <wp:inline distT="0" distB="0" distL="0" distR="0">
            <wp:extent cx="647700" cy="2590800"/>
            <wp:effectExtent l="0" t="0" r="0" b="0"/>
            <wp:docPr id="1927867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867866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4DB" w:rsidRPr="00142A40" w:rsidRDefault="00BB24DB" w:rsidP="00BB24DB">
      <w:pPr>
        <w:ind w:firstLine="851"/>
        <w:rPr>
          <w:rFonts w:ascii="Times New Roman" w:hAnsi="Times New Roman"/>
          <w:color w:val="000000"/>
          <w:sz w:val="24"/>
          <w:szCs w:val="24"/>
        </w:rPr>
      </w:pPr>
      <w:r w:rsidRPr="00142A40">
        <w:rPr>
          <w:rFonts w:ascii="Times New Roman" w:hAnsi="Times New Roman"/>
          <w:color w:val="000000"/>
          <w:sz w:val="24"/>
          <w:szCs w:val="24"/>
        </w:rPr>
        <w:t xml:space="preserve"> (toliau vadinama – Klausimas Nr. 1).</w:t>
      </w:r>
    </w:p>
    <w:p w:rsidR="00BB24DB" w:rsidRPr="000A000C" w:rsidRDefault="00BB24DB" w:rsidP="00BB24DB">
      <w:pPr>
        <w:pStyle w:val="Sraopastraipa"/>
        <w:ind w:left="555"/>
        <w:rPr>
          <w:rFonts w:cs="Calibri"/>
          <w:b/>
          <w:bCs/>
          <w:color w:val="000000"/>
        </w:rPr>
      </w:pPr>
    </w:p>
    <w:p w:rsidR="00BB24DB" w:rsidRPr="0052751B" w:rsidRDefault="00BB24DB" w:rsidP="00BB24D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2751B">
        <w:rPr>
          <w:rFonts w:ascii="Times New Roman" w:hAnsi="Times New Roman"/>
          <w:sz w:val="24"/>
          <w:szCs w:val="24"/>
        </w:rPr>
        <w:t>„Projekto kiekių žiniaraštyje yra nurodyti aprašo parengimo darbai, tačiau pats aprašas jau yra parengtas. Ar tiekėjas turi vertinti aprašo parengimo kainą?“</w:t>
      </w:r>
      <w:r w:rsidRPr="0052751B">
        <w:rPr>
          <w:rFonts w:ascii="Times New Roman" w:hAnsi="Times New Roman"/>
          <w:color w:val="000000"/>
          <w:sz w:val="24"/>
          <w:szCs w:val="24"/>
        </w:rPr>
        <w:t xml:space="preserve"> (toliau vadinama – Klausimas Nr. 2).</w:t>
      </w:r>
    </w:p>
    <w:p w:rsidR="00BB24DB" w:rsidRPr="0052751B" w:rsidRDefault="00BB24DB" w:rsidP="00BB24D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751B">
        <w:rPr>
          <w:rFonts w:ascii="Times New Roman" w:hAnsi="Times New Roman"/>
          <w:sz w:val="24"/>
          <w:szCs w:val="24"/>
        </w:rPr>
        <w:t xml:space="preserve">„Aprašo aiškinamajame rašte skaitome </w:t>
      </w:r>
    </w:p>
    <w:p w:rsidR="00BB24DB" w:rsidRPr="0052751B" w:rsidRDefault="00BB24DB" w:rsidP="00BB24DB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BB24DB" w:rsidRPr="0052751B" w:rsidRDefault="00BB24DB" w:rsidP="00BB24DB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751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5177155" cy="343246"/>
            <wp:effectExtent l="0" t="0" r="0" b="0"/>
            <wp:docPr id="1583557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5782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484" cy="350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51B">
        <w:rPr>
          <w:rFonts w:ascii="Times New Roman" w:hAnsi="Times New Roman"/>
          <w:sz w:val="24"/>
          <w:szCs w:val="24"/>
        </w:rPr>
        <w:t>,</w:t>
      </w:r>
    </w:p>
    <w:p w:rsidR="00BB24DB" w:rsidRPr="0052751B" w:rsidRDefault="00BB24DB" w:rsidP="00BB24DB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751B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>
            <wp:extent cx="3105150" cy="530727"/>
            <wp:effectExtent l="0" t="0" r="0" b="3175"/>
            <wp:docPr id="2138764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64677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4094" cy="54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51B">
        <w:rPr>
          <w:rFonts w:ascii="Times New Roman" w:hAnsi="Times New Roman"/>
          <w:sz w:val="24"/>
          <w:szCs w:val="24"/>
        </w:rPr>
        <w:t xml:space="preserve">, </w:t>
      </w:r>
    </w:p>
    <w:p w:rsidR="00BB24DB" w:rsidRPr="0052751B" w:rsidRDefault="00BB24DB" w:rsidP="00BB24DB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BB24DB" w:rsidRPr="0052751B" w:rsidRDefault="00BB24DB" w:rsidP="00BB24DB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751B">
        <w:rPr>
          <w:rFonts w:ascii="Times New Roman" w:hAnsi="Times New Roman"/>
          <w:sz w:val="24"/>
          <w:szCs w:val="24"/>
        </w:rPr>
        <w:t>Ir pateiktame skersiniame profilyje matome</w:t>
      </w:r>
    </w:p>
    <w:p w:rsidR="00BB24DB" w:rsidRPr="0052751B" w:rsidRDefault="00BB24DB" w:rsidP="00BB24DB">
      <w:pPr>
        <w:pStyle w:val="Sraopastraipa"/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2751B">
        <w:rPr>
          <w:rFonts w:ascii="Times New Roman" w:hAnsi="Times New Roman"/>
          <w:sz w:val="24"/>
          <w:szCs w:val="24"/>
        </w:rPr>
        <w:t>prašome patvirtinti, kad skersiniai dangos nuolydžiai gali atkartoti esamus nuolydžius ir neprivalo siekti 2,5 %.</w:t>
      </w:r>
      <w:r>
        <w:rPr>
          <w:rFonts w:ascii="Times New Roman" w:hAnsi="Times New Roman"/>
          <w:sz w:val="24"/>
          <w:szCs w:val="24"/>
        </w:rPr>
        <w:t>“</w:t>
      </w:r>
      <w:r w:rsidRPr="0052751B">
        <w:rPr>
          <w:rFonts w:ascii="Times New Roman" w:hAnsi="Times New Roman"/>
          <w:color w:val="000000"/>
          <w:sz w:val="24"/>
          <w:szCs w:val="24"/>
        </w:rPr>
        <w:t xml:space="preserve"> (toliau vadinama – Klausimas Nr. 3).</w:t>
      </w:r>
    </w:p>
    <w:p w:rsidR="00BB24DB" w:rsidRPr="0052751B" w:rsidRDefault="00BB24DB" w:rsidP="00BB24D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2751B">
        <w:rPr>
          <w:rFonts w:ascii="Times New Roman" w:hAnsi="Times New Roman"/>
          <w:sz w:val="24"/>
          <w:szCs w:val="24"/>
        </w:rPr>
        <w:t>„Prašome patvirtinti, kad projektinis asfalto dangos plotis yra kintamas - iki 5m pločio ir nauja danga turi būti įrengiama pagal  esamą dangos plotį, neplatinant esamų pagrindų.“</w:t>
      </w:r>
      <w:r w:rsidRPr="0052751B">
        <w:rPr>
          <w:rFonts w:ascii="Times New Roman" w:hAnsi="Times New Roman"/>
          <w:color w:val="000000"/>
          <w:sz w:val="24"/>
          <w:szCs w:val="24"/>
        </w:rPr>
        <w:t xml:space="preserve"> (toliau vadinama – Klausimas Nr. 4).</w:t>
      </w:r>
    </w:p>
    <w:p w:rsidR="00BB24DB" w:rsidRDefault="00BB24DB" w:rsidP="00BB24D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2751B">
        <w:rPr>
          <w:rFonts w:ascii="Times New Roman" w:hAnsi="Times New Roman"/>
          <w:sz w:val="24"/>
          <w:szCs w:val="24"/>
        </w:rPr>
        <w:lastRenderedPageBreak/>
        <w:t xml:space="preserve">„Prašome patvirtinti, kad </w:t>
      </w:r>
      <w:proofErr w:type="spellStart"/>
      <w:r w:rsidRPr="0052751B">
        <w:rPr>
          <w:rFonts w:ascii="Times New Roman" w:hAnsi="Times New Roman"/>
          <w:sz w:val="24"/>
          <w:szCs w:val="24"/>
        </w:rPr>
        <w:t>nuovažose</w:t>
      </w:r>
      <w:proofErr w:type="spellEnd"/>
      <w:r w:rsidRPr="0052751B">
        <w:rPr>
          <w:rFonts w:ascii="Times New Roman" w:hAnsi="Times New Roman"/>
          <w:sz w:val="24"/>
          <w:szCs w:val="24"/>
        </w:rPr>
        <w:t xml:space="preserve"> neturi būti įrengiami asfalto dangos išplatinimai.“</w:t>
      </w:r>
      <w:r w:rsidRPr="0052751B">
        <w:rPr>
          <w:rFonts w:ascii="Times New Roman" w:hAnsi="Times New Roman"/>
          <w:color w:val="000000"/>
          <w:sz w:val="24"/>
          <w:szCs w:val="24"/>
        </w:rPr>
        <w:t xml:space="preserve"> (toliau vadinama – Klausimas Nr. 5).</w:t>
      </w:r>
    </w:p>
    <w:p w:rsidR="00BB24DB" w:rsidRPr="00F736F5" w:rsidRDefault="00BB24DB" w:rsidP="00BB24DB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736F5">
        <w:rPr>
          <w:rFonts w:ascii="Times New Roman" w:hAnsi="Times New Roman"/>
          <w:sz w:val="24"/>
          <w:szCs w:val="24"/>
        </w:rPr>
        <w:t xml:space="preserve">„Prašome patvirtinti, kad visą atsakomybę dėl pagrindų atitikimo keliamiems reikalavimams prisiima Užsakovas.“ </w:t>
      </w:r>
      <w:r w:rsidRPr="00F736F5">
        <w:rPr>
          <w:rFonts w:ascii="Times New Roman" w:hAnsi="Times New Roman"/>
          <w:color w:val="000000"/>
          <w:sz w:val="24"/>
          <w:szCs w:val="24"/>
        </w:rPr>
        <w:t>(toliau vadinama – Klausimas Nr. 6).</w:t>
      </w:r>
    </w:p>
    <w:p w:rsidR="00BB24DB" w:rsidRDefault="00BB24DB">
      <w:pPr>
        <w:rPr>
          <w:rFonts w:ascii="Times New Roman" w:hAnsi="Times New Roman" w:cs="Times New Roman"/>
          <w:sz w:val="24"/>
          <w:szCs w:val="24"/>
        </w:rPr>
      </w:pPr>
    </w:p>
    <w:p w:rsidR="00BB24DB" w:rsidRDefault="00BB2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ATSAKYMAI:</w:t>
      </w:r>
    </w:p>
    <w:p w:rsidR="00BB24DB" w:rsidRPr="00F736F5" w:rsidRDefault="00BB24DB" w:rsidP="00BB24DB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6F5">
        <w:rPr>
          <w:rFonts w:ascii="Times New Roman" w:hAnsi="Times New Roman"/>
          <w:color w:val="000000" w:themeColor="text1"/>
          <w:sz w:val="24"/>
          <w:szCs w:val="24"/>
        </w:rPr>
        <w:t>Asfalto mišinys AC 11 VN ir rišiklio markė turi tenkinti visus TRA ASFALTAS 24 9 lentelės reikalavimus.</w:t>
      </w:r>
    </w:p>
    <w:p w:rsidR="00BB24DB" w:rsidRPr="00F736F5" w:rsidRDefault="00BB24DB" w:rsidP="00BB24DB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6F5">
        <w:rPr>
          <w:rFonts w:ascii="Times New Roman" w:hAnsi="Times New Roman"/>
          <w:color w:val="000000" w:themeColor="text1"/>
          <w:sz w:val="24"/>
          <w:szCs w:val="24"/>
        </w:rPr>
        <w:t>Kiekių žiniaraštyje esančio 6.1 p. aprašo parengimo nevertinti.</w:t>
      </w:r>
    </w:p>
    <w:p w:rsidR="00BB24DB" w:rsidRPr="00F736F5" w:rsidRDefault="00BB24DB" w:rsidP="00BB24DB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</w:rPr>
      </w:pPr>
      <w:r w:rsidRPr="00F736F5">
        <w:rPr>
          <w:rFonts w:ascii="Times New Roman" w:hAnsi="Times New Roman"/>
          <w:color w:val="000000" w:themeColor="text1"/>
          <w:sz w:val="24"/>
          <w:szCs w:val="24"/>
        </w:rPr>
        <w:t xml:space="preserve">Pageidautinas nuolydis 2,5 </w:t>
      </w:r>
      <w:r w:rsidRPr="00F736F5">
        <w:rPr>
          <w:rFonts w:ascii="Times New Roman" w:hAnsi="Times New Roman"/>
          <w:color w:val="000000" w:themeColor="text1"/>
          <w:sz w:val="24"/>
          <w:szCs w:val="24"/>
          <w:lang w:val="en-US"/>
        </w:rPr>
        <w:t>%</w:t>
      </w:r>
      <w:r w:rsidRPr="00F736F5">
        <w:rPr>
          <w:rFonts w:ascii="Times New Roman" w:hAnsi="Times New Roman"/>
          <w:color w:val="000000" w:themeColor="text1"/>
          <w:sz w:val="24"/>
          <w:szCs w:val="24"/>
        </w:rPr>
        <w:t>, tačiau jei dėl esamos situacijos šio nuolydžio išlaikyti neįmanoma galima atkartoti esamus nuolydžius.</w:t>
      </w:r>
    </w:p>
    <w:p w:rsidR="00BB24DB" w:rsidRPr="00F736F5" w:rsidRDefault="00BB24DB" w:rsidP="00BB24DB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</w:rPr>
      </w:pPr>
      <w:r w:rsidRPr="00F736F5">
        <w:rPr>
          <w:rFonts w:ascii="Times New Roman" w:hAnsi="Times New Roman"/>
          <w:color w:val="000000" w:themeColor="text1"/>
          <w:sz w:val="24"/>
          <w:szCs w:val="24"/>
        </w:rPr>
        <w:t>Esami pagrindai neplatinami.</w:t>
      </w:r>
    </w:p>
    <w:p w:rsidR="00BB24DB" w:rsidRPr="00F736F5" w:rsidRDefault="00BB24DB" w:rsidP="00BB24DB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</w:rPr>
      </w:pPr>
      <w:proofErr w:type="spellStart"/>
      <w:r w:rsidRPr="00F736F5">
        <w:rPr>
          <w:rFonts w:ascii="Times New Roman" w:hAnsi="Times New Roman"/>
          <w:color w:val="000000" w:themeColor="text1"/>
          <w:sz w:val="24"/>
          <w:szCs w:val="24"/>
        </w:rPr>
        <w:t>Nuovažose</w:t>
      </w:r>
      <w:proofErr w:type="spellEnd"/>
      <w:r w:rsidRPr="00F736F5">
        <w:rPr>
          <w:rFonts w:ascii="Times New Roman" w:hAnsi="Times New Roman"/>
          <w:color w:val="000000" w:themeColor="text1"/>
          <w:sz w:val="24"/>
          <w:szCs w:val="24"/>
        </w:rPr>
        <w:t xml:space="preserve"> asfalto dangos išplatinimai nerengiami, tačiau atlikus darbus, turi būti užtikrintas sklandus patekimas į sklypus, t. y. esamos </w:t>
      </w:r>
      <w:proofErr w:type="spellStart"/>
      <w:r w:rsidRPr="00F736F5">
        <w:rPr>
          <w:rFonts w:ascii="Times New Roman" w:hAnsi="Times New Roman"/>
          <w:color w:val="000000" w:themeColor="text1"/>
          <w:sz w:val="24"/>
          <w:szCs w:val="24"/>
        </w:rPr>
        <w:t>nuovažos</w:t>
      </w:r>
      <w:proofErr w:type="spellEnd"/>
      <w:r w:rsidRPr="00F736F5">
        <w:rPr>
          <w:rFonts w:ascii="Times New Roman" w:hAnsi="Times New Roman"/>
          <w:color w:val="000000" w:themeColor="text1"/>
          <w:sz w:val="24"/>
          <w:szCs w:val="24"/>
        </w:rPr>
        <w:t xml:space="preserve"> turi būti suvestos su naujai įrengta asfalto danga. </w:t>
      </w:r>
    </w:p>
    <w:p w:rsidR="00BB24DB" w:rsidRPr="00F736F5" w:rsidRDefault="00BB24DB" w:rsidP="00BB24DB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/>
          <w:color w:val="000000" w:themeColor="text1"/>
        </w:rPr>
      </w:pPr>
      <w:r w:rsidRPr="00F736F5">
        <w:rPr>
          <w:rFonts w:ascii="Times New Roman" w:hAnsi="Times New Roman"/>
          <w:color w:val="000000" w:themeColor="text1"/>
          <w:sz w:val="24"/>
          <w:szCs w:val="24"/>
        </w:rPr>
        <w:t>Remontuojama paprastojo remonto būdu, todėl gatvės sankasos pagrindai neremontuojami.</w:t>
      </w:r>
    </w:p>
    <w:p w:rsidR="00BB24DB" w:rsidRPr="00BB24DB" w:rsidRDefault="00BB24DB">
      <w:pPr>
        <w:rPr>
          <w:rFonts w:ascii="Times New Roman" w:hAnsi="Times New Roman" w:cs="Times New Roman"/>
          <w:sz w:val="24"/>
          <w:szCs w:val="24"/>
        </w:rPr>
      </w:pPr>
    </w:p>
    <w:sectPr w:rsidR="00BB24DB" w:rsidRPr="00BB24DB" w:rsidSect="00F5160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928"/>
    <w:multiLevelType w:val="hybridMultilevel"/>
    <w:tmpl w:val="F6FA5B68"/>
    <w:lvl w:ilvl="0" w:tplc="14267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F97396C"/>
    <w:multiLevelType w:val="hybridMultilevel"/>
    <w:tmpl w:val="A9C09BB0"/>
    <w:lvl w:ilvl="0" w:tplc="5FEE8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BB24DB"/>
    <w:rsid w:val="00BB24DB"/>
    <w:rsid w:val="00F5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160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B24D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B24DB"/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2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24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1169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Savivaldybe</dc:creator>
  <cp:lastModifiedBy>Savivaldybe</cp:lastModifiedBy>
  <cp:revision>1</cp:revision>
  <dcterms:created xsi:type="dcterms:W3CDTF">2025-02-26T12:54:00Z</dcterms:created>
  <dcterms:modified xsi:type="dcterms:W3CDTF">2025-02-26T12:55:00Z</dcterms:modified>
</cp:coreProperties>
</file>