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F295E" w14:textId="77777777" w:rsidR="00800BB3" w:rsidRDefault="00800BB3" w:rsidP="00800BB3">
      <w:pPr>
        <w:spacing w:after="0" w:line="240" w:lineRule="auto"/>
        <w:rPr>
          <w:rFonts w:ascii="Times New Roman" w:hAnsi="Times New Roman" w:cs="Times New Roman"/>
          <w:b/>
          <w:bCs/>
          <w:sz w:val="24"/>
          <w:szCs w:val="24"/>
        </w:rPr>
      </w:pPr>
    </w:p>
    <w:p w14:paraId="09D21D48" w14:textId="77777777" w:rsidR="00800BB3" w:rsidRPr="00800BB3" w:rsidRDefault="00800BB3" w:rsidP="00800BB3">
      <w:pPr>
        <w:autoSpaceDN/>
        <w:spacing w:after="0" w:line="256" w:lineRule="auto"/>
        <w:jc w:val="right"/>
        <w:textAlignment w:val="auto"/>
        <w:rPr>
          <w:rFonts w:ascii="Times New Roman" w:eastAsia="Calibri" w:hAnsi="Times New Roman" w:cs="Times New Roman"/>
          <w:kern w:val="2"/>
          <w:sz w:val="20"/>
          <w:szCs w:val="24"/>
          <w:lang w:eastAsia="ar-SA"/>
          <w14:ligatures w14:val="standardContextual"/>
        </w:rPr>
      </w:pPr>
      <w:r w:rsidRPr="00800BB3">
        <w:rPr>
          <w:rFonts w:ascii="Times New Roman" w:eastAsia="Calibri" w:hAnsi="Times New Roman" w:cs="Times New Roman"/>
          <w:kern w:val="2"/>
          <w:sz w:val="20"/>
          <w:szCs w:val="24"/>
          <w:lang w:eastAsia="ar-SA"/>
          <w14:ligatures w14:val="standardContextual"/>
        </w:rPr>
        <w:t>Pirkimo sąlygų</w:t>
      </w:r>
    </w:p>
    <w:p w14:paraId="5CBA0608" w14:textId="77777777" w:rsidR="00800BB3" w:rsidRPr="00800BB3" w:rsidRDefault="00800BB3" w:rsidP="00800BB3">
      <w:pPr>
        <w:autoSpaceDN/>
        <w:spacing w:after="0" w:line="256" w:lineRule="auto"/>
        <w:jc w:val="right"/>
        <w:textAlignment w:val="auto"/>
        <w:rPr>
          <w:rFonts w:ascii="Times New Roman" w:eastAsia="Calibri" w:hAnsi="Times New Roman" w:cs="Times New Roman"/>
          <w:kern w:val="2"/>
          <w:sz w:val="20"/>
          <w:szCs w:val="24"/>
          <w:lang w:eastAsia="ar-SA"/>
          <w14:ligatures w14:val="standardContextual"/>
        </w:rPr>
      </w:pPr>
      <w:r w:rsidRPr="00800BB3">
        <w:rPr>
          <w:rFonts w:ascii="Times New Roman" w:eastAsia="Calibri" w:hAnsi="Times New Roman" w:cs="Times New Roman"/>
          <w:kern w:val="2"/>
          <w:sz w:val="20"/>
          <w:szCs w:val="24"/>
          <w:lang w:eastAsia="ar-SA"/>
          <w14:ligatures w14:val="standardContextual"/>
        </w:rPr>
        <w:t>1 priedas „Techninė specifikacija“</w:t>
      </w:r>
    </w:p>
    <w:p w14:paraId="2770DD88" w14:textId="77777777" w:rsidR="00800BB3" w:rsidRDefault="00800BB3" w:rsidP="00800BB3">
      <w:pPr>
        <w:spacing w:after="0" w:line="240" w:lineRule="auto"/>
        <w:rPr>
          <w:rFonts w:ascii="Times New Roman" w:hAnsi="Times New Roman" w:cs="Times New Roman"/>
          <w:b/>
          <w:bCs/>
          <w:sz w:val="24"/>
          <w:szCs w:val="24"/>
        </w:rPr>
      </w:pPr>
    </w:p>
    <w:p w14:paraId="36744BE8" w14:textId="27A2B119" w:rsidR="00456899" w:rsidRPr="00B2484F" w:rsidRDefault="00456899" w:rsidP="00456899">
      <w:pPr>
        <w:spacing w:after="0" w:line="240" w:lineRule="auto"/>
        <w:jc w:val="center"/>
        <w:rPr>
          <w:rFonts w:ascii="Times New Roman" w:hAnsi="Times New Roman" w:cs="Times New Roman"/>
          <w:b/>
          <w:bCs/>
          <w:sz w:val="24"/>
          <w:szCs w:val="24"/>
        </w:rPr>
      </w:pPr>
      <w:r w:rsidRPr="00B2484F">
        <w:rPr>
          <w:rFonts w:ascii="Times New Roman" w:hAnsi="Times New Roman" w:cs="Times New Roman"/>
          <w:b/>
          <w:bCs/>
          <w:sz w:val="24"/>
          <w:szCs w:val="24"/>
        </w:rPr>
        <w:t>TECHNINĖ SPECIFIKACIJA</w:t>
      </w:r>
    </w:p>
    <w:p w14:paraId="2690C49F" w14:textId="77777777" w:rsidR="00456899" w:rsidRPr="00B2484F" w:rsidRDefault="00456899" w:rsidP="00456899">
      <w:pPr>
        <w:spacing w:after="0" w:line="240" w:lineRule="auto"/>
        <w:jc w:val="center"/>
        <w:rPr>
          <w:rFonts w:ascii="Times New Roman" w:hAnsi="Times New Roman" w:cs="Times New Roman"/>
          <w:b/>
          <w:bCs/>
          <w:sz w:val="24"/>
          <w:szCs w:val="24"/>
        </w:rPr>
      </w:pPr>
    </w:p>
    <w:p w14:paraId="1AD3CA3A" w14:textId="77777777" w:rsidR="00456899" w:rsidRPr="00B2484F" w:rsidRDefault="00456899" w:rsidP="00456899">
      <w:pPr>
        <w:spacing w:after="0" w:line="240" w:lineRule="auto"/>
        <w:jc w:val="center"/>
        <w:rPr>
          <w:rFonts w:ascii="Times New Roman" w:hAnsi="Times New Roman" w:cs="Times New Roman"/>
          <w:b/>
          <w:bCs/>
          <w:sz w:val="24"/>
          <w:szCs w:val="24"/>
        </w:rPr>
      </w:pPr>
    </w:p>
    <w:p w14:paraId="4A01CAF7" w14:textId="77777777" w:rsidR="00456899" w:rsidRPr="00B2484F" w:rsidRDefault="00456899" w:rsidP="00456899">
      <w:pPr>
        <w:pStyle w:val="Sraopastraipa"/>
        <w:widowControl/>
        <w:numPr>
          <w:ilvl w:val="0"/>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Paslaugos teikėjas, vykdydamas projektų ir projektų vykdymo priežiūros paslaugų sutarties, statybos darbų rangos sutarties administravimo funkcijas, privalo: </w:t>
      </w:r>
    </w:p>
    <w:p w14:paraId="41D452E7"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eastAsia="Times New Roman" w:hAnsi="Times New Roman"/>
          <w:color w:val="000000"/>
          <w:sz w:val="24"/>
          <w:szCs w:val="24"/>
        </w:rPr>
        <w:t>vadovautis galiojančiais teisės aktais, Lietuvos Respublikos statybos įstatymu, Lietuvos Respublikos viešųjų pirkimų įstatymu, statybos techniniais reglamentais, Vyriausybės nutarimais bei kitų teisės aktų aktualiomis redakcijomis;</w:t>
      </w:r>
    </w:p>
    <w:p w14:paraId="097D3459"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eastAsia="Times New Roman" w:hAnsi="Times New Roman"/>
          <w:color w:val="000000"/>
          <w:sz w:val="24"/>
          <w:szCs w:val="24"/>
        </w:rPr>
        <w:t>prisiimti atsakomybę ir užtikrinti, kad būtų sėkmingai įgyvendintos objektų Projektavimo paslaugų ir Statybos rangos sutartys pagal numatytas apimtis ir terminus, kad vykdomi ir atlikti darbai atitiktų Užsakovo poreikius, patvirtintą projektą, Statybos rangos sutarties reikalavimus, atitinkamų įstatymų, normatyvinių statybos techninių dokumentų bei kitų teisės aktų reikalavimus;</w:t>
      </w:r>
    </w:p>
    <w:p w14:paraId="234DF84D" w14:textId="77777777" w:rsidR="00456899" w:rsidRPr="00B2484F" w:rsidRDefault="00456899" w:rsidP="00456899">
      <w:pPr>
        <w:widowControl/>
        <w:numPr>
          <w:ilvl w:val="1"/>
          <w:numId w:val="1"/>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atsakyti už pareigų nevykdymą ar nepatenkinamą vykdymą pagal Lietuvos Respublikos civilinį kodeksą, Lietuvos Respublikos administracinių nusižengimų kodeksą Paslaugų sutartyje nustatytą tvarką;</w:t>
      </w:r>
    </w:p>
    <w:p w14:paraId="013B5DC5" w14:textId="77777777" w:rsidR="00456899" w:rsidRPr="00B2484F" w:rsidRDefault="00456899" w:rsidP="00456899">
      <w:pPr>
        <w:widowControl/>
        <w:numPr>
          <w:ilvl w:val="1"/>
          <w:numId w:val="1"/>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color w:val="000000"/>
          <w:sz w:val="24"/>
          <w:szCs w:val="24"/>
        </w:rPr>
        <w:t xml:space="preserve">esant poreikiui, koordinuoti ir priimti sprendimus dėl kelių besiribojančių statybviečių proceso dalyvių efektyvaus bendradarbiavimo projektuojant ir atliekant statybos darbus tuo pačiu laikotarpiu; </w:t>
      </w:r>
    </w:p>
    <w:p w14:paraId="5D890018" w14:textId="77777777" w:rsidR="00456899" w:rsidRPr="00B2484F" w:rsidRDefault="00456899" w:rsidP="00456899">
      <w:pPr>
        <w:widowControl/>
        <w:numPr>
          <w:ilvl w:val="1"/>
          <w:numId w:val="1"/>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hAnsi="Times New Roman" w:cs="Times New Roman"/>
          <w:sz w:val="24"/>
          <w:szCs w:val="24"/>
        </w:rPr>
        <w:t>vykdyti koordinatoriaus funkcijas, kai statinio projektavime ar statyboje dalyvauja daugiau nei vienas rangovas, ir užtikrinti, kad darbuotojų saugos ir sveikatos reikalavimai būtų įgyvendinti projekte ir statybos darbų metu;</w:t>
      </w:r>
    </w:p>
    <w:p w14:paraId="6BD57507" w14:textId="77777777" w:rsidR="00456899" w:rsidRPr="00B2484F" w:rsidRDefault="00456899" w:rsidP="00456899">
      <w:pPr>
        <w:widowControl/>
        <w:numPr>
          <w:ilvl w:val="1"/>
          <w:numId w:val="1"/>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teikti Užsakovui informaciją apie projektavimo ir rangos sutarčių vykdymo eigą, įskaitant mokėjimo prašymų rengimą Įgyvendinančiajai institucijai;</w:t>
      </w:r>
    </w:p>
    <w:p w14:paraId="76F790D0" w14:textId="77777777" w:rsidR="00456899" w:rsidRPr="00B2484F" w:rsidRDefault="00456899" w:rsidP="00456899">
      <w:pPr>
        <w:widowControl/>
        <w:numPr>
          <w:ilvl w:val="1"/>
          <w:numId w:val="1"/>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teikti Užsakovui informaciją, susijusią su Projektavimo ir Rangos sutarties įgyvendinimu, kuri būtina Projekto finansinių srautų planavimui;</w:t>
      </w:r>
    </w:p>
    <w:p w14:paraId="127B84C2" w14:textId="77777777" w:rsidR="00456899" w:rsidRPr="00B2484F" w:rsidRDefault="00456899" w:rsidP="00456899">
      <w:pPr>
        <w:widowControl/>
        <w:numPr>
          <w:ilvl w:val="1"/>
          <w:numId w:val="1"/>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teikti nepriklausomą konsultaciją Užsakovui ir Įgyvendinančiai institucijai dėl ginčų, kylančių tarp Užsakovo, iš vienos pusės, ir Paslaugų teikėjų ir Rangovų, iš kitos pusės. Atsižvelgiant į projektavimo ir statybos darbų baigimą laiku – pagal pateiktus grafikus, pasiūlyti Paslaugų teikėjui, Rangovui ir Užsakovui greičiausią, pagrįstą ir protingą ginčytinos</w:t>
      </w:r>
      <w:r w:rsidRPr="00B2484F">
        <w:rPr>
          <w:rFonts w:ascii="Times New Roman" w:eastAsia="Times New Roman" w:hAnsi="Times New Roman" w:cs="Times New Roman"/>
          <w:strike/>
          <w:sz w:val="24"/>
          <w:szCs w:val="24"/>
        </w:rPr>
        <w:t xml:space="preserve"> </w:t>
      </w:r>
      <w:r w:rsidRPr="00B2484F">
        <w:rPr>
          <w:rFonts w:ascii="Times New Roman" w:eastAsia="Times New Roman" w:hAnsi="Times New Roman" w:cs="Times New Roman"/>
          <w:sz w:val="24"/>
          <w:szCs w:val="24"/>
        </w:rPr>
        <w:t>situacijos sprendimo būdą;</w:t>
      </w:r>
    </w:p>
    <w:p w14:paraId="27A0D06F" w14:textId="77777777" w:rsidR="00456899" w:rsidRPr="00B2484F" w:rsidRDefault="00456899" w:rsidP="00456899">
      <w:pPr>
        <w:widowControl/>
        <w:numPr>
          <w:ilvl w:val="1"/>
          <w:numId w:val="1"/>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 xml:space="preserve">paslaugų teikimo metu teikti nepriklausomą konsultaciją ir atsakymus į skundus Užsakovui dėl ginčų, kylančių tarp Užsakovo, iš vienos pusės, ir trečiųjų asmenų, iš kitos pusės; </w:t>
      </w:r>
    </w:p>
    <w:p w14:paraId="5F68F083" w14:textId="77777777" w:rsidR="00456899" w:rsidRPr="00B2484F" w:rsidRDefault="00456899" w:rsidP="00456899">
      <w:pPr>
        <w:widowControl/>
        <w:numPr>
          <w:ilvl w:val="1"/>
          <w:numId w:val="1"/>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color w:val="000000"/>
          <w:sz w:val="24"/>
          <w:szCs w:val="24"/>
        </w:rPr>
        <w:t>sutarties vykdymo laikotarpiu dalyvauti ir atstovauti Užsakovą planinėse ir neplaninėse tikrinančiųjų institucijų patikrose, kurių tikslas įsitikinti, kad Projektas įgyvendinimas teisės aktų nustatyta tvarka. Ruošti patikrinimui reikalingą informaciją, teikti paaiškinimus, atsakymus, pagrindimus ir pan.</w:t>
      </w:r>
    </w:p>
    <w:p w14:paraId="57DFC8A6" w14:textId="77777777" w:rsidR="00456899" w:rsidRPr="00B2484F" w:rsidRDefault="00456899" w:rsidP="00456899">
      <w:pPr>
        <w:widowControl/>
        <w:numPr>
          <w:ilvl w:val="1"/>
          <w:numId w:val="1"/>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color w:val="000000"/>
          <w:sz w:val="24"/>
          <w:szCs w:val="24"/>
        </w:rPr>
        <w:t xml:space="preserve">savalaikiai teikti informaciją Užsakovui ir pagal </w:t>
      </w:r>
      <w:r w:rsidRPr="00B2484F">
        <w:rPr>
          <w:rFonts w:ascii="Times New Roman" w:eastAsia="Times New Roman" w:hAnsi="Times New Roman" w:cs="Times New Roman"/>
          <w:sz w:val="24"/>
          <w:szCs w:val="24"/>
        </w:rPr>
        <w:t xml:space="preserve">Užsakovo įgaliojimą (jei reikia), </w:t>
      </w:r>
      <w:r w:rsidRPr="00B2484F">
        <w:rPr>
          <w:rFonts w:ascii="Times New Roman" w:eastAsia="Times New Roman" w:hAnsi="Times New Roman" w:cs="Times New Roman"/>
          <w:color w:val="000000"/>
          <w:sz w:val="24"/>
          <w:szCs w:val="24"/>
        </w:rPr>
        <w:t>gauti visus būtinus leidimus ir/ar raštiškus žemės savininkų (naudotojų, valdytojų) sutikimus, kurių gavimo prievolė nėra numatyta Rangovui (arba pasiūlyti alternatyvų problemos sprendimą, neesminiai keičiant projektą, jeigu reikia);</w:t>
      </w:r>
    </w:p>
    <w:p w14:paraId="3F217A32" w14:textId="77777777" w:rsidR="00456899" w:rsidRPr="00B2484F" w:rsidRDefault="00456899" w:rsidP="00456899">
      <w:pPr>
        <w:widowControl/>
        <w:numPr>
          <w:ilvl w:val="1"/>
          <w:numId w:val="1"/>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kontroliuoti sutartyse numatyto atlikimo užtikrinimo, išankstinio mokėjimo garantijos bei sutartyje numatytų draudimų galiojimo laiko terminus ir savalaikiai įpareigoti Paslaugų tiekėjo ir Rangovus juos pratęsti;</w:t>
      </w:r>
    </w:p>
    <w:p w14:paraId="0259AD9B" w14:textId="77777777" w:rsidR="00456899" w:rsidRPr="00B2484F" w:rsidRDefault="00456899" w:rsidP="00456899">
      <w:pPr>
        <w:widowControl/>
        <w:numPr>
          <w:ilvl w:val="1"/>
          <w:numId w:val="1"/>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kontroliuoti statybos leidimo išdavimo procedūras.</w:t>
      </w:r>
    </w:p>
    <w:p w14:paraId="4565B3D4" w14:textId="77777777" w:rsidR="00456899" w:rsidRPr="00B2484F" w:rsidRDefault="00456899" w:rsidP="00456899">
      <w:pPr>
        <w:pStyle w:val="Sraopastraipa"/>
        <w:widowControl/>
        <w:numPr>
          <w:ilvl w:val="0"/>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Teikėjas, vykdydamas statinio statybos darbų techninės priežiūros ir statybos darbų administravimo funkcijas, privalo:</w:t>
      </w:r>
    </w:p>
    <w:p w14:paraId="69B09F69" w14:textId="77777777" w:rsidR="00456899" w:rsidRPr="00B2484F" w:rsidRDefault="00456899" w:rsidP="00456899">
      <w:pPr>
        <w:widowControl/>
        <w:numPr>
          <w:ilvl w:val="1"/>
          <w:numId w:val="1"/>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color w:val="000000"/>
          <w:sz w:val="24"/>
          <w:szCs w:val="24"/>
        </w:rPr>
        <w:t>užtikrinti, kad prieš statybos darbų pradžią būtų atliktas pastatų, kitos paskirties inžinerinių statinių ir kt. statinių betarpiškai besiribojančių su statybviete, esamos būklės fiksavimas skaitmeninėse fotografijose su GPS metaduomenimis, (kartu su esamų defektų aprašymu) siekiant ateityje išvengti galimų konfliktų su trečiosiomis šalimis;</w:t>
      </w:r>
    </w:p>
    <w:p w14:paraId="37E0765B" w14:textId="77777777" w:rsidR="00456899" w:rsidRPr="00B2484F" w:rsidRDefault="00456899" w:rsidP="00456899">
      <w:pPr>
        <w:widowControl/>
        <w:numPr>
          <w:ilvl w:val="1"/>
          <w:numId w:val="1"/>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lastRenderedPageBreak/>
        <w:t>pranešti apie statybos pradžią informacinėje sistemoje „</w:t>
      </w:r>
      <w:proofErr w:type="spellStart"/>
      <w:r w:rsidRPr="00B2484F">
        <w:rPr>
          <w:rFonts w:ascii="Times New Roman" w:eastAsia="Times New Roman" w:hAnsi="Times New Roman" w:cs="Times New Roman"/>
          <w:sz w:val="24"/>
          <w:szCs w:val="24"/>
        </w:rPr>
        <w:t>Infostatyba</w:t>
      </w:r>
      <w:proofErr w:type="spellEnd"/>
      <w:r w:rsidRPr="00B2484F">
        <w:rPr>
          <w:rFonts w:ascii="Times New Roman" w:eastAsia="Times New Roman" w:hAnsi="Times New Roman" w:cs="Times New Roman"/>
          <w:sz w:val="24"/>
          <w:szCs w:val="24"/>
        </w:rPr>
        <w:t>“. Kai statinio statybai nereikia statybą leidžiančio dokumento ir (ar) pranešimo apie statybos pradžią, iki statybos pradžios gauti žemės sklypo bendraturčių rašytinius sutikimus (susitarimus) arba besiribojančių žemės sklypų savininkų ar valdytojų rašytinius sutikimus, jeigu tokie sutikimai (susitarimai) privalomi pagal teisės aktų reikalavimus:</w:t>
      </w:r>
    </w:p>
    <w:p w14:paraId="39295A86" w14:textId="77777777" w:rsidR="00456899" w:rsidRPr="00B2484F" w:rsidRDefault="00456899" w:rsidP="00456899">
      <w:pPr>
        <w:widowControl/>
        <w:numPr>
          <w:ilvl w:val="1"/>
          <w:numId w:val="1"/>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vykdyti geodezinių koordinačių, reperių, raudonųjų linijų nužymėjimą ir įtvirtinimą statybvietėje;</w:t>
      </w:r>
    </w:p>
    <w:p w14:paraId="02829BE1" w14:textId="77777777" w:rsidR="00456899" w:rsidRPr="00B2484F" w:rsidRDefault="00456899" w:rsidP="00456899">
      <w:pPr>
        <w:widowControl/>
        <w:numPr>
          <w:ilvl w:val="1"/>
          <w:numId w:val="1"/>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kontroliuoti, kad laiku būtų įforminta juridinė, techninė bei nekilnojamųjų kultūros paveldo vertybių apsaugos, statybvietėje esančių statinių nugriovimo, inžinerinių tinklų ir susisiekimo komunikacijų perkėlimo, želdinių bei aplinkos išsaugojimo dokumentacija, geodezinių ženklų apsauga;</w:t>
      </w:r>
    </w:p>
    <w:p w14:paraId="67A2A801" w14:textId="77777777" w:rsidR="00456899" w:rsidRPr="00B2484F" w:rsidRDefault="00456899" w:rsidP="00456899">
      <w:pPr>
        <w:widowControl/>
        <w:numPr>
          <w:ilvl w:val="1"/>
          <w:numId w:val="1"/>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tikrinti per visą statinio statybos laiką, kad statinys būtų statomas pagal statinio projektą, laikantis įstatymų, kitų teisės aktų, normatyvinių statybos techninių dokumentų, normatyvinių statinio saugos ir paskirties dokumentų, prisijungimo sąlygų, statybą leidžiančio dokumento reikalavimų;</w:t>
      </w:r>
    </w:p>
    <w:p w14:paraId="66142114"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Statybos laikotarpiu nuolat vykdyti Projekto objektų statybos darbų techninę priežiūrą, fiziškai tikrinti ir kontroliuoti statinių statybos darbų ir įrenginių montavimo darbų kokybę bei, glaudžiai bendradarbiaujant su Užsakovu užtikrinti, kad darbai atitiktų brėžinius ir specifikacijas;</w:t>
      </w:r>
    </w:p>
    <w:p w14:paraId="2D45F0A1"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Statybos laikotarpiu užtikrinti statinio statybos techninės priežiūros vadovo funkcijas: tikrinti ir priimti paslėptus statybos darbus ir paslėptas statinio konstrukcijas ir juos fiksuoti fotonuotraukose;</w:t>
      </w:r>
    </w:p>
    <w:p w14:paraId="6F2D2DB2"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organizuoti ir dalyvauti užsakovui perduodant statinio statybos vadovui pagal aktą statybvietę bei joje esančių statinių, inžinerinių tinklų ir susisiekimo komunikacijų planą;</w:t>
      </w:r>
    </w:p>
    <w:p w14:paraId="333F045E"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dalyvauti visuose Projekto objekte atliekamuose bandymuose, kurių rezultatai atspindi paslėptų darbų kokybę ir juos fiksuoti fotonuotraukose;</w:t>
      </w:r>
    </w:p>
    <w:p w14:paraId="139769FC"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būti statybvietėje pradedant kiekvieną naują statybos darbų technologinį procesą ir jo metu ne rečiau kaip 2 kartus per savaitę; </w:t>
      </w:r>
    </w:p>
    <w:p w14:paraId="32C9A83D"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Atlikti bendrosios (bendrųjų statybos darbų) ir specialiosios (specialiųjų statybos darbų) statinio statybos techninę priežiūrą;</w:t>
      </w:r>
    </w:p>
    <w:p w14:paraId="7D47EEC5"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Kontroliuoti ir tvirtinti Rangovo įrašus elektroniniuose statybos darbų žurnaluose; </w:t>
      </w:r>
    </w:p>
    <w:p w14:paraId="4B9FE7C3"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Registruoti darbų pažangą ir tikrinimų bei medžiagų ir įrenginių bandymų rezultatus, o taip pat visą su statyba susijusią veiklą, ir teikti pastabas / konsultacijas Užsakovui;</w:t>
      </w:r>
    </w:p>
    <w:p w14:paraId="508B08C4"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Patikrinti ir patvirtinti visus projektus ir brėžinius per 5 darbo dienas, įskaitant rangovų ruoštus statybinius brėžinius, įrenginių gamintojų ir tiekėjų ruoštus darbo brėžinius;</w:t>
      </w:r>
    </w:p>
    <w:p w14:paraId="00DC3ABF"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Užsakovui teikti raštu kvalifikuotas technines pastabas bei išvadas dėl rangovų siūlomų techninių sprendimų pagrįstumo;</w:t>
      </w:r>
    </w:p>
    <w:p w14:paraId="1BC66850"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Per 5 darbo dienas nuo Užsakovo raštiško paklausimo pateikti Užsakovui kvalifikuotus atsakymus susijusius su statinio statybą ar trečiųjų asmenų galimus teisių pažeidimus; </w:t>
      </w:r>
    </w:p>
    <w:p w14:paraId="259C7E03"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Kontroliuoti medžiagų ir įrenginių pristatymą ir saugų sandėliavimą, tikrinti į aikštelę pristatytas medžiagas bei įrenginius ir, jei būtina, stebėti darbams naudojamų medžiagų ir įrenginių bandymus, atliekamus gamintojo teritorijoje; </w:t>
      </w:r>
    </w:p>
    <w:p w14:paraId="7F9AF9DD"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Patvirtinti pagal sutartį statybos aikštelėje vykdomus matavimus ir medžiagų bei darbų kiekius, pasirašyti visus Rangovo pristatomus atliktų darbų aktus prieš pateikiant juos Užsakovui, ir užtikrinti, kad jie atspindėtų faktiškai atliktus ir tinkamos kokybės darbus;</w:t>
      </w:r>
    </w:p>
    <w:p w14:paraId="77708164"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kontroliuoti statybą leidžiančio dokumento, statinio projekto, prisijungimo sąlygų (tarp jų ir prisijungimo sąlygų statybos laikotarpiui) galiojimo terminus, informuoti statytoją (užsakovą) apie jų pratęsimo (pakeitimo) būtinumą;</w:t>
      </w:r>
    </w:p>
    <w:p w14:paraId="3220C35A"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kontroliuoti, kad visi statinio projekto pakeitimai būtų atlikti nustatyta tvarka, o, jei keičiami projektiniai sprendiniai, kuriems buvo atlikta ekspertizė, informuoti statytoją (užsakovą), kad būtina atlikti statinio projekto papildomą ekspertizę;</w:t>
      </w:r>
    </w:p>
    <w:p w14:paraId="2DF32E6F"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Atlikti galutinius Rangovo užbaigtų ir Užsakovui numatomų perduoti objektų patikrinimus ir suderinti darbų perdavimo-priėmimo aktus, trūkumų sąrašus ir kitus dokumentus, kurie yra reikalingi pagal Rangos sutarties sąlygas;</w:t>
      </w:r>
    </w:p>
    <w:p w14:paraId="654930E3"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lastRenderedPageBreak/>
        <w:t>Kartu su Rangovu rengti Rangovo užbaigtų statinių užbaigimo procedūroms atlikti privalomus dokumentus ir dalyvauti statinių statybos užbaigimo procedūrose;</w:t>
      </w:r>
    </w:p>
    <w:p w14:paraId="43E56921"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dalyvauti viešojo administravimo subjektų, atliekančių statybos valstybinę priežiūrą, bei nekilnojamųjų kultūros paveldo vertybių apsaugos institucijų atliekamuose statinio statybos patikrinimuose;</w:t>
      </w:r>
    </w:p>
    <w:p w14:paraId="52FEE9B5"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Vykdyti statinio statybos techninės priežiūros vadovo funkcijas, numatytas Lietuvos Respublikos statybos įstatyme, statybos techniniuose reglamentuose bei kituose Lietuvos Respublikoje galiojančiuose statybą ir statybos techninę priežiūrą reglamentuojančiuose teisės aktuose;</w:t>
      </w:r>
    </w:p>
    <w:p w14:paraId="1858B2FA"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Suteikti informaciją Užsakovui apie Rangos sutarties vykdymo eigą; </w:t>
      </w:r>
    </w:p>
    <w:p w14:paraId="1DD6DBB7"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Teikti Užsakovui informaciją, susijusią su Rangos sutarties įgyvendinimu, kuri būtina Projekto finansinių srautų planavimui; </w:t>
      </w:r>
    </w:p>
    <w:p w14:paraId="56B7CC7A"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Teikti nepriklausomą konsultaciją Užsakovui dėl ginčų, kylančių tarp Užsakovo, iš vienos pusės, ir Rangovų ir/arba Tiekėjų, iš kitos pusės; </w:t>
      </w:r>
    </w:p>
    <w:p w14:paraId="642C4BB8"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Teikti nepriklausomą konsultaciją ir atsakymus į skundus Užsakovui dėl ginčų, kylančių tarp Užsakovo, iš vienos pusės, ir trečiųjų asmenų, iš kitos pusės; </w:t>
      </w:r>
    </w:p>
    <w:p w14:paraId="1261C529"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Kontroliuoti Rangos sutartyje numatyto atlikimo užtikrinimo, išankstinio mokėjimo garantijos bei sutartyje numatytų draudimų galiojimo laiko terminus ir savalaikiai įpareigoti Rangovus juos pratęsti;</w:t>
      </w:r>
    </w:p>
    <w:p w14:paraId="4BD57E46"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Iki einamojo mėnesio 3 dienos pateikti ataskaitas. Ataskaitose fiksuoti detalų ir paremtą realiais resursais Rangos sutarčių darbų atliko grafikų/ veiklų sąrašų progresą bei priemones, padedančias Rangovui nurodyti būtinus faktinius resursų kiekius grafikui/ veiklų sąrašui pasivyti, kada Rangovas atsilieka nuo patvirtinto grafiko;</w:t>
      </w:r>
    </w:p>
    <w:p w14:paraId="585A2F1A"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Nuolat kontroliuoti, kaip Rangovas laikosi savo kalendorinio darbų vykdymo grafiko, laiku informuoti Rangovą ir Užsakovą dėl nukrypimo nuo kalendorinio darbų vykdymo grafiko, teikti konsultacijas Užsakovui, nustatyti kompensacijų už uždelsimą dydį; </w:t>
      </w:r>
    </w:p>
    <w:p w14:paraId="16CDD2F6"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Kiekvieną mėnesį organizuoti, vadovauti ir protokoluoti vadybinius susitikimus su Rangovu, Projekto vykdymo priežiūros vadovu ir Užsakovu. Vadybinių susirinkimų vietą ir laiką nurodo Užsakovas; </w:t>
      </w:r>
    </w:p>
    <w:p w14:paraId="7122EB06"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Kontroliuoti, kad visa Rangovui privaloma dokumentacija (pažymos, garantijos, ataskaitos, bandymų programos ir kt.), būtų parengta ir pateikta Užsakovui pagal nustatytus reikalavimus; </w:t>
      </w:r>
    </w:p>
    <w:p w14:paraId="639F4634"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Paruošti mokėjimo, užbaigtų darbų bandymų, darbų perdavimo-priėmimo aktų ir pan. pažymas (</w:t>
      </w:r>
      <w:r w:rsidRPr="00B2484F">
        <w:rPr>
          <w:rFonts w:ascii="Times New Roman" w:hAnsi="Times New Roman"/>
          <w:i/>
          <w:iCs/>
          <w:sz w:val="24"/>
          <w:szCs w:val="24"/>
        </w:rPr>
        <w:t>Techninis prižiūrėtojas, išduodamas pažymą, privalo būti įsitikinęs, kad egzistuoja patikimas ir pakankamas pagrindas, jog: i) užduotys buvo tinkamai atliktos, ir ii) išlaidos, kurių sumų reikalauja Rangovas (-ai), buvo iš tikrųjų ir neišvengiamai patirtos pagal jo (jos) prižiūrimos sutarties reikalavimus.</w:t>
      </w:r>
      <w:r w:rsidRPr="00B2484F">
        <w:rPr>
          <w:rFonts w:ascii="Times New Roman" w:hAnsi="Times New Roman"/>
          <w:sz w:val="24"/>
          <w:szCs w:val="24"/>
        </w:rPr>
        <w:t>);</w:t>
      </w:r>
    </w:p>
    <w:p w14:paraId="70553100"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Ne vėliau kaip per 3 darbo dienas fiksuoti bet kokį rangos darbų pasikeitimą ar sąlygą, kuri prieš tai nebuvo žinoma, dėl kurios gali prireikti koreguoti projektą ir/arba darbų specifikacijas, informuoti Užsakovą apie tokį pasikeitimą ir rekomenduoti atitinkamus veiksmus;</w:t>
      </w:r>
    </w:p>
    <w:p w14:paraId="0F45AD5C"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Per 3 darbo dienas išanalizuoti Rangovo teikiamas pretenzijas vadovaujantis Rangos sutarties sąlygomis. Atlikus analizę per 2 darbo dienas pateikti Užsakovui visus galimus pretenzijos sprendimo scenarijus, tai išdėstant atskirame pranešime;</w:t>
      </w:r>
    </w:p>
    <w:p w14:paraId="7F186CAC"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Įvertinti Rangovo (-ų) pateiktus reikalavimus dėl papildomų mokėjimų ir terminų pratęsimo, bei dalyvauti kartu su Rangovais analizuojant tokius darbus ir apskaičiuojant jų vertę;</w:t>
      </w:r>
    </w:p>
    <w:p w14:paraId="670E02E9"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Kontroliuoti, kad visi statinio projekto pakeitimai būtų atlikti ir įforminti Lietuvos Respublikos teisės aktuose nustatyta tvarka, o jei keičiami projektiniai sprendiniai, kurie buvo </w:t>
      </w:r>
      <w:proofErr w:type="spellStart"/>
      <w:r w:rsidRPr="00B2484F">
        <w:rPr>
          <w:rFonts w:ascii="Times New Roman" w:hAnsi="Times New Roman"/>
          <w:sz w:val="24"/>
          <w:szCs w:val="24"/>
        </w:rPr>
        <w:t>ekspertuoti</w:t>
      </w:r>
      <w:proofErr w:type="spellEnd"/>
      <w:r w:rsidRPr="00B2484F">
        <w:rPr>
          <w:rFonts w:ascii="Times New Roman" w:hAnsi="Times New Roman"/>
          <w:sz w:val="24"/>
          <w:szCs w:val="24"/>
        </w:rPr>
        <w:t>, informuoti Užsakovą, kad būtina atlikti statinio papildomą ekspertizę;</w:t>
      </w:r>
    </w:p>
    <w:p w14:paraId="1F928B60"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Užsakovo vardu parengti visus dokumentus reikalingus statybos užbaigimui.</w:t>
      </w:r>
    </w:p>
    <w:p w14:paraId="53F99679"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Užsakovo vardu teikti dokumentus statinių teisinei registracijai VĮ Registrų centras</w:t>
      </w:r>
    </w:p>
    <w:p w14:paraId="290E8D6E"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Teikėjas įsipareigoja visą sutarties vykdymo laikotarpiu laikytis Lietuvos Respublikos aplinkos ministerijos nustatyti aplinkos apsaugos kriterijų:</w:t>
      </w:r>
    </w:p>
    <w:p w14:paraId="2E5476E6" w14:textId="77777777" w:rsidR="00456899" w:rsidRPr="00B2484F" w:rsidRDefault="00456899" w:rsidP="00456899">
      <w:pPr>
        <w:pStyle w:val="Sraopastraipa"/>
        <w:widowControl/>
        <w:numPr>
          <w:ilvl w:val="2"/>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taikyti Lietuvos Respublikos aplinkos ministro 2011 m. birželio 28 d. įsakymo Nr. D1-508 „</w:t>
      </w:r>
      <w:r w:rsidRPr="00B2484F">
        <w:rPr>
          <w:rFonts w:ascii="Times New Roman" w:hAnsi="Times New Roman"/>
          <w:i/>
          <w:iCs/>
          <w:sz w:val="24"/>
          <w:szCs w:val="24"/>
        </w:rPr>
        <w:t xml:space="preserve">Dėl produktų, kurių viešiesiems pirkimams taikytini aplinkos apsaugos kriterijai, sąrašų, </w:t>
      </w:r>
      <w:r w:rsidRPr="00B2484F">
        <w:rPr>
          <w:rFonts w:ascii="Times New Roman" w:hAnsi="Times New Roman"/>
          <w:i/>
          <w:iCs/>
          <w:sz w:val="24"/>
          <w:szCs w:val="24"/>
        </w:rPr>
        <w:lastRenderedPageBreak/>
        <w:t>aplinkos apsaugos kriterijų ir aplinkos apsaugos kriterijų, kuriuos perkančiosios organizacijos turi taikyti pirkdamos prekes, paslaugas ar darbus, taikymo tvarkos aprašo patvirtinimo</w:t>
      </w:r>
      <w:r w:rsidRPr="00B2484F">
        <w:rPr>
          <w:rFonts w:ascii="Times New Roman" w:hAnsi="Times New Roman"/>
          <w:sz w:val="24"/>
          <w:szCs w:val="24"/>
        </w:rPr>
        <w:t xml:space="preserve">“ 4.4.4.1. p. „&lt;...&gt; </w:t>
      </w:r>
      <w:r w:rsidRPr="00B2484F">
        <w:rPr>
          <w:rFonts w:ascii="Times New Roman" w:hAnsi="Times New Roman"/>
          <w:b/>
          <w:bCs/>
          <w:i/>
          <w:iCs/>
          <w:sz w:val="24"/>
          <w:szCs w:val="24"/>
        </w:rPr>
        <w:t xml:space="preserve">paslaugai teikti </w:t>
      </w:r>
      <w:r w:rsidRPr="00B2484F">
        <w:rPr>
          <w:rFonts w:ascii="Times New Roman" w:hAnsi="Times New Roman"/>
          <w:i/>
          <w:iCs/>
          <w:sz w:val="24"/>
          <w:szCs w:val="24"/>
        </w:rPr>
        <w:t>ar darbams atlikti sunaudojama mažiau gamtos išteklių ir (ar) sudėtyje yra</w:t>
      </w:r>
      <w:r w:rsidRPr="00B2484F">
        <w:rPr>
          <w:rFonts w:ascii="Times New Roman" w:hAnsi="Times New Roman"/>
          <w:sz w:val="24"/>
          <w:szCs w:val="24"/>
        </w:rPr>
        <w:t xml:space="preserve"> </w:t>
      </w:r>
      <w:r w:rsidRPr="00B2484F">
        <w:rPr>
          <w:rFonts w:ascii="Times New Roman" w:hAnsi="Times New Roman"/>
          <w:i/>
          <w:iCs/>
          <w:sz w:val="24"/>
          <w:szCs w:val="24"/>
        </w:rPr>
        <w:t>pakartotinai panaudotų ir (ar) perdirbtų medžiagų</w:t>
      </w:r>
      <w:r w:rsidRPr="00B2484F">
        <w:rPr>
          <w:rFonts w:ascii="Times New Roman" w:hAnsi="Times New Roman"/>
          <w:sz w:val="24"/>
          <w:szCs w:val="24"/>
        </w:rPr>
        <w:t>“, t. y. paslaugos bus vykdomas elektroninėje formoje (e-žurnalas, e-sąskaita, bendravimas/susirašinėjimas). Taip pat jeigu paslaugai teigti bus naudojamas popierius1 jis turi būti pagamintas iš 100 proc. perdirbto popieriaus (naudoto popieriaus ir (ar) gamybos atliekų) plaušų arba ne mažiau kaip 30 proc. pirminės medienos plaušų. ___________________________</w:t>
      </w:r>
    </w:p>
    <w:p w14:paraId="79622965" w14:textId="77777777" w:rsidR="00456899" w:rsidRPr="00B2484F" w:rsidRDefault="00456899" w:rsidP="00456899">
      <w:pPr>
        <w:pStyle w:val="Sraopastraipa"/>
        <w:widowControl/>
        <w:numPr>
          <w:ilvl w:val="2"/>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Užsakovui paprašius Teikėjas turės pateikti atitiktį įrodančius dokumentus.</w:t>
      </w:r>
    </w:p>
    <w:p w14:paraId="45DB11B6" w14:textId="77777777" w:rsidR="00456899" w:rsidRPr="00B2484F" w:rsidRDefault="00456899" w:rsidP="00456899">
      <w:pPr>
        <w:pStyle w:val="Sraopastraipa"/>
        <w:spacing w:after="0" w:line="240" w:lineRule="auto"/>
        <w:ind w:left="567"/>
        <w:jc w:val="both"/>
        <w:rPr>
          <w:rFonts w:ascii="Times New Roman" w:hAnsi="Times New Roman"/>
          <w:sz w:val="24"/>
          <w:szCs w:val="24"/>
        </w:rPr>
      </w:pPr>
    </w:p>
    <w:p w14:paraId="00433D13" w14:textId="77777777" w:rsidR="00456899" w:rsidRPr="00B2484F" w:rsidRDefault="00456899" w:rsidP="00456899">
      <w:pPr>
        <w:pStyle w:val="Sraopastraipa"/>
        <w:widowControl/>
        <w:numPr>
          <w:ilvl w:val="0"/>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Tiekėjas vykdydamas Statinio statybos saugos ir sveikatos darbe koordinatoriaus funkcijas turi:</w:t>
      </w:r>
    </w:p>
    <w:p w14:paraId="2E8AC018"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koordinuoti reikalavimų, nustatytų statinio techniniame projekte bei statybos darbų technologijos projekte, bei kitų priemonių, susijusių su nelaimingų atsitikimų darbe ir profesinių ligų prevencija, įgyvendinimą statybvietėje ir statinio statybos metu: </w:t>
      </w:r>
    </w:p>
    <w:p w14:paraId="1BF8296C"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spręsti techninius ir (arba) organizacinius klausimus, ypač statybvietėje atliekant skirtingus darbus (darbų etapus) vienu metu arba vieną po kito; </w:t>
      </w:r>
    </w:p>
    <w:p w14:paraId="1A59C7CA"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 įvertinti darbų (darbų etapų) atlikimo trukmę, kad ji nekeltų pavojaus darbuotojų saugai ir sveikatai; </w:t>
      </w:r>
    </w:p>
    <w:p w14:paraId="015242AA"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koordinuoti darbdavių ir, jei reikia, savarankiškai dirbančių asmenų veiklą ir statinio techniniame projekte bei statybos darbų technologijos projekte numatytas priemones; </w:t>
      </w:r>
    </w:p>
    <w:p w14:paraId="4BD422AA"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atsižvelgdamas į darbų eigą ir atsiradusius pakitimus, koreguoti darbuotojų saugos ir sveikatos priemones, nustatytas statybos darbų technologijos projekte bei kitus dokumentus;</w:t>
      </w:r>
    </w:p>
    <w:p w14:paraId="2442A25C" w14:textId="77777777" w:rsidR="00456899" w:rsidRPr="00B2484F" w:rsidRDefault="00456899" w:rsidP="00456899">
      <w:pPr>
        <w:pStyle w:val="Sraopastraipa"/>
        <w:widowControl/>
        <w:numPr>
          <w:ilvl w:val="1"/>
          <w:numId w:val="1"/>
        </w:numPr>
        <w:tabs>
          <w:tab w:val="left" w:pos="1134"/>
        </w:tabs>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 xml:space="preserve"> organizuoti darbdavių, įskaitant ir vienas kitą keičiančius toje pačioje statybvietėje, bendradarbiavimą, keitimąsi informacija apie įgyvendinamas prevencijos priemones ir jų veiklos koordinavimą, vykdant nelaimingų atsitikimų ir profesinių ligų prevenciją, taip pat organizuoti darbdavių ir savarankiškai dirbančių asmenų bendradarbiavimą; </w:t>
      </w:r>
    </w:p>
    <w:p w14:paraId="2B5B771E" w14:textId="77777777" w:rsidR="00456899" w:rsidRPr="00B2484F" w:rsidRDefault="00456899" w:rsidP="00456899">
      <w:pPr>
        <w:pStyle w:val="Sraopastraipa"/>
        <w:widowControl/>
        <w:numPr>
          <w:ilvl w:val="1"/>
          <w:numId w:val="1"/>
        </w:numPr>
        <w:spacing w:after="0" w:line="240" w:lineRule="auto"/>
        <w:ind w:left="0" w:firstLine="567"/>
        <w:contextualSpacing w:val="0"/>
        <w:jc w:val="both"/>
        <w:rPr>
          <w:rFonts w:ascii="Times New Roman" w:hAnsi="Times New Roman"/>
          <w:sz w:val="24"/>
          <w:szCs w:val="24"/>
        </w:rPr>
      </w:pPr>
      <w:r w:rsidRPr="00B2484F">
        <w:rPr>
          <w:rFonts w:ascii="Times New Roman" w:hAnsi="Times New Roman"/>
          <w:sz w:val="24"/>
          <w:szCs w:val="24"/>
        </w:rPr>
        <w:t>kontroliuoti statybvietėje nustatytų darbo tvarkos taisyklių laikymąsi; imtis priemonių, kad statybvietėje būtų tik tie asmenys, kurie turi tokią teisę.</w:t>
      </w:r>
    </w:p>
    <w:p w14:paraId="50BA58D8" w14:textId="77777777" w:rsidR="0052685F" w:rsidRDefault="0052685F"/>
    <w:sectPr w:rsidR="0052685F" w:rsidSect="00800BB3">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A2B29" w14:textId="77777777" w:rsidR="008578C1" w:rsidRDefault="008578C1" w:rsidP="00800BB3">
      <w:pPr>
        <w:spacing w:after="0" w:line="240" w:lineRule="auto"/>
      </w:pPr>
      <w:r>
        <w:separator/>
      </w:r>
    </w:p>
  </w:endnote>
  <w:endnote w:type="continuationSeparator" w:id="0">
    <w:p w14:paraId="65803AB2" w14:textId="77777777" w:rsidR="008578C1" w:rsidRDefault="008578C1" w:rsidP="00800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4A0AC" w14:textId="77777777" w:rsidR="008578C1" w:rsidRDefault="008578C1" w:rsidP="00800BB3">
      <w:pPr>
        <w:spacing w:after="0" w:line="240" w:lineRule="auto"/>
      </w:pPr>
      <w:r>
        <w:separator/>
      </w:r>
    </w:p>
  </w:footnote>
  <w:footnote w:type="continuationSeparator" w:id="0">
    <w:p w14:paraId="4C1F9F6C" w14:textId="77777777" w:rsidR="008578C1" w:rsidRDefault="008578C1" w:rsidP="00800B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810E93"/>
    <w:multiLevelType w:val="multilevel"/>
    <w:tmpl w:val="12F49992"/>
    <w:lvl w:ilvl="0">
      <w:start w:val="1"/>
      <w:numFmt w:val="decimal"/>
      <w:lvlText w:val="%1."/>
      <w:lvlJc w:val="left"/>
      <w:pPr>
        <w:ind w:left="927" w:hanging="360"/>
      </w:pPr>
      <w:rPr>
        <w:rFonts w:ascii="Times New Roman" w:hAnsi="Times New Roman" w:cs="Times New Roman" w:hint="default"/>
        <w:sz w:val="24"/>
      </w:rPr>
    </w:lvl>
    <w:lvl w:ilvl="1">
      <w:start w:val="1"/>
      <w:numFmt w:val="decimal"/>
      <w:isLgl/>
      <w:lvlText w:val="%1.%2."/>
      <w:lvlJc w:val="left"/>
      <w:pPr>
        <w:ind w:left="1920"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num w:numId="1" w16cid:durableId="1525365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7A"/>
    <w:rsid w:val="00037C03"/>
    <w:rsid w:val="00456899"/>
    <w:rsid w:val="0052685F"/>
    <w:rsid w:val="00743612"/>
    <w:rsid w:val="00800BB3"/>
    <w:rsid w:val="008578C1"/>
    <w:rsid w:val="009F2A13"/>
    <w:rsid w:val="00EF5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515EA"/>
  <w15:chartTrackingRefBased/>
  <w15:docId w15:val="{D7A32E72-3588-4460-8572-0525D4681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6899"/>
    <w:pPr>
      <w:widowControl w:val="0"/>
      <w:suppressAutoHyphens/>
      <w:autoSpaceDN w:val="0"/>
      <w:spacing w:after="200" w:line="276" w:lineRule="auto"/>
      <w:textAlignment w:val="baseline"/>
    </w:pPr>
    <w:rPr>
      <w:rFonts w:ascii="Calibri" w:eastAsia="SimSun" w:hAnsi="Calibri" w:cs="Tahoma"/>
      <w:kern w:val="3"/>
      <w14:ligatures w14:val="none"/>
    </w:rPr>
  </w:style>
  <w:style w:type="paragraph" w:styleId="Antrat1">
    <w:name w:val="heading 1"/>
    <w:basedOn w:val="prastasis"/>
    <w:next w:val="prastasis"/>
    <w:link w:val="Antrat1Diagrama"/>
    <w:uiPriority w:val="9"/>
    <w:qFormat/>
    <w:rsid w:val="00EF50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F50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F507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F507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F507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F507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F507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F507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F507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507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F507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F507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F507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F507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F507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F507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F507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F507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F50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F507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F507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F507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F507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F507A"/>
    <w:rPr>
      <w:i/>
      <w:iCs/>
      <w:color w:val="404040" w:themeColor="text1" w:themeTint="BF"/>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EF507A"/>
    <w:pPr>
      <w:ind w:left="720"/>
      <w:contextualSpacing/>
    </w:pPr>
  </w:style>
  <w:style w:type="character" w:styleId="Rykuspabraukimas">
    <w:name w:val="Intense Emphasis"/>
    <w:basedOn w:val="Numatytasispastraiposriftas"/>
    <w:uiPriority w:val="21"/>
    <w:qFormat/>
    <w:rsid w:val="00EF507A"/>
    <w:rPr>
      <w:i/>
      <w:iCs/>
      <w:color w:val="2F5496" w:themeColor="accent1" w:themeShade="BF"/>
    </w:rPr>
  </w:style>
  <w:style w:type="paragraph" w:styleId="Iskirtacitata">
    <w:name w:val="Intense Quote"/>
    <w:basedOn w:val="prastasis"/>
    <w:next w:val="prastasis"/>
    <w:link w:val="IskirtacitataDiagrama"/>
    <w:uiPriority w:val="30"/>
    <w:qFormat/>
    <w:rsid w:val="00EF50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F507A"/>
    <w:rPr>
      <w:i/>
      <w:iCs/>
      <w:color w:val="2F5496" w:themeColor="accent1" w:themeShade="BF"/>
    </w:rPr>
  </w:style>
  <w:style w:type="character" w:styleId="Rykinuoroda">
    <w:name w:val="Intense Reference"/>
    <w:basedOn w:val="Numatytasispastraiposriftas"/>
    <w:uiPriority w:val="32"/>
    <w:qFormat/>
    <w:rsid w:val="00EF507A"/>
    <w:rPr>
      <w:b/>
      <w:bCs/>
      <w:smallCaps/>
      <w:color w:val="2F5496" w:themeColor="accent1" w:themeShade="BF"/>
      <w:spacing w:val="5"/>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456899"/>
  </w:style>
  <w:style w:type="paragraph" w:styleId="Antrats">
    <w:name w:val="header"/>
    <w:basedOn w:val="prastasis"/>
    <w:link w:val="AntratsDiagrama"/>
    <w:uiPriority w:val="99"/>
    <w:unhideWhenUsed/>
    <w:rsid w:val="00800BB3"/>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0BB3"/>
    <w:rPr>
      <w:rFonts w:ascii="Calibri" w:eastAsia="SimSun" w:hAnsi="Calibri" w:cs="Tahoma"/>
      <w:kern w:val="3"/>
      <w14:ligatures w14:val="none"/>
    </w:rPr>
  </w:style>
  <w:style w:type="paragraph" w:styleId="Porat">
    <w:name w:val="footer"/>
    <w:basedOn w:val="prastasis"/>
    <w:link w:val="PoratDiagrama"/>
    <w:uiPriority w:val="99"/>
    <w:unhideWhenUsed/>
    <w:rsid w:val="00800BB3"/>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0BB3"/>
    <w:rPr>
      <w:rFonts w:ascii="Calibri" w:eastAsia="SimSun" w:hAnsi="Calibri" w:cs="Tahoma"/>
      <w:kern w:val="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474547">
      <w:bodyDiv w:val="1"/>
      <w:marLeft w:val="0"/>
      <w:marRight w:val="0"/>
      <w:marTop w:val="0"/>
      <w:marBottom w:val="0"/>
      <w:divBdr>
        <w:top w:val="none" w:sz="0" w:space="0" w:color="auto"/>
        <w:left w:val="none" w:sz="0" w:space="0" w:color="auto"/>
        <w:bottom w:val="none" w:sz="0" w:space="0" w:color="auto"/>
        <w:right w:val="none" w:sz="0" w:space="0" w:color="auto"/>
      </w:divBdr>
    </w:div>
    <w:div w:id="1331981108">
      <w:bodyDiv w:val="1"/>
      <w:marLeft w:val="0"/>
      <w:marRight w:val="0"/>
      <w:marTop w:val="0"/>
      <w:marBottom w:val="0"/>
      <w:divBdr>
        <w:top w:val="none" w:sz="0" w:space="0" w:color="auto"/>
        <w:left w:val="none" w:sz="0" w:space="0" w:color="auto"/>
        <w:bottom w:val="none" w:sz="0" w:space="0" w:color="auto"/>
        <w:right w:val="none" w:sz="0" w:space="0" w:color="auto"/>
      </w:divBdr>
    </w:div>
    <w:div w:id="180056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9013</Words>
  <Characters>5138</Characters>
  <Application>Microsoft Office Word</Application>
  <DocSecurity>0</DocSecurity>
  <Lines>42</Lines>
  <Paragraphs>28</Paragraphs>
  <ScaleCrop>false</ScaleCrop>
  <Company/>
  <LinksUpToDate>false</LinksUpToDate>
  <CharactersWithSpaces>14123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Bajalis</dc:creator>
  <cp:keywords/>
  <dc:description/>
  <cp:lastModifiedBy>PC31</cp:lastModifiedBy>
  <cp:revision>3</cp:revision>
  <dcterms:created xsi:type="dcterms:W3CDTF">2025-02-17T14:50:00Z</dcterms:created>
  <dcterms:modified xsi:type="dcterms:W3CDTF">2025-02-20T09:20:00Z</dcterms:modified>
</cp:coreProperties>
</file>